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574" w14:textId="455A984A" w:rsidR="00B75132" w:rsidRPr="00F91958" w:rsidRDefault="00B75132" w:rsidP="00BC618F">
      <w:pPr>
        <w:autoSpaceDE w:val="0"/>
        <w:autoSpaceDN w:val="0"/>
        <w:adjustRightInd w:val="0"/>
        <w:jc w:val="center"/>
        <w:rPr>
          <w:rFonts w:ascii="Calibri" w:hAnsi="Calibri"/>
          <w:i/>
          <w:iCs/>
          <w:color w:val="211C1F"/>
          <w:sz w:val="48"/>
          <w:szCs w:val="48"/>
        </w:rPr>
      </w:pPr>
    </w:p>
    <w:p w14:paraId="77A7F1F5" w14:textId="77777777" w:rsidR="00B75132" w:rsidRPr="00F91958" w:rsidRDefault="00B75132" w:rsidP="008349DB">
      <w:pPr>
        <w:autoSpaceDE w:val="0"/>
        <w:autoSpaceDN w:val="0"/>
        <w:adjustRightInd w:val="0"/>
        <w:spacing w:before="180"/>
        <w:jc w:val="center"/>
        <w:rPr>
          <w:i/>
          <w:iCs/>
          <w:color w:val="211C1F"/>
          <w:sz w:val="72"/>
          <w:szCs w:val="72"/>
        </w:rPr>
      </w:pPr>
      <w:r w:rsidRPr="00F91958">
        <w:rPr>
          <w:i/>
          <w:iCs/>
          <w:color w:val="211C1F"/>
          <w:sz w:val="72"/>
          <w:szCs w:val="72"/>
        </w:rPr>
        <w:t>Proclamation</w:t>
      </w:r>
    </w:p>
    <w:p w14:paraId="00FA36A6" w14:textId="5835F0C6" w:rsidR="00B75132" w:rsidRPr="00E8768B" w:rsidRDefault="00C752D0" w:rsidP="00BC618F">
      <w:pPr>
        <w:autoSpaceDE w:val="0"/>
        <w:autoSpaceDN w:val="0"/>
        <w:adjustRightInd w:val="0"/>
        <w:jc w:val="center"/>
        <w:rPr>
          <w:rFonts w:ascii="Calibri" w:hAnsi="Calibri" w:cs="Calibri"/>
          <w:b/>
          <w:color w:val="000000"/>
        </w:rPr>
      </w:pPr>
      <w:r>
        <w:rPr>
          <w:rFonts w:ascii="Calibri" w:hAnsi="Calibri" w:cs="Calibri"/>
          <w:b/>
          <w:color w:val="000000"/>
        </w:rPr>
        <w:t>High Performance Buildings Week</w:t>
      </w:r>
      <w:r w:rsidR="00FC521F">
        <w:rPr>
          <w:rFonts w:ascii="Calibri" w:hAnsi="Calibri" w:cs="Calibri"/>
          <w:b/>
          <w:color w:val="000000"/>
        </w:rPr>
        <w:t xml:space="preserve"> </w:t>
      </w:r>
      <w:r w:rsidR="002615A4">
        <w:rPr>
          <w:rFonts w:ascii="Calibri" w:hAnsi="Calibri" w:cs="Calibri"/>
          <w:b/>
          <w:color w:val="000000"/>
        </w:rPr>
        <w:t>—</w:t>
      </w:r>
      <w:r w:rsidR="00FC521F">
        <w:rPr>
          <w:rFonts w:ascii="Calibri" w:hAnsi="Calibri" w:cs="Calibri"/>
          <w:b/>
          <w:color w:val="000000"/>
        </w:rPr>
        <w:t xml:space="preserve"> </w:t>
      </w:r>
      <w:r>
        <w:rPr>
          <w:rFonts w:ascii="Calibri" w:hAnsi="Calibri" w:cs="Calibri"/>
          <w:b/>
          <w:color w:val="000000"/>
        </w:rPr>
        <w:t>June 12</w:t>
      </w:r>
      <w:r w:rsidRPr="00C752D0">
        <w:rPr>
          <w:rFonts w:ascii="Calibri" w:hAnsi="Calibri" w:cs="Calibri"/>
          <w:b/>
          <w:color w:val="000000"/>
          <w:vertAlign w:val="superscript"/>
        </w:rPr>
        <w:t>th</w:t>
      </w:r>
      <w:r>
        <w:rPr>
          <w:rFonts w:ascii="Calibri" w:hAnsi="Calibri" w:cs="Calibri"/>
          <w:b/>
          <w:color w:val="000000"/>
        </w:rPr>
        <w:t xml:space="preserve"> to 16</w:t>
      </w:r>
      <w:r w:rsidRPr="00C752D0">
        <w:rPr>
          <w:rFonts w:ascii="Calibri" w:hAnsi="Calibri" w:cs="Calibri"/>
          <w:b/>
          <w:color w:val="000000"/>
          <w:vertAlign w:val="superscript"/>
        </w:rPr>
        <w:t>th</w:t>
      </w:r>
      <w:r>
        <w:rPr>
          <w:rFonts w:ascii="Calibri" w:hAnsi="Calibri" w:cs="Calibri"/>
          <w:b/>
          <w:color w:val="000000"/>
        </w:rPr>
        <w:t>, 2023</w:t>
      </w:r>
    </w:p>
    <w:p w14:paraId="1A0F2E7C" w14:textId="77777777" w:rsidR="00B75132" w:rsidRPr="00F0729C" w:rsidRDefault="00B75132" w:rsidP="00BC618F">
      <w:pPr>
        <w:autoSpaceDE w:val="0"/>
        <w:autoSpaceDN w:val="0"/>
        <w:adjustRightInd w:val="0"/>
        <w:rPr>
          <w:rFonts w:ascii="Calibri" w:hAnsi="Calibri" w:cs="Calibri,Italic"/>
          <w:iCs/>
          <w:color w:val="000000"/>
          <w:sz w:val="21"/>
          <w:szCs w:val="21"/>
        </w:rPr>
      </w:pPr>
    </w:p>
    <w:p w14:paraId="51CAD1A5" w14:textId="4468C549" w:rsidR="00173F1D" w:rsidRDefault="00173F1D" w:rsidP="00173F1D">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Whereas</w:t>
      </w:r>
      <w:r w:rsidR="00D72708">
        <w:rPr>
          <w:rStyle w:val="normaltextrun"/>
          <w:rFonts w:ascii="Calibri" w:hAnsi="Calibri" w:cs="Calibri"/>
          <w:color w:val="000000"/>
          <w:sz w:val="22"/>
          <w:szCs w:val="22"/>
        </w:rPr>
        <w:t>,</w:t>
      </w:r>
      <w:proofErr w:type="gramEnd"/>
      <w:r>
        <w:rPr>
          <w:rStyle w:val="normaltextrun"/>
          <w:rFonts w:ascii="Calibri" w:hAnsi="Calibri" w:cs="Calibri"/>
          <w:color w:val="000000"/>
          <w:sz w:val="22"/>
          <w:szCs w:val="22"/>
        </w:rPr>
        <w:t xml:space="preserve"> our </w:t>
      </w:r>
      <w:r>
        <w:rPr>
          <w:rStyle w:val="normaltextrun"/>
          <w:rFonts w:ascii="Calibri" w:hAnsi="Calibri" w:cs="Calibri"/>
          <w:sz w:val="22"/>
          <w:szCs w:val="22"/>
        </w:rPr>
        <w:t>(City, Town, County, State)</w:t>
      </w:r>
      <w:r>
        <w:rPr>
          <w:rStyle w:val="normaltextrun"/>
          <w:rFonts w:ascii="Calibri" w:hAnsi="Calibri" w:cs="Calibri"/>
          <w:color w:val="000000"/>
          <w:sz w:val="22"/>
          <w:szCs w:val="22"/>
        </w:rPr>
        <w:t xml:space="preserve"> is committed to </w:t>
      </w:r>
      <w:r w:rsidR="00D72708">
        <w:rPr>
          <w:rStyle w:val="normaltextrun"/>
          <w:rFonts w:ascii="Calibri" w:hAnsi="Calibri" w:cs="Calibri"/>
          <w:color w:val="000000"/>
          <w:sz w:val="22"/>
          <w:szCs w:val="22"/>
        </w:rPr>
        <w:t>improving the performance of existing and future buildings, through the adoption of best practices and observe the role of government in advancing the design, construction, and operation of commercial and residential buildings</w:t>
      </w:r>
      <w:r>
        <w:rPr>
          <w:rStyle w:val="normaltextrun"/>
          <w:rFonts w:ascii="Calibri" w:hAnsi="Calibri" w:cs="Calibri"/>
          <w:color w:val="000000"/>
          <w:sz w:val="22"/>
          <w:szCs w:val="22"/>
        </w:rPr>
        <w:t>, and;  </w:t>
      </w:r>
      <w:r>
        <w:rPr>
          <w:rStyle w:val="eop"/>
          <w:rFonts w:ascii="Calibri" w:hAnsi="Calibri" w:cs="Calibri"/>
          <w:color w:val="000000"/>
          <w:sz w:val="22"/>
          <w:szCs w:val="22"/>
        </w:rPr>
        <w:t> </w:t>
      </w:r>
    </w:p>
    <w:p w14:paraId="6CD97BAF"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6AD31F" w14:textId="774F9DE1" w:rsidR="00173F1D" w:rsidRDefault="00D72708"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people spend approximately 90 percent of their time indoors, and buildings are the single largest consumer of energy and water in the United States, resulting in the built environment having a vast impact on virtually all aspects of American life</w:t>
      </w:r>
      <w:r w:rsidR="00173F1D">
        <w:rPr>
          <w:rStyle w:val="normaltextrun"/>
          <w:rFonts w:ascii="Calibri" w:hAnsi="Calibri" w:cs="Calibri"/>
          <w:color w:val="000000"/>
          <w:sz w:val="22"/>
          <w:szCs w:val="22"/>
        </w:rPr>
        <w:t xml:space="preserve">, </w:t>
      </w:r>
      <w:proofErr w:type="gramStart"/>
      <w:r w:rsidR="00173F1D">
        <w:rPr>
          <w:rStyle w:val="normaltextrun"/>
          <w:rFonts w:ascii="Calibri" w:hAnsi="Calibri" w:cs="Calibri"/>
          <w:color w:val="000000"/>
          <w:sz w:val="22"/>
          <w:szCs w:val="22"/>
        </w:rPr>
        <w:t>and;</w:t>
      </w:r>
      <w:proofErr w:type="gramEnd"/>
      <w:r w:rsidR="00173F1D">
        <w:rPr>
          <w:rStyle w:val="eop"/>
          <w:rFonts w:ascii="Calibri" w:hAnsi="Calibri" w:cs="Calibri"/>
          <w:color w:val="000000"/>
          <w:sz w:val="22"/>
          <w:szCs w:val="22"/>
        </w:rPr>
        <w:t> </w:t>
      </w:r>
    </w:p>
    <w:p w14:paraId="1332317E"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7A1718A" w14:textId="09D50DB6" w:rsidR="00173F1D" w:rsidRDefault="00173F1D" w:rsidP="00173F1D">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Whereas</w:t>
      </w:r>
      <w:r w:rsidR="00D72708">
        <w:rPr>
          <w:rStyle w:val="normaltextrun"/>
          <w:rFonts w:ascii="Calibri" w:hAnsi="Calibri" w:cs="Calibri"/>
          <w:sz w:val="22"/>
          <w:szCs w:val="22"/>
        </w:rPr>
        <w:t>,</w:t>
      </w:r>
      <w:proofErr w:type="gramEnd"/>
      <w:r w:rsidR="00D72708">
        <w:rPr>
          <w:rStyle w:val="normaltextrun"/>
          <w:rFonts w:ascii="Calibri" w:hAnsi="Calibri" w:cs="Calibri"/>
          <w:sz w:val="22"/>
          <w:szCs w:val="22"/>
        </w:rPr>
        <w:t xml:space="preserve"> our confidence in the structural integrity of buildings within our community is achieved through the devotion of committed stewards: architects, engineers, builders, tradespeople, design professionals, laborers, and others in the construction industry – who work year-round to ensure our buildings integrate high performance building</w:t>
      </w:r>
      <w:r w:rsidR="009B458E">
        <w:rPr>
          <w:rStyle w:val="normaltextrun"/>
          <w:rFonts w:ascii="Calibri" w:hAnsi="Calibri" w:cs="Calibri"/>
          <w:sz w:val="22"/>
          <w:szCs w:val="22"/>
        </w:rPr>
        <w:t>s</w:t>
      </w:r>
      <w:r w:rsidR="00D72708">
        <w:rPr>
          <w:rStyle w:val="normaltextrun"/>
          <w:rFonts w:ascii="Calibri" w:hAnsi="Calibri" w:cs="Calibri"/>
          <w:sz w:val="22"/>
          <w:szCs w:val="22"/>
        </w:rPr>
        <w:t xml:space="preserve"> attributes’</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66F052D1" w14:textId="272AD228" w:rsidR="00173F1D" w:rsidRPr="00D72708" w:rsidRDefault="00173F1D" w:rsidP="009B458E">
      <w:pPr>
        <w:pStyle w:val="paragraph"/>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r w:rsidR="009B458E">
        <w:rPr>
          <w:rStyle w:val="eop"/>
          <w:rFonts w:ascii="Calibri" w:hAnsi="Calibri" w:cs="Calibri"/>
          <w:color w:val="000000"/>
          <w:sz w:val="22"/>
          <w:szCs w:val="22"/>
        </w:rPr>
        <w:br/>
      </w:r>
      <w:proofErr w:type="gramStart"/>
      <w:r>
        <w:rPr>
          <w:rStyle w:val="normaltextrun"/>
          <w:rFonts w:ascii="Calibri" w:hAnsi="Calibri" w:cs="Calibri"/>
          <w:color w:val="000000"/>
          <w:sz w:val="22"/>
          <w:szCs w:val="22"/>
        </w:rPr>
        <w:t>Whereas</w:t>
      </w:r>
      <w:r w:rsidR="00D72708">
        <w:rPr>
          <w:rStyle w:val="normaltextrun"/>
          <w:rFonts w:ascii="Calibri" w:hAnsi="Calibri" w:cs="Calibri"/>
          <w:color w:val="000000"/>
          <w:sz w:val="22"/>
          <w:szCs w:val="22"/>
        </w:rPr>
        <w:t>,</w:t>
      </w:r>
      <w:proofErr w:type="gramEnd"/>
      <w:r>
        <w:rPr>
          <w:rStyle w:val="normaltextrun"/>
          <w:rFonts w:ascii="Calibri" w:hAnsi="Calibri" w:cs="Calibri"/>
          <w:color w:val="000000"/>
          <w:sz w:val="22"/>
          <w:szCs w:val="22"/>
        </w:rPr>
        <w:t xml:space="preserve"> </w:t>
      </w:r>
      <w:r w:rsidR="00D72708">
        <w:rPr>
          <w:rStyle w:val="normaltextrun"/>
          <w:rFonts w:ascii="Calibri" w:hAnsi="Calibri" w:cs="Calibri"/>
          <w:color w:val="000000"/>
          <w:sz w:val="22"/>
          <w:szCs w:val="22"/>
        </w:rPr>
        <w:t>o</w:t>
      </w:r>
      <w:r w:rsidR="00D72708" w:rsidRPr="00D72708">
        <w:rPr>
          <w:rStyle w:val="normaltextrun"/>
          <w:rFonts w:ascii="Calibri" w:hAnsi="Calibri" w:cs="Calibri"/>
          <w:color w:val="000000"/>
          <w:sz w:val="22"/>
          <w:szCs w:val="22"/>
        </w:rPr>
        <w:t>ur na</w:t>
      </w:r>
      <w:r w:rsidR="009B458E">
        <w:rPr>
          <w:rStyle w:val="normaltextrun"/>
          <w:rFonts w:ascii="Calibri" w:hAnsi="Calibri" w:cs="Calibri"/>
          <w:color w:val="000000"/>
          <w:sz w:val="22"/>
          <w:szCs w:val="22"/>
        </w:rPr>
        <w:t>t</w:t>
      </w:r>
      <w:r w:rsidR="00D72708" w:rsidRPr="00D72708">
        <w:rPr>
          <w:rStyle w:val="normaltextrun"/>
          <w:rFonts w:ascii="Calibri" w:hAnsi="Calibri" w:cs="Calibri"/>
          <w:color w:val="000000"/>
          <w:sz w:val="22"/>
          <w:szCs w:val="22"/>
        </w:rPr>
        <w:t xml:space="preserve">ion </w:t>
      </w:r>
      <w:r w:rsidR="00D72708" w:rsidRPr="00D72708">
        <w:rPr>
          <w:rStyle w:val="normaltextrun"/>
          <w:rFonts w:ascii="Calibri" w:hAnsi="Calibri" w:cs="Calibri"/>
          <w:color w:val="000000"/>
          <w:sz w:val="22"/>
          <w:szCs w:val="22"/>
        </w:rPr>
        <w:t>benefit</w:t>
      </w:r>
      <w:r w:rsidR="00D72708" w:rsidRPr="00D72708">
        <w:rPr>
          <w:rStyle w:val="normaltextrun"/>
          <w:rFonts w:ascii="Calibri" w:hAnsi="Calibri" w:cs="Calibri"/>
          <w:color w:val="000000"/>
          <w:sz w:val="22"/>
          <w:szCs w:val="22"/>
        </w:rPr>
        <w:t xml:space="preserve"> </w:t>
      </w:r>
      <w:r w:rsidR="00D72708">
        <w:rPr>
          <w:rStyle w:val="normaltextrun"/>
          <w:rFonts w:ascii="Calibri" w:hAnsi="Calibri" w:cs="Calibri"/>
          <w:color w:val="000000"/>
          <w:sz w:val="22"/>
          <w:szCs w:val="22"/>
        </w:rPr>
        <w:t>t</w:t>
      </w:r>
      <w:r w:rsidR="00D72708" w:rsidRPr="00D72708">
        <w:rPr>
          <w:rStyle w:val="normaltextrun"/>
          <w:rFonts w:ascii="Calibri" w:hAnsi="Calibri" w:cs="Calibri"/>
          <w:color w:val="000000"/>
          <w:sz w:val="22"/>
          <w:szCs w:val="22"/>
        </w:rPr>
        <w:t>echnologically</w:t>
      </w:r>
      <w:r w:rsidR="00D72708" w:rsidRPr="00D72708">
        <w:rPr>
          <w:rStyle w:val="normaltextrun"/>
          <w:rFonts w:ascii="Calibri" w:hAnsi="Calibri" w:cs="Calibri"/>
          <w:color w:val="000000"/>
          <w:sz w:val="22"/>
          <w:szCs w:val="22"/>
        </w:rPr>
        <w:t xml:space="preserve">, </w:t>
      </w:r>
      <w:r w:rsidR="00D72708" w:rsidRPr="00D72708">
        <w:rPr>
          <w:rStyle w:val="normaltextrun"/>
          <w:rFonts w:ascii="Calibri" w:hAnsi="Calibri" w:cs="Calibri"/>
          <w:color w:val="000000"/>
          <w:sz w:val="22"/>
          <w:szCs w:val="22"/>
        </w:rPr>
        <w:t>economically</w:t>
      </w:r>
      <w:r w:rsidR="00D72708" w:rsidRPr="00D72708">
        <w:rPr>
          <w:rStyle w:val="normaltextrun"/>
          <w:rFonts w:ascii="Calibri" w:hAnsi="Calibri" w:cs="Calibri"/>
          <w:color w:val="000000"/>
          <w:sz w:val="22"/>
          <w:szCs w:val="22"/>
        </w:rPr>
        <w:t xml:space="preserve"> and environmentally from innovations </w:t>
      </w:r>
      <w:r w:rsidR="00D72708">
        <w:rPr>
          <w:rStyle w:val="normaltextrun"/>
          <w:rFonts w:ascii="Calibri" w:hAnsi="Calibri" w:cs="Calibri"/>
          <w:color w:val="000000"/>
          <w:sz w:val="22"/>
          <w:szCs w:val="22"/>
        </w:rPr>
        <w:t>dev</w:t>
      </w:r>
      <w:r w:rsidR="00D72708" w:rsidRPr="00D72708">
        <w:rPr>
          <w:rStyle w:val="normaltextrun"/>
          <w:rFonts w:ascii="Calibri" w:hAnsi="Calibri" w:cs="Calibri"/>
          <w:color w:val="000000"/>
          <w:sz w:val="22"/>
          <w:szCs w:val="22"/>
        </w:rPr>
        <w:t>eloped for use in high performance buildings, and provide major co</w:t>
      </w:r>
      <w:r w:rsidR="00D72708">
        <w:rPr>
          <w:rStyle w:val="normaltextrun"/>
          <w:rFonts w:ascii="Calibri" w:hAnsi="Calibri" w:cs="Calibri"/>
          <w:color w:val="000000"/>
          <w:sz w:val="22"/>
          <w:szCs w:val="22"/>
        </w:rPr>
        <w:t>n</w:t>
      </w:r>
      <w:r w:rsidR="00D72708" w:rsidRPr="00D72708">
        <w:rPr>
          <w:rStyle w:val="normaltextrun"/>
          <w:rFonts w:ascii="Calibri" w:hAnsi="Calibri" w:cs="Calibri"/>
          <w:color w:val="000000"/>
          <w:sz w:val="22"/>
          <w:szCs w:val="22"/>
        </w:rPr>
        <w:t xml:space="preserve">tributions to </w:t>
      </w:r>
      <w:r w:rsidR="00D72708">
        <w:rPr>
          <w:rStyle w:val="normaltextrun"/>
          <w:rFonts w:ascii="Calibri" w:hAnsi="Calibri" w:cs="Calibri"/>
          <w:color w:val="000000"/>
          <w:sz w:val="22"/>
          <w:szCs w:val="22"/>
        </w:rPr>
        <w:t>the</w:t>
      </w:r>
      <w:r w:rsidR="00D72708" w:rsidRPr="00D72708">
        <w:rPr>
          <w:rStyle w:val="normaltextrun"/>
          <w:rFonts w:ascii="Calibri" w:hAnsi="Calibri" w:cs="Calibri"/>
          <w:color w:val="000000"/>
          <w:sz w:val="22"/>
          <w:szCs w:val="22"/>
        </w:rPr>
        <w:t xml:space="preserve"> United States economy </w:t>
      </w:r>
      <w:r w:rsidR="00D72708">
        <w:rPr>
          <w:rStyle w:val="normaltextrun"/>
          <w:rFonts w:ascii="Calibri" w:hAnsi="Calibri" w:cs="Calibri"/>
          <w:color w:val="000000"/>
          <w:sz w:val="22"/>
          <w:szCs w:val="22"/>
        </w:rPr>
        <w:t xml:space="preserve">while </w:t>
      </w:r>
      <w:r w:rsidR="00D72708" w:rsidRPr="00D72708">
        <w:rPr>
          <w:rStyle w:val="normaltextrun"/>
          <w:rFonts w:ascii="Calibri" w:hAnsi="Calibri" w:cs="Calibri"/>
          <w:color w:val="000000"/>
          <w:sz w:val="22"/>
          <w:szCs w:val="22"/>
        </w:rPr>
        <w:t xml:space="preserve">protecting citizens and businesses from the </w:t>
      </w:r>
      <w:r w:rsidR="00D72708">
        <w:rPr>
          <w:rStyle w:val="normaltextrun"/>
          <w:rFonts w:ascii="Calibri" w:hAnsi="Calibri" w:cs="Calibri"/>
          <w:color w:val="000000"/>
          <w:sz w:val="22"/>
          <w:szCs w:val="22"/>
        </w:rPr>
        <w:t>i</w:t>
      </w:r>
      <w:r w:rsidR="00D72708" w:rsidRPr="00D72708">
        <w:rPr>
          <w:rStyle w:val="normaltextrun"/>
          <w:rFonts w:ascii="Calibri" w:hAnsi="Calibri" w:cs="Calibri"/>
          <w:color w:val="000000"/>
          <w:sz w:val="22"/>
          <w:szCs w:val="22"/>
        </w:rPr>
        <w:t>mpacts</w:t>
      </w:r>
      <w:r w:rsidR="00D72708" w:rsidRPr="00D72708">
        <w:rPr>
          <w:rStyle w:val="normaltextrun"/>
          <w:rFonts w:ascii="Calibri" w:hAnsi="Calibri" w:cs="Calibri"/>
          <w:color w:val="000000"/>
          <w:sz w:val="22"/>
          <w:szCs w:val="22"/>
        </w:rPr>
        <w:t xml:space="preserve"> of disasters such as hurricanes, snowstorms, tornadoes, </w:t>
      </w:r>
      <w:r w:rsidR="00D72708">
        <w:rPr>
          <w:rStyle w:val="normaltextrun"/>
          <w:rFonts w:ascii="Calibri" w:hAnsi="Calibri" w:cs="Calibri"/>
          <w:color w:val="000000"/>
          <w:sz w:val="22"/>
          <w:szCs w:val="22"/>
        </w:rPr>
        <w:t>fires</w:t>
      </w:r>
      <w:r w:rsidR="00D72708" w:rsidRPr="00D72708">
        <w:rPr>
          <w:rStyle w:val="normaltextrun"/>
          <w:rFonts w:ascii="Calibri" w:hAnsi="Calibri" w:cs="Calibri"/>
          <w:color w:val="000000"/>
          <w:sz w:val="22"/>
          <w:szCs w:val="22"/>
        </w:rPr>
        <w:t>, floods and earthquake</w:t>
      </w:r>
      <w:r w:rsidR="009B458E">
        <w:rPr>
          <w:rStyle w:val="normaltextrun"/>
          <w:rFonts w:ascii="Calibri" w:hAnsi="Calibri" w:cs="Calibri"/>
          <w:color w:val="000000"/>
          <w:sz w:val="22"/>
          <w:szCs w:val="22"/>
        </w:rPr>
        <w:t>s</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2CA6103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9C8E438" w14:textId="5F363E1C" w:rsidR="00173F1D" w:rsidRDefault="00173F1D" w:rsidP="00173F1D">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Whereas</w:t>
      </w:r>
      <w:r w:rsidR="009B458E">
        <w:rPr>
          <w:rStyle w:val="normaltextrun"/>
          <w:rFonts w:ascii="Calibri" w:hAnsi="Calibri" w:cs="Calibri"/>
          <w:color w:val="000000"/>
          <w:sz w:val="22"/>
          <w:szCs w:val="22"/>
        </w:rPr>
        <w:t>,</w:t>
      </w:r>
      <w:proofErr w:type="gramEnd"/>
      <w:r w:rsidR="009B458E">
        <w:rPr>
          <w:rStyle w:val="normaltextrun"/>
          <w:rFonts w:ascii="Calibri" w:hAnsi="Calibri" w:cs="Calibri"/>
          <w:color w:val="000000"/>
          <w:sz w:val="22"/>
          <w:szCs w:val="22"/>
        </w:rPr>
        <w:t xml:space="preserve"> the High Performance Buildings Coalition is comprised of approximately 200 organizations advocating for energy efficiency and indoor air quality and has implemented key activities to expand knowledge of the importance of high performance buildings as integral parts of America’s infrastructure</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2AE83B2C"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A32C028" w14:textId="7F480AD8"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w:t>
      </w:r>
      <w:r w:rsidR="009B458E">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9B458E">
        <w:rPr>
          <w:rStyle w:val="normaltextrun"/>
          <w:rFonts w:ascii="Calibri" w:hAnsi="Calibri" w:cs="Calibri"/>
          <w:color w:val="000000"/>
          <w:sz w:val="22"/>
          <w:szCs w:val="22"/>
        </w:rPr>
        <w:t xml:space="preserve">each year, in observance of </w:t>
      </w:r>
      <w:proofErr w:type="gramStart"/>
      <w:r w:rsidR="009B458E">
        <w:rPr>
          <w:rStyle w:val="normaltextrun"/>
          <w:rFonts w:ascii="Calibri" w:hAnsi="Calibri" w:cs="Calibri"/>
          <w:color w:val="000000"/>
          <w:sz w:val="22"/>
          <w:szCs w:val="22"/>
        </w:rPr>
        <w:t>High Performance</w:t>
      </w:r>
      <w:proofErr w:type="gramEnd"/>
      <w:r w:rsidR="009B458E">
        <w:rPr>
          <w:rStyle w:val="normaltextrun"/>
          <w:rFonts w:ascii="Calibri" w:hAnsi="Calibri" w:cs="Calibri"/>
          <w:color w:val="000000"/>
          <w:sz w:val="22"/>
          <w:szCs w:val="22"/>
        </w:rPr>
        <w:t xml:space="preserve"> Buildings Week, Americans are reminded that high performance buildings are not only attainable, but can improve the quality of our lives and produce a more sustainable world for future generations.</w:t>
      </w:r>
      <w:r>
        <w:rPr>
          <w:rStyle w:val="eop"/>
          <w:rFonts w:ascii="Calibri" w:hAnsi="Calibri" w:cs="Calibri"/>
          <w:color w:val="000000"/>
          <w:sz w:val="22"/>
          <w:szCs w:val="22"/>
        </w:rPr>
        <w:t> </w:t>
      </w:r>
    </w:p>
    <w:p w14:paraId="780288B5"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C0DF63"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46D2F4" w14:textId="4764B230"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NOW, THEREFORE, I, _______________________________, (</w:t>
      </w:r>
      <w:r>
        <w:rPr>
          <w:rStyle w:val="normaltextrun"/>
          <w:rFonts w:ascii="Calibri" w:hAnsi="Calibri" w:cs="Calibri"/>
          <w:sz w:val="22"/>
          <w:szCs w:val="22"/>
        </w:rPr>
        <w:t xml:space="preserve">Mayor, Supervisor, Commissioner, Governor) of the (City, Town, County, State) </w:t>
      </w:r>
      <w:r>
        <w:rPr>
          <w:rStyle w:val="normaltextrun"/>
          <w:rFonts w:ascii="Calibri" w:hAnsi="Calibri" w:cs="Calibri"/>
          <w:color w:val="000000"/>
          <w:sz w:val="22"/>
          <w:szCs w:val="22"/>
        </w:rPr>
        <w:t xml:space="preserve">of ____________________________, do hereby proclaim the </w:t>
      </w:r>
      <w:r w:rsidR="00C752D0">
        <w:rPr>
          <w:rStyle w:val="normaltextrun"/>
          <w:rFonts w:ascii="Calibri" w:hAnsi="Calibri" w:cs="Calibri"/>
          <w:color w:val="000000"/>
          <w:sz w:val="22"/>
          <w:szCs w:val="22"/>
        </w:rPr>
        <w:t>week of June 12</w:t>
      </w:r>
      <w:r w:rsidR="00C752D0" w:rsidRPr="00C752D0">
        <w:rPr>
          <w:rStyle w:val="normaltextrun"/>
          <w:rFonts w:ascii="Calibri" w:hAnsi="Calibri" w:cs="Calibri"/>
          <w:color w:val="000000"/>
          <w:sz w:val="22"/>
          <w:szCs w:val="22"/>
          <w:vertAlign w:val="superscript"/>
        </w:rPr>
        <w:t>th</w:t>
      </w:r>
      <w:r w:rsidR="00C752D0">
        <w:rPr>
          <w:rStyle w:val="normaltextrun"/>
          <w:rFonts w:ascii="Calibri" w:hAnsi="Calibri" w:cs="Calibri"/>
          <w:color w:val="000000"/>
          <w:sz w:val="22"/>
          <w:szCs w:val="22"/>
        </w:rPr>
        <w:t xml:space="preserve"> as High Performance Buildings Week.</w:t>
      </w:r>
    </w:p>
    <w:p w14:paraId="4E17830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0A79B5"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_________________________________________________________________________</w:t>
      </w:r>
      <w:r>
        <w:rPr>
          <w:rStyle w:val="eop"/>
          <w:rFonts w:ascii="Calibri" w:hAnsi="Calibri" w:cs="Calibri"/>
          <w:color w:val="000000"/>
          <w:sz w:val="22"/>
          <w:szCs w:val="22"/>
        </w:rPr>
        <w:t> </w:t>
      </w:r>
    </w:p>
    <w:p w14:paraId="67EC109C"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Signature</w:t>
      </w:r>
      <w:r>
        <w:rPr>
          <w:rStyle w:val="eop"/>
          <w:rFonts w:ascii="Calibri" w:hAnsi="Calibri" w:cs="Calibri"/>
          <w:color w:val="000000"/>
          <w:sz w:val="22"/>
          <w:szCs w:val="22"/>
        </w:rPr>
        <w:t> </w:t>
      </w:r>
    </w:p>
    <w:p w14:paraId="3AEB84F0" w14:textId="1A80946D" w:rsidR="00B75132" w:rsidRPr="006D5C3C" w:rsidRDefault="00B75132" w:rsidP="00173F1D">
      <w:pPr>
        <w:autoSpaceDE w:val="0"/>
        <w:autoSpaceDN w:val="0"/>
        <w:adjustRightInd w:val="0"/>
        <w:rPr>
          <w:rFonts w:ascii="Calibri" w:hAnsi="Calibri"/>
          <w:sz w:val="28"/>
          <w:szCs w:val="28"/>
        </w:rPr>
      </w:pPr>
    </w:p>
    <w:sectPr w:rsidR="00B75132" w:rsidRPr="006D5C3C"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21D5A"/>
    <w:rsid w:val="00032844"/>
    <w:rsid w:val="000458D7"/>
    <w:rsid w:val="000720E6"/>
    <w:rsid w:val="00072509"/>
    <w:rsid w:val="00080085"/>
    <w:rsid w:val="00083406"/>
    <w:rsid w:val="00087FA5"/>
    <w:rsid w:val="000A1E6C"/>
    <w:rsid w:val="000B61D7"/>
    <w:rsid w:val="000C287D"/>
    <w:rsid w:val="000C4E36"/>
    <w:rsid w:val="000E4544"/>
    <w:rsid w:val="00102A27"/>
    <w:rsid w:val="00112359"/>
    <w:rsid w:val="0012669B"/>
    <w:rsid w:val="001344CA"/>
    <w:rsid w:val="001375E6"/>
    <w:rsid w:val="00150C08"/>
    <w:rsid w:val="0015603C"/>
    <w:rsid w:val="00160870"/>
    <w:rsid w:val="00173F1D"/>
    <w:rsid w:val="00175A18"/>
    <w:rsid w:val="001B21D5"/>
    <w:rsid w:val="001C1DC7"/>
    <w:rsid w:val="001E2C7A"/>
    <w:rsid w:val="001E537C"/>
    <w:rsid w:val="002077E4"/>
    <w:rsid w:val="00235424"/>
    <w:rsid w:val="002530F7"/>
    <w:rsid w:val="002615A4"/>
    <w:rsid w:val="002B1B78"/>
    <w:rsid w:val="002D58D9"/>
    <w:rsid w:val="00320CF2"/>
    <w:rsid w:val="00322042"/>
    <w:rsid w:val="00331468"/>
    <w:rsid w:val="00336119"/>
    <w:rsid w:val="00360C26"/>
    <w:rsid w:val="00380E53"/>
    <w:rsid w:val="00381BDB"/>
    <w:rsid w:val="00393276"/>
    <w:rsid w:val="003B159C"/>
    <w:rsid w:val="003B2405"/>
    <w:rsid w:val="003C5958"/>
    <w:rsid w:val="003D2C5F"/>
    <w:rsid w:val="003D627F"/>
    <w:rsid w:val="004049CE"/>
    <w:rsid w:val="00405069"/>
    <w:rsid w:val="00405ECC"/>
    <w:rsid w:val="00425853"/>
    <w:rsid w:val="00465564"/>
    <w:rsid w:val="004765EA"/>
    <w:rsid w:val="004814E9"/>
    <w:rsid w:val="00490C98"/>
    <w:rsid w:val="00497C8C"/>
    <w:rsid w:val="004A11D9"/>
    <w:rsid w:val="004C0277"/>
    <w:rsid w:val="005110D3"/>
    <w:rsid w:val="0052088F"/>
    <w:rsid w:val="00547C8C"/>
    <w:rsid w:val="005532E5"/>
    <w:rsid w:val="0055658F"/>
    <w:rsid w:val="00564E66"/>
    <w:rsid w:val="0057793D"/>
    <w:rsid w:val="005A52E8"/>
    <w:rsid w:val="005B54CD"/>
    <w:rsid w:val="005F24EA"/>
    <w:rsid w:val="005F3436"/>
    <w:rsid w:val="00601FB4"/>
    <w:rsid w:val="00623747"/>
    <w:rsid w:val="00626AB0"/>
    <w:rsid w:val="00630299"/>
    <w:rsid w:val="00640F0D"/>
    <w:rsid w:val="006746C7"/>
    <w:rsid w:val="00684794"/>
    <w:rsid w:val="006A334D"/>
    <w:rsid w:val="006A5D3A"/>
    <w:rsid w:val="006A6AB1"/>
    <w:rsid w:val="006B626C"/>
    <w:rsid w:val="006D5C3C"/>
    <w:rsid w:val="006D72A1"/>
    <w:rsid w:val="006F6999"/>
    <w:rsid w:val="006F7829"/>
    <w:rsid w:val="00702C4C"/>
    <w:rsid w:val="00702E0B"/>
    <w:rsid w:val="007315FF"/>
    <w:rsid w:val="00736A0B"/>
    <w:rsid w:val="007557E3"/>
    <w:rsid w:val="00761811"/>
    <w:rsid w:val="0078209C"/>
    <w:rsid w:val="00787986"/>
    <w:rsid w:val="0079086C"/>
    <w:rsid w:val="007947EB"/>
    <w:rsid w:val="007A1520"/>
    <w:rsid w:val="007A41D9"/>
    <w:rsid w:val="007B61F5"/>
    <w:rsid w:val="007C21C5"/>
    <w:rsid w:val="007D613B"/>
    <w:rsid w:val="008349DB"/>
    <w:rsid w:val="00834C9A"/>
    <w:rsid w:val="00881CCB"/>
    <w:rsid w:val="008A21BA"/>
    <w:rsid w:val="008B4739"/>
    <w:rsid w:val="008C3C50"/>
    <w:rsid w:val="009009BE"/>
    <w:rsid w:val="00901763"/>
    <w:rsid w:val="0090263A"/>
    <w:rsid w:val="009104AC"/>
    <w:rsid w:val="009112BE"/>
    <w:rsid w:val="00925C15"/>
    <w:rsid w:val="00941149"/>
    <w:rsid w:val="009568BA"/>
    <w:rsid w:val="009620BF"/>
    <w:rsid w:val="0097557F"/>
    <w:rsid w:val="00984214"/>
    <w:rsid w:val="00990413"/>
    <w:rsid w:val="009B458E"/>
    <w:rsid w:val="009B6A80"/>
    <w:rsid w:val="009D0277"/>
    <w:rsid w:val="009D41ED"/>
    <w:rsid w:val="009E2C49"/>
    <w:rsid w:val="00A215BB"/>
    <w:rsid w:val="00A264A6"/>
    <w:rsid w:val="00A37AD8"/>
    <w:rsid w:val="00A50AA3"/>
    <w:rsid w:val="00A531F1"/>
    <w:rsid w:val="00A544C2"/>
    <w:rsid w:val="00A610AF"/>
    <w:rsid w:val="00A66FC6"/>
    <w:rsid w:val="00A90872"/>
    <w:rsid w:val="00A93CCC"/>
    <w:rsid w:val="00AA6DFF"/>
    <w:rsid w:val="00AD3464"/>
    <w:rsid w:val="00AD440B"/>
    <w:rsid w:val="00AD6E75"/>
    <w:rsid w:val="00AE305A"/>
    <w:rsid w:val="00B30146"/>
    <w:rsid w:val="00B6713C"/>
    <w:rsid w:val="00B75132"/>
    <w:rsid w:val="00B84C44"/>
    <w:rsid w:val="00B90894"/>
    <w:rsid w:val="00BC618F"/>
    <w:rsid w:val="00C00752"/>
    <w:rsid w:val="00C01BFE"/>
    <w:rsid w:val="00C1423A"/>
    <w:rsid w:val="00C53F54"/>
    <w:rsid w:val="00C56A9C"/>
    <w:rsid w:val="00C571D0"/>
    <w:rsid w:val="00C752D0"/>
    <w:rsid w:val="00CA2901"/>
    <w:rsid w:val="00CA5857"/>
    <w:rsid w:val="00CD2477"/>
    <w:rsid w:val="00CD6DA7"/>
    <w:rsid w:val="00CE19E7"/>
    <w:rsid w:val="00CE2284"/>
    <w:rsid w:val="00CE4BDA"/>
    <w:rsid w:val="00CF035A"/>
    <w:rsid w:val="00CF4344"/>
    <w:rsid w:val="00D0175C"/>
    <w:rsid w:val="00D43AC9"/>
    <w:rsid w:val="00D46071"/>
    <w:rsid w:val="00D6249B"/>
    <w:rsid w:val="00D72708"/>
    <w:rsid w:val="00D950C4"/>
    <w:rsid w:val="00D97CA7"/>
    <w:rsid w:val="00DA0EBC"/>
    <w:rsid w:val="00DA722F"/>
    <w:rsid w:val="00DA7993"/>
    <w:rsid w:val="00DB2F96"/>
    <w:rsid w:val="00DD12C9"/>
    <w:rsid w:val="00DD2340"/>
    <w:rsid w:val="00DE57B8"/>
    <w:rsid w:val="00DF1650"/>
    <w:rsid w:val="00E029E1"/>
    <w:rsid w:val="00E154F8"/>
    <w:rsid w:val="00E15639"/>
    <w:rsid w:val="00E554AD"/>
    <w:rsid w:val="00E57937"/>
    <w:rsid w:val="00E8768B"/>
    <w:rsid w:val="00E96536"/>
    <w:rsid w:val="00EA17E1"/>
    <w:rsid w:val="00EA43CA"/>
    <w:rsid w:val="00EF0695"/>
    <w:rsid w:val="00EF4740"/>
    <w:rsid w:val="00F0729C"/>
    <w:rsid w:val="00F10B76"/>
    <w:rsid w:val="00F46CC5"/>
    <w:rsid w:val="00F63EAF"/>
    <w:rsid w:val="00F91958"/>
    <w:rsid w:val="00F93237"/>
    <w:rsid w:val="00F95C8D"/>
    <w:rsid w:val="00FA4D55"/>
    <w:rsid w:val="00FC521F"/>
    <w:rsid w:val="00FD4119"/>
    <w:rsid w:val="00FE768F"/>
    <w:rsid w:val="00FF37C3"/>
    <w:rsid w:val="04FF272A"/>
    <w:rsid w:val="09002F4C"/>
    <w:rsid w:val="0AFAE0A6"/>
    <w:rsid w:val="0DABBBB3"/>
    <w:rsid w:val="109DCE0E"/>
    <w:rsid w:val="10CA98BF"/>
    <w:rsid w:val="145FD475"/>
    <w:rsid w:val="2A700B04"/>
    <w:rsid w:val="2CF05BBF"/>
    <w:rsid w:val="2D052D03"/>
    <w:rsid w:val="30A0E15E"/>
    <w:rsid w:val="33EFE415"/>
    <w:rsid w:val="388E9785"/>
    <w:rsid w:val="4034D1FF"/>
    <w:rsid w:val="41FBD6BF"/>
    <w:rsid w:val="48951948"/>
    <w:rsid w:val="4D41BA42"/>
    <w:rsid w:val="515AAD3D"/>
    <w:rsid w:val="601C38B6"/>
    <w:rsid w:val="69563B78"/>
    <w:rsid w:val="6E0A2B4A"/>
    <w:rsid w:val="6F3A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08D414D1-D933-4B59-9E59-AF07FDA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unhideWhenUsed/>
    <w:rsid w:val="00AD6E75"/>
    <w:rPr>
      <w:sz w:val="20"/>
      <w:szCs w:val="20"/>
    </w:rPr>
  </w:style>
  <w:style w:type="character" w:customStyle="1" w:styleId="CommentTextChar">
    <w:name w:val="Comment Text Char"/>
    <w:basedOn w:val="DefaultParagraphFont"/>
    <w:link w:val="CommentText"/>
    <w:uiPriority w:val="99"/>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7D613B"/>
    <w:rPr>
      <w:sz w:val="24"/>
      <w:szCs w:val="24"/>
    </w:rPr>
  </w:style>
  <w:style w:type="paragraph" w:customStyle="1" w:styleId="paragraph">
    <w:name w:val="paragraph"/>
    <w:basedOn w:val="Normal"/>
    <w:rsid w:val="00173F1D"/>
    <w:pPr>
      <w:spacing w:before="100" w:beforeAutospacing="1" w:after="100" w:afterAutospacing="1"/>
    </w:pPr>
  </w:style>
  <w:style w:type="character" w:customStyle="1" w:styleId="normaltextrun">
    <w:name w:val="normaltextrun"/>
    <w:basedOn w:val="DefaultParagraphFont"/>
    <w:rsid w:val="00173F1D"/>
  </w:style>
  <w:style w:type="character" w:customStyle="1" w:styleId="eop">
    <w:name w:val="eop"/>
    <w:basedOn w:val="DefaultParagraphFont"/>
    <w:rsid w:val="0017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517">
      <w:bodyDiv w:val="1"/>
      <w:marLeft w:val="0"/>
      <w:marRight w:val="0"/>
      <w:marTop w:val="0"/>
      <w:marBottom w:val="0"/>
      <w:divBdr>
        <w:top w:val="none" w:sz="0" w:space="0" w:color="auto"/>
        <w:left w:val="none" w:sz="0" w:space="0" w:color="auto"/>
        <w:bottom w:val="none" w:sz="0" w:space="0" w:color="auto"/>
        <w:right w:val="none" w:sz="0" w:space="0" w:color="auto"/>
      </w:divBdr>
      <w:divsChild>
        <w:div w:id="348140470">
          <w:marLeft w:val="0"/>
          <w:marRight w:val="0"/>
          <w:marTop w:val="0"/>
          <w:marBottom w:val="0"/>
          <w:divBdr>
            <w:top w:val="none" w:sz="0" w:space="0" w:color="auto"/>
            <w:left w:val="none" w:sz="0" w:space="0" w:color="auto"/>
            <w:bottom w:val="none" w:sz="0" w:space="0" w:color="auto"/>
            <w:right w:val="none" w:sz="0" w:space="0" w:color="auto"/>
          </w:divBdr>
        </w:div>
        <w:div w:id="1666861649">
          <w:marLeft w:val="0"/>
          <w:marRight w:val="0"/>
          <w:marTop w:val="0"/>
          <w:marBottom w:val="0"/>
          <w:divBdr>
            <w:top w:val="none" w:sz="0" w:space="0" w:color="auto"/>
            <w:left w:val="none" w:sz="0" w:space="0" w:color="auto"/>
            <w:bottom w:val="none" w:sz="0" w:space="0" w:color="auto"/>
            <w:right w:val="none" w:sz="0" w:space="0" w:color="auto"/>
          </w:divBdr>
        </w:div>
        <w:div w:id="720207602">
          <w:marLeft w:val="0"/>
          <w:marRight w:val="0"/>
          <w:marTop w:val="0"/>
          <w:marBottom w:val="0"/>
          <w:divBdr>
            <w:top w:val="none" w:sz="0" w:space="0" w:color="auto"/>
            <w:left w:val="none" w:sz="0" w:space="0" w:color="auto"/>
            <w:bottom w:val="none" w:sz="0" w:space="0" w:color="auto"/>
            <w:right w:val="none" w:sz="0" w:space="0" w:color="auto"/>
          </w:divBdr>
        </w:div>
        <w:div w:id="690836166">
          <w:marLeft w:val="0"/>
          <w:marRight w:val="0"/>
          <w:marTop w:val="0"/>
          <w:marBottom w:val="0"/>
          <w:divBdr>
            <w:top w:val="none" w:sz="0" w:space="0" w:color="auto"/>
            <w:left w:val="none" w:sz="0" w:space="0" w:color="auto"/>
            <w:bottom w:val="none" w:sz="0" w:space="0" w:color="auto"/>
            <w:right w:val="none" w:sz="0" w:space="0" w:color="auto"/>
          </w:divBdr>
        </w:div>
        <w:div w:id="91054570">
          <w:marLeft w:val="0"/>
          <w:marRight w:val="0"/>
          <w:marTop w:val="0"/>
          <w:marBottom w:val="0"/>
          <w:divBdr>
            <w:top w:val="none" w:sz="0" w:space="0" w:color="auto"/>
            <w:left w:val="none" w:sz="0" w:space="0" w:color="auto"/>
            <w:bottom w:val="none" w:sz="0" w:space="0" w:color="auto"/>
            <w:right w:val="none" w:sz="0" w:space="0" w:color="auto"/>
          </w:divBdr>
        </w:div>
        <w:div w:id="1621186015">
          <w:marLeft w:val="0"/>
          <w:marRight w:val="0"/>
          <w:marTop w:val="0"/>
          <w:marBottom w:val="0"/>
          <w:divBdr>
            <w:top w:val="none" w:sz="0" w:space="0" w:color="auto"/>
            <w:left w:val="none" w:sz="0" w:space="0" w:color="auto"/>
            <w:bottom w:val="none" w:sz="0" w:space="0" w:color="auto"/>
            <w:right w:val="none" w:sz="0" w:space="0" w:color="auto"/>
          </w:divBdr>
        </w:div>
        <w:div w:id="2090302445">
          <w:marLeft w:val="0"/>
          <w:marRight w:val="0"/>
          <w:marTop w:val="0"/>
          <w:marBottom w:val="0"/>
          <w:divBdr>
            <w:top w:val="none" w:sz="0" w:space="0" w:color="auto"/>
            <w:left w:val="none" w:sz="0" w:space="0" w:color="auto"/>
            <w:bottom w:val="none" w:sz="0" w:space="0" w:color="auto"/>
            <w:right w:val="none" w:sz="0" w:space="0" w:color="auto"/>
          </w:divBdr>
        </w:div>
        <w:div w:id="1914199471">
          <w:marLeft w:val="0"/>
          <w:marRight w:val="0"/>
          <w:marTop w:val="0"/>
          <w:marBottom w:val="0"/>
          <w:divBdr>
            <w:top w:val="none" w:sz="0" w:space="0" w:color="auto"/>
            <w:left w:val="none" w:sz="0" w:space="0" w:color="auto"/>
            <w:bottom w:val="none" w:sz="0" w:space="0" w:color="auto"/>
            <w:right w:val="none" w:sz="0" w:space="0" w:color="auto"/>
          </w:divBdr>
        </w:div>
        <w:div w:id="740716091">
          <w:marLeft w:val="0"/>
          <w:marRight w:val="0"/>
          <w:marTop w:val="0"/>
          <w:marBottom w:val="0"/>
          <w:divBdr>
            <w:top w:val="none" w:sz="0" w:space="0" w:color="auto"/>
            <w:left w:val="none" w:sz="0" w:space="0" w:color="auto"/>
            <w:bottom w:val="none" w:sz="0" w:space="0" w:color="auto"/>
            <w:right w:val="none" w:sz="0" w:space="0" w:color="auto"/>
          </w:divBdr>
        </w:div>
        <w:div w:id="1708334072">
          <w:marLeft w:val="0"/>
          <w:marRight w:val="0"/>
          <w:marTop w:val="0"/>
          <w:marBottom w:val="0"/>
          <w:divBdr>
            <w:top w:val="none" w:sz="0" w:space="0" w:color="auto"/>
            <w:left w:val="none" w:sz="0" w:space="0" w:color="auto"/>
            <w:bottom w:val="none" w:sz="0" w:space="0" w:color="auto"/>
            <w:right w:val="none" w:sz="0" w:space="0" w:color="auto"/>
          </w:divBdr>
        </w:div>
        <w:div w:id="208953624">
          <w:marLeft w:val="0"/>
          <w:marRight w:val="0"/>
          <w:marTop w:val="0"/>
          <w:marBottom w:val="0"/>
          <w:divBdr>
            <w:top w:val="none" w:sz="0" w:space="0" w:color="auto"/>
            <w:left w:val="none" w:sz="0" w:space="0" w:color="auto"/>
            <w:bottom w:val="none" w:sz="0" w:space="0" w:color="auto"/>
            <w:right w:val="none" w:sz="0" w:space="0" w:color="auto"/>
          </w:divBdr>
        </w:div>
        <w:div w:id="1806389253">
          <w:marLeft w:val="0"/>
          <w:marRight w:val="0"/>
          <w:marTop w:val="0"/>
          <w:marBottom w:val="0"/>
          <w:divBdr>
            <w:top w:val="none" w:sz="0" w:space="0" w:color="auto"/>
            <w:left w:val="none" w:sz="0" w:space="0" w:color="auto"/>
            <w:bottom w:val="none" w:sz="0" w:space="0" w:color="auto"/>
            <w:right w:val="none" w:sz="0" w:space="0" w:color="auto"/>
          </w:divBdr>
        </w:div>
        <w:div w:id="1931309097">
          <w:marLeft w:val="0"/>
          <w:marRight w:val="0"/>
          <w:marTop w:val="0"/>
          <w:marBottom w:val="0"/>
          <w:divBdr>
            <w:top w:val="none" w:sz="0" w:space="0" w:color="auto"/>
            <w:left w:val="none" w:sz="0" w:space="0" w:color="auto"/>
            <w:bottom w:val="none" w:sz="0" w:space="0" w:color="auto"/>
            <w:right w:val="none" w:sz="0" w:space="0" w:color="auto"/>
          </w:divBdr>
        </w:div>
        <w:div w:id="1959411141">
          <w:marLeft w:val="0"/>
          <w:marRight w:val="0"/>
          <w:marTop w:val="0"/>
          <w:marBottom w:val="0"/>
          <w:divBdr>
            <w:top w:val="none" w:sz="0" w:space="0" w:color="auto"/>
            <w:left w:val="none" w:sz="0" w:space="0" w:color="auto"/>
            <w:bottom w:val="none" w:sz="0" w:space="0" w:color="auto"/>
            <w:right w:val="none" w:sz="0" w:space="0" w:color="auto"/>
          </w:divBdr>
        </w:div>
        <w:div w:id="1105928525">
          <w:marLeft w:val="0"/>
          <w:marRight w:val="0"/>
          <w:marTop w:val="0"/>
          <w:marBottom w:val="0"/>
          <w:divBdr>
            <w:top w:val="none" w:sz="0" w:space="0" w:color="auto"/>
            <w:left w:val="none" w:sz="0" w:space="0" w:color="auto"/>
            <w:bottom w:val="none" w:sz="0" w:space="0" w:color="auto"/>
            <w:right w:val="none" w:sz="0" w:space="0" w:color="auto"/>
          </w:divBdr>
        </w:div>
        <w:div w:id="123929541">
          <w:marLeft w:val="0"/>
          <w:marRight w:val="0"/>
          <w:marTop w:val="0"/>
          <w:marBottom w:val="0"/>
          <w:divBdr>
            <w:top w:val="none" w:sz="0" w:space="0" w:color="auto"/>
            <w:left w:val="none" w:sz="0" w:space="0" w:color="auto"/>
            <w:bottom w:val="none" w:sz="0" w:space="0" w:color="auto"/>
            <w:right w:val="none" w:sz="0" w:space="0" w:color="auto"/>
          </w:divBdr>
        </w:div>
        <w:div w:id="660275417">
          <w:marLeft w:val="0"/>
          <w:marRight w:val="0"/>
          <w:marTop w:val="0"/>
          <w:marBottom w:val="0"/>
          <w:divBdr>
            <w:top w:val="none" w:sz="0" w:space="0" w:color="auto"/>
            <w:left w:val="none" w:sz="0" w:space="0" w:color="auto"/>
            <w:bottom w:val="none" w:sz="0" w:space="0" w:color="auto"/>
            <w:right w:val="none" w:sz="0" w:space="0" w:color="auto"/>
          </w:divBdr>
        </w:div>
        <w:div w:id="125204956">
          <w:marLeft w:val="0"/>
          <w:marRight w:val="0"/>
          <w:marTop w:val="0"/>
          <w:marBottom w:val="0"/>
          <w:divBdr>
            <w:top w:val="none" w:sz="0" w:space="0" w:color="auto"/>
            <w:left w:val="none" w:sz="0" w:space="0" w:color="auto"/>
            <w:bottom w:val="none" w:sz="0" w:space="0" w:color="auto"/>
            <w:right w:val="none" w:sz="0" w:space="0" w:color="auto"/>
          </w:divBdr>
        </w:div>
      </w:divsChild>
    </w:div>
    <w:div w:id="1139493620">
      <w:bodyDiv w:val="1"/>
      <w:marLeft w:val="0"/>
      <w:marRight w:val="0"/>
      <w:marTop w:val="0"/>
      <w:marBottom w:val="0"/>
      <w:divBdr>
        <w:top w:val="none" w:sz="0" w:space="0" w:color="auto"/>
        <w:left w:val="none" w:sz="0" w:space="0" w:color="auto"/>
        <w:bottom w:val="none" w:sz="0" w:space="0" w:color="auto"/>
        <w:right w:val="none" w:sz="0" w:space="0" w:color="auto"/>
      </w:divBdr>
      <w:divsChild>
        <w:div w:id="2038771787">
          <w:marLeft w:val="0"/>
          <w:marRight w:val="0"/>
          <w:marTop w:val="0"/>
          <w:marBottom w:val="0"/>
          <w:divBdr>
            <w:top w:val="none" w:sz="0" w:space="0" w:color="auto"/>
            <w:left w:val="none" w:sz="0" w:space="0" w:color="auto"/>
            <w:bottom w:val="none" w:sz="0" w:space="0" w:color="auto"/>
            <w:right w:val="none" w:sz="0" w:space="0" w:color="auto"/>
          </w:divBdr>
        </w:div>
        <w:div w:id="1054549524">
          <w:marLeft w:val="0"/>
          <w:marRight w:val="0"/>
          <w:marTop w:val="0"/>
          <w:marBottom w:val="0"/>
          <w:divBdr>
            <w:top w:val="none" w:sz="0" w:space="0" w:color="auto"/>
            <w:left w:val="none" w:sz="0" w:space="0" w:color="auto"/>
            <w:bottom w:val="none" w:sz="0" w:space="0" w:color="auto"/>
            <w:right w:val="none" w:sz="0" w:space="0" w:color="auto"/>
          </w:divBdr>
        </w:div>
        <w:div w:id="1607158107">
          <w:marLeft w:val="0"/>
          <w:marRight w:val="0"/>
          <w:marTop w:val="0"/>
          <w:marBottom w:val="0"/>
          <w:divBdr>
            <w:top w:val="none" w:sz="0" w:space="0" w:color="auto"/>
            <w:left w:val="none" w:sz="0" w:space="0" w:color="auto"/>
            <w:bottom w:val="none" w:sz="0" w:space="0" w:color="auto"/>
            <w:right w:val="none" w:sz="0" w:space="0" w:color="auto"/>
          </w:divBdr>
        </w:div>
        <w:div w:id="1367220309">
          <w:marLeft w:val="0"/>
          <w:marRight w:val="0"/>
          <w:marTop w:val="0"/>
          <w:marBottom w:val="0"/>
          <w:divBdr>
            <w:top w:val="none" w:sz="0" w:space="0" w:color="auto"/>
            <w:left w:val="none" w:sz="0" w:space="0" w:color="auto"/>
            <w:bottom w:val="none" w:sz="0" w:space="0" w:color="auto"/>
            <w:right w:val="none" w:sz="0" w:space="0" w:color="auto"/>
          </w:divBdr>
        </w:div>
        <w:div w:id="1558856892">
          <w:marLeft w:val="0"/>
          <w:marRight w:val="0"/>
          <w:marTop w:val="0"/>
          <w:marBottom w:val="0"/>
          <w:divBdr>
            <w:top w:val="none" w:sz="0" w:space="0" w:color="auto"/>
            <w:left w:val="none" w:sz="0" w:space="0" w:color="auto"/>
            <w:bottom w:val="none" w:sz="0" w:space="0" w:color="auto"/>
            <w:right w:val="none" w:sz="0" w:space="0" w:color="auto"/>
          </w:divBdr>
        </w:div>
        <w:div w:id="1803234203">
          <w:marLeft w:val="0"/>
          <w:marRight w:val="0"/>
          <w:marTop w:val="0"/>
          <w:marBottom w:val="0"/>
          <w:divBdr>
            <w:top w:val="none" w:sz="0" w:space="0" w:color="auto"/>
            <w:left w:val="none" w:sz="0" w:space="0" w:color="auto"/>
            <w:bottom w:val="none" w:sz="0" w:space="0" w:color="auto"/>
            <w:right w:val="none" w:sz="0" w:space="0" w:color="auto"/>
          </w:divBdr>
        </w:div>
        <w:div w:id="1532105357">
          <w:marLeft w:val="0"/>
          <w:marRight w:val="0"/>
          <w:marTop w:val="0"/>
          <w:marBottom w:val="0"/>
          <w:divBdr>
            <w:top w:val="none" w:sz="0" w:space="0" w:color="auto"/>
            <w:left w:val="none" w:sz="0" w:space="0" w:color="auto"/>
            <w:bottom w:val="none" w:sz="0" w:space="0" w:color="auto"/>
            <w:right w:val="none" w:sz="0" w:space="0" w:color="auto"/>
          </w:divBdr>
        </w:div>
        <w:div w:id="767851549">
          <w:marLeft w:val="0"/>
          <w:marRight w:val="0"/>
          <w:marTop w:val="0"/>
          <w:marBottom w:val="0"/>
          <w:divBdr>
            <w:top w:val="none" w:sz="0" w:space="0" w:color="auto"/>
            <w:left w:val="none" w:sz="0" w:space="0" w:color="auto"/>
            <w:bottom w:val="none" w:sz="0" w:space="0" w:color="auto"/>
            <w:right w:val="none" w:sz="0" w:space="0" w:color="auto"/>
          </w:divBdr>
        </w:div>
        <w:div w:id="584536873">
          <w:marLeft w:val="0"/>
          <w:marRight w:val="0"/>
          <w:marTop w:val="0"/>
          <w:marBottom w:val="0"/>
          <w:divBdr>
            <w:top w:val="none" w:sz="0" w:space="0" w:color="auto"/>
            <w:left w:val="none" w:sz="0" w:space="0" w:color="auto"/>
            <w:bottom w:val="none" w:sz="0" w:space="0" w:color="auto"/>
            <w:right w:val="none" w:sz="0" w:space="0" w:color="auto"/>
          </w:divBdr>
        </w:div>
        <w:div w:id="1595552697">
          <w:marLeft w:val="0"/>
          <w:marRight w:val="0"/>
          <w:marTop w:val="0"/>
          <w:marBottom w:val="0"/>
          <w:divBdr>
            <w:top w:val="none" w:sz="0" w:space="0" w:color="auto"/>
            <w:left w:val="none" w:sz="0" w:space="0" w:color="auto"/>
            <w:bottom w:val="none" w:sz="0" w:space="0" w:color="auto"/>
            <w:right w:val="none" w:sz="0" w:space="0" w:color="auto"/>
          </w:divBdr>
        </w:div>
        <w:div w:id="1766994874">
          <w:marLeft w:val="0"/>
          <w:marRight w:val="0"/>
          <w:marTop w:val="0"/>
          <w:marBottom w:val="0"/>
          <w:divBdr>
            <w:top w:val="none" w:sz="0" w:space="0" w:color="auto"/>
            <w:left w:val="none" w:sz="0" w:space="0" w:color="auto"/>
            <w:bottom w:val="none" w:sz="0" w:space="0" w:color="auto"/>
            <w:right w:val="none" w:sz="0" w:space="0" w:color="auto"/>
          </w:divBdr>
        </w:div>
        <w:div w:id="40178626">
          <w:marLeft w:val="0"/>
          <w:marRight w:val="0"/>
          <w:marTop w:val="0"/>
          <w:marBottom w:val="0"/>
          <w:divBdr>
            <w:top w:val="none" w:sz="0" w:space="0" w:color="auto"/>
            <w:left w:val="none" w:sz="0" w:space="0" w:color="auto"/>
            <w:bottom w:val="none" w:sz="0" w:space="0" w:color="auto"/>
            <w:right w:val="none" w:sz="0" w:space="0" w:color="auto"/>
          </w:divBdr>
        </w:div>
        <w:div w:id="1996496160">
          <w:marLeft w:val="0"/>
          <w:marRight w:val="0"/>
          <w:marTop w:val="0"/>
          <w:marBottom w:val="0"/>
          <w:divBdr>
            <w:top w:val="none" w:sz="0" w:space="0" w:color="auto"/>
            <w:left w:val="none" w:sz="0" w:space="0" w:color="auto"/>
            <w:bottom w:val="none" w:sz="0" w:space="0" w:color="auto"/>
            <w:right w:val="none" w:sz="0" w:space="0" w:color="auto"/>
          </w:divBdr>
        </w:div>
        <w:div w:id="1666778980">
          <w:marLeft w:val="0"/>
          <w:marRight w:val="0"/>
          <w:marTop w:val="0"/>
          <w:marBottom w:val="0"/>
          <w:divBdr>
            <w:top w:val="none" w:sz="0" w:space="0" w:color="auto"/>
            <w:left w:val="none" w:sz="0" w:space="0" w:color="auto"/>
            <w:bottom w:val="none" w:sz="0" w:space="0" w:color="auto"/>
            <w:right w:val="none" w:sz="0" w:space="0" w:color="auto"/>
          </w:divBdr>
        </w:div>
        <w:div w:id="228687104">
          <w:marLeft w:val="0"/>
          <w:marRight w:val="0"/>
          <w:marTop w:val="0"/>
          <w:marBottom w:val="0"/>
          <w:divBdr>
            <w:top w:val="none" w:sz="0" w:space="0" w:color="auto"/>
            <w:left w:val="none" w:sz="0" w:space="0" w:color="auto"/>
            <w:bottom w:val="none" w:sz="0" w:space="0" w:color="auto"/>
            <w:right w:val="none" w:sz="0" w:space="0" w:color="auto"/>
          </w:divBdr>
        </w:div>
        <w:div w:id="369960335">
          <w:marLeft w:val="0"/>
          <w:marRight w:val="0"/>
          <w:marTop w:val="0"/>
          <w:marBottom w:val="0"/>
          <w:divBdr>
            <w:top w:val="none" w:sz="0" w:space="0" w:color="auto"/>
            <w:left w:val="none" w:sz="0" w:space="0" w:color="auto"/>
            <w:bottom w:val="none" w:sz="0" w:space="0" w:color="auto"/>
            <w:right w:val="none" w:sz="0" w:space="0" w:color="auto"/>
          </w:divBdr>
        </w:div>
        <w:div w:id="1767918542">
          <w:marLeft w:val="0"/>
          <w:marRight w:val="0"/>
          <w:marTop w:val="0"/>
          <w:marBottom w:val="0"/>
          <w:divBdr>
            <w:top w:val="none" w:sz="0" w:space="0" w:color="auto"/>
            <w:left w:val="none" w:sz="0" w:space="0" w:color="auto"/>
            <w:bottom w:val="none" w:sz="0" w:space="0" w:color="auto"/>
            <w:right w:val="none" w:sz="0" w:space="0" w:color="auto"/>
          </w:divBdr>
        </w:div>
        <w:div w:id="110542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3" ma:contentTypeDescription="Create a new document." ma:contentTypeScope="" ma:versionID="5ccb3a3abb3b5f4e52a7fbbd0be1e7bf">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403b7097ded5512160fb4aeb53df918c"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80dd3a-6da6-4bfb-88f9-e12ecc249002">
      <UserInfo>
        <DisplayName>Donna Campbell</DisplayName>
        <AccountId>126</AccountId>
        <AccountType/>
      </UserInfo>
      <UserInfo>
        <DisplayName>Sophie Manthe</DisplayName>
        <AccountId>153</AccountId>
        <AccountType/>
      </UserInfo>
      <UserInfo>
        <DisplayName>Whitney Doll</DisplayName>
        <AccountId>15</AccountId>
        <AccountType/>
      </UserInfo>
      <UserInfo>
        <DisplayName>Elizabeth McDonald</DisplayName>
        <AccountId>17</AccountId>
        <AccountType/>
      </UserInfo>
      <UserInfo>
        <DisplayName>Ryan Colker</DisplayName>
        <AccountId>38</AccountId>
        <AccountType/>
      </UserInfo>
      <UserInfo>
        <DisplayName>Gabriel Maser</DisplayName>
        <AccountId>124</AccountId>
        <AccountType/>
      </UserInfo>
      <UserInfo>
        <DisplayName>Judy Zakreski</DisplayName>
        <AccountId>45</AccountId>
        <AccountType/>
      </UserInfo>
    </SharedWithUsers>
    <lcf76f155ced4ddcb4097134ff3c332f xmlns="9269ceac-5c65-4307-8ae2-4607a049bc12">
      <Terms xmlns="http://schemas.microsoft.com/office/infopath/2007/PartnerControls"/>
    </lcf76f155ced4ddcb4097134ff3c332f>
    <TaxCatchAll xmlns="2280dd3a-6da6-4bfb-88f9-e12ecc24900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D5ED79-6D48-4415-9709-807F35B1DAF9}">
  <ds:schemaRefs>
    <ds:schemaRef ds:uri="http://schemas.microsoft.com/sharepoint/v3/contenttype/forms"/>
  </ds:schemaRefs>
</ds:datastoreItem>
</file>

<file path=customXml/itemProps2.xml><?xml version="1.0" encoding="utf-8"?>
<ds:datastoreItem xmlns:ds="http://schemas.openxmlformats.org/officeDocument/2006/customXml" ds:itemID="{4C16E23F-3EE0-4BBE-AA8F-F93899BB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dd3a-6da6-4bfb-88f9-e12ecc249002"/>
    <ds:schemaRef ds:uri="9269ceac-5c65-4307-8ae2-4607a049b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BCBB1-F031-43E6-830A-AE0C6C248515}">
  <ds:schemaRefs>
    <ds:schemaRef ds:uri="http://schemas.microsoft.com/office/2006/metadata/properties"/>
    <ds:schemaRef ds:uri="http://schemas.microsoft.com/office/infopath/2007/PartnerControls"/>
    <ds:schemaRef ds:uri="2280dd3a-6da6-4bfb-88f9-e12ecc249002"/>
    <ds:schemaRef ds:uri="9269ceac-5c65-4307-8ae2-4607a049bc12"/>
  </ds:schemaRefs>
</ds:datastoreItem>
</file>

<file path=customXml/itemProps4.xml><?xml version="1.0" encoding="utf-8"?>
<ds:datastoreItem xmlns:ds="http://schemas.openxmlformats.org/officeDocument/2006/customXml" ds:itemID="{5B57D4A7-F186-4523-9EAC-D41ECFD69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Karson, Jacob</cp:lastModifiedBy>
  <cp:revision>4</cp:revision>
  <cp:lastPrinted>2013-01-25T22:16:00Z</cp:lastPrinted>
  <dcterms:created xsi:type="dcterms:W3CDTF">2023-05-08T19:50:00Z</dcterms:created>
  <dcterms:modified xsi:type="dcterms:W3CDTF">2023-05-08T19:50:00Z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1679500</vt:r8>
  </property>
  <property fmtid="{D5CDD505-2E9C-101B-9397-08002B2CF9AE}" pid="4" name="_dlc_DocIdItemGuid">
    <vt:lpwstr>69a25146-e9b1-54fe-958a-ad0ae4fadaa2</vt:lpwstr>
  </property>
</Properties>
</file>