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B07C7" w14:textId="77777777" w:rsidR="00DF19E1" w:rsidRDefault="00DF19E1" w:rsidP="00DF19E1">
      <w:pPr>
        <w:rPr>
          <w:b/>
        </w:rPr>
      </w:pPr>
      <w:r>
        <w:rPr>
          <w:b/>
        </w:rPr>
        <w:t>ASHRAE Bylaws</w:t>
      </w:r>
    </w:p>
    <w:p w14:paraId="77C61F87" w14:textId="77777777" w:rsidR="00DF19E1" w:rsidRDefault="00DF19E1" w:rsidP="00DF19E1">
      <w:pPr>
        <w:ind w:left="720"/>
      </w:pPr>
      <w:r>
        <w:rPr>
          <w:b/>
        </w:rPr>
        <w:t>Section 2.1 Grades of Membership</w:t>
      </w:r>
      <w:r>
        <w:t xml:space="preserve">. These shall be designated as follows: (A) Honorary Member, (B) Presidential Members, (C) Fellow, (D) Life Member, (E) Life Associate Member, (F) </w:t>
      </w:r>
      <w:r w:rsidRPr="00DF19E1">
        <w:rPr>
          <w:b/>
          <w:color w:val="FF0000"/>
          <w:u w:val="double"/>
        </w:rPr>
        <w:t>Full</w:t>
      </w:r>
      <w:r w:rsidRPr="00DF19E1">
        <w:rPr>
          <w:color w:val="FF0000"/>
        </w:rPr>
        <w:t xml:space="preserve"> </w:t>
      </w:r>
      <w:r>
        <w:t>Member, (G) Associate Member, (H) Affiliate Member, and (I) Student Member.</w:t>
      </w:r>
    </w:p>
    <w:p w14:paraId="7C78D786" w14:textId="14F3681E" w:rsidR="0037444B" w:rsidRDefault="00DF19E1" w:rsidP="00DF19E1">
      <w:pPr>
        <w:ind w:firstLine="720"/>
      </w:pPr>
      <w:r>
        <w:t>...</w:t>
      </w:r>
    </w:p>
    <w:p w14:paraId="7C85D4EC" w14:textId="77777777" w:rsidR="00DF19E1" w:rsidRDefault="00DF19E1" w:rsidP="00DF19E1">
      <w:pPr>
        <w:ind w:left="720"/>
      </w:pPr>
      <w:r>
        <w:rPr>
          <w:b/>
        </w:rPr>
        <w:t>Section 2.4 Fellow</w:t>
      </w:r>
      <w:r>
        <w:t xml:space="preserve">. A </w:t>
      </w:r>
      <w:r>
        <w:rPr>
          <w:b/>
          <w:color w:val="FF0000"/>
          <w:u w:val="double"/>
        </w:rPr>
        <w:t>Full</w:t>
      </w:r>
      <w:r>
        <w:rPr>
          <w:color w:val="FF0000"/>
        </w:rPr>
        <w:t xml:space="preserve"> </w:t>
      </w:r>
      <w:r>
        <w:t xml:space="preserve">Member who has attained distinction in the arts relating to the sciences of heating, refrigerating, air conditioning, or ventilating, or the allied arts and sciences, or in the teaching of major courses in said arts and sciences, or who by reason of invention, research, teaching, design, original work, or as an engineering executive on projects of unusual or important scope, has made substantial contribution to said arts and sciences, and has been in good standing as a </w:t>
      </w:r>
      <w:r>
        <w:rPr>
          <w:strike/>
          <w:color w:val="FF0000"/>
        </w:rPr>
        <w:t>full grade</w:t>
      </w:r>
      <w:r>
        <w:rPr>
          <w:color w:val="FF0000"/>
        </w:rPr>
        <w:t xml:space="preserve"> </w:t>
      </w:r>
      <w:r>
        <w:rPr>
          <w:b/>
          <w:color w:val="FF0000"/>
          <w:u w:val="double"/>
        </w:rPr>
        <w:t>Full</w:t>
      </w:r>
      <w:r>
        <w:t xml:space="preserve"> Member for at least ten (10) years is eligible for election to the grade of Fellow by the Board of Directors.</w:t>
      </w:r>
    </w:p>
    <w:p w14:paraId="35466B14" w14:textId="19C73160" w:rsidR="00DF19E1" w:rsidRDefault="00DF19E1" w:rsidP="00DF19E1">
      <w:pPr>
        <w:ind w:left="720"/>
      </w:pPr>
      <w:r>
        <w:rPr>
          <w:b/>
        </w:rPr>
        <w:t>Section 2.5 Life Member</w:t>
      </w:r>
      <w:r>
        <w:t xml:space="preserve">. A Member who has been a </w:t>
      </w:r>
      <w:r>
        <w:rPr>
          <w:strike/>
          <w:color w:val="FF0000"/>
        </w:rPr>
        <w:t xml:space="preserve">full </w:t>
      </w:r>
      <w:r>
        <w:t xml:space="preserve"> </w:t>
      </w:r>
      <w:r>
        <w:rPr>
          <w:bCs/>
          <w:color w:val="FF0000"/>
          <w:u w:val="double"/>
        </w:rPr>
        <w:t>Full</w:t>
      </w:r>
      <w:r>
        <w:rPr>
          <w:bCs/>
          <w:color w:val="FF0000"/>
        </w:rPr>
        <w:t xml:space="preserve"> </w:t>
      </w:r>
      <w:r>
        <w:t>Member in good standing for an accumulative total of thirty (30) years and who has attained the age of sixty-five (65) years. The member shall retain all the rights and privileges of the most recent membership grade.</w:t>
      </w:r>
    </w:p>
    <w:p w14:paraId="6986B628" w14:textId="77777777" w:rsidR="00DF19E1" w:rsidRDefault="00DF19E1" w:rsidP="00DF19E1">
      <w:pPr>
        <w:ind w:left="720"/>
      </w:pPr>
      <w:r>
        <w:rPr>
          <w:b/>
        </w:rPr>
        <w:t xml:space="preserve">Section 2.7 </w:t>
      </w:r>
      <w:r>
        <w:rPr>
          <w:b/>
          <w:color w:val="FF0000"/>
          <w:u w:val="double"/>
        </w:rPr>
        <w:t>Full</w:t>
      </w:r>
      <w:r>
        <w:rPr>
          <w:b/>
          <w:color w:val="FF0000"/>
        </w:rPr>
        <w:t xml:space="preserve"> </w:t>
      </w:r>
      <w:r>
        <w:rPr>
          <w:b/>
        </w:rPr>
        <w:t>Member</w:t>
      </w:r>
      <w:r>
        <w:t xml:space="preserve">. A </w:t>
      </w:r>
      <w:r>
        <w:rPr>
          <w:color w:val="FF0000"/>
          <w:u w:val="double"/>
        </w:rPr>
        <w:t>Full</w:t>
      </w:r>
      <w:r>
        <w:rPr>
          <w:color w:val="FF0000"/>
        </w:rPr>
        <w:t xml:space="preserve"> </w:t>
      </w:r>
      <w:r>
        <w:t>Member shall have the equivalent of twelve Society-approved years of experience composed of an approved combination of (a) completed education beyond high school, (b) work experience, and (c) professional engineering or related professional registration or license issued by a legally authorized body.</w:t>
      </w:r>
    </w:p>
    <w:p w14:paraId="7006F8D7" w14:textId="77777777" w:rsidR="00DF19E1" w:rsidRDefault="00DF19E1" w:rsidP="00DF19E1">
      <w:pPr>
        <w:ind w:firstLine="720"/>
      </w:pPr>
      <w:r>
        <w:t>…</w:t>
      </w:r>
    </w:p>
    <w:p w14:paraId="5E8E075C" w14:textId="1C0F220C" w:rsidR="00DF19E1" w:rsidRDefault="00DF19E1" w:rsidP="00DF19E1">
      <w:pPr>
        <w:ind w:left="720"/>
      </w:pPr>
      <w:r>
        <w:rPr>
          <w:b/>
        </w:rPr>
        <w:t>Section 2.11 Voting Membership</w:t>
      </w:r>
      <w:r>
        <w:t xml:space="preserve">. Voting members shall consist of Honorary Members, Presidential Members, Fellows, Life Members, </w:t>
      </w:r>
      <w:r>
        <w:rPr>
          <w:color w:val="FF0000"/>
          <w:u w:val="double"/>
        </w:rPr>
        <w:t>Full</w:t>
      </w:r>
      <w:r>
        <w:rPr>
          <w:color w:val="FF0000"/>
        </w:rPr>
        <w:t xml:space="preserve"> </w:t>
      </w:r>
      <w:r>
        <w:t>Members, Life Associate Members, and Associate Members.</w:t>
      </w:r>
    </w:p>
    <w:p w14:paraId="3C05F698" w14:textId="02986300" w:rsidR="00DF19E1" w:rsidRDefault="00DF19E1" w:rsidP="005B4FAD">
      <w:pPr>
        <w:ind w:firstLine="720"/>
      </w:pPr>
      <w:r>
        <w:t>Student Members shall have the right to vote and hold office at the Student Branch level only.</w:t>
      </w:r>
    </w:p>
    <w:p w14:paraId="4BD2074D" w14:textId="77777777" w:rsidR="00DF19E1" w:rsidRDefault="00DF19E1" w:rsidP="00DF19E1">
      <w:pPr>
        <w:ind w:firstLine="720"/>
        <w:rPr>
          <w:b/>
        </w:rPr>
      </w:pPr>
      <w:r>
        <w:rPr>
          <w:b/>
        </w:rPr>
        <w:t>...</w:t>
      </w:r>
    </w:p>
    <w:p w14:paraId="536EE5E5" w14:textId="77777777" w:rsidR="00DF19E1" w:rsidRDefault="00DF19E1" w:rsidP="00DF19E1">
      <w:pPr>
        <w:ind w:left="720"/>
      </w:pPr>
      <w:r>
        <w:rPr>
          <w:b/>
        </w:rPr>
        <w:t xml:space="preserve">Section 2.19 Dues Payment. </w:t>
      </w:r>
      <w:r>
        <w:t xml:space="preserve">If any Fellow, </w:t>
      </w:r>
      <w:r>
        <w:rPr>
          <w:color w:val="FF0000"/>
          <w:u w:val="double"/>
        </w:rPr>
        <w:t>Full</w:t>
      </w:r>
      <w:r>
        <w:rPr>
          <w:color w:val="FF0000"/>
        </w:rPr>
        <w:t xml:space="preserve"> </w:t>
      </w:r>
      <w:r>
        <w:t>Member, Associate Member, or Affiliate Member shall fail to pay the current dues by three months after the due date, the member shall be classed as delinquent and, if a Voting Member, shall lose the member’s right to vote. If such dues are not paid by six months after the due date, membership in the Society shall cease.”</w:t>
      </w:r>
    </w:p>
    <w:p w14:paraId="6076629F" w14:textId="77777777" w:rsidR="00DF19E1" w:rsidRDefault="00DF19E1" w:rsidP="00DF19E1">
      <w:pPr>
        <w:ind w:firstLine="720"/>
      </w:pPr>
      <w:r>
        <w:t>…</w:t>
      </w:r>
    </w:p>
    <w:p w14:paraId="38B26533" w14:textId="0B99DDF6" w:rsidR="00DF19E1" w:rsidRDefault="00DF19E1" w:rsidP="00DF19E1">
      <w:pPr>
        <w:ind w:firstLine="720"/>
      </w:pPr>
      <w:r>
        <w:rPr>
          <w:b/>
        </w:rPr>
        <w:t>Section 4.2 Election</w:t>
      </w:r>
      <w:r>
        <w:t xml:space="preserve">. </w:t>
      </w:r>
    </w:p>
    <w:p w14:paraId="2EE11D89" w14:textId="5C50D67A" w:rsidR="00DF19E1" w:rsidRDefault="00DF19E1" w:rsidP="00DF19E1">
      <w:pPr>
        <w:ind w:left="720"/>
      </w:pPr>
      <w:r>
        <w:t xml:space="preserve">… Only Fellows, Life Members, and </w:t>
      </w:r>
      <w:r>
        <w:rPr>
          <w:color w:val="FF0000"/>
          <w:u w:val="double"/>
        </w:rPr>
        <w:t>Full</w:t>
      </w:r>
      <w:r>
        <w:rPr>
          <w:color w:val="FF0000"/>
        </w:rPr>
        <w:t xml:space="preserve"> </w:t>
      </w:r>
      <w:r>
        <w:t>Members shall be eligible for election as voting member of the Board of Directors.</w:t>
      </w:r>
    </w:p>
    <w:p w14:paraId="2440E329" w14:textId="2B1A9BF1" w:rsidR="001002D5" w:rsidRDefault="001002D5" w:rsidP="00DF19E1">
      <w:pPr>
        <w:ind w:left="720"/>
      </w:pPr>
    </w:p>
    <w:p w14:paraId="36DD3516" w14:textId="77777777" w:rsidR="005B4FAD" w:rsidRDefault="005B4FAD" w:rsidP="00DF19E1">
      <w:pPr>
        <w:ind w:left="720"/>
      </w:pPr>
      <w:bookmarkStart w:id="0" w:name="_GoBack"/>
      <w:bookmarkEnd w:id="0"/>
    </w:p>
    <w:p w14:paraId="0D36D99A" w14:textId="0B24E7EF" w:rsidR="00DF19E1" w:rsidRDefault="00DF19E1" w:rsidP="00DF19E1">
      <w:pPr>
        <w:ind w:firstLine="720"/>
      </w:pPr>
      <w:r>
        <w:rPr>
          <w:b/>
        </w:rPr>
        <w:lastRenderedPageBreak/>
        <w:t>Section 7.2 Committee Members</w:t>
      </w:r>
      <w:r>
        <w:t xml:space="preserve">. </w:t>
      </w:r>
    </w:p>
    <w:p w14:paraId="0C46B1B4" w14:textId="77777777" w:rsidR="00DF19E1" w:rsidRDefault="00DF19E1" w:rsidP="00DF19E1">
      <w:pPr>
        <w:ind w:left="720"/>
      </w:pPr>
      <w:r>
        <w:t xml:space="preserve">...The Chair and Vice Chair of each committee shall hold the grade of </w:t>
      </w:r>
      <w:r>
        <w:rPr>
          <w:color w:val="FF0000"/>
          <w:u w:val="double"/>
        </w:rPr>
        <w:t>Full</w:t>
      </w:r>
      <w:r>
        <w:rPr>
          <w:color w:val="FF0000"/>
        </w:rPr>
        <w:t xml:space="preserve"> </w:t>
      </w:r>
      <w:r>
        <w:t>Member or higher in the Society, except as otherwise provided in these Bylaws.</w:t>
      </w:r>
    </w:p>
    <w:p w14:paraId="0F1C082E" w14:textId="77777777" w:rsidR="00DF19E1" w:rsidRDefault="00DF19E1" w:rsidP="00DF19E1">
      <w:pPr>
        <w:ind w:firstLine="720"/>
      </w:pPr>
      <w:r>
        <w:t>…</w:t>
      </w:r>
    </w:p>
    <w:p w14:paraId="1C728CF0" w14:textId="77777777" w:rsidR="00DF19E1" w:rsidRDefault="00DF19E1" w:rsidP="00DF19E1">
      <w:pPr>
        <w:ind w:left="720"/>
      </w:pPr>
      <w:r>
        <w:rPr>
          <w:b/>
        </w:rPr>
        <w:t>Section 7.6 Nominating Committee</w:t>
      </w:r>
      <w:r>
        <w:t xml:space="preserve">. </w:t>
      </w:r>
    </w:p>
    <w:p w14:paraId="58EDF428" w14:textId="62C0E087" w:rsidR="00DF19E1" w:rsidRDefault="00DF19E1" w:rsidP="00DF19E1">
      <w:pPr>
        <w:ind w:left="720"/>
      </w:pPr>
      <w:r>
        <w:t xml:space="preserve">This standing committee of the Society shall select candidates for elected officers and members of the Board of Directors. It shall consist of at least twenty-two members, each of whom shall hold the grade of </w:t>
      </w:r>
      <w:r>
        <w:rPr>
          <w:color w:val="FF0000"/>
          <w:u w:val="double"/>
        </w:rPr>
        <w:t>Full</w:t>
      </w:r>
      <w:r>
        <w:rPr>
          <w:color w:val="FF0000"/>
        </w:rPr>
        <w:t xml:space="preserve"> </w:t>
      </w:r>
      <w:r>
        <w:t xml:space="preserve">Member or higher in the Society. Each shall have been a </w:t>
      </w:r>
      <w:r>
        <w:rPr>
          <w:strike/>
          <w:color w:val="FF0000"/>
        </w:rPr>
        <w:t>full</w:t>
      </w:r>
      <w:r>
        <w:rPr>
          <w:color w:val="FF0000"/>
        </w:rPr>
        <w:t xml:space="preserve"> </w:t>
      </w:r>
      <w:proofErr w:type="spellStart"/>
      <w:r>
        <w:rPr>
          <w:color w:val="FF0000"/>
          <w:u w:val="double"/>
        </w:rPr>
        <w:t>Full</w:t>
      </w:r>
      <w:proofErr w:type="spellEnd"/>
      <w:r>
        <w:rPr>
          <w:color w:val="FF0000"/>
        </w:rPr>
        <w:t xml:space="preserve"> </w:t>
      </w:r>
      <w:r>
        <w:t>Member in good standing in the Society for a period of at least five years at the time of selection. Committee membership shall be comprised of the chair, the vice chair, one member and one alternate from each region of the Society selected by the Chapters Regional Committee of each region, and at least eight members and eight alternates selected by the Board of Directors.</w:t>
      </w:r>
    </w:p>
    <w:sectPr w:rsidR="00DF1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9E1"/>
    <w:rsid w:val="00030070"/>
    <w:rsid w:val="0003768C"/>
    <w:rsid w:val="001002D5"/>
    <w:rsid w:val="005B4FAD"/>
    <w:rsid w:val="00703DB9"/>
    <w:rsid w:val="00756E23"/>
    <w:rsid w:val="00B942C1"/>
    <w:rsid w:val="00DF1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4CB42"/>
  <w15:chartTrackingRefBased/>
  <w15:docId w15:val="{9A2D5D56-3B63-4E09-AC6A-22079C7E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9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ASHRAE</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DeVaughn, Candace</dc:creator>
  <cp:keywords/>
  <dc:description/>
  <cp:lastModifiedBy>DeVaughn, Candace</cp:lastModifiedBy>
  <cp:revision>3</cp:revision>
  <dcterms:created xsi:type="dcterms:W3CDTF">2020-08-25T12:28:00Z</dcterms:created>
  <dcterms:modified xsi:type="dcterms:W3CDTF">2020-08-25T12:50:00Z</dcterms:modified>
</cp:coreProperties>
</file>