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E8FB8" w14:textId="3DB58D14" w:rsidR="00266634" w:rsidRDefault="009A4E79">
      <w:r w:rsidRPr="000F270F">
        <w:rPr>
          <w:rFonts w:cstheme="minorHAnsi"/>
          <w:noProof/>
          <w:sz w:val="24"/>
          <w:szCs w:val="24"/>
        </w:rPr>
        <w:drawing>
          <wp:inline distT="0" distB="0" distL="0" distR="0" wp14:anchorId="2F9729A7" wp14:editId="5525A7E9">
            <wp:extent cx="1267786" cy="823694"/>
            <wp:effectExtent l="0" t="0" r="8890" b="0"/>
            <wp:docPr id="3" name="Picture 3" descr="https://us.vocuspr.com/Publish/518343/vcsPRAsset_518343_122242_b39449c4-d38c-4331-aedd-ee468611401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vocuspr.com/Publish/518343/vcsPRAsset_518343_122242_b39449c4-d38c-4331-aedd-ee4686114017_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0477" cy="831940"/>
                    </a:xfrm>
                    <a:prstGeom prst="rect">
                      <a:avLst/>
                    </a:prstGeom>
                    <a:noFill/>
                    <a:ln>
                      <a:noFill/>
                    </a:ln>
                  </pic:spPr>
                </pic:pic>
              </a:graphicData>
            </a:graphic>
          </wp:inline>
        </w:drawing>
      </w:r>
    </w:p>
    <w:p w14:paraId="78F20A4F" w14:textId="788274ED" w:rsidR="009A4E79" w:rsidRDefault="009A4E79"/>
    <w:p w14:paraId="2A52D8DC" w14:textId="0CB94A2B" w:rsidR="009A4E79" w:rsidRPr="001B1ED2" w:rsidRDefault="009A4E79" w:rsidP="009A4E79">
      <w:pPr>
        <w:pStyle w:val="NormalWeb"/>
        <w:pBdr>
          <w:bottom w:val="single" w:sz="4" w:space="1" w:color="auto"/>
        </w:pBdr>
        <w:spacing w:before="0" w:beforeAutospacing="0" w:after="0" w:afterAutospacing="0"/>
        <w:rPr>
          <w:rFonts w:asciiTheme="minorHAnsi" w:eastAsiaTheme="minorEastAsia" w:hAnsiTheme="minorHAnsi" w:cstheme="minorBidi"/>
          <w:b/>
          <w:bCs/>
          <w:color w:val="000000" w:themeColor="text1"/>
          <w:kern w:val="24"/>
          <w:sz w:val="28"/>
          <w:szCs w:val="28"/>
        </w:rPr>
      </w:pPr>
      <w:r>
        <w:rPr>
          <w:rFonts w:asciiTheme="minorHAnsi" w:eastAsiaTheme="minorEastAsia" w:hAnsiTheme="minorHAnsi" w:cstheme="minorBidi"/>
          <w:b/>
          <w:bCs/>
          <w:color w:val="000000" w:themeColor="text1"/>
          <w:kern w:val="24"/>
          <w:sz w:val="28"/>
          <w:szCs w:val="28"/>
        </w:rPr>
        <w:t>President’s Luncheon Manuscript</w:t>
      </w:r>
      <w:r w:rsidRPr="001B1ED2">
        <w:rPr>
          <w:rFonts w:asciiTheme="minorHAnsi" w:eastAsiaTheme="minorEastAsia" w:hAnsiTheme="minorHAnsi" w:cstheme="minorBidi"/>
          <w:b/>
          <w:bCs/>
          <w:color w:val="000000" w:themeColor="text1"/>
          <w:kern w:val="24"/>
          <w:sz w:val="28"/>
          <w:szCs w:val="28"/>
        </w:rPr>
        <w:t xml:space="preserve"> </w:t>
      </w:r>
      <w:r>
        <w:rPr>
          <w:rFonts w:asciiTheme="minorHAnsi" w:eastAsiaTheme="minorEastAsia" w:hAnsiTheme="minorHAnsi" w:cstheme="minorBidi"/>
          <w:b/>
          <w:bCs/>
          <w:color w:val="000000" w:themeColor="text1"/>
          <w:kern w:val="24"/>
          <w:sz w:val="28"/>
          <w:szCs w:val="28"/>
        </w:rPr>
        <w:tab/>
      </w:r>
      <w:r>
        <w:rPr>
          <w:rFonts w:asciiTheme="minorHAnsi" w:eastAsiaTheme="minorEastAsia" w:hAnsiTheme="minorHAnsi" w:cstheme="minorBidi"/>
          <w:b/>
          <w:bCs/>
          <w:color w:val="000000" w:themeColor="text1"/>
          <w:kern w:val="24"/>
          <w:sz w:val="28"/>
          <w:szCs w:val="28"/>
        </w:rPr>
        <w:br/>
        <w:t>20</w:t>
      </w:r>
      <w:r>
        <w:rPr>
          <w:rFonts w:asciiTheme="minorHAnsi" w:eastAsiaTheme="minorEastAsia" w:hAnsiTheme="minorHAnsi" w:cstheme="minorBidi"/>
          <w:b/>
          <w:bCs/>
          <w:color w:val="000000" w:themeColor="text1"/>
          <w:kern w:val="24"/>
          <w:sz w:val="28"/>
          <w:szCs w:val="28"/>
        </w:rPr>
        <w:t>20</w:t>
      </w:r>
      <w:r>
        <w:rPr>
          <w:rFonts w:asciiTheme="minorHAnsi" w:eastAsiaTheme="minorEastAsia" w:hAnsiTheme="minorHAnsi" w:cstheme="minorBidi"/>
          <w:b/>
          <w:bCs/>
          <w:color w:val="000000" w:themeColor="text1"/>
          <w:kern w:val="24"/>
          <w:sz w:val="28"/>
          <w:szCs w:val="28"/>
        </w:rPr>
        <w:t>-2</w:t>
      </w:r>
      <w:r>
        <w:rPr>
          <w:rFonts w:asciiTheme="minorHAnsi" w:eastAsiaTheme="minorEastAsia" w:hAnsiTheme="minorHAnsi" w:cstheme="minorBidi"/>
          <w:b/>
          <w:bCs/>
          <w:color w:val="000000" w:themeColor="text1"/>
          <w:kern w:val="24"/>
          <w:sz w:val="28"/>
          <w:szCs w:val="28"/>
        </w:rPr>
        <w:t>1</w:t>
      </w:r>
      <w:r>
        <w:rPr>
          <w:rFonts w:asciiTheme="minorHAnsi" w:eastAsiaTheme="minorEastAsia" w:hAnsiTheme="minorHAnsi" w:cstheme="minorBidi"/>
          <w:b/>
          <w:bCs/>
          <w:color w:val="000000" w:themeColor="text1"/>
          <w:kern w:val="24"/>
          <w:sz w:val="28"/>
          <w:szCs w:val="28"/>
        </w:rPr>
        <w:t xml:space="preserve"> ASHRAE President </w:t>
      </w:r>
      <w:r>
        <w:rPr>
          <w:rFonts w:asciiTheme="minorHAnsi" w:eastAsiaTheme="minorEastAsia" w:hAnsiTheme="minorHAnsi" w:cstheme="minorBidi"/>
          <w:b/>
          <w:bCs/>
          <w:color w:val="000000" w:themeColor="text1"/>
          <w:kern w:val="24"/>
          <w:sz w:val="28"/>
          <w:szCs w:val="28"/>
        </w:rPr>
        <w:t>Charles E. Gulledge III, P.E.</w:t>
      </w:r>
      <w:r>
        <w:rPr>
          <w:rFonts w:asciiTheme="minorHAnsi" w:eastAsiaTheme="minorEastAsia" w:hAnsiTheme="minorHAnsi" w:cstheme="minorBidi"/>
          <w:b/>
          <w:bCs/>
          <w:color w:val="000000" w:themeColor="text1"/>
          <w:kern w:val="24"/>
          <w:sz w:val="28"/>
          <w:szCs w:val="28"/>
        </w:rPr>
        <w:br/>
        <w:t xml:space="preserve">February </w:t>
      </w:r>
      <w:r>
        <w:rPr>
          <w:rFonts w:asciiTheme="minorHAnsi" w:eastAsiaTheme="minorEastAsia" w:hAnsiTheme="minorHAnsi" w:cstheme="minorBidi"/>
          <w:b/>
          <w:bCs/>
          <w:color w:val="000000" w:themeColor="text1"/>
          <w:kern w:val="24"/>
          <w:sz w:val="28"/>
          <w:szCs w:val="28"/>
        </w:rPr>
        <w:t>9</w:t>
      </w:r>
      <w:r>
        <w:rPr>
          <w:rFonts w:asciiTheme="minorHAnsi" w:eastAsiaTheme="minorEastAsia" w:hAnsiTheme="minorHAnsi" w:cstheme="minorBidi"/>
          <w:b/>
          <w:bCs/>
          <w:color w:val="000000" w:themeColor="text1"/>
          <w:kern w:val="24"/>
          <w:sz w:val="28"/>
          <w:szCs w:val="28"/>
        </w:rPr>
        <w:t>, 202</w:t>
      </w:r>
      <w:r>
        <w:rPr>
          <w:rFonts w:asciiTheme="minorHAnsi" w:eastAsiaTheme="minorEastAsia" w:hAnsiTheme="minorHAnsi" w:cstheme="minorBidi"/>
          <w:b/>
          <w:bCs/>
          <w:color w:val="000000" w:themeColor="text1"/>
          <w:kern w:val="24"/>
          <w:sz w:val="28"/>
          <w:szCs w:val="28"/>
        </w:rPr>
        <w:t>1</w:t>
      </w:r>
      <w:r>
        <w:rPr>
          <w:rFonts w:asciiTheme="minorHAnsi" w:eastAsiaTheme="minorEastAsia" w:hAnsiTheme="minorHAnsi" w:cstheme="minorBidi"/>
          <w:b/>
          <w:bCs/>
          <w:color w:val="000000" w:themeColor="text1"/>
          <w:kern w:val="24"/>
          <w:sz w:val="28"/>
          <w:szCs w:val="28"/>
        </w:rPr>
        <w:tab/>
      </w:r>
      <w:r>
        <w:rPr>
          <w:rFonts w:asciiTheme="minorHAnsi" w:eastAsiaTheme="minorEastAsia" w:hAnsiTheme="minorHAnsi" w:cstheme="minorBidi"/>
          <w:b/>
          <w:bCs/>
          <w:color w:val="000000" w:themeColor="text1"/>
          <w:kern w:val="24"/>
          <w:sz w:val="28"/>
          <w:szCs w:val="28"/>
        </w:rPr>
        <w:tab/>
      </w:r>
      <w:r>
        <w:rPr>
          <w:rFonts w:asciiTheme="minorHAnsi" w:eastAsiaTheme="minorEastAsia" w:hAnsiTheme="minorHAnsi" w:cstheme="minorBidi"/>
          <w:b/>
          <w:bCs/>
          <w:color w:val="000000" w:themeColor="text1"/>
          <w:kern w:val="24"/>
          <w:sz w:val="28"/>
          <w:szCs w:val="28"/>
        </w:rPr>
        <w:tab/>
      </w:r>
      <w:r>
        <w:rPr>
          <w:rFonts w:asciiTheme="minorHAnsi" w:eastAsiaTheme="minorEastAsia" w:hAnsiTheme="minorHAnsi" w:cstheme="minorBidi"/>
          <w:b/>
          <w:bCs/>
          <w:color w:val="000000" w:themeColor="text1"/>
          <w:kern w:val="24"/>
          <w:sz w:val="28"/>
          <w:szCs w:val="28"/>
        </w:rPr>
        <w:tab/>
      </w:r>
      <w:r>
        <w:rPr>
          <w:rFonts w:asciiTheme="minorHAnsi" w:eastAsiaTheme="minorEastAsia" w:hAnsiTheme="minorHAnsi" w:cstheme="minorBidi"/>
          <w:b/>
          <w:bCs/>
          <w:color w:val="000000" w:themeColor="text1"/>
          <w:kern w:val="24"/>
          <w:sz w:val="28"/>
          <w:szCs w:val="28"/>
        </w:rPr>
        <w:tab/>
      </w:r>
    </w:p>
    <w:p w14:paraId="47562904" w14:textId="77777777" w:rsidR="009A4E79" w:rsidRDefault="009A4E79" w:rsidP="009A4E79">
      <w:pPr>
        <w:pStyle w:val="NormalWeb"/>
        <w:spacing w:before="0" w:beforeAutospacing="0" w:after="0" w:afterAutospacing="0"/>
        <w:rPr>
          <w:rFonts w:asciiTheme="minorHAnsi" w:eastAsiaTheme="minorEastAsia" w:hAnsiTheme="minorHAnsi" w:cstheme="minorBidi"/>
          <w:color w:val="000000" w:themeColor="text1"/>
          <w:kern w:val="24"/>
        </w:rPr>
      </w:pPr>
    </w:p>
    <w:p w14:paraId="1793A8C4" w14:textId="77777777" w:rsidR="009A4E79" w:rsidRPr="009A4E79" w:rsidRDefault="009A4E79" w:rsidP="009A4E79">
      <w:pPr>
        <w:spacing w:after="0" w:line="240" w:lineRule="auto"/>
        <w:rPr>
          <w:rFonts w:cstheme="minorHAnsi"/>
          <w:sz w:val="24"/>
          <w:szCs w:val="24"/>
        </w:rPr>
      </w:pPr>
      <w:r w:rsidRPr="009A4E79">
        <w:rPr>
          <w:rFonts w:cstheme="minorHAnsi"/>
          <w:sz w:val="24"/>
          <w:szCs w:val="24"/>
        </w:rPr>
        <w:t xml:space="preserve">When I became your Society president, I told you about the lessons that I learned from working beside my grandparents during the summers and about the natural progression of work. </w:t>
      </w:r>
      <w:r w:rsidRPr="009A4E79">
        <w:rPr>
          <w:rFonts w:cstheme="minorHAnsi"/>
          <w:sz w:val="24"/>
          <w:szCs w:val="24"/>
        </w:rPr>
        <w:br/>
      </w:r>
    </w:p>
    <w:p w14:paraId="15743E00" w14:textId="28D62335" w:rsidR="009A4E79" w:rsidRPr="009A4E79" w:rsidRDefault="009A4E79" w:rsidP="009A4E79">
      <w:pPr>
        <w:spacing w:after="0" w:line="240" w:lineRule="auto"/>
        <w:rPr>
          <w:rFonts w:cstheme="minorHAnsi"/>
          <w:sz w:val="24"/>
          <w:szCs w:val="24"/>
        </w:rPr>
      </w:pPr>
      <w:r w:rsidRPr="009A4E79">
        <w:rPr>
          <w:rFonts w:cstheme="minorHAnsi"/>
          <w:sz w:val="24"/>
          <w:szCs w:val="24"/>
        </w:rPr>
        <w:t>Plant, plow maintain and harvest. I learned that you can't cheat the natural process.</w:t>
      </w:r>
      <w:r>
        <w:rPr>
          <w:rFonts w:cstheme="minorHAnsi"/>
          <w:sz w:val="24"/>
          <w:szCs w:val="24"/>
        </w:rPr>
        <w:t xml:space="preserve"> </w:t>
      </w:r>
      <w:r w:rsidRPr="009A4E79">
        <w:rPr>
          <w:rFonts w:cstheme="minorHAnsi"/>
          <w:sz w:val="24"/>
          <w:szCs w:val="24"/>
        </w:rPr>
        <w:t>Engineering &amp; Construction (E&amp;C) is a lot like farming.</w:t>
      </w:r>
      <w:r w:rsidRPr="009A4E79">
        <w:rPr>
          <w:rFonts w:cstheme="minorHAnsi"/>
          <w:sz w:val="24"/>
          <w:szCs w:val="24"/>
        </w:rPr>
        <w:br/>
      </w:r>
    </w:p>
    <w:p w14:paraId="192A71E8" w14:textId="77777777" w:rsidR="009A4E79" w:rsidRPr="009A4E79" w:rsidRDefault="009A4E79" w:rsidP="009A4E79">
      <w:pPr>
        <w:pStyle w:val="ListParagraph"/>
        <w:numPr>
          <w:ilvl w:val="0"/>
          <w:numId w:val="34"/>
        </w:numPr>
        <w:rPr>
          <w:rFonts w:asciiTheme="minorHAnsi" w:hAnsiTheme="minorHAnsi" w:cstheme="minorHAnsi"/>
        </w:rPr>
      </w:pPr>
      <w:r w:rsidRPr="009A4E79">
        <w:rPr>
          <w:rFonts w:asciiTheme="minorHAnsi" w:hAnsiTheme="minorHAnsi" w:cstheme="minorHAnsi"/>
        </w:rPr>
        <w:t>Plow:  Preparation requires assembling the correct team.</w:t>
      </w:r>
    </w:p>
    <w:p w14:paraId="7E26B3CD" w14:textId="77777777" w:rsidR="009A4E79" w:rsidRPr="009A4E79" w:rsidRDefault="009A4E79" w:rsidP="009A4E79">
      <w:pPr>
        <w:pStyle w:val="ListParagraph"/>
        <w:numPr>
          <w:ilvl w:val="0"/>
          <w:numId w:val="34"/>
        </w:numPr>
        <w:rPr>
          <w:rFonts w:asciiTheme="minorHAnsi" w:hAnsiTheme="minorHAnsi" w:cstheme="minorHAnsi"/>
        </w:rPr>
      </w:pPr>
      <w:r w:rsidRPr="009A4E79">
        <w:rPr>
          <w:rFonts w:asciiTheme="minorHAnsi" w:hAnsiTheme="minorHAnsi" w:cstheme="minorHAnsi"/>
        </w:rPr>
        <w:t>Plant:  The outcome we desire needs a well-defined path.</w:t>
      </w:r>
    </w:p>
    <w:p w14:paraId="6A483DAD" w14:textId="77777777" w:rsidR="009A4E79" w:rsidRPr="009A4E79" w:rsidRDefault="009A4E79" w:rsidP="009A4E79">
      <w:pPr>
        <w:pStyle w:val="ListParagraph"/>
        <w:numPr>
          <w:ilvl w:val="0"/>
          <w:numId w:val="34"/>
        </w:numPr>
        <w:rPr>
          <w:rFonts w:asciiTheme="minorHAnsi" w:hAnsiTheme="minorHAnsi" w:cstheme="minorHAnsi"/>
        </w:rPr>
      </w:pPr>
      <w:r w:rsidRPr="009A4E79">
        <w:rPr>
          <w:rFonts w:asciiTheme="minorHAnsi" w:hAnsiTheme="minorHAnsi" w:cstheme="minorHAnsi"/>
        </w:rPr>
        <w:t>Maintain:  Continuous improvement is implemented to drive value.</w:t>
      </w:r>
    </w:p>
    <w:p w14:paraId="493E103C" w14:textId="543AAE94" w:rsidR="009A4E79" w:rsidRPr="009A4E79" w:rsidRDefault="009A4E79" w:rsidP="009A4E79">
      <w:pPr>
        <w:pStyle w:val="ListParagraph"/>
        <w:numPr>
          <w:ilvl w:val="0"/>
          <w:numId w:val="34"/>
        </w:numPr>
        <w:rPr>
          <w:rFonts w:cstheme="minorHAnsi"/>
        </w:rPr>
      </w:pPr>
      <w:r w:rsidRPr="009A4E79">
        <w:rPr>
          <w:rFonts w:asciiTheme="minorHAnsi" w:hAnsiTheme="minorHAnsi" w:cstheme="minorHAnsi"/>
        </w:rPr>
        <w:t>Harvest:  Built solutions that exceed expectations are delivered.</w:t>
      </w:r>
      <w:r w:rsidRPr="009A4E79">
        <w:rPr>
          <w:rFonts w:cstheme="minorHAnsi"/>
        </w:rPr>
        <w:br/>
      </w:r>
    </w:p>
    <w:p w14:paraId="6D01BABD" w14:textId="77777777" w:rsidR="009A4E79" w:rsidRPr="009A4E79" w:rsidRDefault="009A4E79" w:rsidP="009A4E79">
      <w:pPr>
        <w:spacing w:after="0" w:line="240" w:lineRule="auto"/>
        <w:rPr>
          <w:rFonts w:cstheme="minorHAnsi"/>
          <w:sz w:val="24"/>
          <w:szCs w:val="24"/>
        </w:rPr>
      </w:pPr>
      <w:r w:rsidRPr="009A4E79">
        <w:rPr>
          <w:rFonts w:cstheme="minorHAnsi"/>
          <w:sz w:val="24"/>
          <w:szCs w:val="24"/>
        </w:rPr>
        <w:t>This led us to explore our path to digital transformation. A world, where we break down work silos and become one integrated force. Where new technologies and business models mandate intelligent and transparent collaboration. Where knowledge is captured and linked in such a way that ALL relevant stakeholders’ benefit. Where data becomes a critical resource, and we implement technology to improve our productivity.</w:t>
      </w:r>
    </w:p>
    <w:p w14:paraId="485D5692" w14:textId="77777777" w:rsidR="009A4E79" w:rsidRDefault="009A4E79" w:rsidP="009A4E79">
      <w:pPr>
        <w:spacing w:after="0" w:line="240" w:lineRule="auto"/>
        <w:rPr>
          <w:rFonts w:cstheme="minorHAnsi"/>
          <w:sz w:val="24"/>
          <w:szCs w:val="24"/>
        </w:rPr>
      </w:pPr>
    </w:p>
    <w:p w14:paraId="3EA4FD0C" w14:textId="3A116505" w:rsidR="009A4E79" w:rsidRPr="009A4E79" w:rsidRDefault="009A4E79" w:rsidP="009A4E79">
      <w:pPr>
        <w:spacing w:after="0" w:line="240" w:lineRule="auto"/>
        <w:rPr>
          <w:rFonts w:cstheme="minorHAnsi"/>
          <w:sz w:val="24"/>
          <w:szCs w:val="24"/>
        </w:rPr>
      </w:pPr>
      <w:r w:rsidRPr="009A4E79">
        <w:rPr>
          <w:rFonts w:cstheme="minorHAnsi"/>
          <w:sz w:val="24"/>
          <w:szCs w:val="24"/>
        </w:rPr>
        <w:t xml:space="preserve">After living through the events of 2020, I no longer need to ask you to join me in this digital transformation – we’re living it through the adopted new technical solutions that keep us connected. </w:t>
      </w:r>
    </w:p>
    <w:p w14:paraId="5A8C9D6F" w14:textId="77777777" w:rsidR="009A4E79" w:rsidRPr="009A4E79" w:rsidRDefault="009A4E79" w:rsidP="009A4E79">
      <w:pPr>
        <w:pStyle w:val="ListParagraph"/>
        <w:rPr>
          <w:rFonts w:asciiTheme="minorHAnsi" w:hAnsiTheme="minorHAnsi" w:cstheme="minorHAnsi"/>
        </w:rPr>
      </w:pPr>
    </w:p>
    <w:p w14:paraId="1ACC1193" w14:textId="1730C120" w:rsidR="009A4E79" w:rsidRPr="009A4E79" w:rsidRDefault="009A4E79" w:rsidP="009A4E79">
      <w:pPr>
        <w:spacing w:after="0" w:line="240" w:lineRule="auto"/>
        <w:rPr>
          <w:rFonts w:cstheme="minorHAnsi"/>
          <w:sz w:val="24"/>
          <w:szCs w:val="24"/>
        </w:rPr>
      </w:pPr>
      <w:r w:rsidRPr="009A4E79">
        <w:rPr>
          <w:rFonts w:cstheme="minorHAnsi"/>
          <w:sz w:val="24"/>
          <w:szCs w:val="24"/>
        </w:rPr>
        <w:t>Since June, we all have adapted to new ways of working and engaging. As your Society President, I have been able to travel the World; ALL from the comfort of my home in North Carolina!</w:t>
      </w:r>
    </w:p>
    <w:p w14:paraId="4D9FB4CC" w14:textId="5387BD77" w:rsidR="009A4E79" w:rsidRPr="00B01280" w:rsidRDefault="009A4E79" w:rsidP="009A4E79">
      <w:pPr>
        <w:spacing w:after="0" w:line="240" w:lineRule="auto"/>
        <w:rPr>
          <w:rFonts w:cstheme="minorHAnsi"/>
          <w:sz w:val="24"/>
          <w:szCs w:val="24"/>
        </w:rPr>
      </w:pPr>
      <w:r>
        <w:rPr>
          <w:rFonts w:cstheme="minorHAnsi"/>
          <w:sz w:val="24"/>
          <w:szCs w:val="24"/>
        </w:rPr>
        <w:br/>
      </w:r>
      <w:r w:rsidRPr="009A4E79">
        <w:rPr>
          <w:rFonts w:cstheme="minorHAnsi"/>
          <w:sz w:val="24"/>
          <w:szCs w:val="24"/>
        </w:rPr>
        <w:t>I have experienced:</w:t>
      </w:r>
      <w:r w:rsidR="00B01280">
        <w:rPr>
          <w:rFonts w:cstheme="minorHAnsi"/>
          <w:sz w:val="24"/>
          <w:szCs w:val="24"/>
        </w:rPr>
        <w:br/>
      </w:r>
    </w:p>
    <w:p w14:paraId="1C5B4E31" w14:textId="77777777" w:rsidR="00B01280" w:rsidRPr="00B01280" w:rsidRDefault="009A4E79" w:rsidP="00B01280">
      <w:pPr>
        <w:pStyle w:val="ListParagraph"/>
        <w:numPr>
          <w:ilvl w:val="0"/>
          <w:numId w:val="35"/>
        </w:numPr>
        <w:rPr>
          <w:rFonts w:asciiTheme="minorHAnsi" w:hAnsiTheme="minorHAnsi" w:cstheme="minorHAnsi"/>
        </w:rPr>
      </w:pPr>
      <w:r w:rsidRPr="00B01280">
        <w:rPr>
          <w:rFonts w:asciiTheme="minorHAnsi" w:hAnsiTheme="minorHAnsi" w:cstheme="minorHAnsi"/>
        </w:rPr>
        <w:t>The mighty lion on the plains of Africa.</w:t>
      </w:r>
    </w:p>
    <w:p w14:paraId="096BC8DF" w14:textId="77777777" w:rsidR="00B01280" w:rsidRPr="00B01280" w:rsidRDefault="009A4E79" w:rsidP="00B01280">
      <w:pPr>
        <w:pStyle w:val="ListParagraph"/>
        <w:numPr>
          <w:ilvl w:val="0"/>
          <w:numId w:val="35"/>
        </w:numPr>
        <w:rPr>
          <w:rFonts w:asciiTheme="minorHAnsi" w:hAnsiTheme="minorHAnsi" w:cstheme="minorHAnsi"/>
        </w:rPr>
      </w:pPr>
      <w:r w:rsidRPr="00B01280">
        <w:rPr>
          <w:rFonts w:asciiTheme="minorHAnsi" w:hAnsiTheme="minorHAnsi" w:cstheme="minorHAnsi"/>
        </w:rPr>
        <w:t>The Bengal tigers of India, and the Taj Mahal.</w:t>
      </w:r>
    </w:p>
    <w:p w14:paraId="505A4A19" w14:textId="77777777" w:rsidR="00B01280" w:rsidRPr="00B01280" w:rsidRDefault="009A4E79" w:rsidP="00B01280">
      <w:pPr>
        <w:pStyle w:val="ListParagraph"/>
        <w:numPr>
          <w:ilvl w:val="0"/>
          <w:numId w:val="35"/>
        </w:numPr>
        <w:rPr>
          <w:rFonts w:asciiTheme="minorHAnsi" w:hAnsiTheme="minorHAnsi" w:cstheme="minorHAnsi"/>
        </w:rPr>
      </w:pPr>
      <w:r w:rsidRPr="00B01280">
        <w:rPr>
          <w:rFonts w:asciiTheme="minorHAnsi" w:hAnsiTheme="minorHAnsi" w:cstheme="minorHAnsi"/>
        </w:rPr>
        <w:t>The pyramids of Egypt.</w:t>
      </w:r>
    </w:p>
    <w:p w14:paraId="50D8CEB7" w14:textId="77777777" w:rsidR="00B01280" w:rsidRPr="00B01280" w:rsidRDefault="009A4E79" w:rsidP="00B01280">
      <w:pPr>
        <w:pStyle w:val="ListParagraph"/>
        <w:numPr>
          <w:ilvl w:val="0"/>
          <w:numId w:val="35"/>
        </w:numPr>
        <w:rPr>
          <w:rFonts w:asciiTheme="minorHAnsi" w:hAnsiTheme="minorHAnsi" w:cstheme="minorHAnsi"/>
        </w:rPr>
      </w:pPr>
      <w:r w:rsidRPr="00B01280">
        <w:rPr>
          <w:rFonts w:asciiTheme="minorHAnsi" w:hAnsiTheme="minorHAnsi" w:cstheme="minorHAnsi"/>
        </w:rPr>
        <w:t>The elephants of Sri Lanka.</w:t>
      </w:r>
    </w:p>
    <w:p w14:paraId="7C015623" w14:textId="77777777" w:rsidR="00B01280" w:rsidRPr="00B01280" w:rsidRDefault="009A4E79" w:rsidP="00B01280">
      <w:pPr>
        <w:pStyle w:val="ListParagraph"/>
        <w:numPr>
          <w:ilvl w:val="0"/>
          <w:numId w:val="35"/>
        </w:numPr>
        <w:rPr>
          <w:rFonts w:asciiTheme="minorHAnsi" w:hAnsiTheme="minorHAnsi" w:cstheme="minorHAnsi"/>
        </w:rPr>
      </w:pPr>
      <w:r w:rsidRPr="00B01280">
        <w:rPr>
          <w:rFonts w:asciiTheme="minorHAnsi" w:hAnsiTheme="minorHAnsi" w:cstheme="minorHAnsi"/>
        </w:rPr>
        <w:t>The cliffs of Petra, in Jordan.</w:t>
      </w:r>
    </w:p>
    <w:p w14:paraId="37C8D510" w14:textId="77777777" w:rsidR="00B01280" w:rsidRPr="00B01280" w:rsidRDefault="009A4E79" w:rsidP="00B01280">
      <w:pPr>
        <w:pStyle w:val="ListParagraph"/>
        <w:numPr>
          <w:ilvl w:val="0"/>
          <w:numId w:val="35"/>
        </w:numPr>
        <w:rPr>
          <w:rFonts w:asciiTheme="minorHAnsi" w:hAnsiTheme="minorHAnsi" w:cstheme="minorHAnsi"/>
        </w:rPr>
      </w:pPr>
      <w:r w:rsidRPr="00B01280">
        <w:rPr>
          <w:rFonts w:asciiTheme="minorHAnsi" w:hAnsiTheme="minorHAnsi" w:cstheme="minorHAnsi"/>
        </w:rPr>
        <w:lastRenderedPageBreak/>
        <w:t>The painted buses of Karachi.</w:t>
      </w:r>
    </w:p>
    <w:p w14:paraId="2660167B" w14:textId="77777777" w:rsidR="00B01280" w:rsidRPr="00B01280" w:rsidRDefault="009A4E79" w:rsidP="00B01280">
      <w:pPr>
        <w:pStyle w:val="ListParagraph"/>
        <w:numPr>
          <w:ilvl w:val="0"/>
          <w:numId w:val="35"/>
        </w:numPr>
        <w:rPr>
          <w:rFonts w:asciiTheme="minorHAnsi" w:hAnsiTheme="minorHAnsi" w:cstheme="minorHAnsi"/>
        </w:rPr>
      </w:pPr>
      <w:r w:rsidRPr="00B01280">
        <w:rPr>
          <w:rFonts w:asciiTheme="minorHAnsi" w:hAnsiTheme="minorHAnsi" w:cstheme="minorHAnsi"/>
        </w:rPr>
        <w:t>The rhinos of South Africa.</w:t>
      </w:r>
    </w:p>
    <w:p w14:paraId="35532401" w14:textId="77777777" w:rsidR="00B01280" w:rsidRPr="00B01280" w:rsidRDefault="009A4E79" w:rsidP="00B01280">
      <w:pPr>
        <w:pStyle w:val="ListParagraph"/>
        <w:numPr>
          <w:ilvl w:val="0"/>
          <w:numId w:val="35"/>
        </w:numPr>
        <w:rPr>
          <w:rFonts w:asciiTheme="minorHAnsi" w:hAnsiTheme="minorHAnsi" w:cstheme="minorHAnsi"/>
        </w:rPr>
      </w:pPr>
      <w:r w:rsidRPr="00B01280">
        <w:rPr>
          <w:rFonts w:asciiTheme="minorHAnsi" w:hAnsiTheme="minorHAnsi" w:cstheme="minorHAnsi"/>
        </w:rPr>
        <w:t>The beaches of Southern California.</w:t>
      </w:r>
    </w:p>
    <w:p w14:paraId="372702E2" w14:textId="77777777" w:rsidR="00B01280" w:rsidRPr="00B01280" w:rsidRDefault="009A4E79" w:rsidP="00B01280">
      <w:pPr>
        <w:pStyle w:val="ListParagraph"/>
        <w:numPr>
          <w:ilvl w:val="0"/>
          <w:numId w:val="35"/>
        </w:numPr>
        <w:rPr>
          <w:rFonts w:asciiTheme="minorHAnsi" w:hAnsiTheme="minorHAnsi" w:cstheme="minorHAnsi"/>
        </w:rPr>
      </w:pPr>
      <w:r w:rsidRPr="00B01280">
        <w:rPr>
          <w:rFonts w:asciiTheme="minorHAnsi" w:hAnsiTheme="minorHAnsi" w:cstheme="minorHAnsi"/>
        </w:rPr>
        <w:t>The Komodo dragons of Indonesia.</w:t>
      </w:r>
    </w:p>
    <w:p w14:paraId="5EF47515" w14:textId="77777777" w:rsidR="00B01280" w:rsidRPr="00B01280" w:rsidRDefault="009A4E79" w:rsidP="00B01280">
      <w:pPr>
        <w:pStyle w:val="ListParagraph"/>
        <w:numPr>
          <w:ilvl w:val="0"/>
          <w:numId w:val="35"/>
        </w:numPr>
        <w:rPr>
          <w:rFonts w:asciiTheme="minorHAnsi" w:hAnsiTheme="minorHAnsi" w:cstheme="minorHAnsi"/>
        </w:rPr>
      </w:pPr>
      <w:r w:rsidRPr="00B01280">
        <w:rPr>
          <w:rFonts w:asciiTheme="minorHAnsi" w:hAnsiTheme="minorHAnsi" w:cstheme="minorHAnsi"/>
        </w:rPr>
        <w:t>The new Olympic stadium in Tokyo.</w:t>
      </w:r>
    </w:p>
    <w:p w14:paraId="4BE4E749" w14:textId="0345AED2" w:rsidR="009A4E79" w:rsidRPr="00B01280" w:rsidRDefault="009A4E79" w:rsidP="00B01280">
      <w:pPr>
        <w:pStyle w:val="ListParagraph"/>
        <w:numPr>
          <w:ilvl w:val="0"/>
          <w:numId w:val="35"/>
        </w:numPr>
        <w:rPr>
          <w:rFonts w:asciiTheme="minorHAnsi" w:hAnsiTheme="minorHAnsi" w:cstheme="minorHAnsi"/>
        </w:rPr>
      </w:pPr>
      <w:r w:rsidRPr="00B01280">
        <w:rPr>
          <w:rFonts w:asciiTheme="minorHAnsi" w:hAnsiTheme="minorHAnsi" w:cstheme="minorHAnsi"/>
        </w:rPr>
        <w:t>And, the port city of Halifax, Nova Scotia</w:t>
      </w:r>
      <w:r w:rsidR="00B01280">
        <w:rPr>
          <w:rFonts w:asciiTheme="minorHAnsi" w:hAnsiTheme="minorHAnsi" w:cstheme="minorHAnsi"/>
        </w:rPr>
        <w:br/>
      </w:r>
    </w:p>
    <w:p w14:paraId="498C6658" w14:textId="28D1647E" w:rsidR="00B01280" w:rsidRPr="00B01280" w:rsidRDefault="009A4E79" w:rsidP="00B01280">
      <w:pPr>
        <w:spacing w:after="0" w:line="240" w:lineRule="auto"/>
        <w:rPr>
          <w:rFonts w:cstheme="minorHAnsi"/>
          <w:sz w:val="24"/>
          <w:szCs w:val="24"/>
        </w:rPr>
      </w:pPr>
      <w:r w:rsidRPr="009A4E79">
        <w:rPr>
          <w:rFonts w:cstheme="minorHAnsi"/>
          <w:sz w:val="24"/>
          <w:szCs w:val="24"/>
        </w:rPr>
        <w:t>The Digital Age of Connection has allowed a locked down world to remain open to the ASHRAE family!</w:t>
      </w:r>
      <w:r w:rsidR="00B01280">
        <w:rPr>
          <w:rFonts w:cstheme="minorHAnsi"/>
          <w:sz w:val="24"/>
          <w:szCs w:val="24"/>
        </w:rPr>
        <w:br/>
      </w:r>
    </w:p>
    <w:p w14:paraId="1501816C" w14:textId="77777777" w:rsidR="00B01280" w:rsidRDefault="009A4E79" w:rsidP="00B01280">
      <w:pPr>
        <w:rPr>
          <w:rFonts w:cstheme="minorHAnsi"/>
          <w:sz w:val="24"/>
          <w:szCs w:val="24"/>
        </w:rPr>
      </w:pPr>
      <w:r w:rsidRPr="00B01280">
        <w:rPr>
          <w:rFonts w:cstheme="minorHAnsi"/>
          <w:sz w:val="24"/>
          <w:szCs w:val="24"/>
        </w:rPr>
        <w:t xml:space="preserve">Our theme this year, </w:t>
      </w:r>
      <w:r w:rsidRPr="00B01280">
        <w:rPr>
          <w:rFonts w:cstheme="minorHAnsi"/>
          <w:i/>
          <w:iCs/>
          <w:sz w:val="24"/>
          <w:szCs w:val="24"/>
        </w:rPr>
        <w:t>“The ASHRAE Digital Lighthouse and Industry 4.0”</w:t>
      </w:r>
      <w:r w:rsidRPr="00B01280">
        <w:rPr>
          <w:rFonts w:cstheme="minorHAnsi"/>
          <w:sz w:val="24"/>
          <w:szCs w:val="24"/>
        </w:rPr>
        <w:t xml:space="preserve"> is creating intense global excitement.  Our entire built solution ecosystem is embracing the principles of Plow, Plant, and Maintain; in pursuit of reaping record Harvests.</w:t>
      </w:r>
    </w:p>
    <w:p w14:paraId="58C85580" w14:textId="29907CAD" w:rsidR="009A4E79" w:rsidRPr="00B01280" w:rsidRDefault="009A4E79" w:rsidP="00B01280">
      <w:pPr>
        <w:rPr>
          <w:rFonts w:cstheme="minorHAnsi"/>
          <w:sz w:val="24"/>
          <w:szCs w:val="24"/>
        </w:rPr>
      </w:pPr>
      <w:bookmarkStart w:id="0" w:name="_GoBack"/>
      <w:r w:rsidRPr="00B01280">
        <w:rPr>
          <w:rFonts w:cstheme="minorHAnsi"/>
          <w:sz w:val="24"/>
          <w:szCs w:val="24"/>
        </w:rPr>
        <w:t>Collaboration is being accepted as preferred business practice.</w:t>
      </w:r>
      <w:r w:rsidR="00B01280" w:rsidRPr="00B01280">
        <w:rPr>
          <w:rFonts w:cstheme="minorHAnsi"/>
          <w:sz w:val="24"/>
          <w:szCs w:val="24"/>
        </w:rPr>
        <w:t xml:space="preserve"> </w:t>
      </w:r>
      <w:r w:rsidRPr="00B01280">
        <w:rPr>
          <w:rFonts w:cstheme="minorHAnsi"/>
          <w:sz w:val="24"/>
          <w:szCs w:val="24"/>
        </w:rPr>
        <w:t>Stakeholders are accepting the principles of Lean thought.</w:t>
      </w:r>
      <w:r w:rsidR="00B01280" w:rsidRPr="00B01280">
        <w:rPr>
          <w:rFonts w:cstheme="minorHAnsi"/>
          <w:sz w:val="24"/>
          <w:szCs w:val="24"/>
        </w:rPr>
        <w:t xml:space="preserve"> </w:t>
      </w:r>
      <w:r w:rsidRPr="00B01280">
        <w:rPr>
          <w:rFonts w:cstheme="minorHAnsi"/>
          <w:sz w:val="24"/>
          <w:szCs w:val="24"/>
        </w:rPr>
        <w:t>Digital business in the Cloud is keeping us engaged at work.</w:t>
      </w:r>
      <w:r w:rsidR="00B01280" w:rsidRPr="00B01280">
        <w:rPr>
          <w:rFonts w:cstheme="minorHAnsi"/>
          <w:sz w:val="24"/>
          <w:szCs w:val="24"/>
        </w:rPr>
        <w:t xml:space="preserve"> </w:t>
      </w:r>
      <w:r w:rsidRPr="00B01280">
        <w:rPr>
          <w:rFonts w:cstheme="minorHAnsi"/>
          <w:sz w:val="24"/>
          <w:szCs w:val="24"/>
        </w:rPr>
        <w:t>Off-Site solutions are becoming the “standard way”, not just the wishful desire.</w:t>
      </w:r>
      <w:r w:rsidR="00B01280" w:rsidRPr="00B01280">
        <w:rPr>
          <w:rFonts w:cstheme="minorHAnsi"/>
          <w:sz w:val="24"/>
          <w:szCs w:val="24"/>
        </w:rPr>
        <w:t xml:space="preserve"> </w:t>
      </w:r>
      <w:r w:rsidRPr="00B01280">
        <w:rPr>
          <w:rFonts w:cstheme="minorHAnsi"/>
          <w:sz w:val="24"/>
          <w:szCs w:val="24"/>
        </w:rPr>
        <w:t>We are all transforming our approach to Work, Workforce, and Workplace to seek Value; and improve holistic productivity.</w:t>
      </w:r>
    </w:p>
    <w:bookmarkEnd w:id="0"/>
    <w:p w14:paraId="1884EAEA" w14:textId="77777777" w:rsidR="009A4E79" w:rsidRPr="009A4E79" w:rsidRDefault="009A4E79" w:rsidP="009A4E79">
      <w:pPr>
        <w:rPr>
          <w:rFonts w:cstheme="minorHAnsi"/>
          <w:b/>
          <w:bCs/>
          <w:sz w:val="24"/>
          <w:szCs w:val="24"/>
        </w:rPr>
      </w:pPr>
    </w:p>
    <w:p w14:paraId="3E34DD90" w14:textId="77777777" w:rsidR="009A4E79" w:rsidRPr="009A4E79" w:rsidRDefault="009A4E79" w:rsidP="009A4E79">
      <w:pPr>
        <w:rPr>
          <w:rFonts w:cstheme="minorHAnsi"/>
          <w:b/>
          <w:bCs/>
          <w:sz w:val="24"/>
          <w:szCs w:val="24"/>
        </w:rPr>
      </w:pPr>
      <w:r w:rsidRPr="009A4E79">
        <w:rPr>
          <w:rFonts w:cstheme="minorHAnsi"/>
          <w:b/>
          <w:bCs/>
          <w:sz w:val="24"/>
          <w:szCs w:val="24"/>
        </w:rPr>
        <w:t>SLIDE 4</w:t>
      </w:r>
    </w:p>
    <w:p w14:paraId="0D24ACE4" w14:textId="77777777" w:rsidR="009A4E79" w:rsidRPr="009A4E79" w:rsidRDefault="009A4E79" w:rsidP="009A4E79">
      <w:pPr>
        <w:rPr>
          <w:rFonts w:cstheme="minorHAnsi"/>
          <w:b/>
          <w:bCs/>
          <w:sz w:val="24"/>
          <w:szCs w:val="24"/>
        </w:rPr>
      </w:pPr>
    </w:p>
    <w:p w14:paraId="5309568E" w14:textId="77777777" w:rsidR="009A4E79" w:rsidRPr="009A4E79" w:rsidRDefault="009A4E79" w:rsidP="009A4E79">
      <w:pPr>
        <w:numPr>
          <w:ilvl w:val="0"/>
          <w:numId w:val="4"/>
        </w:numPr>
        <w:spacing w:after="0" w:line="240" w:lineRule="auto"/>
        <w:rPr>
          <w:rFonts w:cstheme="minorHAnsi"/>
          <w:sz w:val="24"/>
          <w:szCs w:val="24"/>
        </w:rPr>
      </w:pPr>
      <w:r w:rsidRPr="009A4E79">
        <w:rPr>
          <w:rFonts w:cstheme="minorHAnsi"/>
          <w:sz w:val="24"/>
          <w:szCs w:val="24"/>
        </w:rPr>
        <w:t>Being ASHRAE President in a virtual world has created opportunities that were not readily available to previous Presidential members. I have had the honor to attend, and participate, in nine (9) of our Chapters Regional Conferences across the fifteen (15) Regions of Society.</w:t>
      </w:r>
    </w:p>
    <w:p w14:paraId="284A7A7A" w14:textId="77777777" w:rsidR="009A4E79" w:rsidRPr="009A4E79" w:rsidRDefault="009A4E79" w:rsidP="009A4E79">
      <w:pPr>
        <w:rPr>
          <w:rFonts w:cstheme="minorHAnsi"/>
          <w:sz w:val="24"/>
          <w:szCs w:val="24"/>
        </w:rPr>
      </w:pPr>
    </w:p>
    <w:p w14:paraId="4C495B95" w14:textId="77777777" w:rsidR="009A4E79" w:rsidRPr="009A4E79" w:rsidRDefault="009A4E79" w:rsidP="009A4E79">
      <w:pPr>
        <w:numPr>
          <w:ilvl w:val="0"/>
          <w:numId w:val="4"/>
        </w:numPr>
        <w:spacing w:after="0" w:line="240" w:lineRule="auto"/>
        <w:rPr>
          <w:rFonts w:cstheme="minorHAnsi"/>
          <w:sz w:val="24"/>
          <w:szCs w:val="24"/>
        </w:rPr>
      </w:pPr>
      <w:r w:rsidRPr="009A4E79">
        <w:rPr>
          <w:rFonts w:cstheme="minorHAnsi"/>
          <w:sz w:val="24"/>
          <w:szCs w:val="24"/>
        </w:rPr>
        <w:t xml:space="preserve">Such member engagement would not be physically possible, or financially viable, in the old normal.  </w:t>
      </w:r>
    </w:p>
    <w:p w14:paraId="354B44FC" w14:textId="77777777" w:rsidR="009A4E79" w:rsidRPr="009A4E79" w:rsidRDefault="009A4E79" w:rsidP="009A4E79">
      <w:pPr>
        <w:pStyle w:val="ListParagraph"/>
        <w:rPr>
          <w:rFonts w:asciiTheme="minorHAnsi" w:hAnsiTheme="minorHAnsi" w:cstheme="minorHAnsi"/>
        </w:rPr>
      </w:pPr>
    </w:p>
    <w:p w14:paraId="23A259EE" w14:textId="77777777" w:rsidR="009A4E79" w:rsidRPr="009A4E79" w:rsidRDefault="009A4E79" w:rsidP="009A4E79">
      <w:pPr>
        <w:rPr>
          <w:rFonts w:cstheme="minorHAnsi"/>
          <w:b/>
          <w:bCs/>
          <w:sz w:val="24"/>
          <w:szCs w:val="24"/>
        </w:rPr>
      </w:pPr>
      <w:r w:rsidRPr="009A4E79">
        <w:rPr>
          <w:rFonts w:cstheme="minorHAnsi"/>
          <w:b/>
          <w:bCs/>
          <w:sz w:val="24"/>
          <w:szCs w:val="24"/>
        </w:rPr>
        <w:t>SLIDE 5</w:t>
      </w:r>
    </w:p>
    <w:p w14:paraId="2660C5E5" w14:textId="77777777" w:rsidR="009A4E79" w:rsidRPr="009A4E79" w:rsidRDefault="009A4E79" w:rsidP="009A4E79">
      <w:pPr>
        <w:pStyle w:val="ListParagraph"/>
        <w:rPr>
          <w:rFonts w:asciiTheme="minorHAnsi" w:hAnsiTheme="minorHAnsi" w:cstheme="minorHAnsi"/>
        </w:rPr>
      </w:pPr>
    </w:p>
    <w:p w14:paraId="6994B223" w14:textId="77777777" w:rsidR="009A4E79" w:rsidRPr="009A4E79" w:rsidRDefault="009A4E79" w:rsidP="009A4E79">
      <w:pPr>
        <w:numPr>
          <w:ilvl w:val="0"/>
          <w:numId w:val="4"/>
        </w:numPr>
        <w:spacing w:after="0" w:line="240" w:lineRule="auto"/>
        <w:rPr>
          <w:rFonts w:cstheme="minorHAnsi"/>
          <w:sz w:val="24"/>
          <w:szCs w:val="24"/>
        </w:rPr>
      </w:pPr>
      <w:r w:rsidRPr="009A4E79">
        <w:rPr>
          <w:rFonts w:cstheme="minorHAnsi"/>
          <w:sz w:val="24"/>
          <w:szCs w:val="24"/>
        </w:rPr>
        <w:t xml:space="preserve">Another example of our Society’s ability to pivot out of the old normal is </w:t>
      </w:r>
      <w:r w:rsidRPr="009A4E79">
        <w:rPr>
          <w:rFonts w:cstheme="minorHAnsi"/>
          <w:sz w:val="24"/>
          <w:szCs w:val="24"/>
          <w:shd w:val="clear" w:color="auto" w:fill="FFFFFF"/>
        </w:rPr>
        <w:t xml:space="preserve">the 2021 ASHRAE Virtual Winter Conference. </w:t>
      </w:r>
    </w:p>
    <w:p w14:paraId="0882E1A7" w14:textId="77777777" w:rsidR="009A4E79" w:rsidRPr="009A4E79" w:rsidRDefault="009A4E79" w:rsidP="009A4E79">
      <w:pPr>
        <w:rPr>
          <w:rFonts w:cstheme="minorHAnsi"/>
          <w:sz w:val="24"/>
          <w:szCs w:val="24"/>
        </w:rPr>
      </w:pPr>
    </w:p>
    <w:p w14:paraId="20177D97" w14:textId="77777777" w:rsidR="009A4E79" w:rsidRPr="009A4E79" w:rsidRDefault="009A4E79" w:rsidP="009A4E79">
      <w:pPr>
        <w:numPr>
          <w:ilvl w:val="0"/>
          <w:numId w:val="4"/>
        </w:numPr>
        <w:spacing w:after="0" w:line="240" w:lineRule="auto"/>
        <w:rPr>
          <w:rFonts w:cstheme="minorHAnsi"/>
          <w:sz w:val="24"/>
          <w:szCs w:val="24"/>
        </w:rPr>
      </w:pPr>
      <w:r w:rsidRPr="009A4E79">
        <w:rPr>
          <w:rFonts w:cstheme="minorHAnsi"/>
          <w:sz w:val="24"/>
          <w:szCs w:val="24"/>
          <w:shd w:val="clear" w:color="auto" w:fill="FFFFFF"/>
        </w:rPr>
        <w:t xml:space="preserve">I’d like to give a personal thanks to </w:t>
      </w:r>
      <w:r w:rsidRPr="009A4E79">
        <w:rPr>
          <w:rFonts w:cstheme="minorHAnsi"/>
          <w:sz w:val="24"/>
          <w:szCs w:val="24"/>
        </w:rPr>
        <w:t xml:space="preserve">General Chair Chad Powell and the host committee for making such an effective transition from an in-person conference to an impactful virtual event. In addition to our robust technical program, presentations and Society updates, be sure to check out the host committee’s virtual social event – an escape </w:t>
      </w:r>
      <w:r w:rsidRPr="009A4E79">
        <w:rPr>
          <w:rFonts w:cstheme="minorHAnsi"/>
          <w:sz w:val="24"/>
          <w:szCs w:val="24"/>
        </w:rPr>
        <w:lastRenderedPageBreak/>
        <w:t xml:space="preserve">room - as well as a Virtual Technical Tour of a Chicago-based Data Center called STACK Infrastructure.  </w:t>
      </w:r>
    </w:p>
    <w:p w14:paraId="4039CCFE" w14:textId="77777777" w:rsidR="009A4E79" w:rsidRPr="009A4E79" w:rsidRDefault="009A4E79" w:rsidP="009A4E79">
      <w:pPr>
        <w:pStyle w:val="ListParagraph"/>
        <w:rPr>
          <w:rFonts w:asciiTheme="minorHAnsi" w:hAnsiTheme="minorHAnsi" w:cstheme="minorHAnsi"/>
        </w:rPr>
      </w:pPr>
    </w:p>
    <w:p w14:paraId="0479FC87" w14:textId="77777777" w:rsidR="009A4E79" w:rsidRPr="009A4E79" w:rsidRDefault="009A4E79" w:rsidP="009A4E79">
      <w:pPr>
        <w:rPr>
          <w:rFonts w:cstheme="minorHAnsi"/>
          <w:sz w:val="24"/>
          <w:szCs w:val="24"/>
        </w:rPr>
      </w:pPr>
    </w:p>
    <w:p w14:paraId="56D968C2" w14:textId="77777777" w:rsidR="009A4E79" w:rsidRPr="009A4E79" w:rsidRDefault="009A4E79" w:rsidP="009A4E79">
      <w:pPr>
        <w:rPr>
          <w:rFonts w:cstheme="minorHAnsi"/>
          <w:b/>
          <w:bCs/>
          <w:sz w:val="24"/>
          <w:szCs w:val="24"/>
        </w:rPr>
      </w:pPr>
      <w:r w:rsidRPr="009A4E79">
        <w:rPr>
          <w:rFonts w:cstheme="minorHAnsi"/>
          <w:b/>
          <w:bCs/>
          <w:sz w:val="24"/>
          <w:szCs w:val="24"/>
        </w:rPr>
        <w:t>SLIDE 6</w:t>
      </w:r>
    </w:p>
    <w:p w14:paraId="6D94D0A3" w14:textId="77777777" w:rsidR="009A4E79" w:rsidRPr="009A4E79" w:rsidRDefault="009A4E79" w:rsidP="009A4E79">
      <w:pPr>
        <w:rPr>
          <w:rFonts w:cstheme="minorHAnsi"/>
          <w:b/>
          <w:bCs/>
          <w:sz w:val="24"/>
          <w:szCs w:val="24"/>
        </w:rPr>
      </w:pPr>
    </w:p>
    <w:p w14:paraId="0114E837" w14:textId="77777777" w:rsidR="009A4E79" w:rsidRPr="009A4E79" w:rsidRDefault="009A4E79" w:rsidP="009A4E79">
      <w:pPr>
        <w:pStyle w:val="ListParagraph"/>
        <w:numPr>
          <w:ilvl w:val="0"/>
          <w:numId w:val="5"/>
        </w:numPr>
        <w:rPr>
          <w:rFonts w:asciiTheme="minorHAnsi" w:hAnsiTheme="minorHAnsi" w:cstheme="minorHAnsi"/>
        </w:rPr>
      </w:pPr>
      <w:r w:rsidRPr="009A4E79">
        <w:rPr>
          <w:rFonts w:asciiTheme="minorHAnsi" w:hAnsiTheme="minorHAnsi" w:cstheme="minorHAnsi"/>
        </w:rPr>
        <w:t>Building on the premise that a virtual world affords easier access to the Membership, I created my own personal MBO. Every chapter within ASHRAE is accessible; let’s visit each one!</w:t>
      </w:r>
    </w:p>
    <w:p w14:paraId="1A1D4825" w14:textId="77777777" w:rsidR="009A4E79" w:rsidRPr="009A4E79" w:rsidRDefault="009A4E79" w:rsidP="009A4E79">
      <w:pPr>
        <w:rPr>
          <w:rFonts w:cstheme="minorHAnsi"/>
          <w:sz w:val="24"/>
          <w:szCs w:val="24"/>
        </w:rPr>
      </w:pPr>
    </w:p>
    <w:p w14:paraId="706575D4" w14:textId="77777777" w:rsidR="009A4E79" w:rsidRPr="009A4E79" w:rsidRDefault="009A4E79" w:rsidP="009A4E79">
      <w:pPr>
        <w:pStyle w:val="ListParagraph"/>
        <w:numPr>
          <w:ilvl w:val="0"/>
          <w:numId w:val="5"/>
        </w:numPr>
        <w:rPr>
          <w:rFonts w:asciiTheme="minorHAnsi" w:hAnsiTheme="minorHAnsi" w:cstheme="minorHAnsi"/>
        </w:rPr>
      </w:pPr>
      <w:r w:rsidRPr="009A4E79">
        <w:rPr>
          <w:rFonts w:asciiTheme="minorHAnsi" w:hAnsiTheme="minorHAnsi" w:cstheme="minorHAnsi"/>
        </w:rPr>
        <w:t>Thru the end of December, I am proud to say that I have been able to visit 70 individual chapters.  Some chapters have received 2 and 3 visits, per request. The total count of chapter engagement stands at 84 chapters for half of the Society Year.  Many of these visits came with the personal honor of virtually installing new chapter officers for the 20-21 SY.</w:t>
      </w:r>
    </w:p>
    <w:p w14:paraId="7F6628CE" w14:textId="77777777" w:rsidR="009A4E79" w:rsidRPr="009A4E79" w:rsidRDefault="009A4E79" w:rsidP="009A4E79">
      <w:pPr>
        <w:pStyle w:val="ListParagraph"/>
        <w:rPr>
          <w:rFonts w:asciiTheme="minorHAnsi" w:hAnsiTheme="minorHAnsi" w:cstheme="minorHAnsi"/>
        </w:rPr>
      </w:pPr>
    </w:p>
    <w:p w14:paraId="0D3866E4" w14:textId="77777777" w:rsidR="009A4E79" w:rsidRPr="009A4E79" w:rsidRDefault="009A4E79" w:rsidP="009A4E79">
      <w:pPr>
        <w:pStyle w:val="ListParagraph"/>
        <w:numPr>
          <w:ilvl w:val="0"/>
          <w:numId w:val="5"/>
        </w:numPr>
        <w:rPr>
          <w:rFonts w:asciiTheme="minorHAnsi" w:hAnsiTheme="minorHAnsi" w:cstheme="minorHAnsi"/>
        </w:rPr>
      </w:pPr>
      <w:r w:rsidRPr="009A4E79">
        <w:rPr>
          <w:rFonts w:asciiTheme="minorHAnsi" w:hAnsiTheme="minorHAnsi" w:cstheme="minorHAnsi"/>
        </w:rPr>
        <w:t>This would not be possible without the evolution of Digital Connection.</w:t>
      </w:r>
    </w:p>
    <w:p w14:paraId="47CFFCA3" w14:textId="77777777" w:rsidR="009A4E79" w:rsidRPr="009A4E79" w:rsidRDefault="009A4E79" w:rsidP="009A4E79">
      <w:pPr>
        <w:pStyle w:val="ListParagraph"/>
        <w:rPr>
          <w:rFonts w:asciiTheme="minorHAnsi" w:hAnsiTheme="minorHAnsi" w:cstheme="minorHAnsi"/>
        </w:rPr>
      </w:pPr>
    </w:p>
    <w:p w14:paraId="111BE1D1" w14:textId="77777777" w:rsidR="009A4E79" w:rsidRPr="009A4E79" w:rsidRDefault="009A4E79" w:rsidP="009A4E79">
      <w:pPr>
        <w:rPr>
          <w:rFonts w:cstheme="minorHAnsi"/>
          <w:sz w:val="24"/>
          <w:szCs w:val="24"/>
        </w:rPr>
      </w:pPr>
    </w:p>
    <w:p w14:paraId="75B2D847" w14:textId="77777777" w:rsidR="009A4E79" w:rsidRPr="009A4E79" w:rsidRDefault="009A4E79" w:rsidP="009A4E79">
      <w:pPr>
        <w:rPr>
          <w:rFonts w:cstheme="minorHAnsi"/>
          <w:b/>
          <w:bCs/>
          <w:sz w:val="24"/>
          <w:szCs w:val="24"/>
        </w:rPr>
      </w:pPr>
      <w:r w:rsidRPr="009A4E79">
        <w:rPr>
          <w:rFonts w:cstheme="minorHAnsi"/>
          <w:b/>
          <w:bCs/>
          <w:sz w:val="24"/>
          <w:szCs w:val="24"/>
        </w:rPr>
        <w:t>SLIDE 7</w:t>
      </w:r>
    </w:p>
    <w:p w14:paraId="69201553" w14:textId="77777777" w:rsidR="009A4E79" w:rsidRPr="009A4E79" w:rsidRDefault="009A4E79" w:rsidP="009A4E79">
      <w:pPr>
        <w:rPr>
          <w:rFonts w:cstheme="minorHAnsi"/>
          <w:b/>
          <w:bCs/>
          <w:sz w:val="24"/>
          <w:szCs w:val="24"/>
        </w:rPr>
      </w:pPr>
    </w:p>
    <w:p w14:paraId="0EDF02F9" w14:textId="77777777" w:rsidR="009A4E79" w:rsidRPr="009A4E79" w:rsidRDefault="009A4E79" w:rsidP="009A4E79">
      <w:pPr>
        <w:numPr>
          <w:ilvl w:val="0"/>
          <w:numId w:val="6"/>
        </w:numPr>
        <w:spacing w:after="0" w:line="240" w:lineRule="auto"/>
        <w:rPr>
          <w:rFonts w:cstheme="minorHAnsi"/>
          <w:sz w:val="24"/>
          <w:szCs w:val="24"/>
        </w:rPr>
      </w:pPr>
      <w:r w:rsidRPr="009A4E79">
        <w:rPr>
          <w:rFonts w:cstheme="minorHAnsi"/>
          <w:sz w:val="24"/>
          <w:szCs w:val="24"/>
        </w:rPr>
        <w:t>With the addition of the Peru Chapter (Region 12) and the Sudan Chapter (Region-at-Large), ASHRAE now has 198 Chapters, 15 regions and more than 250 student branches.</w:t>
      </w:r>
    </w:p>
    <w:p w14:paraId="1C81BA90" w14:textId="77777777" w:rsidR="009A4E79" w:rsidRPr="009A4E79" w:rsidRDefault="009A4E79" w:rsidP="009A4E79">
      <w:pPr>
        <w:rPr>
          <w:rFonts w:cstheme="minorHAnsi"/>
          <w:sz w:val="24"/>
          <w:szCs w:val="24"/>
        </w:rPr>
      </w:pPr>
    </w:p>
    <w:p w14:paraId="37DEF151" w14:textId="77777777" w:rsidR="009A4E79" w:rsidRPr="009A4E79" w:rsidRDefault="009A4E79" w:rsidP="009A4E79">
      <w:pPr>
        <w:numPr>
          <w:ilvl w:val="0"/>
          <w:numId w:val="6"/>
        </w:numPr>
        <w:spacing w:after="0" w:line="240" w:lineRule="auto"/>
        <w:rPr>
          <w:rFonts w:cstheme="minorHAnsi"/>
          <w:sz w:val="24"/>
          <w:szCs w:val="24"/>
        </w:rPr>
      </w:pPr>
      <w:r w:rsidRPr="009A4E79">
        <w:rPr>
          <w:rFonts w:cstheme="minorHAnsi"/>
          <w:sz w:val="24"/>
          <w:szCs w:val="24"/>
        </w:rPr>
        <w:t>We welcome all the new ASHRAE members and students to our family!</w:t>
      </w:r>
    </w:p>
    <w:p w14:paraId="7EDC8371" w14:textId="77777777" w:rsidR="009A4E79" w:rsidRPr="009A4E79" w:rsidRDefault="009A4E79" w:rsidP="009A4E79">
      <w:pPr>
        <w:pStyle w:val="ListParagraph"/>
        <w:rPr>
          <w:rFonts w:asciiTheme="minorHAnsi" w:hAnsiTheme="minorHAnsi" w:cstheme="minorHAnsi"/>
        </w:rPr>
      </w:pPr>
    </w:p>
    <w:p w14:paraId="6CAB9024" w14:textId="77777777" w:rsidR="009A4E79" w:rsidRPr="009A4E79" w:rsidRDefault="009A4E79" w:rsidP="009A4E79">
      <w:pPr>
        <w:rPr>
          <w:rFonts w:cstheme="minorHAnsi"/>
          <w:b/>
          <w:bCs/>
          <w:sz w:val="24"/>
          <w:szCs w:val="24"/>
        </w:rPr>
      </w:pPr>
      <w:r w:rsidRPr="009A4E79">
        <w:rPr>
          <w:rFonts w:cstheme="minorHAnsi"/>
          <w:b/>
          <w:bCs/>
          <w:sz w:val="24"/>
          <w:szCs w:val="24"/>
        </w:rPr>
        <w:t>SLIDE 8</w:t>
      </w:r>
    </w:p>
    <w:p w14:paraId="0CC5AC4B" w14:textId="77777777" w:rsidR="009A4E79" w:rsidRPr="009A4E79" w:rsidRDefault="009A4E79" w:rsidP="009A4E79">
      <w:pPr>
        <w:rPr>
          <w:rFonts w:cstheme="minorHAnsi"/>
          <w:b/>
          <w:bCs/>
          <w:sz w:val="24"/>
          <w:szCs w:val="24"/>
        </w:rPr>
      </w:pPr>
    </w:p>
    <w:p w14:paraId="166F6C6D" w14:textId="77777777" w:rsidR="009A4E79" w:rsidRPr="009A4E79" w:rsidRDefault="009A4E79" w:rsidP="009A4E79">
      <w:pPr>
        <w:numPr>
          <w:ilvl w:val="0"/>
          <w:numId w:val="7"/>
        </w:numPr>
        <w:spacing w:after="0" w:line="240" w:lineRule="auto"/>
        <w:rPr>
          <w:rFonts w:cstheme="minorHAnsi"/>
          <w:sz w:val="24"/>
          <w:szCs w:val="24"/>
        </w:rPr>
      </w:pPr>
      <w:r w:rsidRPr="009A4E79">
        <w:rPr>
          <w:rFonts w:cstheme="minorHAnsi"/>
          <w:sz w:val="24"/>
          <w:szCs w:val="24"/>
        </w:rPr>
        <w:t>Our peer Societies and Organizations have all responded to the Global Pandemic by pivoting to virtual engagement.  You will be happy to know that ASHRAE has been able to maintain our reach and interaction, without losing critical access to the global portfolio of industry stakeholders.</w:t>
      </w:r>
    </w:p>
    <w:p w14:paraId="4B9F4765" w14:textId="77777777" w:rsidR="009A4E79" w:rsidRPr="009A4E79" w:rsidRDefault="009A4E79" w:rsidP="009A4E79">
      <w:pPr>
        <w:rPr>
          <w:rFonts w:cstheme="minorHAnsi"/>
          <w:sz w:val="24"/>
          <w:szCs w:val="24"/>
        </w:rPr>
      </w:pPr>
    </w:p>
    <w:p w14:paraId="3882D791" w14:textId="77777777" w:rsidR="009A4E79" w:rsidRPr="009A4E79" w:rsidRDefault="009A4E79" w:rsidP="009A4E79">
      <w:pPr>
        <w:numPr>
          <w:ilvl w:val="0"/>
          <w:numId w:val="7"/>
        </w:numPr>
        <w:spacing w:after="0" w:line="240" w:lineRule="auto"/>
        <w:rPr>
          <w:rFonts w:cstheme="minorHAnsi"/>
          <w:sz w:val="24"/>
          <w:szCs w:val="24"/>
        </w:rPr>
      </w:pPr>
      <w:r w:rsidRPr="009A4E79">
        <w:rPr>
          <w:rFonts w:cstheme="minorHAnsi"/>
          <w:sz w:val="24"/>
          <w:szCs w:val="24"/>
        </w:rPr>
        <w:t>If truth be told, we have been more engaged by being free of the time and travel logistical burdens.  Thru the end of December, I have been able to connect with over 1,777 industry stakeholders around the world.</w:t>
      </w:r>
    </w:p>
    <w:p w14:paraId="0E94A268" w14:textId="77777777" w:rsidR="009A4E79" w:rsidRPr="009A4E79" w:rsidRDefault="009A4E79" w:rsidP="009A4E79">
      <w:pPr>
        <w:rPr>
          <w:rFonts w:cstheme="minorHAnsi"/>
          <w:sz w:val="24"/>
          <w:szCs w:val="24"/>
        </w:rPr>
      </w:pPr>
    </w:p>
    <w:p w14:paraId="77272341" w14:textId="77777777" w:rsidR="009A4E79" w:rsidRPr="009A4E79" w:rsidRDefault="009A4E79" w:rsidP="009A4E79">
      <w:pPr>
        <w:numPr>
          <w:ilvl w:val="0"/>
          <w:numId w:val="7"/>
        </w:numPr>
        <w:spacing w:after="0" w:line="240" w:lineRule="auto"/>
        <w:rPr>
          <w:rFonts w:cstheme="minorHAnsi"/>
          <w:sz w:val="24"/>
          <w:szCs w:val="24"/>
        </w:rPr>
      </w:pPr>
      <w:r w:rsidRPr="009A4E79">
        <w:rPr>
          <w:rFonts w:cstheme="minorHAnsi"/>
          <w:sz w:val="24"/>
          <w:szCs w:val="24"/>
        </w:rPr>
        <w:lastRenderedPageBreak/>
        <w:t>Of particular note, I want to provide a tremendous shoutout to CIBSE for how the CIBSE-ASHRAE Graduate of the Year competition was conducted.  Student candidates were thrust into the virtual world.  They all created sharp videos responding to the timely challenge – “How should the role of the building services engineer evolve to meet the challenges of a new Normal?”.  ASHRAE was able to remain a part of this competition via Digital Connection.  As demonstrated by these incredible student candidates, our digital future shines brightly.</w:t>
      </w:r>
    </w:p>
    <w:p w14:paraId="33806CA6" w14:textId="77777777" w:rsidR="009A4E79" w:rsidRPr="009A4E79" w:rsidRDefault="009A4E79" w:rsidP="009A4E79">
      <w:pPr>
        <w:pStyle w:val="ListParagraph"/>
        <w:rPr>
          <w:rFonts w:asciiTheme="minorHAnsi" w:hAnsiTheme="minorHAnsi" w:cstheme="minorHAnsi"/>
        </w:rPr>
      </w:pPr>
    </w:p>
    <w:p w14:paraId="60D4F5D8" w14:textId="77777777" w:rsidR="009A4E79" w:rsidRPr="009A4E79" w:rsidRDefault="009A4E79" w:rsidP="009A4E79">
      <w:pPr>
        <w:numPr>
          <w:ilvl w:val="0"/>
          <w:numId w:val="7"/>
        </w:numPr>
        <w:spacing w:after="0" w:line="240" w:lineRule="auto"/>
        <w:rPr>
          <w:rFonts w:cstheme="minorHAnsi"/>
          <w:sz w:val="24"/>
          <w:szCs w:val="24"/>
        </w:rPr>
      </w:pPr>
      <w:r w:rsidRPr="009A4E79">
        <w:rPr>
          <w:rFonts w:cstheme="minorHAnsi"/>
          <w:sz w:val="24"/>
          <w:szCs w:val="24"/>
        </w:rPr>
        <w:t>ASHRAE has continued to reach out to our peer organizations through presentations and webinars, including:</w:t>
      </w:r>
    </w:p>
    <w:p w14:paraId="64E83BA1" w14:textId="77777777" w:rsidR="009A4E79" w:rsidRPr="009A4E79" w:rsidRDefault="009A4E79" w:rsidP="009A4E79">
      <w:pPr>
        <w:numPr>
          <w:ilvl w:val="2"/>
          <w:numId w:val="8"/>
        </w:numPr>
        <w:spacing w:after="0" w:line="240" w:lineRule="auto"/>
        <w:rPr>
          <w:rFonts w:cstheme="minorHAnsi"/>
          <w:sz w:val="24"/>
          <w:szCs w:val="24"/>
        </w:rPr>
      </w:pPr>
      <w:r w:rsidRPr="009A4E79">
        <w:rPr>
          <w:rFonts w:cstheme="minorHAnsi"/>
          <w:sz w:val="24"/>
          <w:szCs w:val="24"/>
        </w:rPr>
        <w:t>Presentation to AABC on Digital Transformation in the Building Industry</w:t>
      </w:r>
    </w:p>
    <w:p w14:paraId="3C44795D" w14:textId="77777777" w:rsidR="009A4E79" w:rsidRPr="009A4E79" w:rsidRDefault="009A4E79" w:rsidP="009A4E79">
      <w:pPr>
        <w:numPr>
          <w:ilvl w:val="2"/>
          <w:numId w:val="8"/>
        </w:numPr>
        <w:spacing w:after="0" w:line="240" w:lineRule="auto"/>
        <w:rPr>
          <w:rFonts w:cstheme="minorHAnsi"/>
          <w:sz w:val="24"/>
          <w:szCs w:val="24"/>
        </w:rPr>
      </w:pPr>
      <w:r w:rsidRPr="009A4E79">
        <w:rPr>
          <w:rFonts w:cstheme="minorHAnsi"/>
          <w:sz w:val="24"/>
          <w:szCs w:val="24"/>
        </w:rPr>
        <w:t>CIBSE - ASHRAE Symposium</w:t>
      </w:r>
    </w:p>
    <w:p w14:paraId="29F0B183" w14:textId="77777777" w:rsidR="009A4E79" w:rsidRPr="009A4E79" w:rsidRDefault="009A4E79" w:rsidP="009A4E79">
      <w:pPr>
        <w:numPr>
          <w:ilvl w:val="2"/>
          <w:numId w:val="8"/>
        </w:numPr>
        <w:spacing w:after="0" w:line="240" w:lineRule="auto"/>
        <w:rPr>
          <w:rFonts w:cstheme="minorHAnsi"/>
          <w:sz w:val="24"/>
          <w:szCs w:val="24"/>
        </w:rPr>
      </w:pPr>
      <w:r w:rsidRPr="009A4E79">
        <w:rPr>
          <w:rFonts w:cstheme="minorHAnsi"/>
          <w:sz w:val="24"/>
          <w:szCs w:val="24"/>
        </w:rPr>
        <w:t>NBI Webinar with ASHRAE Experts on Decarbonization Technologies</w:t>
      </w:r>
    </w:p>
    <w:p w14:paraId="11D6C86F" w14:textId="77777777" w:rsidR="009A4E79" w:rsidRPr="009A4E79" w:rsidRDefault="009A4E79" w:rsidP="009A4E79">
      <w:pPr>
        <w:numPr>
          <w:ilvl w:val="2"/>
          <w:numId w:val="8"/>
        </w:numPr>
        <w:spacing w:after="0" w:line="240" w:lineRule="auto"/>
        <w:rPr>
          <w:rFonts w:cstheme="minorHAnsi"/>
          <w:sz w:val="24"/>
          <w:szCs w:val="24"/>
        </w:rPr>
      </w:pPr>
      <w:r w:rsidRPr="009A4E79">
        <w:rPr>
          <w:rFonts w:cstheme="minorHAnsi"/>
          <w:sz w:val="24"/>
          <w:szCs w:val="24"/>
        </w:rPr>
        <w:t>The Building Energy Exchange Webcast on ASHRAE’s core sustainability commitments through our new HQ</w:t>
      </w:r>
    </w:p>
    <w:p w14:paraId="77D3F5A1" w14:textId="77777777" w:rsidR="009A4E79" w:rsidRPr="009A4E79" w:rsidRDefault="009A4E79" w:rsidP="009A4E79">
      <w:pPr>
        <w:numPr>
          <w:ilvl w:val="2"/>
          <w:numId w:val="8"/>
        </w:numPr>
        <w:spacing w:after="0" w:line="240" w:lineRule="auto"/>
        <w:rPr>
          <w:rFonts w:cstheme="minorHAnsi"/>
          <w:sz w:val="24"/>
          <w:szCs w:val="24"/>
        </w:rPr>
      </w:pPr>
      <w:r w:rsidRPr="009A4E79">
        <w:rPr>
          <w:rFonts w:cstheme="minorHAnsi"/>
          <w:sz w:val="24"/>
          <w:szCs w:val="24"/>
        </w:rPr>
        <w:t>AIRAH Outlook 2020</w:t>
      </w:r>
    </w:p>
    <w:p w14:paraId="1983213E" w14:textId="77777777" w:rsidR="009A4E79" w:rsidRPr="009A4E79" w:rsidRDefault="009A4E79" w:rsidP="009A4E79">
      <w:pPr>
        <w:numPr>
          <w:ilvl w:val="2"/>
          <w:numId w:val="8"/>
        </w:numPr>
        <w:spacing w:after="0" w:line="240" w:lineRule="auto"/>
        <w:rPr>
          <w:rFonts w:cstheme="minorHAnsi"/>
          <w:sz w:val="24"/>
          <w:szCs w:val="24"/>
        </w:rPr>
      </w:pPr>
      <w:r w:rsidRPr="009A4E79">
        <w:rPr>
          <w:rFonts w:cstheme="minorHAnsi"/>
          <w:sz w:val="24"/>
          <w:szCs w:val="24"/>
        </w:rPr>
        <w:t>ISHRAE</w:t>
      </w:r>
    </w:p>
    <w:p w14:paraId="569F15D3" w14:textId="77777777" w:rsidR="009A4E79" w:rsidRPr="009A4E79" w:rsidRDefault="009A4E79" w:rsidP="009A4E79">
      <w:pPr>
        <w:numPr>
          <w:ilvl w:val="2"/>
          <w:numId w:val="8"/>
        </w:numPr>
        <w:spacing w:after="0" w:line="240" w:lineRule="auto"/>
        <w:rPr>
          <w:rFonts w:cstheme="minorHAnsi"/>
          <w:sz w:val="24"/>
          <w:szCs w:val="24"/>
        </w:rPr>
      </w:pPr>
      <w:r w:rsidRPr="009A4E79">
        <w:rPr>
          <w:rFonts w:cstheme="minorHAnsi"/>
          <w:sz w:val="24"/>
          <w:szCs w:val="24"/>
        </w:rPr>
        <w:t>Indian Green Building Council</w:t>
      </w:r>
    </w:p>
    <w:p w14:paraId="30151260" w14:textId="77777777" w:rsidR="009A4E79" w:rsidRPr="009A4E79" w:rsidRDefault="009A4E79" w:rsidP="009A4E79">
      <w:pPr>
        <w:rPr>
          <w:rFonts w:cstheme="minorHAnsi"/>
          <w:b/>
          <w:bCs/>
          <w:sz w:val="24"/>
          <w:szCs w:val="24"/>
        </w:rPr>
      </w:pPr>
    </w:p>
    <w:p w14:paraId="336EB4BB" w14:textId="77777777" w:rsidR="009A4E79" w:rsidRPr="009A4E79" w:rsidRDefault="009A4E79" w:rsidP="009A4E79">
      <w:pPr>
        <w:rPr>
          <w:rFonts w:cstheme="minorHAnsi"/>
          <w:b/>
          <w:bCs/>
          <w:sz w:val="24"/>
          <w:szCs w:val="24"/>
        </w:rPr>
      </w:pPr>
      <w:r w:rsidRPr="009A4E79">
        <w:rPr>
          <w:rFonts w:cstheme="minorHAnsi"/>
          <w:b/>
          <w:bCs/>
          <w:sz w:val="24"/>
          <w:szCs w:val="24"/>
        </w:rPr>
        <w:t>SLIDE 9</w:t>
      </w:r>
    </w:p>
    <w:p w14:paraId="39184B31" w14:textId="77777777" w:rsidR="009A4E79" w:rsidRPr="009A4E79" w:rsidRDefault="009A4E79" w:rsidP="009A4E79">
      <w:pPr>
        <w:rPr>
          <w:rFonts w:cstheme="minorHAnsi"/>
          <w:b/>
          <w:bCs/>
          <w:sz w:val="24"/>
          <w:szCs w:val="24"/>
        </w:rPr>
      </w:pPr>
    </w:p>
    <w:p w14:paraId="740967CC" w14:textId="77777777" w:rsidR="009A4E79" w:rsidRPr="009A4E79" w:rsidRDefault="009A4E79" w:rsidP="009A4E79">
      <w:pPr>
        <w:numPr>
          <w:ilvl w:val="0"/>
          <w:numId w:val="9"/>
        </w:numPr>
        <w:spacing w:after="0" w:line="240" w:lineRule="auto"/>
        <w:rPr>
          <w:rFonts w:cstheme="minorHAnsi"/>
          <w:sz w:val="24"/>
          <w:szCs w:val="24"/>
        </w:rPr>
      </w:pPr>
      <w:r w:rsidRPr="009A4E79">
        <w:rPr>
          <w:rFonts w:cstheme="minorHAnsi"/>
          <w:sz w:val="24"/>
          <w:szCs w:val="24"/>
        </w:rPr>
        <w:t xml:space="preserve">Maintaining and Creating strategic alliances is critical to the ASHRAE mission. </w:t>
      </w:r>
    </w:p>
    <w:p w14:paraId="27DFE483" w14:textId="77777777" w:rsidR="009A4E79" w:rsidRPr="009A4E79" w:rsidRDefault="009A4E79" w:rsidP="009A4E79">
      <w:pPr>
        <w:rPr>
          <w:rFonts w:cstheme="minorHAnsi"/>
          <w:sz w:val="24"/>
          <w:szCs w:val="24"/>
        </w:rPr>
      </w:pPr>
    </w:p>
    <w:p w14:paraId="534E428A" w14:textId="77777777" w:rsidR="009A4E79" w:rsidRPr="009A4E79" w:rsidRDefault="009A4E79" w:rsidP="009A4E79">
      <w:pPr>
        <w:numPr>
          <w:ilvl w:val="0"/>
          <w:numId w:val="9"/>
        </w:numPr>
        <w:spacing w:after="0" w:line="240" w:lineRule="auto"/>
        <w:rPr>
          <w:rFonts w:cstheme="minorHAnsi"/>
          <w:sz w:val="24"/>
          <w:szCs w:val="24"/>
        </w:rPr>
      </w:pPr>
      <w:r w:rsidRPr="009A4E79">
        <w:rPr>
          <w:rFonts w:cstheme="minorHAnsi"/>
          <w:sz w:val="24"/>
          <w:szCs w:val="24"/>
        </w:rPr>
        <w:t xml:space="preserve">I am happy to report that we’ve formed partnerships with the following organizations: </w:t>
      </w:r>
    </w:p>
    <w:p w14:paraId="7C5B96E0" w14:textId="77777777" w:rsidR="009A4E79" w:rsidRPr="009A4E79" w:rsidRDefault="009A4E79" w:rsidP="009A4E79">
      <w:pPr>
        <w:pStyle w:val="ListParagraph"/>
        <w:rPr>
          <w:rFonts w:asciiTheme="minorHAnsi" w:hAnsiTheme="minorHAnsi" w:cstheme="minorHAnsi"/>
        </w:rPr>
      </w:pPr>
    </w:p>
    <w:p w14:paraId="60B7FB0C" w14:textId="77777777" w:rsidR="009A4E79" w:rsidRPr="009A4E79" w:rsidRDefault="009A4E79" w:rsidP="009A4E79">
      <w:pPr>
        <w:numPr>
          <w:ilvl w:val="1"/>
          <w:numId w:val="9"/>
        </w:numPr>
        <w:spacing w:after="0" w:line="240" w:lineRule="auto"/>
        <w:rPr>
          <w:rFonts w:cstheme="minorHAnsi"/>
          <w:sz w:val="24"/>
          <w:szCs w:val="24"/>
        </w:rPr>
      </w:pPr>
      <w:r w:rsidRPr="009A4E79">
        <w:rPr>
          <w:rFonts w:cstheme="minorHAnsi"/>
          <w:sz w:val="24"/>
          <w:szCs w:val="24"/>
        </w:rPr>
        <w:t>The New York State Energy Research &amp; Development Authority (NYSERDA)</w:t>
      </w:r>
    </w:p>
    <w:p w14:paraId="0D26D5F3" w14:textId="77777777" w:rsidR="009A4E79" w:rsidRPr="009A4E79" w:rsidRDefault="009A4E79" w:rsidP="009A4E79">
      <w:pPr>
        <w:numPr>
          <w:ilvl w:val="1"/>
          <w:numId w:val="9"/>
        </w:numPr>
        <w:spacing w:after="0" w:line="240" w:lineRule="auto"/>
        <w:rPr>
          <w:rFonts w:cstheme="minorHAnsi"/>
          <w:sz w:val="24"/>
          <w:szCs w:val="24"/>
        </w:rPr>
      </w:pPr>
      <w:r w:rsidRPr="009A4E79">
        <w:rPr>
          <w:rFonts w:cstheme="minorHAnsi"/>
          <w:sz w:val="24"/>
          <w:szCs w:val="24"/>
        </w:rPr>
        <w:t>The Air Movement and Control Association (AMCA)</w:t>
      </w:r>
    </w:p>
    <w:p w14:paraId="25EA95E8" w14:textId="77777777" w:rsidR="009A4E79" w:rsidRPr="009A4E79" w:rsidRDefault="009A4E79" w:rsidP="009A4E79">
      <w:pPr>
        <w:numPr>
          <w:ilvl w:val="1"/>
          <w:numId w:val="9"/>
        </w:numPr>
        <w:spacing w:after="0" w:line="240" w:lineRule="auto"/>
        <w:rPr>
          <w:rFonts w:cstheme="minorHAnsi"/>
          <w:sz w:val="24"/>
          <w:szCs w:val="24"/>
        </w:rPr>
      </w:pPr>
      <w:r w:rsidRPr="009A4E79">
        <w:rPr>
          <w:rFonts w:cstheme="minorHAnsi"/>
          <w:sz w:val="24"/>
          <w:szCs w:val="24"/>
        </w:rPr>
        <w:t>The American Society of Health Care Engineering (ASHE)</w:t>
      </w:r>
    </w:p>
    <w:p w14:paraId="3385BBD3" w14:textId="77777777" w:rsidR="009A4E79" w:rsidRPr="009A4E79" w:rsidRDefault="009A4E79" w:rsidP="009A4E79">
      <w:pPr>
        <w:numPr>
          <w:ilvl w:val="1"/>
          <w:numId w:val="9"/>
        </w:numPr>
        <w:spacing w:after="0" w:line="240" w:lineRule="auto"/>
        <w:rPr>
          <w:rFonts w:cstheme="minorHAnsi"/>
          <w:sz w:val="24"/>
          <w:szCs w:val="24"/>
        </w:rPr>
      </w:pPr>
      <w:proofErr w:type="spellStart"/>
      <w:r w:rsidRPr="009A4E79">
        <w:rPr>
          <w:rFonts w:cstheme="minorHAnsi"/>
          <w:sz w:val="24"/>
          <w:szCs w:val="24"/>
        </w:rPr>
        <w:t>Deutscher</w:t>
      </w:r>
      <w:proofErr w:type="spellEnd"/>
      <w:r w:rsidRPr="009A4E79">
        <w:rPr>
          <w:rFonts w:cstheme="minorHAnsi"/>
          <w:sz w:val="24"/>
          <w:szCs w:val="24"/>
        </w:rPr>
        <w:t xml:space="preserve"> </w:t>
      </w:r>
      <w:proofErr w:type="spellStart"/>
      <w:r w:rsidRPr="009A4E79">
        <w:rPr>
          <w:rFonts w:cstheme="minorHAnsi"/>
          <w:sz w:val="24"/>
          <w:szCs w:val="24"/>
        </w:rPr>
        <w:t>Kalte</w:t>
      </w:r>
      <w:proofErr w:type="spellEnd"/>
      <w:r w:rsidRPr="009A4E79">
        <w:rPr>
          <w:rFonts w:cstheme="minorHAnsi"/>
          <w:sz w:val="24"/>
          <w:szCs w:val="24"/>
        </w:rPr>
        <w:t xml:space="preserve"> und </w:t>
      </w:r>
      <w:proofErr w:type="spellStart"/>
      <w:r w:rsidRPr="009A4E79">
        <w:rPr>
          <w:rFonts w:cstheme="minorHAnsi"/>
          <w:sz w:val="24"/>
          <w:szCs w:val="24"/>
        </w:rPr>
        <w:t>Klimatechnischer</w:t>
      </w:r>
      <w:proofErr w:type="spellEnd"/>
      <w:r w:rsidRPr="009A4E79">
        <w:rPr>
          <w:rFonts w:cstheme="minorHAnsi"/>
          <w:sz w:val="24"/>
          <w:szCs w:val="24"/>
        </w:rPr>
        <w:t xml:space="preserve"> Verein (DKV)</w:t>
      </w:r>
    </w:p>
    <w:p w14:paraId="2C835FA0" w14:textId="77777777" w:rsidR="009A4E79" w:rsidRPr="009A4E79" w:rsidRDefault="009A4E79" w:rsidP="009A4E79">
      <w:pPr>
        <w:numPr>
          <w:ilvl w:val="1"/>
          <w:numId w:val="9"/>
        </w:numPr>
        <w:spacing w:after="0" w:line="240" w:lineRule="auto"/>
        <w:rPr>
          <w:rFonts w:cstheme="minorHAnsi"/>
          <w:sz w:val="24"/>
          <w:szCs w:val="24"/>
        </w:rPr>
      </w:pPr>
      <w:r w:rsidRPr="009A4E79">
        <w:rPr>
          <w:rFonts w:cstheme="minorHAnsi"/>
          <w:sz w:val="24"/>
          <w:szCs w:val="24"/>
        </w:rPr>
        <w:t>The Kuwait Foundation for the Advancement of Sciences (KFAS)</w:t>
      </w:r>
    </w:p>
    <w:p w14:paraId="46F84C06" w14:textId="77777777" w:rsidR="009A4E79" w:rsidRPr="009A4E79" w:rsidRDefault="009A4E79" w:rsidP="009A4E79">
      <w:pPr>
        <w:numPr>
          <w:ilvl w:val="1"/>
          <w:numId w:val="9"/>
        </w:numPr>
        <w:spacing w:after="0" w:line="240" w:lineRule="auto"/>
        <w:rPr>
          <w:rFonts w:cstheme="minorHAnsi"/>
          <w:sz w:val="24"/>
          <w:szCs w:val="24"/>
        </w:rPr>
      </w:pPr>
      <w:r w:rsidRPr="009A4E79">
        <w:rPr>
          <w:rFonts w:cstheme="minorHAnsi"/>
          <w:sz w:val="24"/>
          <w:szCs w:val="24"/>
        </w:rPr>
        <w:t>The National Association of State Energy Officials (NASEO)</w:t>
      </w:r>
    </w:p>
    <w:p w14:paraId="3E896649" w14:textId="77777777" w:rsidR="009A4E79" w:rsidRPr="009A4E79" w:rsidRDefault="009A4E79" w:rsidP="009A4E79">
      <w:pPr>
        <w:ind w:left="720" w:firstLine="360"/>
        <w:rPr>
          <w:rFonts w:cstheme="minorHAnsi"/>
          <w:sz w:val="24"/>
          <w:szCs w:val="24"/>
        </w:rPr>
      </w:pPr>
      <w:r w:rsidRPr="009A4E79">
        <w:rPr>
          <w:rFonts w:cstheme="minorHAnsi"/>
          <w:sz w:val="24"/>
          <w:szCs w:val="24"/>
        </w:rPr>
        <w:t>and</w:t>
      </w:r>
    </w:p>
    <w:p w14:paraId="3825CBC5" w14:textId="77777777" w:rsidR="009A4E79" w:rsidRPr="009A4E79" w:rsidRDefault="009A4E79" w:rsidP="009A4E79">
      <w:pPr>
        <w:pStyle w:val="ListParagraph"/>
        <w:numPr>
          <w:ilvl w:val="0"/>
          <w:numId w:val="27"/>
        </w:numPr>
        <w:rPr>
          <w:rFonts w:asciiTheme="minorHAnsi" w:hAnsiTheme="minorHAnsi" w:cstheme="minorHAnsi"/>
        </w:rPr>
      </w:pPr>
      <w:r w:rsidRPr="009A4E79">
        <w:rPr>
          <w:rFonts w:asciiTheme="minorHAnsi" w:hAnsiTheme="minorHAnsi" w:cstheme="minorHAnsi"/>
        </w:rPr>
        <w:t>The Chartered Institution of Building Services Engineers (CIBSE)</w:t>
      </w:r>
    </w:p>
    <w:p w14:paraId="1D0728D3" w14:textId="77777777" w:rsidR="009A4E79" w:rsidRPr="009A4E79" w:rsidRDefault="009A4E79" w:rsidP="009A4E79">
      <w:pPr>
        <w:rPr>
          <w:rFonts w:cstheme="minorHAnsi"/>
          <w:sz w:val="24"/>
          <w:szCs w:val="24"/>
        </w:rPr>
      </w:pPr>
    </w:p>
    <w:p w14:paraId="36B5DB7A" w14:textId="77777777" w:rsidR="009A4E79" w:rsidRPr="009A4E79" w:rsidRDefault="009A4E79" w:rsidP="009A4E79">
      <w:pPr>
        <w:pStyle w:val="ListParagraph"/>
        <w:numPr>
          <w:ilvl w:val="0"/>
          <w:numId w:val="28"/>
        </w:numPr>
        <w:rPr>
          <w:rFonts w:asciiTheme="minorHAnsi" w:hAnsiTheme="minorHAnsi" w:cstheme="minorHAnsi"/>
        </w:rPr>
      </w:pPr>
      <w:r w:rsidRPr="009A4E79">
        <w:rPr>
          <w:rFonts w:asciiTheme="minorHAnsi" w:hAnsiTheme="minorHAnsi" w:cstheme="minorHAnsi"/>
        </w:rPr>
        <w:t>These relationships will help ASHRAE’s Digital Lighthouse shine even brighter.</w:t>
      </w:r>
    </w:p>
    <w:p w14:paraId="79B1B354" w14:textId="77777777" w:rsidR="009A4E79" w:rsidRPr="009A4E79" w:rsidRDefault="009A4E79" w:rsidP="009A4E79">
      <w:pPr>
        <w:pStyle w:val="ListParagraph"/>
        <w:rPr>
          <w:rFonts w:asciiTheme="minorHAnsi" w:hAnsiTheme="minorHAnsi" w:cstheme="minorHAnsi"/>
        </w:rPr>
      </w:pPr>
    </w:p>
    <w:p w14:paraId="31399FD1" w14:textId="77777777" w:rsidR="009A4E79" w:rsidRPr="009A4E79" w:rsidRDefault="009A4E79" w:rsidP="009A4E79">
      <w:pPr>
        <w:rPr>
          <w:rFonts w:cstheme="minorHAnsi"/>
          <w:b/>
          <w:bCs/>
          <w:sz w:val="24"/>
          <w:szCs w:val="24"/>
        </w:rPr>
      </w:pPr>
      <w:r w:rsidRPr="009A4E79">
        <w:rPr>
          <w:rFonts w:cstheme="minorHAnsi"/>
          <w:b/>
          <w:bCs/>
          <w:sz w:val="24"/>
          <w:szCs w:val="24"/>
        </w:rPr>
        <w:t>SLIDE 10</w:t>
      </w:r>
    </w:p>
    <w:p w14:paraId="0AB4E9F9" w14:textId="77777777" w:rsidR="009A4E79" w:rsidRPr="009A4E79" w:rsidRDefault="009A4E79" w:rsidP="009A4E79">
      <w:pPr>
        <w:rPr>
          <w:rFonts w:cstheme="minorHAnsi"/>
          <w:sz w:val="24"/>
          <w:szCs w:val="24"/>
        </w:rPr>
      </w:pPr>
    </w:p>
    <w:p w14:paraId="5980AF27" w14:textId="77777777" w:rsidR="009A4E79" w:rsidRPr="009A4E79" w:rsidRDefault="009A4E79" w:rsidP="009A4E79">
      <w:pPr>
        <w:numPr>
          <w:ilvl w:val="0"/>
          <w:numId w:val="10"/>
        </w:numPr>
        <w:spacing w:after="0" w:line="240" w:lineRule="auto"/>
        <w:rPr>
          <w:rFonts w:cstheme="minorHAnsi"/>
          <w:sz w:val="24"/>
          <w:szCs w:val="24"/>
        </w:rPr>
      </w:pPr>
      <w:r w:rsidRPr="009A4E79">
        <w:rPr>
          <w:rFonts w:cstheme="minorHAnsi"/>
          <w:sz w:val="24"/>
          <w:szCs w:val="24"/>
        </w:rPr>
        <w:lastRenderedPageBreak/>
        <w:t>Government outreach remains alive and well in this virtual environment.  ASHRAE members are on track to hold as many, or exceed, the number of outreach events that took place last year.</w:t>
      </w:r>
      <w:r w:rsidRPr="009A4E79">
        <w:rPr>
          <w:rFonts w:cstheme="minorHAnsi"/>
          <w:sz w:val="24"/>
          <w:szCs w:val="24"/>
        </w:rPr>
        <w:br/>
      </w:r>
    </w:p>
    <w:p w14:paraId="38CC3FC3" w14:textId="77777777" w:rsidR="009A4E79" w:rsidRPr="009A4E79" w:rsidRDefault="009A4E79" w:rsidP="009A4E79">
      <w:pPr>
        <w:numPr>
          <w:ilvl w:val="0"/>
          <w:numId w:val="10"/>
        </w:numPr>
        <w:spacing w:after="0" w:line="240" w:lineRule="auto"/>
        <w:rPr>
          <w:rFonts w:cstheme="minorHAnsi"/>
          <w:sz w:val="24"/>
          <w:szCs w:val="24"/>
        </w:rPr>
      </w:pPr>
      <w:r w:rsidRPr="009A4E79">
        <w:rPr>
          <w:rFonts w:cstheme="minorHAnsi"/>
          <w:sz w:val="24"/>
          <w:szCs w:val="24"/>
        </w:rPr>
        <w:t>Government officials are particularly interested in the work of the Epidemic Task Force.  Transmission of the virus in buildings, and the connection to health, is a critical issue.</w:t>
      </w:r>
      <w:r w:rsidRPr="009A4E79">
        <w:rPr>
          <w:rFonts w:cstheme="minorHAnsi"/>
          <w:sz w:val="24"/>
          <w:szCs w:val="24"/>
        </w:rPr>
        <w:br/>
      </w:r>
    </w:p>
    <w:p w14:paraId="0EB6F874" w14:textId="77777777" w:rsidR="009A4E79" w:rsidRPr="009A4E79" w:rsidRDefault="009A4E79" w:rsidP="009A4E79">
      <w:pPr>
        <w:numPr>
          <w:ilvl w:val="0"/>
          <w:numId w:val="10"/>
        </w:numPr>
        <w:spacing w:after="0" w:line="240" w:lineRule="auto"/>
        <w:rPr>
          <w:rFonts w:cstheme="minorHAnsi"/>
          <w:sz w:val="24"/>
          <w:szCs w:val="24"/>
        </w:rPr>
      </w:pPr>
      <w:r w:rsidRPr="009A4E79">
        <w:rPr>
          <w:rFonts w:cstheme="minorHAnsi"/>
          <w:sz w:val="24"/>
          <w:szCs w:val="24"/>
        </w:rPr>
        <w:t>ASHRAE has held over 50 meetings thru December on the COVID-19 topics; including some high-level briefings with members of Congress, Congressional Committees, and the Biden Transition Teams.  Our members have also testified before legislative bodies, held panel discussions with U.S. Senators, and have shared ASHRAE guidance on a global basis.</w:t>
      </w:r>
      <w:r w:rsidRPr="009A4E79">
        <w:rPr>
          <w:rFonts w:cstheme="minorHAnsi"/>
          <w:sz w:val="24"/>
          <w:szCs w:val="24"/>
        </w:rPr>
        <w:br/>
      </w:r>
    </w:p>
    <w:p w14:paraId="1C66411A" w14:textId="77777777" w:rsidR="009A4E79" w:rsidRPr="009A4E79" w:rsidRDefault="009A4E79" w:rsidP="009A4E79">
      <w:pPr>
        <w:numPr>
          <w:ilvl w:val="0"/>
          <w:numId w:val="10"/>
        </w:numPr>
        <w:spacing w:after="0" w:line="240" w:lineRule="auto"/>
        <w:rPr>
          <w:rFonts w:cstheme="minorHAnsi"/>
          <w:sz w:val="24"/>
          <w:szCs w:val="24"/>
        </w:rPr>
      </w:pPr>
      <w:r w:rsidRPr="009A4E79">
        <w:rPr>
          <w:rFonts w:cstheme="minorHAnsi"/>
          <w:sz w:val="24"/>
          <w:szCs w:val="24"/>
        </w:rPr>
        <w:t>Legislation and policies at both the state and national level have referenced ASHRAE standards, guidelines, and the ETF guidance.  We have demonstrated our relevance and importance.  Our technical resources, and expertise, are in high demand!</w:t>
      </w:r>
      <w:r w:rsidRPr="009A4E79">
        <w:rPr>
          <w:rFonts w:cstheme="minorHAnsi"/>
          <w:sz w:val="24"/>
          <w:szCs w:val="24"/>
        </w:rPr>
        <w:br/>
      </w:r>
    </w:p>
    <w:p w14:paraId="19DC3673" w14:textId="77777777" w:rsidR="009A4E79" w:rsidRPr="009A4E79" w:rsidRDefault="009A4E79" w:rsidP="009A4E79">
      <w:pPr>
        <w:numPr>
          <w:ilvl w:val="0"/>
          <w:numId w:val="10"/>
        </w:numPr>
        <w:spacing w:after="0" w:line="240" w:lineRule="auto"/>
        <w:rPr>
          <w:rFonts w:cstheme="minorHAnsi"/>
          <w:sz w:val="24"/>
          <w:szCs w:val="24"/>
        </w:rPr>
      </w:pPr>
      <w:r w:rsidRPr="009A4E79">
        <w:rPr>
          <w:rFonts w:cstheme="minorHAnsi"/>
          <w:sz w:val="24"/>
          <w:szCs w:val="24"/>
        </w:rPr>
        <w:t>Buildings will continue to have a focus, in the upcoming year, on health and sustainability.  We look forward to seeing how much more our GAC engagement will do, in making sure that ASHRAE is at the forefront of policy decisions and legislation.</w:t>
      </w:r>
      <w:r w:rsidRPr="009A4E79">
        <w:rPr>
          <w:rFonts w:cstheme="minorHAnsi"/>
          <w:sz w:val="24"/>
          <w:szCs w:val="24"/>
        </w:rPr>
        <w:br/>
      </w:r>
    </w:p>
    <w:p w14:paraId="30218F81" w14:textId="77777777" w:rsidR="009A4E79" w:rsidRPr="009A4E79" w:rsidRDefault="009A4E79" w:rsidP="009A4E79">
      <w:pPr>
        <w:numPr>
          <w:ilvl w:val="0"/>
          <w:numId w:val="10"/>
        </w:numPr>
        <w:spacing w:after="0" w:line="240" w:lineRule="auto"/>
        <w:rPr>
          <w:rFonts w:cstheme="minorHAnsi"/>
          <w:sz w:val="24"/>
          <w:szCs w:val="24"/>
        </w:rPr>
      </w:pPr>
      <w:r w:rsidRPr="009A4E79">
        <w:rPr>
          <w:rFonts w:cstheme="minorHAnsi"/>
          <w:sz w:val="24"/>
          <w:szCs w:val="24"/>
        </w:rPr>
        <w:t xml:space="preserve">ASHRAE joined more than 680 built environment experts from 51 countries in a petition urging the World Health Organization (WHO) to adopt and advance indoor environment best practices proven to help protect building occupants worldwide from the spread of COVID-19. </w:t>
      </w:r>
      <w:r w:rsidRPr="009A4E79">
        <w:rPr>
          <w:rFonts w:cstheme="minorHAnsi"/>
          <w:sz w:val="24"/>
          <w:szCs w:val="24"/>
        </w:rPr>
        <w:br/>
      </w:r>
    </w:p>
    <w:p w14:paraId="128B0469" w14:textId="77777777" w:rsidR="009A4E79" w:rsidRPr="009A4E79" w:rsidRDefault="009A4E79" w:rsidP="009A4E79">
      <w:pPr>
        <w:numPr>
          <w:ilvl w:val="0"/>
          <w:numId w:val="10"/>
        </w:numPr>
        <w:spacing w:after="0" w:line="240" w:lineRule="auto"/>
        <w:rPr>
          <w:rFonts w:cstheme="minorHAnsi"/>
          <w:sz w:val="24"/>
          <w:szCs w:val="24"/>
        </w:rPr>
      </w:pPr>
      <w:r w:rsidRPr="009A4E79">
        <w:rPr>
          <w:rFonts w:cstheme="minorHAnsi"/>
          <w:sz w:val="24"/>
          <w:szCs w:val="24"/>
        </w:rPr>
        <w:t xml:space="preserve">I am pleased to report that during a recent online press conference, WHO COVID-19 technical lead Dr Maria Van </w:t>
      </w:r>
      <w:proofErr w:type="spellStart"/>
      <w:r w:rsidRPr="009A4E79">
        <w:rPr>
          <w:rFonts w:cstheme="minorHAnsi"/>
          <w:sz w:val="24"/>
          <w:szCs w:val="24"/>
        </w:rPr>
        <w:t>Kerkhove</w:t>
      </w:r>
      <w:proofErr w:type="spellEnd"/>
      <w:r w:rsidRPr="009A4E79">
        <w:rPr>
          <w:rFonts w:cstheme="minorHAnsi"/>
          <w:sz w:val="24"/>
          <w:szCs w:val="24"/>
        </w:rPr>
        <w:t xml:space="preserve"> said that guidelines have been put forward for indoor humidity levels following the petition. </w:t>
      </w:r>
      <w:r w:rsidRPr="009A4E79">
        <w:rPr>
          <w:rFonts w:cstheme="minorHAnsi"/>
          <w:sz w:val="24"/>
          <w:szCs w:val="24"/>
        </w:rPr>
        <w:br/>
      </w:r>
    </w:p>
    <w:p w14:paraId="7A34DAA0" w14:textId="77777777" w:rsidR="009A4E79" w:rsidRPr="009A4E79" w:rsidRDefault="009A4E79" w:rsidP="009A4E79">
      <w:pPr>
        <w:numPr>
          <w:ilvl w:val="0"/>
          <w:numId w:val="10"/>
        </w:numPr>
        <w:spacing w:after="0" w:line="240" w:lineRule="auto"/>
        <w:rPr>
          <w:rFonts w:cstheme="minorHAnsi"/>
          <w:sz w:val="24"/>
          <w:szCs w:val="24"/>
        </w:rPr>
      </w:pPr>
      <w:r w:rsidRPr="009A4E79">
        <w:rPr>
          <w:rFonts w:cstheme="minorHAnsi"/>
          <w:sz w:val="24"/>
          <w:szCs w:val="24"/>
        </w:rPr>
        <w:t>ASHRAE’s next step is the creation of “country-level regulations” that will “improve the standard of public buildings around the world.”</w:t>
      </w:r>
    </w:p>
    <w:p w14:paraId="58B42BF4" w14:textId="77777777" w:rsidR="009A4E79" w:rsidRPr="009A4E79" w:rsidRDefault="009A4E79" w:rsidP="009A4E79">
      <w:pPr>
        <w:rPr>
          <w:rFonts w:cstheme="minorHAnsi"/>
          <w:sz w:val="24"/>
          <w:szCs w:val="24"/>
        </w:rPr>
      </w:pPr>
    </w:p>
    <w:p w14:paraId="130704FD" w14:textId="77777777" w:rsidR="009A4E79" w:rsidRPr="009A4E79" w:rsidRDefault="009A4E79" w:rsidP="009A4E79">
      <w:pPr>
        <w:numPr>
          <w:ilvl w:val="0"/>
          <w:numId w:val="10"/>
        </w:numPr>
        <w:spacing w:after="0" w:line="240" w:lineRule="auto"/>
        <w:rPr>
          <w:rFonts w:cstheme="minorHAnsi"/>
          <w:sz w:val="24"/>
          <w:szCs w:val="24"/>
        </w:rPr>
      </w:pPr>
      <w:r w:rsidRPr="009A4E79">
        <w:rPr>
          <w:rFonts w:cstheme="minorHAnsi"/>
          <w:sz w:val="24"/>
          <w:szCs w:val="24"/>
        </w:rPr>
        <w:t xml:space="preserve">ASHRAE also worked with Senator Martin Heinrich of New Mexico on the Keeping Schools Safe Act, legislation that authorizes the Secretary of Education to award grants that enable elementary and secondary schools to improve indoor air quality using proven technologies and in an effort to reduce the transmission of COVID-19. Providing acceptable indoor air quality is an essential building service and I am heartened to see that Senator Heinrich’s legislation recognizes the importance of buildings and their HVAC systems in minimizing the risk of coronavirus spread in some of our most important buildings: our schools. I am also pleased this legislation would require the Secretary of Education to consult with organizations such as ASHRAE to develop technical guidance for using these funds. </w:t>
      </w:r>
    </w:p>
    <w:p w14:paraId="0F570D1E" w14:textId="77777777" w:rsidR="009A4E79" w:rsidRPr="009A4E79" w:rsidRDefault="009A4E79" w:rsidP="009A4E79">
      <w:pPr>
        <w:rPr>
          <w:rFonts w:cstheme="minorHAnsi"/>
          <w:sz w:val="24"/>
          <w:szCs w:val="24"/>
        </w:rPr>
      </w:pPr>
    </w:p>
    <w:p w14:paraId="199EFC03" w14:textId="77777777" w:rsidR="009A4E79" w:rsidRPr="009A4E79" w:rsidRDefault="009A4E79" w:rsidP="009A4E79">
      <w:pPr>
        <w:rPr>
          <w:rFonts w:cstheme="minorHAnsi"/>
          <w:b/>
          <w:bCs/>
          <w:sz w:val="24"/>
          <w:szCs w:val="24"/>
        </w:rPr>
      </w:pPr>
      <w:r w:rsidRPr="009A4E79">
        <w:rPr>
          <w:rFonts w:cstheme="minorHAnsi"/>
          <w:b/>
          <w:bCs/>
          <w:sz w:val="24"/>
          <w:szCs w:val="24"/>
        </w:rPr>
        <w:t>SLIDE 11</w:t>
      </w:r>
    </w:p>
    <w:p w14:paraId="0336B6D7" w14:textId="77777777" w:rsidR="009A4E79" w:rsidRPr="009A4E79" w:rsidRDefault="009A4E79" w:rsidP="009A4E79">
      <w:pPr>
        <w:rPr>
          <w:rFonts w:cstheme="minorHAnsi"/>
          <w:sz w:val="24"/>
          <w:szCs w:val="24"/>
        </w:rPr>
      </w:pPr>
    </w:p>
    <w:p w14:paraId="65110EF9" w14:textId="77777777" w:rsidR="009A4E79" w:rsidRPr="009A4E79" w:rsidRDefault="009A4E79" w:rsidP="009A4E79">
      <w:pPr>
        <w:numPr>
          <w:ilvl w:val="0"/>
          <w:numId w:val="11"/>
        </w:numPr>
        <w:spacing w:after="0" w:line="240" w:lineRule="auto"/>
        <w:rPr>
          <w:rFonts w:cstheme="minorHAnsi"/>
          <w:sz w:val="24"/>
          <w:szCs w:val="24"/>
        </w:rPr>
      </w:pPr>
      <w:r w:rsidRPr="009A4E79">
        <w:rPr>
          <w:rFonts w:cstheme="minorHAnsi"/>
          <w:sz w:val="24"/>
          <w:szCs w:val="24"/>
        </w:rPr>
        <w:t>In case you missed the announcement, ASHRAE has moved to 180 Technology Parkway in Peachtree Corners, GA.  What an incredible facility we, as members, now own!</w:t>
      </w:r>
    </w:p>
    <w:p w14:paraId="5A78617E" w14:textId="77777777" w:rsidR="009A4E79" w:rsidRPr="009A4E79" w:rsidRDefault="009A4E79" w:rsidP="009A4E79">
      <w:pPr>
        <w:rPr>
          <w:rFonts w:cstheme="minorHAnsi"/>
          <w:sz w:val="24"/>
          <w:szCs w:val="24"/>
        </w:rPr>
      </w:pPr>
    </w:p>
    <w:p w14:paraId="5740F2FE" w14:textId="77777777" w:rsidR="009A4E79" w:rsidRPr="009A4E79" w:rsidRDefault="009A4E79" w:rsidP="009A4E79">
      <w:pPr>
        <w:numPr>
          <w:ilvl w:val="0"/>
          <w:numId w:val="11"/>
        </w:numPr>
        <w:spacing w:after="0" w:line="240" w:lineRule="auto"/>
        <w:rPr>
          <w:rFonts w:cstheme="minorHAnsi"/>
          <w:sz w:val="24"/>
          <w:szCs w:val="24"/>
        </w:rPr>
      </w:pPr>
      <w:r w:rsidRPr="009A4E79">
        <w:rPr>
          <w:rFonts w:cstheme="minorHAnsi"/>
          <w:sz w:val="24"/>
          <w:szCs w:val="24"/>
        </w:rPr>
        <w:t>The story goes far beyond we just moved though.  We are demonstrating to the world how existing 1970’s era real property can be revitalized to become a net-zero high performance asset.</w:t>
      </w:r>
    </w:p>
    <w:p w14:paraId="71B6DA67" w14:textId="77777777" w:rsidR="009A4E79" w:rsidRPr="009A4E79" w:rsidRDefault="009A4E79" w:rsidP="009A4E79">
      <w:pPr>
        <w:rPr>
          <w:rFonts w:cstheme="minorHAnsi"/>
          <w:sz w:val="24"/>
          <w:szCs w:val="24"/>
        </w:rPr>
      </w:pPr>
    </w:p>
    <w:p w14:paraId="0EE5A359" w14:textId="77777777" w:rsidR="009A4E79" w:rsidRPr="009A4E79" w:rsidRDefault="009A4E79" w:rsidP="009A4E79">
      <w:pPr>
        <w:numPr>
          <w:ilvl w:val="0"/>
          <w:numId w:val="11"/>
        </w:numPr>
        <w:spacing w:after="0" w:line="240" w:lineRule="auto"/>
        <w:rPr>
          <w:rFonts w:cstheme="minorHAnsi"/>
          <w:sz w:val="24"/>
          <w:szCs w:val="24"/>
        </w:rPr>
      </w:pPr>
      <w:r w:rsidRPr="009A4E79">
        <w:rPr>
          <w:rFonts w:cstheme="minorHAnsi"/>
          <w:sz w:val="24"/>
          <w:szCs w:val="24"/>
        </w:rPr>
        <w:t>The World is looking for insight on how to accomplish transformation of existing building stock; via an economically successful, and replicable, model.  Our Conditions of Satisfaction focused on:</w:t>
      </w:r>
    </w:p>
    <w:p w14:paraId="1AB83F9D" w14:textId="77777777" w:rsidR="009A4E79" w:rsidRPr="009A4E79" w:rsidRDefault="009A4E79" w:rsidP="009A4E79">
      <w:pPr>
        <w:rPr>
          <w:rFonts w:cstheme="minorHAnsi"/>
          <w:sz w:val="24"/>
          <w:szCs w:val="24"/>
        </w:rPr>
      </w:pPr>
    </w:p>
    <w:p w14:paraId="296D18F1" w14:textId="77777777" w:rsidR="009A4E79" w:rsidRPr="009A4E79" w:rsidRDefault="009A4E79" w:rsidP="009A4E79">
      <w:pPr>
        <w:pStyle w:val="ListParagraph"/>
        <w:numPr>
          <w:ilvl w:val="0"/>
          <w:numId w:val="27"/>
        </w:numPr>
        <w:rPr>
          <w:rFonts w:asciiTheme="minorHAnsi" w:hAnsiTheme="minorHAnsi" w:cstheme="minorHAnsi"/>
        </w:rPr>
      </w:pPr>
      <w:r w:rsidRPr="009A4E79">
        <w:rPr>
          <w:rFonts w:asciiTheme="minorHAnsi" w:hAnsiTheme="minorHAnsi" w:cstheme="minorHAnsi"/>
        </w:rPr>
        <w:t>Demonstrating how transformation is possible.</w:t>
      </w:r>
    </w:p>
    <w:p w14:paraId="5962A426" w14:textId="77777777" w:rsidR="009A4E79" w:rsidRPr="009A4E79" w:rsidRDefault="009A4E79" w:rsidP="009A4E79">
      <w:pPr>
        <w:pStyle w:val="ListParagraph"/>
        <w:numPr>
          <w:ilvl w:val="0"/>
          <w:numId w:val="27"/>
        </w:numPr>
        <w:rPr>
          <w:rFonts w:asciiTheme="minorHAnsi" w:hAnsiTheme="minorHAnsi" w:cstheme="minorHAnsi"/>
        </w:rPr>
      </w:pPr>
      <w:r w:rsidRPr="009A4E79">
        <w:rPr>
          <w:rFonts w:asciiTheme="minorHAnsi" w:hAnsiTheme="minorHAnsi" w:cstheme="minorHAnsi"/>
        </w:rPr>
        <w:t>Showcasing an affordable, net-zero energy strategy.</w:t>
      </w:r>
    </w:p>
    <w:p w14:paraId="38403466" w14:textId="77777777" w:rsidR="009A4E79" w:rsidRPr="009A4E79" w:rsidRDefault="009A4E79" w:rsidP="009A4E79">
      <w:pPr>
        <w:pStyle w:val="ListParagraph"/>
        <w:numPr>
          <w:ilvl w:val="0"/>
          <w:numId w:val="27"/>
        </w:numPr>
        <w:rPr>
          <w:rFonts w:asciiTheme="minorHAnsi" w:hAnsiTheme="minorHAnsi" w:cstheme="minorHAnsi"/>
        </w:rPr>
      </w:pPr>
      <w:r w:rsidRPr="009A4E79">
        <w:rPr>
          <w:rFonts w:asciiTheme="minorHAnsi" w:hAnsiTheme="minorHAnsi" w:cstheme="minorHAnsi"/>
        </w:rPr>
        <w:t>Providing a built environment that exemplifies building wellness and worker productivity.</w:t>
      </w:r>
    </w:p>
    <w:p w14:paraId="12270ACB" w14:textId="77777777" w:rsidR="009A4E79" w:rsidRPr="009A4E79" w:rsidRDefault="009A4E79" w:rsidP="009A4E79">
      <w:pPr>
        <w:pStyle w:val="ListParagraph"/>
        <w:numPr>
          <w:ilvl w:val="0"/>
          <w:numId w:val="27"/>
        </w:numPr>
        <w:rPr>
          <w:rFonts w:asciiTheme="minorHAnsi" w:hAnsiTheme="minorHAnsi" w:cstheme="minorHAnsi"/>
        </w:rPr>
      </w:pPr>
      <w:r w:rsidRPr="009A4E79">
        <w:rPr>
          <w:rFonts w:asciiTheme="minorHAnsi" w:hAnsiTheme="minorHAnsi" w:cstheme="minorHAnsi"/>
        </w:rPr>
        <w:t>Demonstrating the application of ASHRAE’s Advanced Energy Design Guides for Net-Zero Office Buildings.</w:t>
      </w:r>
    </w:p>
    <w:p w14:paraId="7ED5CA23" w14:textId="77777777" w:rsidR="009A4E79" w:rsidRPr="009A4E79" w:rsidRDefault="009A4E79" w:rsidP="009A4E79">
      <w:pPr>
        <w:ind w:left="1080" w:firstLine="720"/>
        <w:rPr>
          <w:rFonts w:cstheme="minorHAnsi"/>
          <w:sz w:val="24"/>
          <w:szCs w:val="24"/>
        </w:rPr>
      </w:pPr>
      <w:r w:rsidRPr="009A4E79">
        <w:rPr>
          <w:rFonts w:cstheme="minorHAnsi"/>
          <w:sz w:val="24"/>
          <w:szCs w:val="24"/>
        </w:rPr>
        <w:t>and</w:t>
      </w:r>
    </w:p>
    <w:p w14:paraId="6AB889FD" w14:textId="77777777" w:rsidR="009A4E79" w:rsidRPr="009A4E79" w:rsidRDefault="009A4E79" w:rsidP="009A4E79">
      <w:pPr>
        <w:pStyle w:val="ListParagraph"/>
        <w:numPr>
          <w:ilvl w:val="0"/>
          <w:numId w:val="30"/>
        </w:numPr>
        <w:rPr>
          <w:rFonts w:asciiTheme="minorHAnsi" w:hAnsiTheme="minorHAnsi" w:cstheme="minorHAnsi"/>
        </w:rPr>
      </w:pPr>
      <w:r w:rsidRPr="009A4E79">
        <w:rPr>
          <w:rFonts w:asciiTheme="minorHAnsi" w:hAnsiTheme="minorHAnsi" w:cstheme="minorHAnsi"/>
        </w:rPr>
        <w:t xml:space="preserve">Developing a model of what Deep-Green Retrofit Construction looks like. </w:t>
      </w:r>
    </w:p>
    <w:p w14:paraId="449290B1" w14:textId="77777777" w:rsidR="009A4E79" w:rsidRPr="009A4E79" w:rsidRDefault="009A4E79" w:rsidP="009A4E79">
      <w:pPr>
        <w:rPr>
          <w:rFonts w:cstheme="minorHAnsi"/>
          <w:sz w:val="24"/>
          <w:szCs w:val="24"/>
        </w:rPr>
      </w:pPr>
    </w:p>
    <w:p w14:paraId="45C5B1B7" w14:textId="77777777" w:rsidR="009A4E79" w:rsidRPr="009A4E79" w:rsidRDefault="009A4E79" w:rsidP="009A4E79">
      <w:pPr>
        <w:rPr>
          <w:rFonts w:cstheme="minorHAnsi"/>
          <w:b/>
          <w:bCs/>
          <w:sz w:val="24"/>
          <w:szCs w:val="24"/>
        </w:rPr>
      </w:pPr>
      <w:r w:rsidRPr="009A4E79">
        <w:rPr>
          <w:rFonts w:cstheme="minorHAnsi"/>
          <w:b/>
          <w:bCs/>
          <w:sz w:val="24"/>
          <w:szCs w:val="24"/>
        </w:rPr>
        <w:t>SLIDE 12</w:t>
      </w:r>
    </w:p>
    <w:p w14:paraId="4C3F8409" w14:textId="77777777" w:rsidR="009A4E79" w:rsidRPr="009A4E79" w:rsidRDefault="009A4E79" w:rsidP="009A4E79">
      <w:pPr>
        <w:rPr>
          <w:rFonts w:cstheme="minorHAnsi"/>
          <w:sz w:val="24"/>
          <w:szCs w:val="24"/>
        </w:rPr>
      </w:pPr>
    </w:p>
    <w:p w14:paraId="3BB91CD8" w14:textId="77777777" w:rsidR="009A4E79" w:rsidRPr="009A4E79" w:rsidRDefault="009A4E79" w:rsidP="009A4E79">
      <w:pPr>
        <w:numPr>
          <w:ilvl w:val="0"/>
          <w:numId w:val="12"/>
        </w:numPr>
        <w:spacing w:after="0" w:line="240" w:lineRule="auto"/>
        <w:rPr>
          <w:rFonts w:cstheme="minorHAnsi"/>
          <w:sz w:val="24"/>
          <w:szCs w:val="24"/>
        </w:rPr>
      </w:pPr>
      <w:r w:rsidRPr="009A4E79">
        <w:rPr>
          <w:rFonts w:cstheme="minorHAnsi"/>
          <w:sz w:val="24"/>
          <w:szCs w:val="24"/>
        </w:rPr>
        <w:t>Our new facility is loaded with innovative solutions.  From the 6-way valves that feed radiant panel zones, to displacement diffusers, to low-speed high-volume fans, to water-source heat pumps, to dedicated outside air systems and dewpoint control, to daylighting; you will see ASHRAE’s technical resources in action.</w:t>
      </w:r>
    </w:p>
    <w:p w14:paraId="47946090" w14:textId="77777777" w:rsidR="009A4E79" w:rsidRPr="009A4E79" w:rsidRDefault="009A4E79" w:rsidP="009A4E79">
      <w:pPr>
        <w:rPr>
          <w:rFonts w:cstheme="minorHAnsi"/>
          <w:sz w:val="24"/>
          <w:szCs w:val="24"/>
        </w:rPr>
      </w:pPr>
    </w:p>
    <w:p w14:paraId="224942D7" w14:textId="77777777" w:rsidR="009A4E79" w:rsidRPr="009A4E79" w:rsidRDefault="009A4E79" w:rsidP="009A4E79">
      <w:pPr>
        <w:numPr>
          <w:ilvl w:val="0"/>
          <w:numId w:val="12"/>
        </w:numPr>
        <w:spacing w:after="0" w:line="240" w:lineRule="auto"/>
        <w:rPr>
          <w:rFonts w:cstheme="minorHAnsi"/>
          <w:sz w:val="24"/>
          <w:szCs w:val="24"/>
        </w:rPr>
      </w:pPr>
      <w:r w:rsidRPr="009A4E79">
        <w:rPr>
          <w:rFonts w:cstheme="minorHAnsi"/>
          <w:sz w:val="24"/>
          <w:szCs w:val="24"/>
        </w:rPr>
        <w:t>I encourage you to watch the Technical Features tour being presented at this conference to learn more about what went into our new building.</w:t>
      </w:r>
    </w:p>
    <w:p w14:paraId="6F95F35E" w14:textId="77777777" w:rsidR="009A4E79" w:rsidRPr="009A4E79" w:rsidRDefault="009A4E79" w:rsidP="009A4E79">
      <w:pPr>
        <w:pStyle w:val="ListParagraph"/>
        <w:rPr>
          <w:rFonts w:asciiTheme="minorHAnsi" w:hAnsiTheme="minorHAnsi" w:cstheme="minorHAnsi"/>
        </w:rPr>
      </w:pPr>
    </w:p>
    <w:p w14:paraId="66A63F01" w14:textId="77777777" w:rsidR="009A4E79" w:rsidRPr="009A4E79" w:rsidRDefault="009A4E79" w:rsidP="009A4E79">
      <w:pPr>
        <w:rPr>
          <w:rFonts w:cstheme="minorHAnsi"/>
          <w:b/>
          <w:bCs/>
          <w:sz w:val="24"/>
          <w:szCs w:val="24"/>
        </w:rPr>
      </w:pPr>
      <w:r w:rsidRPr="009A4E79">
        <w:rPr>
          <w:rFonts w:cstheme="minorHAnsi"/>
          <w:b/>
          <w:bCs/>
          <w:sz w:val="24"/>
          <w:szCs w:val="24"/>
        </w:rPr>
        <w:t>SLIDE 13</w:t>
      </w:r>
      <w:r w:rsidRPr="009A4E79">
        <w:rPr>
          <w:rFonts w:cstheme="minorHAnsi"/>
          <w:b/>
          <w:bCs/>
          <w:sz w:val="24"/>
          <w:szCs w:val="24"/>
        </w:rPr>
        <w:br/>
      </w:r>
    </w:p>
    <w:p w14:paraId="12CBEBE6" w14:textId="77777777" w:rsidR="009A4E79" w:rsidRPr="009A4E79" w:rsidRDefault="009A4E79" w:rsidP="009A4E79">
      <w:pPr>
        <w:numPr>
          <w:ilvl w:val="0"/>
          <w:numId w:val="13"/>
        </w:numPr>
        <w:spacing w:after="0" w:line="240" w:lineRule="auto"/>
        <w:rPr>
          <w:rFonts w:cstheme="minorHAnsi"/>
          <w:sz w:val="24"/>
          <w:szCs w:val="24"/>
        </w:rPr>
      </w:pPr>
      <w:r w:rsidRPr="009A4E79">
        <w:rPr>
          <w:rFonts w:cstheme="minorHAnsi"/>
          <w:sz w:val="24"/>
          <w:szCs w:val="24"/>
        </w:rPr>
        <w:lastRenderedPageBreak/>
        <w:t>Last year, Presidential Member Boyce tasked us with the inclusion of Digital Twins as an integral part of effective building operations.  The cyber-physical evolution is just one element of our journey into Industry 4.0.</w:t>
      </w:r>
    </w:p>
    <w:p w14:paraId="34258490" w14:textId="77777777" w:rsidR="009A4E79" w:rsidRPr="009A4E79" w:rsidRDefault="009A4E79" w:rsidP="009A4E79">
      <w:pPr>
        <w:rPr>
          <w:rFonts w:cstheme="minorHAnsi"/>
          <w:sz w:val="24"/>
          <w:szCs w:val="24"/>
        </w:rPr>
      </w:pPr>
    </w:p>
    <w:p w14:paraId="1E5B5005" w14:textId="77777777" w:rsidR="009A4E79" w:rsidRPr="009A4E79" w:rsidRDefault="009A4E79" w:rsidP="009A4E79">
      <w:pPr>
        <w:numPr>
          <w:ilvl w:val="0"/>
          <w:numId w:val="13"/>
        </w:numPr>
        <w:spacing w:after="0" w:line="240" w:lineRule="auto"/>
        <w:rPr>
          <w:rFonts w:cstheme="minorHAnsi"/>
          <w:sz w:val="24"/>
          <w:szCs w:val="24"/>
        </w:rPr>
      </w:pPr>
      <w:r w:rsidRPr="009A4E79">
        <w:rPr>
          <w:rFonts w:cstheme="minorHAnsi"/>
          <w:sz w:val="24"/>
          <w:szCs w:val="24"/>
        </w:rPr>
        <w:t>I am excited to announce that OUR Digital Twin is becoming a living building asset.  We have an interactive experience that allows visitors, and on-site operations, to monitor thermal conditions, resource usage, and environmental health.  All of this is available via touchscreen dashboard monitor in the lobby.</w:t>
      </w:r>
    </w:p>
    <w:p w14:paraId="3019A323" w14:textId="77777777" w:rsidR="009A4E79" w:rsidRPr="009A4E79" w:rsidRDefault="009A4E79" w:rsidP="009A4E79">
      <w:pPr>
        <w:rPr>
          <w:rFonts w:cstheme="minorHAnsi"/>
          <w:sz w:val="24"/>
          <w:szCs w:val="24"/>
        </w:rPr>
      </w:pPr>
    </w:p>
    <w:p w14:paraId="62944EF4" w14:textId="77777777" w:rsidR="009A4E79" w:rsidRPr="009A4E79" w:rsidRDefault="009A4E79" w:rsidP="009A4E79">
      <w:pPr>
        <w:numPr>
          <w:ilvl w:val="0"/>
          <w:numId w:val="13"/>
        </w:numPr>
        <w:spacing w:after="0" w:line="240" w:lineRule="auto"/>
        <w:rPr>
          <w:rFonts w:cstheme="minorHAnsi"/>
          <w:sz w:val="24"/>
          <w:szCs w:val="24"/>
        </w:rPr>
      </w:pPr>
      <w:r w:rsidRPr="009A4E79">
        <w:rPr>
          <w:rFonts w:cstheme="minorHAnsi"/>
          <w:sz w:val="24"/>
          <w:szCs w:val="24"/>
        </w:rPr>
        <w:t>Imagine how insightful this will be when we get the PV array tied in and we begin to create our unique data lake of knowledge!</w:t>
      </w:r>
    </w:p>
    <w:p w14:paraId="6EA5CD4A" w14:textId="77777777" w:rsidR="009A4E79" w:rsidRPr="009A4E79" w:rsidRDefault="009A4E79" w:rsidP="009A4E79">
      <w:pPr>
        <w:pStyle w:val="ListParagraph"/>
        <w:rPr>
          <w:rFonts w:asciiTheme="minorHAnsi" w:hAnsiTheme="minorHAnsi" w:cstheme="minorHAnsi"/>
        </w:rPr>
      </w:pPr>
    </w:p>
    <w:p w14:paraId="69C18A3D" w14:textId="77777777" w:rsidR="009A4E79" w:rsidRPr="009A4E79" w:rsidRDefault="009A4E79" w:rsidP="009A4E79">
      <w:pPr>
        <w:rPr>
          <w:rFonts w:cstheme="minorHAnsi"/>
          <w:sz w:val="24"/>
          <w:szCs w:val="24"/>
        </w:rPr>
      </w:pPr>
    </w:p>
    <w:p w14:paraId="40E137D4" w14:textId="77777777" w:rsidR="009A4E79" w:rsidRPr="009A4E79" w:rsidRDefault="009A4E79" w:rsidP="009A4E79">
      <w:pPr>
        <w:rPr>
          <w:rFonts w:cstheme="minorHAnsi"/>
          <w:b/>
          <w:bCs/>
          <w:sz w:val="24"/>
          <w:szCs w:val="24"/>
        </w:rPr>
      </w:pPr>
      <w:r w:rsidRPr="009A4E79">
        <w:rPr>
          <w:rFonts w:cstheme="minorHAnsi"/>
          <w:b/>
          <w:bCs/>
          <w:sz w:val="24"/>
          <w:szCs w:val="24"/>
        </w:rPr>
        <w:t>SLIDE 14</w:t>
      </w:r>
    </w:p>
    <w:p w14:paraId="1B27888C" w14:textId="77777777" w:rsidR="009A4E79" w:rsidRPr="009A4E79" w:rsidRDefault="009A4E79" w:rsidP="009A4E79">
      <w:pPr>
        <w:rPr>
          <w:rFonts w:cstheme="minorHAnsi"/>
          <w:sz w:val="24"/>
          <w:szCs w:val="24"/>
        </w:rPr>
      </w:pPr>
    </w:p>
    <w:p w14:paraId="56AE361B" w14:textId="77777777" w:rsidR="009A4E79" w:rsidRPr="009A4E79" w:rsidRDefault="009A4E79" w:rsidP="009A4E79">
      <w:pPr>
        <w:numPr>
          <w:ilvl w:val="0"/>
          <w:numId w:val="14"/>
        </w:numPr>
        <w:spacing w:after="0" w:line="240" w:lineRule="auto"/>
        <w:rPr>
          <w:rFonts w:cstheme="minorHAnsi"/>
          <w:sz w:val="24"/>
          <w:szCs w:val="24"/>
        </w:rPr>
      </w:pPr>
      <w:r w:rsidRPr="009A4E79">
        <w:rPr>
          <w:rFonts w:cstheme="minorHAnsi"/>
          <w:sz w:val="24"/>
          <w:szCs w:val="24"/>
        </w:rPr>
        <w:t>The ASHRAE Library is evolving to the Digital Age.  Not only do we have a new physical library location, but we now have a digital lighthouse.  Our new Online Catalog has launched.</w:t>
      </w:r>
    </w:p>
    <w:p w14:paraId="745E7C14" w14:textId="77777777" w:rsidR="009A4E79" w:rsidRPr="009A4E79" w:rsidRDefault="009A4E79" w:rsidP="009A4E79">
      <w:pPr>
        <w:rPr>
          <w:rFonts w:cstheme="minorHAnsi"/>
          <w:sz w:val="24"/>
          <w:szCs w:val="24"/>
        </w:rPr>
      </w:pPr>
    </w:p>
    <w:p w14:paraId="67CAF609" w14:textId="77777777" w:rsidR="009A4E79" w:rsidRPr="009A4E79" w:rsidRDefault="009A4E79" w:rsidP="009A4E79">
      <w:pPr>
        <w:numPr>
          <w:ilvl w:val="0"/>
          <w:numId w:val="14"/>
        </w:numPr>
        <w:spacing w:after="0" w:line="240" w:lineRule="auto"/>
        <w:rPr>
          <w:rFonts w:cstheme="minorHAnsi"/>
          <w:sz w:val="24"/>
          <w:szCs w:val="24"/>
        </w:rPr>
      </w:pPr>
      <w:r w:rsidRPr="009A4E79">
        <w:rPr>
          <w:rFonts w:cstheme="minorHAnsi"/>
          <w:sz w:val="24"/>
          <w:szCs w:val="24"/>
        </w:rPr>
        <w:t>Visitors have the opportunity to browse a rich collection of knowledge, including many rare publications.</w:t>
      </w:r>
    </w:p>
    <w:p w14:paraId="704DB153" w14:textId="77777777" w:rsidR="009A4E79" w:rsidRPr="009A4E79" w:rsidRDefault="009A4E79" w:rsidP="009A4E79">
      <w:pPr>
        <w:pStyle w:val="ListParagraph"/>
        <w:rPr>
          <w:rFonts w:asciiTheme="minorHAnsi" w:hAnsiTheme="minorHAnsi" w:cstheme="minorHAnsi"/>
        </w:rPr>
      </w:pPr>
    </w:p>
    <w:p w14:paraId="6F98B93B" w14:textId="77777777" w:rsidR="009A4E79" w:rsidRPr="009A4E79" w:rsidRDefault="009A4E79" w:rsidP="009A4E79">
      <w:pPr>
        <w:rPr>
          <w:rFonts w:cstheme="minorHAnsi"/>
          <w:sz w:val="24"/>
          <w:szCs w:val="24"/>
        </w:rPr>
      </w:pPr>
    </w:p>
    <w:p w14:paraId="510704D8" w14:textId="77777777" w:rsidR="009A4E79" w:rsidRPr="009A4E79" w:rsidRDefault="009A4E79" w:rsidP="009A4E79">
      <w:pPr>
        <w:rPr>
          <w:rFonts w:cstheme="minorHAnsi"/>
          <w:b/>
          <w:bCs/>
          <w:sz w:val="24"/>
          <w:szCs w:val="24"/>
        </w:rPr>
      </w:pPr>
      <w:r w:rsidRPr="009A4E79">
        <w:rPr>
          <w:rFonts w:cstheme="minorHAnsi"/>
          <w:b/>
          <w:bCs/>
          <w:sz w:val="24"/>
          <w:szCs w:val="24"/>
        </w:rPr>
        <w:t>SLIDE 15</w:t>
      </w:r>
    </w:p>
    <w:p w14:paraId="1551A86A" w14:textId="77777777" w:rsidR="009A4E79" w:rsidRPr="009A4E79" w:rsidRDefault="009A4E79" w:rsidP="009A4E79">
      <w:pPr>
        <w:rPr>
          <w:rFonts w:cstheme="minorHAnsi"/>
          <w:b/>
          <w:bCs/>
          <w:sz w:val="24"/>
          <w:szCs w:val="24"/>
        </w:rPr>
      </w:pPr>
    </w:p>
    <w:p w14:paraId="78B6AB18" w14:textId="77777777" w:rsidR="009A4E79" w:rsidRPr="009A4E79" w:rsidRDefault="009A4E79" w:rsidP="009A4E79">
      <w:pPr>
        <w:numPr>
          <w:ilvl w:val="0"/>
          <w:numId w:val="15"/>
        </w:numPr>
        <w:spacing w:after="0" w:line="240" w:lineRule="auto"/>
        <w:rPr>
          <w:rFonts w:cstheme="minorHAnsi"/>
          <w:sz w:val="24"/>
          <w:szCs w:val="24"/>
        </w:rPr>
      </w:pPr>
      <w:r w:rsidRPr="009A4E79">
        <w:rPr>
          <w:rFonts w:cstheme="minorHAnsi"/>
          <w:sz w:val="24"/>
          <w:szCs w:val="24"/>
        </w:rPr>
        <w:t>For those of you who do not know the full background, our journey to 180 Technology Parkway began over 3 years ago.  The growth and expansion of the Children’s Hospital of Atlanta (CHOA), put ASHRAE into a position of needing to move.</w:t>
      </w:r>
    </w:p>
    <w:p w14:paraId="12CEA797" w14:textId="77777777" w:rsidR="009A4E79" w:rsidRPr="009A4E79" w:rsidRDefault="009A4E79" w:rsidP="009A4E79">
      <w:pPr>
        <w:rPr>
          <w:rFonts w:cstheme="minorHAnsi"/>
          <w:sz w:val="24"/>
          <w:szCs w:val="24"/>
        </w:rPr>
      </w:pPr>
    </w:p>
    <w:p w14:paraId="1D0006AD" w14:textId="77777777" w:rsidR="009A4E79" w:rsidRPr="009A4E79" w:rsidRDefault="009A4E79" w:rsidP="009A4E79">
      <w:pPr>
        <w:numPr>
          <w:ilvl w:val="0"/>
          <w:numId w:val="15"/>
        </w:numPr>
        <w:spacing w:after="0" w:line="240" w:lineRule="auto"/>
        <w:rPr>
          <w:rFonts w:cstheme="minorHAnsi"/>
          <w:sz w:val="24"/>
          <w:szCs w:val="24"/>
        </w:rPr>
      </w:pPr>
      <w:r w:rsidRPr="009A4E79">
        <w:rPr>
          <w:rFonts w:cstheme="minorHAnsi"/>
          <w:sz w:val="24"/>
          <w:szCs w:val="24"/>
        </w:rPr>
        <w:t>Along a long road, traveled rapidly, we have reached closure on new residency.  We would not be here today if it weren’t for the incredible dedication and passion provided by our Building Ad Hoc Committee, chaired by Ginger Scoggins.</w:t>
      </w:r>
    </w:p>
    <w:p w14:paraId="250CE4E1" w14:textId="77777777" w:rsidR="009A4E79" w:rsidRPr="009A4E79" w:rsidRDefault="009A4E79" w:rsidP="009A4E79">
      <w:pPr>
        <w:rPr>
          <w:rFonts w:cstheme="minorHAnsi"/>
          <w:sz w:val="24"/>
          <w:szCs w:val="24"/>
        </w:rPr>
      </w:pPr>
    </w:p>
    <w:p w14:paraId="7AB550E5" w14:textId="77777777" w:rsidR="009A4E79" w:rsidRPr="009A4E79" w:rsidRDefault="009A4E79" w:rsidP="009A4E79">
      <w:pPr>
        <w:numPr>
          <w:ilvl w:val="0"/>
          <w:numId w:val="15"/>
        </w:numPr>
        <w:spacing w:after="0" w:line="240" w:lineRule="auto"/>
        <w:rPr>
          <w:rFonts w:cstheme="minorHAnsi"/>
          <w:sz w:val="24"/>
          <w:szCs w:val="24"/>
        </w:rPr>
      </w:pPr>
      <w:r w:rsidRPr="009A4E79">
        <w:rPr>
          <w:rFonts w:cstheme="minorHAnsi"/>
          <w:sz w:val="24"/>
          <w:szCs w:val="24"/>
        </w:rPr>
        <w:t>Ginger, and the entire Building Ad Hoc Committee, ASHRAE can’t thank you enough for being stewards of this critical responsibility!</w:t>
      </w:r>
    </w:p>
    <w:p w14:paraId="18ED5422" w14:textId="77777777" w:rsidR="009A4E79" w:rsidRPr="009A4E79" w:rsidRDefault="009A4E79" w:rsidP="009A4E79">
      <w:pPr>
        <w:pStyle w:val="ListParagraph"/>
        <w:rPr>
          <w:rFonts w:asciiTheme="minorHAnsi" w:hAnsiTheme="minorHAnsi" w:cstheme="minorHAnsi"/>
        </w:rPr>
      </w:pPr>
    </w:p>
    <w:p w14:paraId="63C16867" w14:textId="77777777" w:rsidR="009A4E79" w:rsidRPr="009A4E79" w:rsidRDefault="009A4E79" w:rsidP="009A4E79">
      <w:pPr>
        <w:rPr>
          <w:rFonts w:cstheme="minorHAnsi"/>
          <w:sz w:val="24"/>
          <w:szCs w:val="24"/>
        </w:rPr>
      </w:pPr>
    </w:p>
    <w:p w14:paraId="0DCF1F46" w14:textId="77777777" w:rsidR="009A4E79" w:rsidRPr="009A4E79" w:rsidRDefault="009A4E79" w:rsidP="009A4E79">
      <w:pPr>
        <w:rPr>
          <w:rFonts w:cstheme="minorHAnsi"/>
          <w:b/>
          <w:bCs/>
          <w:sz w:val="24"/>
          <w:szCs w:val="24"/>
        </w:rPr>
      </w:pPr>
      <w:r w:rsidRPr="009A4E79">
        <w:rPr>
          <w:rFonts w:cstheme="minorHAnsi"/>
          <w:b/>
          <w:bCs/>
          <w:sz w:val="24"/>
          <w:szCs w:val="24"/>
        </w:rPr>
        <w:lastRenderedPageBreak/>
        <w:t>SLIDE 16</w:t>
      </w:r>
    </w:p>
    <w:p w14:paraId="5DEF6A77" w14:textId="77777777" w:rsidR="009A4E79" w:rsidRPr="009A4E79" w:rsidRDefault="009A4E79" w:rsidP="009A4E79">
      <w:pPr>
        <w:rPr>
          <w:rFonts w:cstheme="minorHAnsi"/>
          <w:sz w:val="24"/>
          <w:szCs w:val="24"/>
        </w:rPr>
      </w:pPr>
    </w:p>
    <w:p w14:paraId="44D42D40" w14:textId="77777777" w:rsidR="009A4E79" w:rsidRPr="009A4E79" w:rsidRDefault="009A4E79" w:rsidP="009A4E79">
      <w:pPr>
        <w:pStyle w:val="ListParagraph"/>
        <w:numPr>
          <w:ilvl w:val="0"/>
          <w:numId w:val="16"/>
        </w:numPr>
        <w:rPr>
          <w:rFonts w:asciiTheme="minorHAnsi" w:hAnsiTheme="minorHAnsi" w:cstheme="minorHAnsi"/>
        </w:rPr>
      </w:pPr>
      <w:r w:rsidRPr="009A4E79">
        <w:rPr>
          <w:rFonts w:asciiTheme="minorHAnsi" w:hAnsiTheme="minorHAnsi" w:cstheme="minorHAnsi"/>
        </w:rPr>
        <w:t>In addition to our volunteer stewardship, donations and contributions made our new home financially viable.  We cannot thank these organizations, and individuals, enough for their dedication in supporting this initiative!</w:t>
      </w:r>
    </w:p>
    <w:p w14:paraId="1AD8B7CF" w14:textId="77777777" w:rsidR="009A4E79" w:rsidRPr="009A4E79" w:rsidRDefault="009A4E79" w:rsidP="009A4E79">
      <w:pPr>
        <w:rPr>
          <w:rFonts w:cstheme="minorHAnsi"/>
          <w:sz w:val="24"/>
          <w:szCs w:val="24"/>
        </w:rPr>
      </w:pPr>
    </w:p>
    <w:p w14:paraId="07104596" w14:textId="77777777" w:rsidR="009A4E79" w:rsidRPr="009A4E79" w:rsidRDefault="009A4E79" w:rsidP="009A4E79">
      <w:pPr>
        <w:pStyle w:val="ListParagraph"/>
        <w:numPr>
          <w:ilvl w:val="0"/>
          <w:numId w:val="16"/>
        </w:numPr>
        <w:rPr>
          <w:rFonts w:asciiTheme="minorHAnsi" w:hAnsiTheme="minorHAnsi" w:cstheme="minorHAnsi"/>
        </w:rPr>
      </w:pPr>
      <w:r w:rsidRPr="009A4E79">
        <w:rPr>
          <w:rFonts w:asciiTheme="minorHAnsi" w:hAnsiTheme="minorHAnsi" w:cstheme="minorHAnsi"/>
        </w:rPr>
        <w:t>You see their names behind me. When you see or talk to them, please thank them for their invaluable generosity!</w:t>
      </w:r>
    </w:p>
    <w:p w14:paraId="164A469D" w14:textId="77777777" w:rsidR="009A4E79" w:rsidRPr="009A4E79" w:rsidRDefault="009A4E79" w:rsidP="009A4E79">
      <w:pPr>
        <w:pStyle w:val="ListParagraph"/>
        <w:rPr>
          <w:rFonts w:asciiTheme="minorHAnsi" w:hAnsiTheme="minorHAnsi" w:cstheme="minorHAnsi"/>
        </w:rPr>
      </w:pPr>
    </w:p>
    <w:p w14:paraId="3A83B493" w14:textId="77777777" w:rsidR="009A4E79" w:rsidRPr="009A4E79" w:rsidRDefault="009A4E79" w:rsidP="009A4E79">
      <w:pPr>
        <w:rPr>
          <w:rFonts w:cstheme="minorHAnsi"/>
          <w:b/>
          <w:bCs/>
          <w:sz w:val="24"/>
          <w:szCs w:val="24"/>
        </w:rPr>
      </w:pPr>
      <w:r w:rsidRPr="009A4E79">
        <w:rPr>
          <w:rFonts w:cstheme="minorHAnsi"/>
          <w:b/>
          <w:bCs/>
          <w:sz w:val="24"/>
          <w:szCs w:val="24"/>
        </w:rPr>
        <w:t>SLIDE 17</w:t>
      </w:r>
    </w:p>
    <w:p w14:paraId="69B34670" w14:textId="77777777" w:rsidR="009A4E79" w:rsidRPr="009A4E79" w:rsidRDefault="009A4E79" w:rsidP="009A4E79">
      <w:pPr>
        <w:rPr>
          <w:rFonts w:cstheme="minorHAnsi"/>
          <w:b/>
          <w:bCs/>
          <w:sz w:val="24"/>
          <w:szCs w:val="24"/>
        </w:rPr>
      </w:pPr>
    </w:p>
    <w:p w14:paraId="1DA22B21" w14:textId="77777777" w:rsidR="009A4E79" w:rsidRPr="009A4E79" w:rsidRDefault="009A4E79" w:rsidP="009A4E79">
      <w:pPr>
        <w:pStyle w:val="ListParagraph"/>
        <w:numPr>
          <w:ilvl w:val="0"/>
          <w:numId w:val="17"/>
        </w:numPr>
        <w:rPr>
          <w:rFonts w:asciiTheme="minorHAnsi" w:hAnsiTheme="minorHAnsi" w:cstheme="minorHAnsi"/>
        </w:rPr>
      </w:pPr>
      <w:r w:rsidRPr="009A4E79">
        <w:rPr>
          <w:rFonts w:asciiTheme="minorHAnsi" w:hAnsiTheme="minorHAnsi" w:cstheme="minorHAnsi"/>
        </w:rPr>
        <w:t xml:space="preserve">ASHRAE’s guidance and resources are more important than ever. The Research Promotion Campaign supports Education, Endowed Research through ASHRAE Foundation, YEA programs, ASHRAE Scholarships, and the General/Unrestricted fund. Research, the backbone of ASHRAE, remains the primary fund of the program with over $2 million raised for this program annually. </w:t>
      </w:r>
    </w:p>
    <w:p w14:paraId="715D4ECD" w14:textId="77777777" w:rsidR="009A4E79" w:rsidRPr="009A4E79" w:rsidRDefault="009A4E79" w:rsidP="009A4E79">
      <w:pPr>
        <w:rPr>
          <w:rFonts w:cstheme="minorHAnsi"/>
          <w:sz w:val="24"/>
          <w:szCs w:val="24"/>
        </w:rPr>
      </w:pPr>
    </w:p>
    <w:p w14:paraId="23A5090F" w14:textId="77777777" w:rsidR="009A4E79" w:rsidRPr="009A4E79" w:rsidRDefault="009A4E79" w:rsidP="009A4E79">
      <w:pPr>
        <w:pStyle w:val="ListParagraph"/>
        <w:numPr>
          <w:ilvl w:val="0"/>
          <w:numId w:val="17"/>
        </w:numPr>
        <w:rPr>
          <w:rFonts w:asciiTheme="minorHAnsi" w:hAnsiTheme="minorHAnsi" w:cstheme="minorHAnsi"/>
        </w:rPr>
      </w:pPr>
      <w:r w:rsidRPr="009A4E79">
        <w:rPr>
          <w:rFonts w:asciiTheme="minorHAnsi" w:hAnsiTheme="minorHAnsi" w:cstheme="minorHAnsi"/>
        </w:rPr>
        <w:t>Last year’s goal was $2.6 million. We ended the campaign with a total of $2,085,173 – 80% of our goal!</w:t>
      </w:r>
    </w:p>
    <w:p w14:paraId="0D593E39" w14:textId="77777777" w:rsidR="009A4E79" w:rsidRPr="009A4E79" w:rsidRDefault="009A4E79" w:rsidP="009A4E79">
      <w:pPr>
        <w:pStyle w:val="ListParagraph"/>
        <w:rPr>
          <w:rFonts w:asciiTheme="minorHAnsi" w:hAnsiTheme="minorHAnsi" w:cstheme="minorHAnsi"/>
        </w:rPr>
      </w:pPr>
    </w:p>
    <w:p w14:paraId="33B4C5E8" w14:textId="77777777" w:rsidR="009A4E79" w:rsidRPr="009A4E79" w:rsidRDefault="009A4E79" w:rsidP="009A4E79">
      <w:pPr>
        <w:pStyle w:val="ListParagraph"/>
        <w:numPr>
          <w:ilvl w:val="0"/>
          <w:numId w:val="17"/>
        </w:numPr>
        <w:rPr>
          <w:rFonts w:asciiTheme="minorHAnsi" w:hAnsiTheme="minorHAnsi" w:cstheme="minorHAnsi"/>
        </w:rPr>
      </w:pPr>
      <w:r w:rsidRPr="009A4E79">
        <w:rPr>
          <w:rFonts w:asciiTheme="minorHAnsi" w:hAnsiTheme="minorHAnsi" w:cstheme="minorHAnsi"/>
        </w:rPr>
        <w:t>We maintained our $2.6 million goal for the 20-21 Society Year and have raised more than $555,960 to date. Thank you to our donors for your generosity and thank you to our hardworking RP committee members.</w:t>
      </w:r>
    </w:p>
    <w:p w14:paraId="39192DC6" w14:textId="77777777" w:rsidR="009A4E79" w:rsidRPr="009A4E79" w:rsidRDefault="009A4E79" w:rsidP="009A4E79">
      <w:pPr>
        <w:pStyle w:val="ListParagraph"/>
        <w:rPr>
          <w:rFonts w:asciiTheme="minorHAnsi" w:hAnsiTheme="minorHAnsi" w:cstheme="minorHAnsi"/>
        </w:rPr>
      </w:pPr>
    </w:p>
    <w:p w14:paraId="15FDCC44" w14:textId="77777777" w:rsidR="009A4E79" w:rsidRPr="009A4E79" w:rsidRDefault="009A4E79" w:rsidP="009A4E79">
      <w:pPr>
        <w:rPr>
          <w:rFonts w:cstheme="minorHAnsi"/>
          <w:sz w:val="24"/>
          <w:szCs w:val="24"/>
        </w:rPr>
      </w:pPr>
    </w:p>
    <w:p w14:paraId="4491FD2F" w14:textId="77777777" w:rsidR="009A4E79" w:rsidRPr="009A4E79" w:rsidRDefault="009A4E79" w:rsidP="009A4E79">
      <w:pPr>
        <w:rPr>
          <w:rFonts w:cstheme="minorHAnsi"/>
          <w:b/>
          <w:bCs/>
          <w:sz w:val="24"/>
          <w:szCs w:val="24"/>
        </w:rPr>
      </w:pPr>
      <w:r w:rsidRPr="009A4E79">
        <w:rPr>
          <w:rFonts w:cstheme="minorHAnsi"/>
          <w:b/>
          <w:bCs/>
          <w:sz w:val="24"/>
          <w:szCs w:val="24"/>
        </w:rPr>
        <w:t>SLIDE 18</w:t>
      </w:r>
    </w:p>
    <w:p w14:paraId="2FAABB8F" w14:textId="77777777" w:rsidR="009A4E79" w:rsidRPr="009A4E79" w:rsidRDefault="009A4E79" w:rsidP="009A4E79">
      <w:pPr>
        <w:rPr>
          <w:rFonts w:cstheme="minorHAnsi"/>
          <w:b/>
          <w:bCs/>
          <w:sz w:val="24"/>
          <w:szCs w:val="24"/>
        </w:rPr>
      </w:pPr>
    </w:p>
    <w:p w14:paraId="43EA1B5D" w14:textId="77777777" w:rsidR="009A4E79" w:rsidRPr="009A4E79" w:rsidRDefault="009A4E79" w:rsidP="009A4E79">
      <w:pPr>
        <w:pStyle w:val="ListParagraph"/>
        <w:numPr>
          <w:ilvl w:val="0"/>
          <w:numId w:val="18"/>
        </w:numPr>
        <w:rPr>
          <w:rFonts w:asciiTheme="minorHAnsi" w:hAnsiTheme="minorHAnsi" w:cstheme="minorHAnsi"/>
        </w:rPr>
      </w:pPr>
      <w:r w:rsidRPr="009A4E79">
        <w:rPr>
          <w:rFonts w:asciiTheme="minorHAnsi" w:hAnsiTheme="minorHAnsi" w:cstheme="minorHAnsi"/>
        </w:rPr>
        <w:t>ASHRAE continues to stay on the cutting edge of digital transformation with new publications and  standards such as</w:t>
      </w:r>
    </w:p>
    <w:p w14:paraId="0728A464" w14:textId="77777777" w:rsidR="009A4E79" w:rsidRPr="009A4E79" w:rsidRDefault="009A4E79" w:rsidP="009A4E79">
      <w:pPr>
        <w:pStyle w:val="ListParagraph"/>
        <w:numPr>
          <w:ilvl w:val="1"/>
          <w:numId w:val="19"/>
        </w:numPr>
        <w:rPr>
          <w:rFonts w:asciiTheme="minorHAnsi" w:hAnsiTheme="minorHAnsi" w:cstheme="minorHAnsi"/>
        </w:rPr>
      </w:pPr>
      <w:r w:rsidRPr="009A4E79">
        <w:rPr>
          <w:rFonts w:asciiTheme="minorHAnsi" w:hAnsiTheme="minorHAnsi" w:cstheme="minorHAnsi"/>
          <w:shd w:val="clear" w:color="auto" w:fill="FFFFFF"/>
        </w:rPr>
        <w:t>BACnet</w:t>
      </w:r>
      <w:r w:rsidRPr="009A4E79">
        <w:rPr>
          <w:rFonts w:asciiTheme="minorHAnsi" w:hAnsiTheme="minorHAnsi" w:cstheme="minorHAnsi"/>
        </w:rPr>
        <w:t xml:space="preserve"> Standard 135-2020</w:t>
      </w:r>
    </w:p>
    <w:p w14:paraId="3D374F7E" w14:textId="77777777" w:rsidR="009A4E79" w:rsidRPr="009A4E79" w:rsidRDefault="009A4E79" w:rsidP="009A4E79">
      <w:pPr>
        <w:pStyle w:val="ListParagraph"/>
        <w:numPr>
          <w:ilvl w:val="1"/>
          <w:numId w:val="19"/>
        </w:numPr>
        <w:rPr>
          <w:rFonts w:asciiTheme="minorHAnsi" w:hAnsiTheme="minorHAnsi" w:cstheme="minorHAnsi"/>
        </w:rPr>
      </w:pPr>
      <w:r w:rsidRPr="009A4E79">
        <w:rPr>
          <w:rFonts w:asciiTheme="minorHAnsi" w:hAnsiTheme="minorHAnsi" w:cstheme="minorHAnsi"/>
        </w:rPr>
        <w:t xml:space="preserve">Standard 90.1 2019 User’s Manual </w:t>
      </w:r>
    </w:p>
    <w:p w14:paraId="0DF17356" w14:textId="77777777" w:rsidR="009A4E79" w:rsidRPr="009A4E79" w:rsidRDefault="009A4E79" w:rsidP="009A4E79">
      <w:pPr>
        <w:pStyle w:val="ListParagraph"/>
        <w:numPr>
          <w:ilvl w:val="1"/>
          <w:numId w:val="19"/>
        </w:numPr>
        <w:rPr>
          <w:rFonts w:asciiTheme="minorHAnsi" w:hAnsiTheme="minorHAnsi" w:cstheme="minorHAnsi"/>
        </w:rPr>
      </w:pPr>
      <w:r w:rsidRPr="009A4E79">
        <w:rPr>
          <w:rFonts w:asciiTheme="minorHAnsi" w:hAnsiTheme="minorHAnsi" w:cstheme="minorHAnsi"/>
        </w:rPr>
        <w:t>ASHRAE Design Guide for Cool Thermal Storage</w:t>
      </w:r>
    </w:p>
    <w:p w14:paraId="02E26690" w14:textId="77777777" w:rsidR="009A4E79" w:rsidRPr="009A4E79" w:rsidRDefault="009A4E79" w:rsidP="009A4E79">
      <w:pPr>
        <w:pStyle w:val="ListParagraph"/>
        <w:numPr>
          <w:ilvl w:val="1"/>
          <w:numId w:val="19"/>
        </w:numPr>
        <w:rPr>
          <w:rFonts w:asciiTheme="minorHAnsi" w:hAnsiTheme="minorHAnsi" w:cstheme="minorHAnsi"/>
        </w:rPr>
      </w:pPr>
      <w:r w:rsidRPr="009A4E79">
        <w:rPr>
          <w:rFonts w:asciiTheme="minorHAnsi" w:hAnsiTheme="minorHAnsi" w:cstheme="minorHAnsi"/>
        </w:rPr>
        <w:t>and</w:t>
      </w:r>
    </w:p>
    <w:p w14:paraId="42855E41" w14:textId="77777777" w:rsidR="009A4E79" w:rsidRPr="009A4E79" w:rsidRDefault="009A4E79" w:rsidP="009A4E79">
      <w:pPr>
        <w:pStyle w:val="ListParagraph"/>
        <w:numPr>
          <w:ilvl w:val="0"/>
          <w:numId w:val="18"/>
        </w:numPr>
        <w:rPr>
          <w:rFonts w:asciiTheme="minorHAnsi" w:hAnsiTheme="minorHAnsi" w:cstheme="minorHAnsi"/>
        </w:rPr>
      </w:pPr>
      <w:r w:rsidRPr="009A4E79">
        <w:rPr>
          <w:rFonts w:asciiTheme="minorHAnsi" w:hAnsiTheme="minorHAnsi" w:cstheme="minorHAnsi"/>
        </w:rPr>
        <w:t>Standards 185.1 and 185.2</w:t>
      </w:r>
    </w:p>
    <w:p w14:paraId="117DC972" w14:textId="77777777" w:rsidR="009A4E79" w:rsidRPr="009A4E79" w:rsidRDefault="009A4E79" w:rsidP="009A4E79">
      <w:pPr>
        <w:rPr>
          <w:rFonts w:cstheme="minorHAnsi"/>
          <w:b/>
          <w:bCs/>
          <w:sz w:val="24"/>
          <w:szCs w:val="24"/>
        </w:rPr>
      </w:pPr>
    </w:p>
    <w:p w14:paraId="21A5DF20" w14:textId="77777777" w:rsidR="009A4E79" w:rsidRPr="009A4E79" w:rsidRDefault="009A4E79" w:rsidP="009A4E79">
      <w:pPr>
        <w:pStyle w:val="ListParagraph"/>
        <w:numPr>
          <w:ilvl w:val="0"/>
          <w:numId w:val="18"/>
        </w:numPr>
        <w:rPr>
          <w:rFonts w:asciiTheme="minorHAnsi" w:hAnsiTheme="minorHAnsi" w:cstheme="minorHAnsi"/>
        </w:rPr>
      </w:pPr>
      <w:r w:rsidRPr="009A4E79">
        <w:rPr>
          <w:rFonts w:asciiTheme="minorHAnsi" w:hAnsiTheme="minorHAnsi" w:cstheme="minorHAnsi"/>
        </w:rPr>
        <w:t xml:space="preserve">ASHRAE Technical Committee (TC) 9.9 (Mission Critical Facilities, Technology Spaces and Electronic Equipment) has addressed the unanticipated risks associated with edge </w:t>
      </w:r>
      <w:r w:rsidRPr="009A4E79">
        <w:rPr>
          <w:rFonts w:asciiTheme="minorHAnsi" w:hAnsiTheme="minorHAnsi" w:cstheme="minorHAnsi"/>
        </w:rPr>
        <w:lastRenderedPageBreak/>
        <w:t>computing design and operation through a new technical bulletin, “Edge Computing: Considerations for Reliable Operation.”</w:t>
      </w:r>
    </w:p>
    <w:p w14:paraId="736D97C1" w14:textId="77777777" w:rsidR="009A4E79" w:rsidRPr="009A4E79" w:rsidRDefault="009A4E79" w:rsidP="009A4E79">
      <w:pPr>
        <w:pStyle w:val="ListParagraph"/>
        <w:rPr>
          <w:rFonts w:asciiTheme="minorHAnsi" w:hAnsiTheme="minorHAnsi" w:cstheme="minorHAnsi"/>
          <w:color w:val="49494C"/>
          <w:shd w:val="clear" w:color="auto" w:fill="FFFFFF"/>
        </w:rPr>
      </w:pPr>
    </w:p>
    <w:p w14:paraId="4E63ABBE" w14:textId="77777777" w:rsidR="009A4E79" w:rsidRPr="009A4E79" w:rsidRDefault="009A4E79" w:rsidP="009A4E79">
      <w:pPr>
        <w:pStyle w:val="ListParagraph"/>
        <w:numPr>
          <w:ilvl w:val="0"/>
          <w:numId w:val="18"/>
        </w:numPr>
        <w:rPr>
          <w:rFonts w:asciiTheme="minorHAnsi" w:hAnsiTheme="minorHAnsi" w:cstheme="minorHAnsi"/>
        </w:rPr>
      </w:pPr>
      <w:r w:rsidRPr="009A4E79">
        <w:rPr>
          <w:rFonts w:asciiTheme="minorHAnsi" w:hAnsiTheme="minorHAnsi" w:cstheme="minorHAnsi"/>
          <w:shd w:val="clear" w:color="auto" w:fill="FFFFFF"/>
        </w:rPr>
        <w:t>ASHRAE’s Datacom Series provides 14 a comprehensive publications on treatment of data center cooling and related subjects.</w:t>
      </w:r>
    </w:p>
    <w:p w14:paraId="60C06FC3" w14:textId="77777777" w:rsidR="009A4E79" w:rsidRPr="009A4E79" w:rsidRDefault="009A4E79" w:rsidP="009A4E79">
      <w:pPr>
        <w:pStyle w:val="ListParagraph"/>
        <w:rPr>
          <w:rFonts w:asciiTheme="minorHAnsi" w:hAnsiTheme="minorHAnsi" w:cstheme="minorHAnsi"/>
        </w:rPr>
      </w:pPr>
    </w:p>
    <w:p w14:paraId="518C8094" w14:textId="77777777" w:rsidR="009A4E79" w:rsidRPr="009A4E79" w:rsidRDefault="009A4E79" w:rsidP="009A4E79">
      <w:pPr>
        <w:pStyle w:val="ListParagraph"/>
        <w:numPr>
          <w:ilvl w:val="0"/>
          <w:numId w:val="18"/>
        </w:numPr>
        <w:rPr>
          <w:rFonts w:asciiTheme="minorHAnsi" w:hAnsiTheme="minorHAnsi" w:cstheme="minorHAnsi"/>
        </w:rPr>
      </w:pPr>
      <w:r w:rsidRPr="009A4E79">
        <w:rPr>
          <w:rFonts w:asciiTheme="minorHAnsi" w:hAnsiTheme="minorHAnsi" w:cstheme="minorHAnsi"/>
        </w:rPr>
        <w:t xml:space="preserve">I encourage you to check out the technical bulletin and the Datacom Series at </w:t>
      </w:r>
      <w:hyperlink r:id="rId6" w:history="1">
        <w:r w:rsidRPr="009A4E79">
          <w:rPr>
            <w:rStyle w:val="Hyperlink"/>
            <w:rFonts w:asciiTheme="minorHAnsi" w:hAnsiTheme="minorHAnsi" w:cstheme="minorHAnsi"/>
            <w:shd w:val="clear" w:color="auto" w:fill="FFFFFF"/>
          </w:rPr>
          <w:t>ashrae.org/</w:t>
        </w:r>
        <w:proofErr w:type="spellStart"/>
        <w:r w:rsidRPr="009A4E79">
          <w:rPr>
            <w:rStyle w:val="Hyperlink"/>
            <w:rFonts w:asciiTheme="minorHAnsi" w:hAnsiTheme="minorHAnsi" w:cstheme="minorHAnsi"/>
            <w:shd w:val="clear" w:color="auto" w:fill="FFFFFF"/>
          </w:rPr>
          <w:t>datacenterguidance</w:t>
        </w:r>
        <w:proofErr w:type="spellEnd"/>
      </w:hyperlink>
      <w:r w:rsidRPr="009A4E79">
        <w:rPr>
          <w:rFonts w:asciiTheme="minorHAnsi" w:hAnsiTheme="minorHAnsi" w:cstheme="minorHAnsi"/>
        </w:rPr>
        <w:t>.</w:t>
      </w:r>
    </w:p>
    <w:p w14:paraId="162D8775" w14:textId="77777777" w:rsidR="009A4E79" w:rsidRPr="009A4E79" w:rsidRDefault="009A4E79" w:rsidP="009A4E79">
      <w:pPr>
        <w:pStyle w:val="ListParagraph"/>
        <w:rPr>
          <w:rFonts w:asciiTheme="minorHAnsi" w:hAnsiTheme="minorHAnsi" w:cstheme="minorHAnsi"/>
        </w:rPr>
      </w:pPr>
    </w:p>
    <w:p w14:paraId="6BB2573D" w14:textId="77777777" w:rsidR="009A4E79" w:rsidRPr="009A4E79" w:rsidRDefault="009A4E79" w:rsidP="009A4E79">
      <w:pPr>
        <w:rPr>
          <w:rFonts w:cstheme="minorHAnsi"/>
          <w:b/>
          <w:bCs/>
          <w:sz w:val="24"/>
          <w:szCs w:val="24"/>
        </w:rPr>
      </w:pPr>
      <w:r w:rsidRPr="009A4E79">
        <w:rPr>
          <w:rFonts w:cstheme="minorHAnsi"/>
          <w:b/>
          <w:bCs/>
          <w:sz w:val="24"/>
          <w:szCs w:val="24"/>
        </w:rPr>
        <w:t>SLIDE 19</w:t>
      </w:r>
    </w:p>
    <w:p w14:paraId="33C9A0CB" w14:textId="77777777" w:rsidR="009A4E79" w:rsidRPr="009A4E79" w:rsidRDefault="009A4E79" w:rsidP="009A4E79">
      <w:pPr>
        <w:rPr>
          <w:rFonts w:cstheme="minorHAnsi"/>
          <w:sz w:val="24"/>
          <w:szCs w:val="24"/>
        </w:rPr>
      </w:pPr>
    </w:p>
    <w:p w14:paraId="592A594C" w14:textId="77777777" w:rsidR="009A4E79" w:rsidRPr="009A4E79" w:rsidRDefault="009A4E79" w:rsidP="009A4E79">
      <w:pPr>
        <w:pStyle w:val="ListParagraph"/>
        <w:numPr>
          <w:ilvl w:val="0"/>
          <w:numId w:val="20"/>
        </w:numPr>
        <w:rPr>
          <w:rFonts w:asciiTheme="minorHAnsi" w:hAnsiTheme="minorHAnsi" w:cstheme="minorHAnsi"/>
        </w:rPr>
      </w:pPr>
      <w:r w:rsidRPr="009A4E79">
        <w:rPr>
          <w:rFonts w:asciiTheme="minorHAnsi" w:hAnsiTheme="minorHAnsi" w:cstheme="minorHAnsi"/>
        </w:rPr>
        <w:t>The 2020 Student Design Competition focused on building a new 17,500 square foot document storage and archive center in Mumbai, India. The new facility’s purpose is to store rare documents, books, manuscripts, photos, and audio recordings in a manner that will ensure the preservation of historical items for future generations.</w:t>
      </w:r>
    </w:p>
    <w:p w14:paraId="48B09260" w14:textId="77777777" w:rsidR="009A4E79" w:rsidRPr="009A4E79" w:rsidRDefault="009A4E79" w:rsidP="009A4E79">
      <w:pPr>
        <w:rPr>
          <w:rFonts w:cstheme="minorHAnsi"/>
          <w:sz w:val="24"/>
          <w:szCs w:val="24"/>
        </w:rPr>
      </w:pPr>
    </w:p>
    <w:p w14:paraId="38EC3794" w14:textId="77777777" w:rsidR="009A4E79" w:rsidRPr="009A4E79" w:rsidRDefault="009A4E79" w:rsidP="009A4E79">
      <w:pPr>
        <w:pStyle w:val="ListParagraph"/>
        <w:numPr>
          <w:ilvl w:val="0"/>
          <w:numId w:val="20"/>
        </w:numPr>
        <w:rPr>
          <w:rFonts w:asciiTheme="minorHAnsi" w:hAnsiTheme="minorHAnsi" w:cstheme="minorHAnsi"/>
        </w:rPr>
      </w:pPr>
      <w:r w:rsidRPr="009A4E79">
        <w:rPr>
          <w:rFonts w:asciiTheme="minorHAnsi" w:hAnsiTheme="minorHAnsi" w:cstheme="minorHAnsi"/>
        </w:rPr>
        <w:t>In the 2020 </w:t>
      </w:r>
      <w:proofErr w:type="spellStart"/>
      <w:r w:rsidRPr="009A4E79">
        <w:rPr>
          <w:rFonts w:asciiTheme="minorHAnsi" w:hAnsiTheme="minorHAnsi" w:cstheme="minorHAnsi"/>
        </w:rPr>
        <w:t>Setty</w:t>
      </w:r>
      <w:proofErr w:type="spellEnd"/>
      <w:r w:rsidRPr="009A4E79">
        <w:rPr>
          <w:rFonts w:asciiTheme="minorHAnsi" w:hAnsiTheme="minorHAnsi" w:cstheme="minorHAnsi"/>
        </w:rPr>
        <w:t xml:space="preserve"> Family Foundation Applied Engineering Challenge, students were challenged to design a system to be used by building occupants to report operational issues to building operators. </w:t>
      </w:r>
    </w:p>
    <w:p w14:paraId="591D0646" w14:textId="77777777" w:rsidR="009A4E79" w:rsidRPr="009A4E79" w:rsidRDefault="009A4E79" w:rsidP="009A4E79">
      <w:pPr>
        <w:pStyle w:val="ListParagraph"/>
        <w:rPr>
          <w:rFonts w:asciiTheme="minorHAnsi" w:hAnsiTheme="minorHAnsi" w:cstheme="minorHAnsi"/>
        </w:rPr>
      </w:pPr>
    </w:p>
    <w:p w14:paraId="49869FA5" w14:textId="77777777" w:rsidR="009A4E79" w:rsidRPr="009A4E79" w:rsidRDefault="009A4E79" w:rsidP="009A4E79">
      <w:pPr>
        <w:pStyle w:val="ListParagraph"/>
        <w:numPr>
          <w:ilvl w:val="0"/>
          <w:numId w:val="20"/>
        </w:numPr>
        <w:rPr>
          <w:rFonts w:asciiTheme="minorHAnsi" w:hAnsiTheme="minorHAnsi" w:cstheme="minorHAnsi"/>
        </w:rPr>
      </w:pPr>
      <w:r w:rsidRPr="009A4E79">
        <w:rPr>
          <w:rFonts w:asciiTheme="minorHAnsi" w:hAnsiTheme="minorHAnsi" w:cstheme="minorHAnsi"/>
        </w:rPr>
        <w:t>ASHRAE has awarded 30 Society Scholarships totaling $167,000 for the 2020-21 Academic Year.</w:t>
      </w:r>
    </w:p>
    <w:p w14:paraId="4CA74C37" w14:textId="77777777" w:rsidR="009A4E79" w:rsidRPr="009A4E79" w:rsidRDefault="009A4E79" w:rsidP="009A4E79">
      <w:pPr>
        <w:pStyle w:val="ListParagraph"/>
        <w:rPr>
          <w:rFonts w:asciiTheme="minorHAnsi" w:hAnsiTheme="minorHAnsi" w:cstheme="minorHAnsi"/>
        </w:rPr>
      </w:pPr>
    </w:p>
    <w:p w14:paraId="4923BA90" w14:textId="77777777" w:rsidR="009A4E79" w:rsidRPr="009A4E79" w:rsidRDefault="009A4E79" w:rsidP="009A4E79">
      <w:pPr>
        <w:pStyle w:val="ListParagraph"/>
        <w:numPr>
          <w:ilvl w:val="0"/>
          <w:numId w:val="20"/>
        </w:numPr>
        <w:rPr>
          <w:rFonts w:asciiTheme="minorHAnsi" w:hAnsiTheme="minorHAnsi" w:cstheme="minorHAnsi"/>
        </w:rPr>
      </w:pPr>
      <w:r w:rsidRPr="009A4E79">
        <w:rPr>
          <w:rFonts w:asciiTheme="minorHAnsi" w:hAnsiTheme="minorHAnsi" w:cstheme="minorHAnsi"/>
        </w:rPr>
        <w:t xml:space="preserve">I would note that a new $5K scholarship opportunity, courtesy of the Hoffman family is being acted upon at this conference. </w:t>
      </w:r>
    </w:p>
    <w:p w14:paraId="7AB90551" w14:textId="77777777" w:rsidR="009A4E79" w:rsidRPr="009A4E79" w:rsidRDefault="009A4E79" w:rsidP="009A4E79">
      <w:pPr>
        <w:pStyle w:val="ListParagraph"/>
        <w:rPr>
          <w:rFonts w:asciiTheme="minorHAnsi" w:hAnsiTheme="minorHAnsi" w:cstheme="minorHAnsi"/>
        </w:rPr>
      </w:pPr>
    </w:p>
    <w:p w14:paraId="270E00EB" w14:textId="77777777" w:rsidR="009A4E79" w:rsidRPr="009A4E79" w:rsidRDefault="009A4E79" w:rsidP="009A4E79">
      <w:pPr>
        <w:pStyle w:val="ListParagraph"/>
        <w:numPr>
          <w:ilvl w:val="0"/>
          <w:numId w:val="20"/>
        </w:numPr>
        <w:rPr>
          <w:rFonts w:asciiTheme="minorHAnsi" w:hAnsiTheme="minorHAnsi" w:cstheme="minorHAnsi"/>
        </w:rPr>
      </w:pPr>
      <w:r w:rsidRPr="009A4E79">
        <w:rPr>
          <w:rFonts w:asciiTheme="minorHAnsi" w:hAnsiTheme="minorHAnsi" w:cstheme="minorHAnsi"/>
        </w:rPr>
        <w:t xml:space="preserve">Congratulations to our student winners and thank you to the benefactors who have made these scholarships possible. </w:t>
      </w:r>
    </w:p>
    <w:p w14:paraId="5F460106" w14:textId="77777777" w:rsidR="009A4E79" w:rsidRPr="009A4E79" w:rsidRDefault="009A4E79" w:rsidP="009A4E79">
      <w:pPr>
        <w:pStyle w:val="ListParagraph"/>
        <w:rPr>
          <w:rFonts w:asciiTheme="minorHAnsi" w:hAnsiTheme="minorHAnsi" w:cstheme="minorHAnsi"/>
        </w:rPr>
      </w:pPr>
    </w:p>
    <w:p w14:paraId="1BA2323A" w14:textId="77777777" w:rsidR="009A4E79" w:rsidRPr="009A4E79" w:rsidRDefault="009A4E79" w:rsidP="009A4E79">
      <w:pPr>
        <w:rPr>
          <w:rFonts w:cstheme="minorHAnsi"/>
          <w:sz w:val="24"/>
          <w:szCs w:val="24"/>
        </w:rPr>
      </w:pPr>
    </w:p>
    <w:p w14:paraId="386D95E4" w14:textId="77777777" w:rsidR="009A4E79" w:rsidRPr="009A4E79" w:rsidRDefault="009A4E79" w:rsidP="009A4E79">
      <w:pPr>
        <w:rPr>
          <w:rFonts w:cstheme="minorHAnsi"/>
          <w:b/>
          <w:bCs/>
          <w:sz w:val="24"/>
          <w:szCs w:val="24"/>
        </w:rPr>
      </w:pPr>
      <w:r w:rsidRPr="009A4E79">
        <w:rPr>
          <w:rFonts w:cstheme="minorHAnsi"/>
          <w:b/>
          <w:bCs/>
          <w:sz w:val="24"/>
          <w:szCs w:val="24"/>
        </w:rPr>
        <w:t>SLIDE 20</w:t>
      </w:r>
    </w:p>
    <w:p w14:paraId="5F1C15DB" w14:textId="77777777" w:rsidR="009A4E79" w:rsidRPr="009A4E79" w:rsidRDefault="009A4E79" w:rsidP="009A4E79">
      <w:pPr>
        <w:rPr>
          <w:rFonts w:cstheme="minorHAnsi"/>
          <w:b/>
          <w:bCs/>
          <w:sz w:val="24"/>
          <w:szCs w:val="24"/>
        </w:rPr>
      </w:pPr>
    </w:p>
    <w:p w14:paraId="537F5E14" w14:textId="77777777" w:rsidR="009A4E79" w:rsidRPr="009A4E79" w:rsidRDefault="009A4E79" w:rsidP="009A4E79">
      <w:pPr>
        <w:pStyle w:val="ListParagraph"/>
        <w:numPr>
          <w:ilvl w:val="0"/>
          <w:numId w:val="21"/>
        </w:numPr>
        <w:rPr>
          <w:rFonts w:asciiTheme="minorHAnsi" w:hAnsiTheme="minorHAnsi" w:cstheme="minorHAnsi"/>
        </w:rPr>
      </w:pPr>
      <w:r w:rsidRPr="009A4E79">
        <w:rPr>
          <w:rFonts w:asciiTheme="minorHAnsi" w:hAnsiTheme="minorHAnsi" w:cstheme="minorHAnsi"/>
        </w:rPr>
        <w:t>ASHRAE has a prominent presence on Facebook, Twitter, LinkedIn, YouTube – and in early November launched on Instagram, featuring photos and videos of our new global headquarters.</w:t>
      </w:r>
    </w:p>
    <w:p w14:paraId="58491834" w14:textId="77777777" w:rsidR="009A4E79" w:rsidRPr="009A4E79" w:rsidRDefault="009A4E79" w:rsidP="009A4E79">
      <w:pPr>
        <w:rPr>
          <w:rFonts w:cstheme="minorHAnsi"/>
          <w:sz w:val="24"/>
          <w:szCs w:val="24"/>
        </w:rPr>
      </w:pPr>
    </w:p>
    <w:p w14:paraId="07327529" w14:textId="77777777" w:rsidR="009A4E79" w:rsidRPr="009A4E79" w:rsidRDefault="009A4E79" w:rsidP="009A4E79">
      <w:pPr>
        <w:pStyle w:val="ListParagraph"/>
        <w:numPr>
          <w:ilvl w:val="0"/>
          <w:numId w:val="21"/>
        </w:numPr>
        <w:rPr>
          <w:rFonts w:asciiTheme="minorHAnsi" w:hAnsiTheme="minorHAnsi" w:cstheme="minorHAnsi"/>
        </w:rPr>
      </w:pPr>
      <w:r w:rsidRPr="009A4E79">
        <w:rPr>
          <w:rFonts w:asciiTheme="minorHAnsi" w:hAnsiTheme="minorHAnsi" w:cstheme="minorHAnsi"/>
        </w:rPr>
        <w:t>Since the beginning of the Society Year, ASHRAE’s social media audience has increased to more than 196,000 combined followers.</w:t>
      </w:r>
    </w:p>
    <w:p w14:paraId="35C55972" w14:textId="77777777" w:rsidR="009A4E79" w:rsidRPr="009A4E79" w:rsidRDefault="009A4E79" w:rsidP="009A4E79">
      <w:pPr>
        <w:pStyle w:val="ListParagraph"/>
        <w:rPr>
          <w:rFonts w:asciiTheme="minorHAnsi" w:hAnsiTheme="minorHAnsi" w:cstheme="minorHAnsi"/>
        </w:rPr>
      </w:pPr>
    </w:p>
    <w:p w14:paraId="6F05430D" w14:textId="77777777" w:rsidR="009A4E79" w:rsidRPr="009A4E79" w:rsidRDefault="009A4E79" w:rsidP="009A4E79">
      <w:pPr>
        <w:pStyle w:val="ListParagraph"/>
        <w:numPr>
          <w:ilvl w:val="0"/>
          <w:numId w:val="21"/>
        </w:numPr>
        <w:rPr>
          <w:rFonts w:asciiTheme="minorHAnsi" w:hAnsiTheme="minorHAnsi" w:cstheme="minorHAnsi"/>
        </w:rPr>
      </w:pPr>
      <w:r w:rsidRPr="009A4E79">
        <w:rPr>
          <w:rFonts w:asciiTheme="minorHAnsi" w:hAnsiTheme="minorHAnsi" w:cstheme="minorHAnsi"/>
        </w:rPr>
        <w:lastRenderedPageBreak/>
        <w:t>Combined engagements increased by 31%, combined impressions increased by 113% and post link clicks by 146%.</w:t>
      </w:r>
    </w:p>
    <w:p w14:paraId="37EA455B" w14:textId="77777777" w:rsidR="009A4E79" w:rsidRPr="009A4E79" w:rsidRDefault="009A4E79" w:rsidP="009A4E79">
      <w:pPr>
        <w:pStyle w:val="ListParagraph"/>
        <w:rPr>
          <w:rFonts w:asciiTheme="minorHAnsi" w:hAnsiTheme="minorHAnsi" w:cstheme="minorHAnsi"/>
        </w:rPr>
      </w:pPr>
    </w:p>
    <w:p w14:paraId="317382CF" w14:textId="77777777" w:rsidR="009A4E79" w:rsidRPr="009A4E79" w:rsidRDefault="009A4E79" w:rsidP="009A4E79">
      <w:pPr>
        <w:rPr>
          <w:rFonts w:cstheme="minorHAnsi"/>
          <w:b/>
          <w:bCs/>
          <w:sz w:val="24"/>
          <w:szCs w:val="24"/>
        </w:rPr>
      </w:pPr>
      <w:r w:rsidRPr="009A4E79">
        <w:rPr>
          <w:rFonts w:cstheme="minorHAnsi"/>
          <w:b/>
          <w:bCs/>
          <w:sz w:val="24"/>
          <w:szCs w:val="24"/>
        </w:rPr>
        <w:t>SLIDE 21</w:t>
      </w:r>
    </w:p>
    <w:p w14:paraId="376E155E" w14:textId="77777777" w:rsidR="009A4E79" w:rsidRPr="009A4E79" w:rsidRDefault="009A4E79" w:rsidP="009A4E79">
      <w:pPr>
        <w:rPr>
          <w:rFonts w:cstheme="minorHAnsi"/>
          <w:sz w:val="24"/>
          <w:szCs w:val="24"/>
        </w:rPr>
      </w:pPr>
    </w:p>
    <w:p w14:paraId="15368CA5" w14:textId="77777777" w:rsidR="009A4E79" w:rsidRPr="009A4E79" w:rsidRDefault="009A4E79" w:rsidP="009A4E79">
      <w:pPr>
        <w:numPr>
          <w:ilvl w:val="0"/>
          <w:numId w:val="22"/>
        </w:numPr>
        <w:spacing w:after="0" w:line="240" w:lineRule="auto"/>
        <w:rPr>
          <w:rFonts w:cstheme="minorHAnsi"/>
          <w:sz w:val="24"/>
          <w:szCs w:val="24"/>
        </w:rPr>
      </w:pPr>
      <w:r w:rsidRPr="009A4E79">
        <w:rPr>
          <w:rFonts w:cstheme="minorHAnsi"/>
          <w:sz w:val="24"/>
          <w:szCs w:val="24"/>
        </w:rPr>
        <w:t>The ASHRAE Epidemic Task Force has been established to offer ASHRAE’s technical resources and expertise in addressing the challenges of the current pandemic, as well as future epidemics as it relates to the built environment. Our volunteers on the task forces tirelessly give guidance on the effects of heating, ventilation, and air-conditioning systems on disease transmission in healthcare facilities, the workplace, home, public and recreational environments. Their work has been invaluable, and we are grateful for the impact that they continue to make as the world learns more about the relationship between infectious disease mitigation and indoor air quality.</w:t>
      </w:r>
    </w:p>
    <w:p w14:paraId="68BE5315" w14:textId="77777777" w:rsidR="009A4E79" w:rsidRPr="009A4E79" w:rsidRDefault="009A4E79" w:rsidP="009A4E79">
      <w:pPr>
        <w:rPr>
          <w:rFonts w:cstheme="minorHAnsi"/>
          <w:sz w:val="24"/>
          <w:szCs w:val="24"/>
        </w:rPr>
      </w:pPr>
    </w:p>
    <w:p w14:paraId="68862EDC" w14:textId="77777777" w:rsidR="009A4E79" w:rsidRPr="009A4E79" w:rsidRDefault="009A4E79" w:rsidP="009A4E79">
      <w:pPr>
        <w:numPr>
          <w:ilvl w:val="0"/>
          <w:numId w:val="22"/>
        </w:numPr>
        <w:spacing w:after="0" w:line="240" w:lineRule="auto"/>
        <w:rPr>
          <w:rFonts w:cstheme="minorHAnsi"/>
          <w:sz w:val="24"/>
          <w:szCs w:val="24"/>
        </w:rPr>
      </w:pPr>
      <w:r w:rsidRPr="009A4E79">
        <w:rPr>
          <w:rFonts w:cstheme="minorHAnsi"/>
          <w:sz w:val="24"/>
          <w:szCs w:val="24"/>
        </w:rPr>
        <w:t xml:space="preserve">ASHRAE’s Epidemic Task Force has worked tirelessly to respond to media inquiries from around the world. </w:t>
      </w:r>
    </w:p>
    <w:p w14:paraId="7EC08CC7" w14:textId="77777777" w:rsidR="009A4E79" w:rsidRPr="009A4E79" w:rsidRDefault="009A4E79" w:rsidP="009A4E79">
      <w:pPr>
        <w:rPr>
          <w:rFonts w:cstheme="minorHAnsi"/>
          <w:sz w:val="24"/>
          <w:szCs w:val="24"/>
        </w:rPr>
      </w:pPr>
    </w:p>
    <w:p w14:paraId="3BE5ACD9" w14:textId="77777777" w:rsidR="009A4E79" w:rsidRPr="009A4E79" w:rsidRDefault="009A4E79" w:rsidP="009A4E79">
      <w:pPr>
        <w:numPr>
          <w:ilvl w:val="0"/>
          <w:numId w:val="22"/>
        </w:numPr>
        <w:spacing w:after="0" w:line="240" w:lineRule="auto"/>
        <w:rPr>
          <w:rFonts w:cstheme="minorHAnsi"/>
          <w:sz w:val="24"/>
          <w:szCs w:val="24"/>
        </w:rPr>
      </w:pPr>
      <w:r w:rsidRPr="009A4E79">
        <w:rPr>
          <w:rFonts w:cstheme="minorHAnsi"/>
          <w:sz w:val="24"/>
          <w:szCs w:val="24"/>
        </w:rPr>
        <w:t>Not only have ETF members proved to be a valuable resource to media, our ETF members have helped to  prevent the spread of incorrect information.</w:t>
      </w:r>
    </w:p>
    <w:p w14:paraId="7524D2BA" w14:textId="77777777" w:rsidR="009A4E79" w:rsidRPr="009A4E79" w:rsidRDefault="009A4E79" w:rsidP="009A4E79">
      <w:pPr>
        <w:rPr>
          <w:rFonts w:cstheme="minorHAnsi"/>
          <w:sz w:val="24"/>
          <w:szCs w:val="24"/>
        </w:rPr>
      </w:pPr>
    </w:p>
    <w:p w14:paraId="20B517DE" w14:textId="77777777" w:rsidR="009A4E79" w:rsidRPr="009A4E79" w:rsidRDefault="009A4E79" w:rsidP="009A4E79">
      <w:pPr>
        <w:numPr>
          <w:ilvl w:val="0"/>
          <w:numId w:val="22"/>
        </w:numPr>
        <w:spacing w:after="0" w:line="240" w:lineRule="auto"/>
        <w:rPr>
          <w:rFonts w:cstheme="minorHAnsi"/>
          <w:sz w:val="24"/>
          <w:szCs w:val="24"/>
        </w:rPr>
      </w:pPr>
      <w:r w:rsidRPr="009A4E79">
        <w:rPr>
          <w:rFonts w:cstheme="minorHAnsi"/>
          <w:sz w:val="24"/>
          <w:szCs w:val="24"/>
        </w:rPr>
        <w:t>To date, ETF members have responded to more than 134 media interview requests. News stories have generated more than 6.5 billion media Impressions.</w:t>
      </w:r>
    </w:p>
    <w:p w14:paraId="5E616182" w14:textId="77777777" w:rsidR="009A4E79" w:rsidRPr="009A4E79" w:rsidRDefault="009A4E79" w:rsidP="009A4E79">
      <w:pPr>
        <w:rPr>
          <w:rFonts w:cstheme="minorHAnsi"/>
          <w:sz w:val="24"/>
          <w:szCs w:val="24"/>
        </w:rPr>
      </w:pPr>
    </w:p>
    <w:p w14:paraId="58E6AB77" w14:textId="77777777" w:rsidR="009A4E79" w:rsidRPr="009A4E79" w:rsidRDefault="009A4E79" w:rsidP="009A4E79">
      <w:pPr>
        <w:numPr>
          <w:ilvl w:val="0"/>
          <w:numId w:val="22"/>
        </w:numPr>
        <w:spacing w:after="0" w:line="240" w:lineRule="auto"/>
        <w:rPr>
          <w:rFonts w:cstheme="minorHAnsi"/>
          <w:sz w:val="24"/>
          <w:szCs w:val="24"/>
        </w:rPr>
      </w:pPr>
      <w:r w:rsidRPr="009A4E79">
        <w:rPr>
          <w:rFonts w:cstheme="minorHAnsi"/>
          <w:sz w:val="24"/>
          <w:szCs w:val="24"/>
        </w:rPr>
        <w:t>Our team has responded to more than 1,065 Inquiries to COVID19@ashrae.org.</w:t>
      </w:r>
    </w:p>
    <w:p w14:paraId="244CDC02" w14:textId="77777777" w:rsidR="009A4E79" w:rsidRPr="009A4E79" w:rsidRDefault="009A4E79" w:rsidP="009A4E79">
      <w:pPr>
        <w:rPr>
          <w:rFonts w:cstheme="minorHAnsi"/>
          <w:sz w:val="24"/>
          <w:szCs w:val="24"/>
        </w:rPr>
      </w:pPr>
    </w:p>
    <w:p w14:paraId="33A10228" w14:textId="77777777" w:rsidR="009A4E79" w:rsidRPr="009A4E79" w:rsidRDefault="009A4E79" w:rsidP="009A4E79">
      <w:pPr>
        <w:numPr>
          <w:ilvl w:val="0"/>
          <w:numId w:val="22"/>
        </w:numPr>
        <w:spacing w:after="0" w:line="240" w:lineRule="auto"/>
        <w:rPr>
          <w:rFonts w:cstheme="minorHAnsi"/>
          <w:sz w:val="24"/>
          <w:szCs w:val="24"/>
        </w:rPr>
      </w:pPr>
      <w:r w:rsidRPr="009A4E79">
        <w:rPr>
          <w:rFonts w:cstheme="minorHAnsi"/>
          <w:sz w:val="24"/>
          <w:szCs w:val="24"/>
        </w:rPr>
        <w:t>And, there have been more than 48,000 downloads of the ETF Infographic.</w:t>
      </w:r>
    </w:p>
    <w:p w14:paraId="42DC92AC" w14:textId="77777777" w:rsidR="009A4E79" w:rsidRPr="009A4E79" w:rsidRDefault="009A4E79" w:rsidP="009A4E79">
      <w:pPr>
        <w:pStyle w:val="ListParagraph"/>
        <w:rPr>
          <w:rFonts w:asciiTheme="minorHAnsi" w:hAnsiTheme="minorHAnsi" w:cstheme="minorHAnsi"/>
        </w:rPr>
      </w:pPr>
    </w:p>
    <w:p w14:paraId="22F397AB" w14:textId="77777777" w:rsidR="009A4E79" w:rsidRPr="009A4E79" w:rsidRDefault="009A4E79" w:rsidP="009A4E79">
      <w:pPr>
        <w:rPr>
          <w:rFonts w:cstheme="minorHAnsi"/>
          <w:b/>
          <w:bCs/>
          <w:sz w:val="24"/>
          <w:szCs w:val="24"/>
        </w:rPr>
      </w:pPr>
      <w:r w:rsidRPr="009A4E79">
        <w:rPr>
          <w:rFonts w:cstheme="minorHAnsi"/>
          <w:b/>
          <w:bCs/>
          <w:sz w:val="24"/>
          <w:szCs w:val="24"/>
        </w:rPr>
        <w:t>SLIDE 22</w:t>
      </w:r>
    </w:p>
    <w:p w14:paraId="760E4406" w14:textId="77777777" w:rsidR="009A4E79" w:rsidRPr="009A4E79" w:rsidRDefault="009A4E79" w:rsidP="009A4E79">
      <w:pPr>
        <w:rPr>
          <w:rFonts w:cstheme="minorHAnsi"/>
          <w:sz w:val="24"/>
          <w:szCs w:val="24"/>
        </w:rPr>
      </w:pPr>
    </w:p>
    <w:p w14:paraId="1C549045" w14:textId="77777777" w:rsidR="009A4E79" w:rsidRPr="009A4E79" w:rsidRDefault="009A4E79" w:rsidP="009A4E79">
      <w:pPr>
        <w:numPr>
          <w:ilvl w:val="0"/>
          <w:numId w:val="26"/>
        </w:numPr>
        <w:spacing w:after="0" w:line="240" w:lineRule="auto"/>
        <w:rPr>
          <w:rFonts w:cstheme="minorHAnsi"/>
          <w:sz w:val="24"/>
          <w:szCs w:val="24"/>
        </w:rPr>
      </w:pPr>
      <w:r w:rsidRPr="009A4E79">
        <w:rPr>
          <w:rFonts w:cstheme="minorHAnsi"/>
          <w:sz w:val="24"/>
          <w:szCs w:val="24"/>
        </w:rPr>
        <w:t xml:space="preserve">Since July, my vision of digital transformation has been featured in 6 articles with influential industry media. </w:t>
      </w:r>
    </w:p>
    <w:p w14:paraId="732F64BB" w14:textId="77777777" w:rsidR="009A4E79" w:rsidRPr="009A4E79" w:rsidRDefault="009A4E79" w:rsidP="009A4E79">
      <w:pPr>
        <w:ind w:left="720"/>
        <w:rPr>
          <w:rFonts w:cstheme="minorHAnsi"/>
          <w:sz w:val="24"/>
          <w:szCs w:val="24"/>
        </w:rPr>
      </w:pPr>
    </w:p>
    <w:p w14:paraId="7C384694" w14:textId="77777777" w:rsidR="009A4E79" w:rsidRPr="009A4E79" w:rsidRDefault="009A4E79" w:rsidP="009A4E79">
      <w:pPr>
        <w:numPr>
          <w:ilvl w:val="0"/>
          <w:numId w:val="26"/>
        </w:numPr>
        <w:spacing w:after="0" w:line="240" w:lineRule="auto"/>
        <w:rPr>
          <w:rFonts w:cstheme="minorHAnsi"/>
          <w:sz w:val="24"/>
          <w:szCs w:val="24"/>
        </w:rPr>
      </w:pPr>
      <w:r w:rsidRPr="009A4E79">
        <w:rPr>
          <w:rFonts w:cstheme="minorHAnsi"/>
          <w:sz w:val="24"/>
          <w:szCs w:val="24"/>
        </w:rPr>
        <w:t>ASHRAE news and updates from our press releases, including the work of our Epidemic Task Force, has received more than 12 thousand media placements from June thru December of 2020.</w:t>
      </w:r>
    </w:p>
    <w:p w14:paraId="15F8844B" w14:textId="77777777" w:rsidR="009A4E79" w:rsidRPr="009A4E79" w:rsidRDefault="009A4E79" w:rsidP="009A4E79">
      <w:pPr>
        <w:rPr>
          <w:rFonts w:cstheme="minorHAnsi"/>
          <w:sz w:val="24"/>
          <w:szCs w:val="24"/>
        </w:rPr>
      </w:pPr>
    </w:p>
    <w:p w14:paraId="79F7F3B4" w14:textId="77777777" w:rsidR="009A4E79" w:rsidRPr="009A4E79" w:rsidRDefault="009A4E79" w:rsidP="009A4E79">
      <w:pPr>
        <w:numPr>
          <w:ilvl w:val="0"/>
          <w:numId w:val="26"/>
        </w:numPr>
        <w:spacing w:after="0" w:line="240" w:lineRule="auto"/>
        <w:rPr>
          <w:rFonts w:cstheme="minorHAnsi"/>
          <w:sz w:val="24"/>
          <w:szCs w:val="24"/>
        </w:rPr>
      </w:pPr>
      <w:r w:rsidRPr="009A4E79">
        <w:rPr>
          <w:rFonts w:cstheme="minorHAnsi"/>
          <w:sz w:val="24"/>
          <w:szCs w:val="24"/>
        </w:rPr>
        <w:lastRenderedPageBreak/>
        <w:t>And all of those articles and news placements contributed to more than 16 million media impressions, which is how many people read about the work our Society is doing.</w:t>
      </w:r>
    </w:p>
    <w:p w14:paraId="384D4504" w14:textId="77777777" w:rsidR="009A4E79" w:rsidRPr="009A4E79" w:rsidRDefault="009A4E79" w:rsidP="009A4E79">
      <w:pPr>
        <w:rPr>
          <w:rFonts w:cstheme="minorHAnsi"/>
          <w:sz w:val="24"/>
          <w:szCs w:val="24"/>
        </w:rPr>
      </w:pPr>
    </w:p>
    <w:p w14:paraId="075D716A" w14:textId="77777777" w:rsidR="009A4E79" w:rsidRPr="009A4E79" w:rsidRDefault="009A4E79" w:rsidP="009A4E79">
      <w:pPr>
        <w:numPr>
          <w:ilvl w:val="0"/>
          <w:numId w:val="26"/>
        </w:numPr>
        <w:spacing w:after="0" w:line="240" w:lineRule="auto"/>
        <w:rPr>
          <w:rFonts w:cstheme="minorHAnsi"/>
          <w:sz w:val="24"/>
          <w:szCs w:val="24"/>
        </w:rPr>
      </w:pPr>
      <w:r w:rsidRPr="009A4E79">
        <w:rPr>
          <w:rFonts w:cstheme="minorHAnsi"/>
          <w:sz w:val="24"/>
          <w:szCs w:val="24"/>
        </w:rPr>
        <w:t>Media engagement from around the world has been robust, with a focus centered around ASHRAE standards and guidelines, the new ASHRAE President, COVID-19 response, ASHRAE’s new global headquarters and the ASHRAE Digital Lighthouse theme.</w:t>
      </w:r>
    </w:p>
    <w:p w14:paraId="26D4A383" w14:textId="77777777" w:rsidR="009A4E79" w:rsidRPr="009A4E79" w:rsidRDefault="009A4E79" w:rsidP="009A4E79">
      <w:pPr>
        <w:rPr>
          <w:rFonts w:cstheme="minorHAnsi"/>
          <w:sz w:val="24"/>
          <w:szCs w:val="24"/>
        </w:rPr>
      </w:pPr>
    </w:p>
    <w:p w14:paraId="46918E50" w14:textId="77777777" w:rsidR="009A4E79" w:rsidRPr="009A4E79" w:rsidRDefault="009A4E79" w:rsidP="009A4E79">
      <w:pPr>
        <w:numPr>
          <w:ilvl w:val="0"/>
          <w:numId w:val="26"/>
        </w:numPr>
        <w:spacing w:after="0" w:line="240" w:lineRule="auto"/>
        <w:rPr>
          <w:rFonts w:cstheme="minorHAnsi"/>
          <w:sz w:val="24"/>
          <w:szCs w:val="24"/>
        </w:rPr>
      </w:pPr>
      <w:r w:rsidRPr="009A4E79">
        <w:rPr>
          <w:rFonts w:cstheme="minorHAnsi"/>
          <w:sz w:val="24"/>
          <w:szCs w:val="24"/>
        </w:rPr>
        <w:t xml:space="preserve">Our media exposure further validates ASHRAE’s thought leadership not only in the built environment, but across all industry sectors. </w:t>
      </w:r>
    </w:p>
    <w:p w14:paraId="590D75F7" w14:textId="77777777" w:rsidR="009A4E79" w:rsidRPr="009A4E79" w:rsidRDefault="009A4E79" w:rsidP="009A4E79">
      <w:pPr>
        <w:rPr>
          <w:rFonts w:cstheme="minorHAnsi"/>
          <w:sz w:val="24"/>
          <w:szCs w:val="24"/>
        </w:rPr>
      </w:pPr>
    </w:p>
    <w:p w14:paraId="74737BF0" w14:textId="77777777" w:rsidR="009A4E79" w:rsidRPr="009A4E79" w:rsidRDefault="009A4E79" w:rsidP="009A4E79">
      <w:pPr>
        <w:numPr>
          <w:ilvl w:val="0"/>
          <w:numId w:val="26"/>
        </w:numPr>
        <w:spacing w:after="0" w:line="240" w:lineRule="auto"/>
        <w:rPr>
          <w:rFonts w:cstheme="minorHAnsi"/>
          <w:sz w:val="24"/>
          <w:szCs w:val="24"/>
        </w:rPr>
      </w:pPr>
      <w:r w:rsidRPr="009A4E79">
        <w:rPr>
          <w:rFonts w:cstheme="minorHAnsi"/>
          <w:sz w:val="24"/>
          <w:szCs w:val="24"/>
        </w:rPr>
        <w:t>Speaking of the ASHRAE Digital Lighthouse theme, note these articles titles from leading industry publications. They paint the picture well:</w:t>
      </w:r>
      <w:r w:rsidRPr="009A4E79">
        <w:rPr>
          <w:rFonts w:cstheme="minorHAnsi"/>
          <w:sz w:val="24"/>
          <w:szCs w:val="24"/>
        </w:rPr>
        <w:br/>
      </w:r>
    </w:p>
    <w:p w14:paraId="0D66A605" w14:textId="77777777" w:rsidR="009A4E79" w:rsidRPr="009A4E79" w:rsidRDefault="009A4E79" w:rsidP="009A4E79">
      <w:pPr>
        <w:pStyle w:val="ListParagraph"/>
        <w:numPr>
          <w:ilvl w:val="0"/>
          <w:numId w:val="31"/>
        </w:numPr>
        <w:rPr>
          <w:rFonts w:asciiTheme="minorHAnsi" w:hAnsiTheme="minorHAnsi" w:cstheme="minorHAnsi"/>
        </w:rPr>
      </w:pPr>
      <w:r w:rsidRPr="009A4E79">
        <w:rPr>
          <w:rFonts w:asciiTheme="minorHAnsi" w:hAnsiTheme="minorHAnsi" w:cstheme="minorHAnsi"/>
        </w:rPr>
        <w:t>The Essentials of a Digital HVACR Ecosystem.</w:t>
      </w:r>
    </w:p>
    <w:p w14:paraId="35FBBCCC" w14:textId="77777777" w:rsidR="009A4E79" w:rsidRPr="009A4E79" w:rsidRDefault="009A4E79" w:rsidP="009A4E79">
      <w:pPr>
        <w:pStyle w:val="ListParagraph"/>
        <w:numPr>
          <w:ilvl w:val="0"/>
          <w:numId w:val="31"/>
        </w:numPr>
        <w:rPr>
          <w:rFonts w:asciiTheme="minorHAnsi" w:hAnsiTheme="minorHAnsi" w:cstheme="minorHAnsi"/>
        </w:rPr>
      </w:pPr>
      <w:r w:rsidRPr="009A4E79">
        <w:rPr>
          <w:rFonts w:asciiTheme="minorHAnsi" w:hAnsiTheme="minorHAnsi" w:cstheme="minorHAnsi"/>
        </w:rPr>
        <w:t>Start Planting Better Buildings.</w:t>
      </w:r>
    </w:p>
    <w:p w14:paraId="1586B3AE" w14:textId="77777777" w:rsidR="009A4E79" w:rsidRPr="009A4E79" w:rsidRDefault="009A4E79" w:rsidP="009A4E79">
      <w:pPr>
        <w:pStyle w:val="ListParagraph"/>
        <w:numPr>
          <w:ilvl w:val="0"/>
          <w:numId w:val="31"/>
        </w:numPr>
        <w:rPr>
          <w:rFonts w:asciiTheme="minorHAnsi" w:hAnsiTheme="minorHAnsi" w:cstheme="minorHAnsi"/>
        </w:rPr>
      </w:pPr>
      <w:r w:rsidRPr="009A4E79">
        <w:rPr>
          <w:rFonts w:asciiTheme="minorHAnsi" w:hAnsiTheme="minorHAnsi" w:cstheme="minorHAnsi"/>
        </w:rPr>
        <w:t>ASHRAE’s Digital Lighthouse Now a Beacon</w:t>
      </w:r>
    </w:p>
    <w:p w14:paraId="6BA7DE52" w14:textId="77777777" w:rsidR="009A4E79" w:rsidRPr="009A4E79" w:rsidRDefault="009A4E79" w:rsidP="009A4E79">
      <w:pPr>
        <w:ind w:left="720"/>
        <w:rPr>
          <w:rFonts w:cstheme="minorHAnsi"/>
          <w:sz w:val="24"/>
          <w:szCs w:val="24"/>
        </w:rPr>
      </w:pPr>
      <w:r w:rsidRPr="009A4E79">
        <w:rPr>
          <w:rFonts w:cstheme="minorHAnsi"/>
          <w:sz w:val="24"/>
          <w:szCs w:val="24"/>
        </w:rPr>
        <w:t>and</w:t>
      </w:r>
    </w:p>
    <w:p w14:paraId="2208CDE7" w14:textId="77777777" w:rsidR="009A4E79" w:rsidRPr="009A4E79" w:rsidRDefault="009A4E79" w:rsidP="009A4E79">
      <w:pPr>
        <w:pStyle w:val="ListParagraph"/>
        <w:numPr>
          <w:ilvl w:val="0"/>
          <w:numId w:val="32"/>
        </w:numPr>
        <w:rPr>
          <w:rFonts w:asciiTheme="minorHAnsi" w:hAnsiTheme="minorHAnsi" w:cstheme="minorHAnsi"/>
        </w:rPr>
      </w:pPr>
      <w:r w:rsidRPr="009A4E79">
        <w:rPr>
          <w:rFonts w:asciiTheme="minorHAnsi" w:hAnsiTheme="minorHAnsi" w:cstheme="minorHAnsi"/>
        </w:rPr>
        <w:t>Planting Seeds of Digital Innovation.</w:t>
      </w:r>
    </w:p>
    <w:p w14:paraId="46CFCFCA" w14:textId="77777777" w:rsidR="009A4E79" w:rsidRPr="009A4E79" w:rsidRDefault="009A4E79" w:rsidP="009A4E79">
      <w:pPr>
        <w:rPr>
          <w:rFonts w:cstheme="minorHAnsi"/>
          <w:sz w:val="24"/>
          <w:szCs w:val="24"/>
        </w:rPr>
      </w:pPr>
    </w:p>
    <w:p w14:paraId="2D634D0E" w14:textId="77777777" w:rsidR="009A4E79" w:rsidRPr="009A4E79" w:rsidRDefault="009A4E79" w:rsidP="009A4E79">
      <w:pPr>
        <w:pStyle w:val="ListParagraph"/>
        <w:numPr>
          <w:ilvl w:val="0"/>
          <w:numId w:val="33"/>
        </w:numPr>
        <w:rPr>
          <w:rFonts w:asciiTheme="minorHAnsi" w:hAnsiTheme="minorHAnsi" w:cstheme="minorHAnsi"/>
        </w:rPr>
      </w:pPr>
      <w:r w:rsidRPr="009A4E79">
        <w:rPr>
          <w:rFonts w:asciiTheme="minorHAnsi" w:hAnsiTheme="minorHAnsi" w:cstheme="minorHAnsi"/>
        </w:rPr>
        <w:t xml:space="preserve">The Plow, Plant, and Maintain analogy took root.  You may find a link to all these media features on the President’s Page on ashrae.org. </w:t>
      </w:r>
    </w:p>
    <w:p w14:paraId="558FCF4D" w14:textId="77777777" w:rsidR="009A4E79" w:rsidRPr="009A4E79" w:rsidRDefault="009A4E79" w:rsidP="009A4E79">
      <w:pPr>
        <w:rPr>
          <w:rFonts w:cstheme="minorHAnsi"/>
          <w:sz w:val="24"/>
          <w:szCs w:val="24"/>
        </w:rPr>
      </w:pPr>
    </w:p>
    <w:p w14:paraId="0910A62D" w14:textId="77777777" w:rsidR="009A4E79" w:rsidRPr="009A4E79" w:rsidRDefault="009A4E79" w:rsidP="009A4E79">
      <w:pPr>
        <w:rPr>
          <w:rFonts w:cstheme="minorHAnsi"/>
          <w:b/>
          <w:bCs/>
          <w:sz w:val="24"/>
          <w:szCs w:val="24"/>
        </w:rPr>
      </w:pPr>
      <w:r w:rsidRPr="009A4E79">
        <w:rPr>
          <w:rFonts w:cstheme="minorHAnsi"/>
          <w:b/>
          <w:bCs/>
          <w:sz w:val="24"/>
          <w:szCs w:val="24"/>
        </w:rPr>
        <w:t>SLIDE 23</w:t>
      </w:r>
    </w:p>
    <w:p w14:paraId="5EC3C0B9" w14:textId="77777777" w:rsidR="009A4E79" w:rsidRPr="009A4E79" w:rsidRDefault="009A4E79" w:rsidP="009A4E79">
      <w:pPr>
        <w:rPr>
          <w:rFonts w:cstheme="minorHAnsi"/>
          <w:sz w:val="24"/>
          <w:szCs w:val="24"/>
        </w:rPr>
      </w:pPr>
    </w:p>
    <w:p w14:paraId="16C551C6" w14:textId="77777777" w:rsidR="009A4E79" w:rsidRPr="009A4E79" w:rsidRDefault="009A4E79" w:rsidP="009A4E79">
      <w:pPr>
        <w:pStyle w:val="ListParagraph"/>
        <w:numPr>
          <w:ilvl w:val="0"/>
          <w:numId w:val="23"/>
        </w:numPr>
        <w:rPr>
          <w:rFonts w:asciiTheme="minorHAnsi" w:hAnsiTheme="minorHAnsi" w:cstheme="minorHAnsi"/>
        </w:rPr>
      </w:pPr>
      <w:r w:rsidRPr="009A4E79">
        <w:rPr>
          <w:rFonts w:asciiTheme="minorHAnsi" w:hAnsiTheme="minorHAnsi" w:cstheme="minorHAnsi"/>
        </w:rPr>
        <w:t>The world has not been very receptive to travel so far this year.  Those that know me well would expect to see a plethora of digital photos aligned with my travels to the ASHRAE membership.</w:t>
      </w:r>
    </w:p>
    <w:p w14:paraId="2ADEE73B" w14:textId="77777777" w:rsidR="009A4E79" w:rsidRPr="009A4E79" w:rsidRDefault="009A4E79" w:rsidP="009A4E79">
      <w:pPr>
        <w:rPr>
          <w:rFonts w:cstheme="minorHAnsi"/>
          <w:sz w:val="24"/>
          <w:szCs w:val="24"/>
        </w:rPr>
      </w:pPr>
    </w:p>
    <w:p w14:paraId="44599528" w14:textId="77777777" w:rsidR="009A4E79" w:rsidRPr="009A4E79" w:rsidRDefault="009A4E79" w:rsidP="009A4E79">
      <w:pPr>
        <w:pStyle w:val="ListParagraph"/>
        <w:numPr>
          <w:ilvl w:val="0"/>
          <w:numId w:val="23"/>
        </w:numPr>
        <w:rPr>
          <w:rFonts w:asciiTheme="minorHAnsi" w:hAnsiTheme="minorHAnsi" w:cstheme="minorHAnsi"/>
        </w:rPr>
      </w:pPr>
      <w:r w:rsidRPr="009A4E79">
        <w:rPr>
          <w:rFonts w:asciiTheme="minorHAnsi" w:hAnsiTheme="minorHAnsi" w:cstheme="minorHAnsi"/>
        </w:rPr>
        <w:t>If the virtual world teaches us anything, grounded does not equate to separated!  I have been so very fortunate to have Regions and Chapters bring their culture and experiences to me via the digital platform.</w:t>
      </w:r>
    </w:p>
    <w:p w14:paraId="3BBBE763" w14:textId="77777777" w:rsidR="009A4E79" w:rsidRPr="009A4E79" w:rsidRDefault="009A4E79" w:rsidP="009A4E79">
      <w:pPr>
        <w:pStyle w:val="ListParagraph"/>
        <w:rPr>
          <w:rFonts w:asciiTheme="minorHAnsi" w:hAnsiTheme="minorHAnsi" w:cstheme="minorHAnsi"/>
        </w:rPr>
      </w:pPr>
    </w:p>
    <w:p w14:paraId="32A8A239" w14:textId="77777777" w:rsidR="009A4E79" w:rsidRPr="009A4E79" w:rsidRDefault="009A4E79" w:rsidP="009A4E79">
      <w:pPr>
        <w:pStyle w:val="ListParagraph"/>
        <w:numPr>
          <w:ilvl w:val="0"/>
          <w:numId w:val="23"/>
        </w:numPr>
        <w:rPr>
          <w:rFonts w:asciiTheme="minorHAnsi" w:hAnsiTheme="minorHAnsi" w:cstheme="minorHAnsi"/>
        </w:rPr>
      </w:pPr>
      <w:r w:rsidRPr="009A4E79">
        <w:rPr>
          <w:rFonts w:asciiTheme="minorHAnsi" w:hAnsiTheme="minorHAnsi" w:cstheme="minorHAnsi"/>
        </w:rPr>
        <w:t>ASHRAE has created a virtual travel map of my journey around the world.  I encourage you to check this out to see who the diverse ASHRAE family really is.</w:t>
      </w:r>
    </w:p>
    <w:p w14:paraId="0A6435B5" w14:textId="77777777" w:rsidR="009A4E79" w:rsidRPr="009A4E79" w:rsidRDefault="009A4E79" w:rsidP="009A4E79">
      <w:pPr>
        <w:pStyle w:val="ListParagraph"/>
        <w:rPr>
          <w:rFonts w:asciiTheme="minorHAnsi" w:hAnsiTheme="minorHAnsi" w:cstheme="minorHAnsi"/>
        </w:rPr>
      </w:pPr>
    </w:p>
    <w:p w14:paraId="416D21CB" w14:textId="77777777" w:rsidR="009A4E79" w:rsidRPr="009A4E79" w:rsidRDefault="009A4E79" w:rsidP="009A4E79">
      <w:pPr>
        <w:rPr>
          <w:rFonts w:cstheme="minorHAnsi"/>
          <w:b/>
          <w:bCs/>
          <w:sz w:val="24"/>
          <w:szCs w:val="24"/>
        </w:rPr>
      </w:pPr>
      <w:r w:rsidRPr="009A4E79">
        <w:rPr>
          <w:rFonts w:cstheme="minorHAnsi"/>
          <w:b/>
          <w:bCs/>
          <w:sz w:val="24"/>
          <w:szCs w:val="24"/>
        </w:rPr>
        <w:t>SLIDE 24</w:t>
      </w:r>
    </w:p>
    <w:p w14:paraId="12B635B3" w14:textId="77777777" w:rsidR="009A4E79" w:rsidRPr="009A4E79" w:rsidRDefault="009A4E79" w:rsidP="009A4E79">
      <w:pPr>
        <w:rPr>
          <w:rFonts w:cstheme="minorHAnsi"/>
          <w:b/>
          <w:bCs/>
          <w:sz w:val="24"/>
          <w:szCs w:val="24"/>
        </w:rPr>
      </w:pPr>
    </w:p>
    <w:p w14:paraId="7336DC68" w14:textId="77777777" w:rsidR="009A4E79" w:rsidRPr="009A4E79" w:rsidRDefault="009A4E79" w:rsidP="009A4E79">
      <w:pPr>
        <w:numPr>
          <w:ilvl w:val="0"/>
          <w:numId w:val="24"/>
        </w:numPr>
        <w:spacing w:after="0" w:line="240" w:lineRule="auto"/>
        <w:rPr>
          <w:rFonts w:cstheme="minorHAnsi"/>
          <w:sz w:val="24"/>
          <w:szCs w:val="24"/>
        </w:rPr>
      </w:pPr>
      <w:r w:rsidRPr="009A4E79">
        <w:rPr>
          <w:rFonts w:cstheme="minorHAnsi"/>
          <w:sz w:val="24"/>
          <w:szCs w:val="24"/>
        </w:rPr>
        <w:lastRenderedPageBreak/>
        <w:t>The ASHRAE President’s web page contains a vast amount of information. These resources are available at ashrae.org/president</w:t>
      </w:r>
    </w:p>
    <w:p w14:paraId="1AB26D75" w14:textId="77777777" w:rsidR="009A4E79" w:rsidRPr="009A4E79" w:rsidRDefault="009A4E79" w:rsidP="009A4E79">
      <w:pPr>
        <w:rPr>
          <w:rFonts w:cstheme="minorHAnsi"/>
          <w:sz w:val="24"/>
          <w:szCs w:val="24"/>
        </w:rPr>
      </w:pPr>
    </w:p>
    <w:p w14:paraId="4A1DD5BB" w14:textId="77777777" w:rsidR="009A4E79" w:rsidRPr="009A4E79" w:rsidRDefault="009A4E79" w:rsidP="009A4E79">
      <w:pPr>
        <w:numPr>
          <w:ilvl w:val="0"/>
          <w:numId w:val="24"/>
        </w:numPr>
        <w:spacing w:after="0" w:line="240" w:lineRule="auto"/>
        <w:rPr>
          <w:rFonts w:cstheme="minorHAnsi"/>
          <w:sz w:val="24"/>
          <w:szCs w:val="24"/>
        </w:rPr>
      </w:pPr>
      <w:r w:rsidRPr="009A4E79">
        <w:rPr>
          <w:rFonts w:cstheme="minorHAnsi"/>
          <w:sz w:val="24"/>
          <w:szCs w:val="24"/>
        </w:rPr>
        <w:t xml:space="preserve">The Society theme speech Video and PowerPoint deck can be found here, along with a printed manuscript.  Via the generous efforts of ASHRAE volunteers; one can also find translations of the manuscript in French, Portuguese, and Spanish.  Merci beaucoup </w:t>
      </w:r>
      <w:proofErr w:type="spellStart"/>
      <w:r w:rsidRPr="009A4E79">
        <w:rPr>
          <w:rFonts w:cstheme="minorHAnsi"/>
          <w:sz w:val="24"/>
          <w:szCs w:val="24"/>
        </w:rPr>
        <w:t>mes</w:t>
      </w:r>
      <w:proofErr w:type="spellEnd"/>
      <w:r w:rsidRPr="009A4E79">
        <w:rPr>
          <w:rFonts w:cstheme="minorHAnsi"/>
          <w:sz w:val="24"/>
          <w:szCs w:val="24"/>
        </w:rPr>
        <w:t xml:space="preserve"> </w:t>
      </w:r>
      <w:proofErr w:type="spellStart"/>
      <w:r w:rsidRPr="009A4E79">
        <w:rPr>
          <w:rFonts w:cstheme="minorHAnsi"/>
          <w:sz w:val="24"/>
          <w:szCs w:val="24"/>
        </w:rPr>
        <w:t>amis</w:t>
      </w:r>
      <w:proofErr w:type="spellEnd"/>
      <w:r w:rsidRPr="009A4E79">
        <w:rPr>
          <w:rFonts w:cstheme="minorHAnsi"/>
          <w:sz w:val="24"/>
          <w:szCs w:val="24"/>
        </w:rPr>
        <w:t>!</w:t>
      </w:r>
    </w:p>
    <w:p w14:paraId="759D318F" w14:textId="77777777" w:rsidR="009A4E79" w:rsidRPr="009A4E79" w:rsidRDefault="009A4E79" w:rsidP="009A4E79">
      <w:pPr>
        <w:rPr>
          <w:rFonts w:cstheme="minorHAnsi"/>
          <w:sz w:val="24"/>
          <w:szCs w:val="24"/>
        </w:rPr>
      </w:pPr>
    </w:p>
    <w:p w14:paraId="2A8337DB" w14:textId="77777777" w:rsidR="009A4E79" w:rsidRPr="009A4E79" w:rsidRDefault="009A4E79" w:rsidP="009A4E79">
      <w:pPr>
        <w:numPr>
          <w:ilvl w:val="0"/>
          <w:numId w:val="24"/>
        </w:numPr>
        <w:spacing w:after="0" w:line="240" w:lineRule="auto"/>
        <w:rPr>
          <w:rFonts w:cstheme="minorHAnsi"/>
          <w:sz w:val="24"/>
          <w:szCs w:val="24"/>
        </w:rPr>
      </w:pPr>
      <w:r w:rsidRPr="009A4E79">
        <w:rPr>
          <w:rFonts w:cstheme="minorHAnsi"/>
          <w:sz w:val="24"/>
          <w:szCs w:val="24"/>
        </w:rPr>
        <w:t>Take the time to visit the Knowledge Portal.  We have prepared a vast amount of Internal and External resources that align with the critical Theme elements of Collaboration, Lean, Value, Digital, and Off-Site.</w:t>
      </w:r>
    </w:p>
    <w:p w14:paraId="07029E9C" w14:textId="77777777" w:rsidR="009A4E79" w:rsidRPr="009A4E79" w:rsidRDefault="009A4E79" w:rsidP="009A4E79">
      <w:pPr>
        <w:pStyle w:val="ListParagraph"/>
        <w:rPr>
          <w:rFonts w:asciiTheme="minorHAnsi" w:hAnsiTheme="minorHAnsi" w:cstheme="minorHAnsi"/>
        </w:rPr>
      </w:pPr>
    </w:p>
    <w:p w14:paraId="0A8B762E" w14:textId="77777777" w:rsidR="009A4E79" w:rsidRPr="009A4E79" w:rsidRDefault="009A4E79" w:rsidP="009A4E79">
      <w:pPr>
        <w:rPr>
          <w:rFonts w:cstheme="minorHAnsi"/>
          <w:b/>
          <w:bCs/>
          <w:sz w:val="24"/>
          <w:szCs w:val="24"/>
        </w:rPr>
      </w:pPr>
      <w:r w:rsidRPr="009A4E79">
        <w:rPr>
          <w:rFonts w:cstheme="minorHAnsi"/>
          <w:b/>
          <w:bCs/>
          <w:sz w:val="24"/>
          <w:szCs w:val="24"/>
        </w:rPr>
        <w:t>SLIDE 25</w:t>
      </w:r>
    </w:p>
    <w:p w14:paraId="23417C55" w14:textId="77777777" w:rsidR="009A4E79" w:rsidRPr="009A4E79" w:rsidRDefault="009A4E79" w:rsidP="009A4E79">
      <w:pPr>
        <w:rPr>
          <w:rFonts w:cstheme="minorHAnsi"/>
          <w:b/>
          <w:bCs/>
          <w:sz w:val="24"/>
          <w:szCs w:val="24"/>
        </w:rPr>
      </w:pPr>
    </w:p>
    <w:p w14:paraId="224B9682" w14:textId="77777777" w:rsidR="009A4E79" w:rsidRPr="009A4E79" w:rsidRDefault="009A4E79" w:rsidP="009A4E79">
      <w:pPr>
        <w:pStyle w:val="ListParagraph"/>
        <w:numPr>
          <w:ilvl w:val="0"/>
          <w:numId w:val="25"/>
        </w:numPr>
        <w:rPr>
          <w:rFonts w:asciiTheme="minorHAnsi" w:hAnsiTheme="minorHAnsi" w:cstheme="minorHAnsi"/>
        </w:rPr>
      </w:pPr>
      <w:r w:rsidRPr="009A4E79">
        <w:rPr>
          <w:rFonts w:asciiTheme="minorHAnsi" w:hAnsiTheme="minorHAnsi" w:cstheme="minorHAnsi"/>
        </w:rPr>
        <w:t>I know many in the ASHRAE Family are disappointed that we can’t be face-to-face in Chicago for this conference.  The cancellation of the AHR Expo is a shock to our business model.  I was looking forward to, what may well have been, our last visit to the Palmer House.</w:t>
      </w:r>
    </w:p>
    <w:p w14:paraId="48D9B398" w14:textId="77777777" w:rsidR="009A4E79" w:rsidRPr="009A4E79" w:rsidRDefault="009A4E79" w:rsidP="009A4E79">
      <w:pPr>
        <w:rPr>
          <w:rFonts w:cstheme="minorHAnsi"/>
          <w:sz w:val="24"/>
          <w:szCs w:val="24"/>
        </w:rPr>
      </w:pPr>
    </w:p>
    <w:p w14:paraId="62CBBB2A" w14:textId="77777777" w:rsidR="009A4E79" w:rsidRPr="009A4E79" w:rsidRDefault="009A4E79" w:rsidP="009A4E79">
      <w:pPr>
        <w:pStyle w:val="ListParagraph"/>
        <w:numPr>
          <w:ilvl w:val="0"/>
          <w:numId w:val="25"/>
        </w:numPr>
        <w:rPr>
          <w:rFonts w:asciiTheme="minorHAnsi" w:hAnsiTheme="minorHAnsi" w:cstheme="minorHAnsi"/>
        </w:rPr>
      </w:pPr>
      <w:r w:rsidRPr="009A4E79">
        <w:rPr>
          <w:rFonts w:asciiTheme="minorHAnsi" w:hAnsiTheme="minorHAnsi" w:cstheme="minorHAnsi"/>
        </w:rPr>
        <w:t>Do not let these developments discourage you though.  ASHRAE is strong and built on a solid foundation.  We have pivoted from relying on physical engagement, to working collectively in a virtual world.</w:t>
      </w:r>
    </w:p>
    <w:p w14:paraId="3CD81825" w14:textId="77777777" w:rsidR="009A4E79" w:rsidRPr="009A4E79" w:rsidRDefault="009A4E79" w:rsidP="009A4E79">
      <w:pPr>
        <w:pStyle w:val="ListParagraph"/>
        <w:rPr>
          <w:rFonts w:asciiTheme="minorHAnsi" w:hAnsiTheme="minorHAnsi" w:cstheme="minorHAnsi"/>
        </w:rPr>
      </w:pPr>
    </w:p>
    <w:p w14:paraId="49230DC5" w14:textId="77777777" w:rsidR="009A4E79" w:rsidRPr="009A4E79" w:rsidRDefault="009A4E79" w:rsidP="009A4E79">
      <w:pPr>
        <w:pStyle w:val="ListParagraph"/>
        <w:numPr>
          <w:ilvl w:val="0"/>
          <w:numId w:val="25"/>
        </w:numPr>
        <w:rPr>
          <w:rFonts w:asciiTheme="minorHAnsi" w:hAnsiTheme="minorHAnsi" w:cstheme="minorHAnsi"/>
        </w:rPr>
      </w:pPr>
      <w:r w:rsidRPr="009A4E79">
        <w:rPr>
          <w:rFonts w:asciiTheme="minorHAnsi" w:hAnsiTheme="minorHAnsi" w:cstheme="minorHAnsi"/>
        </w:rPr>
        <w:t>Our reach is growing.  Our engagement is increasing.  Our speed to market is improving.  We will be stronger because of what we have learned, and endured, during this pandemic.  The Digital Lighthouse of the Future will shine brightly to guide us on our journey together!</w:t>
      </w:r>
    </w:p>
    <w:p w14:paraId="60D41F99" w14:textId="77777777" w:rsidR="009A4E79" w:rsidRPr="009A4E79" w:rsidRDefault="009A4E79" w:rsidP="009A4E79">
      <w:pPr>
        <w:rPr>
          <w:rFonts w:cstheme="minorHAnsi"/>
          <w:b/>
          <w:bCs/>
          <w:sz w:val="24"/>
          <w:szCs w:val="24"/>
        </w:rPr>
      </w:pPr>
    </w:p>
    <w:p w14:paraId="44CD130A" w14:textId="77777777" w:rsidR="009A4E79" w:rsidRPr="009A4E79" w:rsidRDefault="009A4E79" w:rsidP="009A4E79">
      <w:pPr>
        <w:rPr>
          <w:rFonts w:cstheme="minorHAnsi"/>
          <w:sz w:val="24"/>
          <w:szCs w:val="24"/>
        </w:rPr>
      </w:pPr>
    </w:p>
    <w:p w14:paraId="0A60340A" w14:textId="77777777" w:rsidR="009A4E79" w:rsidRPr="009A4E79" w:rsidRDefault="009A4E79" w:rsidP="009A4E79">
      <w:pPr>
        <w:rPr>
          <w:rFonts w:cstheme="minorHAnsi"/>
          <w:sz w:val="24"/>
          <w:szCs w:val="24"/>
        </w:rPr>
      </w:pPr>
    </w:p>
    <w:p w14:paraId="27B90919" w14:textId="77777777" w:rsidR="009A4E79" w:rsidRPr="009A4E79" w:rsidRDefault="009A4E79" w:rsidP="009A4E79">
      <w:pPr>
        <w:rPr>
          <w:rFonts w:cstheme="minorHAnsi"/>
          <w:sz w:val="24"/>
          <w:szCs w:val="24"/>
        </w:rPr>
      </w:pPr>
    </w:p>
    <w:p w14:paraId="009ED708" w14:textId="77777777" w:rsidR="009A4E79" w:rsidRPr="009A4E79" w:rsidRDefault="009A4E79" w:rsidP="009A4E79">
      <w:pPr>
        <w:rPr>
          <w:rFonts w:cstheme="minorHAnsi"/>
          <w:sz w:val="24"/>
          <w:szCs w:val="24"/>
        </w:rPr>
      </w:pPr>
      <w:r w:rsidRPr="009A4E79">
        <w:rPr>
          <w:rFonts w:cstheme="minorHAnsi"/>
          <w:sz w:val="24"/>
          <w:szCs w:val="24"/>
        </w:rPr>
        <w:t> </w:t>
      </w:r>
    </w:p>
    <w:p w14:paraId="68AC044D" w14:textId="77777777" w:rsidR="009A4E79" w:rsidRPr="009A4E79" w:rsidRDefault="009A4E79" w:rsidP="009A4E79">
      <w:pPr>
        <w:rPr>
          <w:rFonts w:cstheme="minorHAnsi"/>
          <w:b/>
          <w:bCs/>
          <w:sz w:val="24"/>
          <w:szCs w:val="24"/>
        </w:rPr>
      </w:pPr>
      <w:r w:rsidRPr="009A4E79">
        <w:rPr>
          <w:rFonts w:cstheme="minorHAnsi"/>
          <w:b/>
          <w:bCs/>
          <w:sz w:val="24"/>
          <w:szCs w:val="24"/>
        </w:rPr>
        <w:t> </w:t>
      </w:r>
    </w:p>
    <w:p w14:paraId="3FCCAE98" w14:textId="77777777" w:rsidR="009A4E79" w:rsidRPr="009A4E79" w:rsidRDefault="009A4E79">
      <w:pPr>
        <w:rPr>
          <w:rFonts w:cstheme="minorHAnsi"/>
          <w:sz w:val="24"/>
          <w:szCs w:val="24"/>
        </w:rPr>
      </w:pPr>
    </w:p>
    <w:sectPr w:rsidR="009A4E79" w:rsidRPr="009A4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452"/>
    <w:multiLevelType w:val="hybridMultilevel"/>
    <w:tmpl w:val="9F3A0C96"/>
    <w:lvl w:ilvl="0" w:tplc="49E085BA">
      <w:start w:val="1"/>
      <w:numFmt w:val="bullet"/>
      <w:lvlText w:val="•"/>
      <w:lvlJc w:val="left"/>
      <w:pPr>
        <w:tabs>
          <w:tab w:val="num" w:pos="720"/>
        </w:tabs>
        <w:ind w:left="720" w:hanging="360"/>
      </w:pPr>
      <w:rPr>
        <w:rFonts w:ascii="Arial" w:hAnsi="Arial" w:hint="default"/>
      </w:rPr>
    </w:lvl>
    <w:lvl w:ilvl="1" w:tplc="960E1FE8" w:tentative="1">
      <w:start w:val="1"/>
      <w:numFmt w:val="bullet"/>
      <w:lvlText w:val="•"/>
      <w:lvlJc w:val="left"/>
      <w:pPr>
        <w:tabs>
          <w:tab w:val="num" w:pos="1440"/>
        </w:tabs>
        <w:ind w:left="1440" w:hanging="360"/>
      </w:pPr>
      <w:rPr>
        <w:rFonts w:ascii="Arial" w:hAnsi="Arial" w:hint="default"/>
      </w:rPr>
    </w:lvl>
    <w:lvl w:ilvl="2" w:tplc="57802AB4" w:tentative="1">
      <w:start w:val="1"/>
      <w:numFmt w:val="bullet"/>
      <w:lvlText w:val="•"/>
      <w:lvlJc w:val="left"/>
      <w:pPr>
        <w:tabs>
          <w:tab w:val="num" w:pos="2160"/>
        </w:tabs>
        <w:ind w:left="2160" w:hanging="360"/>
      </w:pPr>
      <w:rPr>
        <w:rFonts w:ascii="Arial" w:hAnsi="Arial" w:hint="default"/>
      </w:rPr>
    </w:lvl>
    <w:lvl w:ilvl="3" w:tplc="C902F748" w:tentative="1">
      <w:start w:val="1"/>
      <w:numFmt w:val="bullet"/>
      <w:lvlText w:val="•"/>
      <w:lvlJc w:val="left"/>
      <w:pPr>
        <w:tabs>
          <w:tab w:val="num" w:pos="2880"/>
        </w:tabs>
        <w:ind w:left="2880" w:hanging="360"/>
      </w:pPr>
      <w:rPr>
        <w:rFonts w:ascii="Arial" w:hAnsi="Arial" w:hint="default"/>
      </w:rPr>
    </w:lvl>
    <w:lvl w:ilvl="4" w:tplc="41FA693A" w:tentative="1">
      <w:start w:val="1"/>
      <w:numFmt w:val="bullet"/>
      <w:lvlText w:val="•"/>
      <w:lvlJc w:val="left"/>
      <w:pPr>
        <w:tabs>
          <w:tab w:val="num" w:pos="3600"/>
        </w:tabs>
        <w:ind w:left="3600" w:hanging="360"/>
      </w:pPr>
      <w:rPr>
        <w:rFonts w:ascii="Arial" w:hAnsi="Arial" w:hint="default"/>
      </w:rPr>
    </w:lvl>
    <w:lvl w:ilvl="5" w:tplc="4D0C28BC" w:tentative="1">
      <w:start w:val="1"/>
      <w:numFmt w:val="bullet"/>
      <w:lvlText w:val="•"/>
      <w:lvlJc w:val="left"/>
      <w:pPr>
        <w:tabs>
          <w:tab w:val="num" w:pos="4320"/>
        </w:tabs>
        <w:ind w:left="4320" w:hanging="360"/>
      </w:pPr>
      <w:rPr>
        <w:rFonts w:ascii="Arial" w:hAnsi="Arial" w:hint="default"/>
      </w:rPr>
    </w:lvl>
    <w:lvl w:ilvl="6" w:tplc="3B4667A0" w:tentative="1">
      <w:start w:val="1"/>
      <w:numFmt w:val="bullet"/>
      <w:lvlText w:val="•"/>
      <w:lvlJc w:val="left"/>
      <w:pPr>
        <w:tabs>
          <w:tab w:val="num" w:pos="5040"/>
        </w:tabs>
        <w:ind w:left="5040" w:hanging="360"/>
      </w:pPr>
      <w:rPr>
        <w:rFonts w:ascii="Arial" w:hAnsi="Arial" w:hint="default"/>
      </w:rPr>
    </w:lvl>
    <w:lvl w:ilvl="7" w:tplc="BC36F356" w:tentative="1">
      <w:start w:val="1"/>
      <w:numFmt w:val="bullet"/>
      <w:lvlText w:val="•"/>
      <w:lvlJc w:val="left"/>
      <w:pPr>
        <w:tabs>
          <w:tab w:val="num" w:pos="5760"/>
        </w:tabs>
        <w:ind w:left="5760" w:hanging="360"/>
      </w:pPr>
      <w:rPr>
        <w:rFonts w:ascii="Arial" w:hAnsi="Arial" w:hint="default"/>
      </w:rPr>
    </w:lvl>
    <w:lvl w:ilvl="8" w:tplc="B26459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3147FC"/>
    <w:multiLevelType w:val="hybridMultilevel"/>
    <w:tmpl w:val="8F867A2A"/>
    <w:lvl w:ilvl="0" w:tplc="1588404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F54BE"/>
    <w:multiLevelType w:val="hybridMultilevel"/>
    <w:tmpl w:val="7504A18A"/>
    <w:lvl w:ilvl="0" w:tplc="1588404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B2E8F"/>
    <w:multiLevelType w:val="hybridMultilevel"/>
    <w:tmpl w:val="D4B84F8C"/>
    <w:lvl w:ilvl="0" w:tplc="0A76C308">
      <w:start w:val="1"/>
      <w:numFmt w:val="bullet"/>
      <w:lvlText w:val="•"/>
      <w:lvlJc w:val="left"/>
      <w:pPr>
        <w:tabs>
          <w:tab w:val="num" w:pos="720"/>
        </w:tabs>
        <w:ind w:left="720" w:hanging="360"/>
      </w:pPr>
      <w:rPr>
        <w:rFonts w:ascii="Arial" w:hAnsi="Arial" w:hint="default"/>
      </w:rPr>
    </w:lvl>
    <w:lvl w:ilvl="1" w:tplc="C104604C" w:tentative="1">
      <w:start w:val="1"/>
      <w:numFmt w:val="bullet"/>
      <w:lvlText w:val="•"/>
      <w:lvlJc w:val="left"/>
      <w:pPr>
        <w:tabs>
          <w:tab w:val="num" w:pos="1440"/>
        </w:tabs>
        <w:ind w:left="1440" w:hanging="360"/>
      </w:pPr>
      <w:rPr>
        <w:rFonts w:ascii="Arial" w:hAnsi="Arial" w:hint="default"/>
      </w:rPr>
    </w:lvl>
    <w:lvl w:ilvl="2" w:tplc="A1DE4B48" w:tentative="1">
      <w:start w:val="1"/>
      <w:numFmt w:val="bullet"/>
      <w:lvlText w:val="•"/>
      <w:lvlJc w:val="left"/>
      <w:pPr>
        <w:tabs>
          <w:tab w:val="num" w:pos="2160"/>
        </w:tabs>
        <w:ind w:left="2160" w:hanging="360"/>
      </w:pPr>
      <w:rPr>
        <w:rFonts w:ascii="Arial" w:hAnsi="Arial" w:hint="default"/>
      </w:rPr>
    </w:lvl>
    <w:lvl w:ilvl="3" w:tplc="783E5150" w:tentative="1">
      <w:start w:val="1"/>
      <w:numFmt w:val="bullet"/>
      <w:lvlText w:val="•"/>
      <w:lvlJc w:val="left"/>
      <w:pPr>
        <w:tabs>
          <w:tab w:val="num" w:pos="2880"/>
        </w:tabs>
        <w:ind w:left="2880" w:hanging="360"/>
      </w:pPr>
      <w:rPr>
        <w:rFonts w:ascii="Arial" w:hAnsi="Arial" w:hint="default"/>
      </w:rPr>
    </w:lvl>
    <w:lvl w:ilvl="4" w:tplc="041CDF88" w:tentative="1">
      <w:start w:val="1"/>
      <w:numFmt w:val="bullet"/>
      <w:lvlText w:val="•"/>
      <w:lvlJc w:val="left"/>
      <w:pPr>
        <w:tabs>
          <w:tab w:val="num" w:pos="3600"/>
        </w:tabs>
        <w:ind w:left="3600" w:hanging="360"/>
      </w:pPr>
      <w:rPr>
        <w:rFonts w:ascii="Arial" w:hAnsi="Arial" w:hint="default"/>
      </w:rPr>
    </w:lvl>
    <w:lvl w:ilvl="5" w:tplc="E7B6D18C" w:tentative="1">
      <w:start w:val="1"/>
      <w:numFmt w:val="bullet"/>
      <w:lvlText w:val="•"/>
      <w:lvlJc w:val="left"/>
      <w:pPr>
        <w:tabs>
          <w:tab w:val="num" w:pos="4320"/>
        </w:tabs>
        <w:ind w:left="4320" w:hanging="360"/>
      </w:pPr>
      <w:rPr>
        <w:rFonts w:ascii="Arial" w:hAnsi="Arial" w:hint="default"/>
      </w:rPr>
    </w:lvl>
    <w:lvl w:ilvl="6" w:tplc="63089A8C" w:tentative="1">
      <w:start w:val="1"/>
      <w:numFmt w:val="bullet"/>
      <w:lvlText w:val="•"/>
      <w:lvlJc w:val="left"/>
      <w:pPr>
        <w:tabs>
          <w:tab w:val="num" w:pos="5040"/>
        </w:tabs>
        <w:ind w:left="5040" w:hanging="360"/>
      </w:pPr>
      <w:rPr>
        <w:rFonts w:ascii="Arial" w:hAnsi="Arial" w:hint="default"/>
      </w:rPr>
    </w:lvl>
    <w:lvl w:ilvl="7" w:tplc="5E22C2FE" w:tentative="1">
      <w:start w:val="1"/>
      <w:numFmt w:val="bullet"/>
      <w:lvlText w:val="•"/>
      <w:lvlJc w:val="left"/>
      <w:pPr>
        <w:tabs>
          <w:tab w:val="num" w:pos="5760"/>
        </w:tabs>
        <w:ind w:left="5760" w:hanging="360"/>
      </w:pPr>
      <w:rPr>
        <w:rFonts w:ascii="Arial" w:hAnsi="Arial" w:hint="default"/>
      </w:rPr>
    </w:lvl>
    <w:lvl w:ilvl="8" w:tplc="05FE63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2F3010"/>
    <w:multiLevelType w:val="hybridMultilevel"/>
    <w:tmpl w:val="ECBC9476"/>
    <w:lvl w:ilvl="0" w:tplc="1588404E">
      <w:start w:val="1"/>
      <w:numFmt w:val="bullet"/>
      <w:lvlText w:val="•"/>
      <w:lvlJc w:val="left"/>
      <w:pPr>
        <w:ind w:left="720" w:hanging="360"/>
      </w:pPr>
      <w:rPr>
        <w:rFonts w:ascii="Arial" w:hAnsi="Arial" w:hint="default"/>
      </w:rPr>
    </w:lvl>
    <w:lvl w:ilvl="1" w:tplc="5A22428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22F06"/>
    <w:multiLevelType w:val="hybridMultilevel"/>
    <w:tmpl w:val="60D09C70"/>
    <w:lvl w:ilvl="0" w:tplc="E1C271E0">
      <w:start w:val="1"/>
      <w:numFmt w:val="bullet"/>
      <w:lvlText w:val="•"/>
      <w:lvlJc w:val="left"/>
      <w:pPr>
        <w:tabs>
          <w:tab w:val="num" w:pos="720"/>
        </w:tabs>
        <w:ind w:left="720" w:hanging="360"/>
      </w:pPr>
      <w:rPr>
        <w:rFonts w:ascii="Arial" w:hAnsi="Arial" w:hint="default"/>
      </w:rPr>
    </w:lvl>
    <w:lvl w:ilvl="1" w:tplc="007ACB40" w:tentative="1">
      <w:start w:val="1"/>
      <w:numFmt w:val="bullet"/>
      <w:lvlText w:val="•"/>
      <w:lvlJc w:val="left"/>
      <w:pPr>
        <w:tabs>
          <w:tab w:val="num" w:pos="1440"/>
        </w:tabs>
        <w:ind w:left="1440" w:hanging="360"/>
      </w:pPr>
      <w:rPr>
        <w:rFonts w:ascii="Arial" w:hAnsi="Arial" w:hint="default"/>
      </w:rPr>
    </w:lvl>
    <w:lvl w:ilvl="2" w:tplc="DF1EFFF4" w:tentative="1">
      <w:start w:val="1"/>
      <w:numFmt w:val="bullet"/>
      <w:lvlText w:val="•"/>
      <w:lvlJc w:val="left"/>
      <w:pPr>
        <w:tabs>
          <w:tab w:val="num" w:pos="2160"/>
        </w:tabs>
        <w:ind w:left="2160" w:hanging="360"/>
      </w:pPr>
      <w:rPr>
        <w:rFonts w:ascii="Arial" w:hAnsi="Arial" w:hint="default"/>
      </w:rPr>
    </w:lvl>
    <w:lvl w:ilvl="3" w:tplc="E4F08B58" w:tentative="1">
      <w:start w:val="1"/>
      <w:numFmt w:val="bullet"/>
      <w:lvlText w:val="•"/>
      <w:lvlJc w:val="left"/>
      <w:pPr>
        <w:tabs>
          <w:tab w:val="num" w:pos="2880"/>
        </w:tabs>
        <w:ind w:left="2880" w:hanging="360"/>
      </w:pPr>
      <w:rPr>
        <w:rFonts w:ascii="Arial" w:hAnsi="Arial" w:hint="default"/>
      </w:rPr>
    </w:lvl>
    <w:lvl w:ilvl="4" w:tplc="217A8A12" w:tentative="1">
      <w:start w:val="1"/>
      <w:numFmt w:val="bullet"/>
      <w:lvlText w:val="•"/>
      <w:lvlJc w:val="left"/>
      <w:pPr>
        <w:tabs>
          <w:tab w:val="num" w:pos="3600"/>
        </w:tabs>
        <w:ind w:left="3600" w:hanging="360"/>
      </w:pPr>
      <w:rPr>
        <w:rFonts w:ascii="Arial" w:hAnsi="Arial" w:hint="default"/>
      </w:rPr>
    </w:lvl>
    <w:lvl w:ilvl="5" w:tplc="75140AEC" w:tentative="1">
      <w:start w:val="1"/>
      <w:numFmt w:val="bullet"/>
      <w:lvlText w:val="•"/>
      <w:lvlJc w:val="left"/>
      <w:pPr>
        <w:tabs>
          <w:tab w:val="num" w:pos="4320"/>
        </w:tabs>
        <w:ind w:left="4320" w:hanging="360"/>
      </w:pPr>
      <w:rPr>
        <w:rFonts w:ascii="Arial" w:hAnsi="Arial" w:hint="default"/>
      </w:rPr>
    </w:lvl>
    <w:lvl w:ilvl="6" w:tplc="82964F64" w:tentative="1">
      <w:start w:val="1"/>
      <w:numFmt w:val="bullet"/>
      <w:lvlText w:val="•"/>
      <w:lvlJc w:val="left"/>
      <w:pPr>
        <w:tabs>
          <w:tab w:val="num" w:pos="5040"/>
        </w:tabs>
        <w:ind w:left="5040" w:hanging="360"/>
      </w:pPr>
      <w:rPr>
        <w:rFonts w:ascii="Arial" w:hAnsi="Arial" w:hint="default"/>
      </w:rPr>
    </w:lvl>
    <w:lvl w:ilvl="7" w:tplc="3EFCA0C2" w:tentative="1">
      <w:start w:val="1"/>
      <w:numFmt w:val="bullet"/>
      <w:lvlText w:val="•"/>
      <w:lvlJc w:val="left"/>
      <w:pPr>
        <w:tabs>
          <w:tab w:val="num" w:pos="5760"/>
        </w:tabs>
        <w:ind w:left="5760" w:hanging="360"/>
      </w:pPr>
      <w:rPr>
        <w:rFonts w:ascii="Arial" w:hAnsi="Arial" w:hint="default"/>
      </w:rPr>
    </w:lvl>
    <w:lvl w:ilvl="8" w:tplc="DE3A05D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877CBA"/>
    <w:multiLevelType w:val="hybridMultilevel"/>
    <w:tmpl w:val="6B040B34"/>
    <w:lvl w:ilvl="0" w:tplc="159EAE88">
      <w:start w:val="1"/>
      <w:numFmt w:val="bullet"/>
      <w:lvlText w:val="•"/>
      <w:lvlJc w:val="left"/>
      <w:pPr>
        <w:tabs>
          <w:tab w:val="num" w:pos="720"/>
        </w:tabs>
        <w:ind w:left="720" w:hanging="360"/>
      </w:pPr>
      <w:rPr>
        <w:rFonts w:ascii="Arial" w:hAnsi="Arial" w:hint="default"/>
      </w:rPr>
    </w:lvl>
    <w:lvl w:ilvl="1" w:tplc="061228B8" w:tentative="1">
      <w:start w:val="1"/>
      <w:numFmt w:val="bullet"/>
      <w:lvlText w:val="•"/>
      <w:lvlJc w:val="left"/>
      <w:pPr>
        <w:tabs>
          <w:tab w:val="num" w:pos="1440"/>
        </w:tabs>
        <w:ind w:left="1440" w:hanging="360"/>
      </w:pPr>
      <w:rPr>
        <w:rFonts w:ascii="Arial" w:hAnsi="Arial" w:hint="default"/>
      </w:rPr>
    </w:lvl>
    <w:lvl w:ilvl="2" w:tplc="6DB88940" w:tentative="1">
      <w:start w:val="1"/>
      <w:numFmt w:val="bullet"/>
      <w:lvlText w:val="•"/>
      <w:lvlJc w:val="left"/>
      <w:pPr>
        <w:tabs>
          <w:tab w:val="num" w:pos="2160"/>
        </w:tabs>
        <w:ind w:left="2160" w:hanging="360"/>
      </w:pPr>
      <w:rPr>
        <w:rFonts w:ascii="Arial" w:hAnsi="Arial" w:hint="default"/>
      </w:rPr>
    </w:lvl>
    <w:lvl w:ilvl="3" w:tplc="E6F25C96" w:tentative="1">
      <w:start w:val="1"/>
      <w:numFmt w:val="bullet"/>
      <w:lvlText w:val="•"/>
      <w:lvlJc w:val="left"/>
      <w:pPr>
        <w:tabs>
          <w:tab w:val="num" w:pos="2880"/>
        </w:tabs>
        <w:ind w:left="2880" w:hanging="360"/>
      </w:pPr>
      <w:rPr>
        <w:rFonts w:ascii="Arial" w:hAnsi="Arial" w:hint="default"/>
      </w:rPr>
    </w:lvl>
    <w:lvl w:ilvl="4" w:tplc="4D288D44" w:tentative="1">
      <w:start w:val="1"/>
      <w:numFmt w:val="bullet"/>
      <w:lvlText w:val="•"/>
      <w:lvlJc w:val="left"/>
      <w:pPr>
        <w:tabs>
          <w:tab w:val="num" w:pos="3600"/>
        </w:tabs>
        <w:ind w:left="3600" w:hanging="360"/>
      </w:pPr>
      <w:rPr>
        <w:rFonts w:ascii="Arial" w:hAnsi="Arial" w:hint="default"/>
      </w:rPr>
    </w:lvl>
    <w:lvl w:ilvl="5" w:tplc="F9E8F9A2" w:tentative="1">
      <w:start w:val="1"/>
      <w:numFmt w:val="bullet"/>
      <w:lvlText w:val="•"/>
      <w:lvlJc w:val="left"/>
      <w:pPr>
        <w:tabs>
          <w:tab w:val="num" w:pos="4320"/>
        </w:tabs>
        <w:ind w:left="4320" w:hanging="360"/>
      </w:pPr>
      <w:rPr>
        <w:rFonts w:ascii="Arial" w:hAnsi="Arial" w:hint="default"/>
      </w:rPr>
    </w:lvl>
    <w:lvl w:ilvl="6" w:tplc="7FC8A4EE" w:tentative="1">
      <w:start w:val="1"/>
      <w:numFmt w:val="bullet"/>
      <w:lvlText w:val="•"/>
      <w:lvlJc w:val="left"/>
      <w:pPr>
        <w:tabs>
          <w:tab w:val="num" w:pos="5040"/>
        </w:tabs>
        <w:ind w:left="5040" w:hanging="360"/>
      </w:pPr>
      <w:rPr>
        <w:rFonts w:ascii="Arial" w:hAnsi="Arial" w:hint="default"/>
      </w:rPr>
    </w:lvl>
    <w:lvl w:ilvl="7" w:tplc="C30C44F2" w:tentative="1">
      <w:start w:val="1"/>
      <w:numFmt w:val="bullet"/>
      <w:lvlText w:val="•"/>
      <w:lvlJc w:val="left"/>
      <w:pPr>
        <w:tabs>
          <w:tab w:val="num" w:pos="5760"/>
        </w:tabs>
        <w:ind w:left="5760" w:hanging="360"/>
      </w:pPr>
      <w:rPr>
        <w:rFonts w:ascii="Arial" w:hAnsi="Arial" w:hint="default"/>
      </w:rPr>
    </w:lvl>
    <w:lvl w:ilvl="8" w:tplc="788044F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A4523"/>
    <w:multiLevelType w:val="hybridMultilevel"/>
    <w:tmpl w:val="42BEF762"/>
    <w:lvl w:ilvl="0" w:tplc="5A2242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904687"/>
    <w:multiLevelType w:val="hybridMultilevel"/>
    <w:tmpl w:val="EA0AFE8C"/>
    <w:lvl w:ilvl="0" w:tplc="5A2242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8C12F0"/>
    <w:multiLevelType w:val="hybridMultilevel"/>
    <w:tmpl w:val="AD5E62A6"/>
    <w:lvl w:ilvl="0" w:tplc="1298BEEC">
      <w:start w:val="1"/>
      <w:numFmt w:val="bullet"/>
      <w:lvlText w:val="•"/>
      <w:lvlJc w:val="left"/>
      <w:pPr>
        <w:tabs>
          <w:tab w:val="num" w:pos="720"/>
        </w:tabs>
        <w:ind w:left="720" w:hanging="360"/>
      </w:pPr>
      <w:rPr>
        <w:rFonts w:ascii="Arial" w:hAnsi="Arial" w:hint="default"/>
      </w:rPr>
    </w:lvl>
    <w:lvl w:ilvl="1" w:tplc="5A224286">
      <w:start w:val="1"/>
      <w:numFmt w:val="bullet"/>
      <w:lvlText w:val=""/>
      <w:lvlJc w:val="left"/>
      <w:pPr>
        <w:tabs>
          <w:tab w:val="num" w:pos="1440"/>
        </w:tabs>
        <w:ind w:left="1440" w:hanging="360"/>
      </w:pPr>
      <w:rPr>
        <w:rFonts w:ascii="Symbol" w:hAnsi="Symbol" w:hint="default"/>
      </w:rPr>
    </w:lvl>
    <w:lvl w:ilvl="2" w:tplc="6D1AFEA6">
      <w:start w:val="1"/>
      <w:numFmt w:val="bullet"/>
      <w:lvlText w:val="•"/>
      <w:lvlJc w:val="left"/>
      <w:pPr>
        <w:tabs>
          <w:tab w:val="num" w:pos="360"/>
        </w:tabs>
      </w:pPr>
      <w:rPr>
        <w:rFonts w:ascii="Arial" w:hAnsi="Arial" w:hint="default"/>
      </w:rPr>
    </w:lvl>
    <w:lvl w:ilvl="3" w:tplc="88C8F402">
      <w:start w:val="1"/>
      <w:numFmt w:val="bullet"/>
      <w:lvlText w:val="•"/>
      <w:lvlJc w:val="left"/>
      <w:pPr>
        <w:tabs>
          <w:tab w:val="num" w:pos="2880"/>
        </w:tabs>
        <w:ind w:left="2880" w:hanging="360"/>
      </w:pPr>
      <w:rPr>
        <w:rFonts w:ascii="Arial" w:hAnsi="Arial" w:hint="default"/>
      </w:rPr>
    </w:lvl>
    <w:lvl w:ilvl="4" w:tplc="9CF05418" w:tentative="1">
      <w:start w:val="1"/>
      <w:numFmt w:val="bullet"/>
      <w:lvlText w:val="•"/>
      <w:lvlJc w:val="left"/>
      <w:pPr>
        <w:tabs>
          <w:tab w:val="num" w:pos="3600"/>
        </w:tabs>
        <w:ind w:left="3600" w:hanging="360"/>
      </w:pPr>
      <w:rPr>
        <w:rFonts w:ascii="Arial" w:hAnsi="Arial" w:hint="default"/>
      </w:rPr>
    </w:lvl>
    <w:lvl w:ilvl="5" w:tplc="79701FCE" w:tentative="1">
      <w:start w:val="1"/>
      <w:numFmt w:val="bullet"/>
      <w:lvlText w:val="•"/>
      <w:lvlJc w:val="left"/>
      <w:pPr>
        <w:tabs>
          <w:tab w:val="num" w:pos="4320"/>
        </w:tabs>
        <w:ind w:left="4320" w:hanging="360"/>
      </w:pPr>
      <w:rPr>
        <w:rFonts w:ascii="Arial" w:hAnsi="Arial" w:hint="default"/>
      </w:rPr>
    </w:lvl>
    <w:lvl w:ilvl="6" w:tplc="76D67ED6" w:tentative="1">
      <w:start w:val="1"/>
      <w:numFmt w:val="bullet"/>
      <w:lvlText w:val="•"/>
      <w:lvlJc w:val="left"/>
      <w:pPr>
        <w:tabs>
          <w:tab w:val="num" w:pos="5040"/>
        </w:tabs>
        <w:ind w:left="5040" w:hanging="360"/>
      </w:pPr>
      <w:rPr>
        <w:rFonts w:ascii="Arial" w:hAnsi="Arial" w:hint="default"/>
      </w:rPr>
    </w:lvl>
    <w:lvl w:ilvl="7" w:tplc="7B1E916A" w:tentative="1">
      <w:start w:val="1"/>
      <w:numFmt w:val="bullet"/>
      <w:lvlText w:val="•"/>
      <w:lvlJc w:val="left"/>
      <w:pPr>
        <w:tabs>
          <w:tab w:val="num" w:pos="5760"/>
        </w:tabs>
        <w:ind w:left="5760" w:hanging="360"/>
      </w:pPr>
      <w:rPr>
        <w:rFonts w:ascii="Arial" w:hAnsi="Arial" w:hint="default"/>
      </w:rPr>
    </w:lvl>
    <w:lvl w:ilvl="8" w:tplc="10003DF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A67228"/>
    <w:multiLevelType w:val="hybridMultilevel"/>
    <w:tmpl w:val="63A2CA2E"/>
    <w:lvl w:ilvl="0" w:tplc="C33EB512">
      <w:start w:val="1"/>
      <w:numFmt w:val="bullet"/>
      <w:lvlText w:val="•"/>
      <w:lvlJc w:val="left"/>
      <w:pPr>
        <w:tabs>
          <w:tab w:val="num" w:pos="720"/>
        </w:tabs>
        <w:ind w:left="720" w:hanging="360"/>
      </w:pPr>
      <w:rPr>
        <w:rFonts w:ascii="Arial" w:hAnsi="Arial" w:hint="default"/>
      </w:rPr>
    </w:lvl>
    <w:lvl w:ilvl="1" w:tplc="0C72CEA6" w:tentative="1">
      <w:start w:val="1"/>
      <w:numFmt w:val="bullet"/>
      <w:lvlText w:val="•"/>
      <w:lvlJc w:val="left"/>
      <w:pPr>
        <w:tabs>
          <w:tab w:val="num" w:pos="1440"/>
        </w:tabs>
        <w:ind w:left="1440" w:hanging="360"/>
      </w:pPr>
      <w:rPr>
        <w:rFonts w:ascii="Arial" w:hAnsi="Arial" w:hint="default"/>
      </w:rPr>
    </w:lvl>
    <w:lvl w:ilvl="2" w:tplc="5B3C97FC" w:tentative="1">
      <w:start w:val="1"/>
      <w:numFmt w:val="bullet"/>
      <w:lvlText w:val="•"/>
      <w:lvlJc w:val="left"/>
      <w:pPr>
        <w:tabs>
          <w:tab w:val="num" w:pos="2160"/>
        </w:tabs>
        <w:ind w:left="2160" w:hanging="360"/>
      </w:pPr>
      <w:rPr>
        <w:rFonts w:ascii="Arial" w:hAnsi="Arial" w:hint="default"/>
      </w:rPr>
    </w:lvl>
    <w:lvl w:ilvl="3" w:tplc="162E44D2" w:tentative="1">
      <w:start w:val="1"/>
      <w:numFmt w:val="bullet"/>
      <w:lvlText w:val="•"/>
      <w:lvlJc w:val="left"/>
      <w:pPr>
        <w:tabs>
          <w:tab w:val="num" w:pos="2880"/>
        </w:tabs>
        <w:ind w:left="2880" w:hanging="360"/>
      </w:pPr>
      <w:rPr>
        <w:rFonts w:ascii="Arial" w:hAnsi="Arial" w:hint="default"/>
      </w:rPr>
    </w:lvl>
    <w:lvl w:ilvl="4" w:tplc="A386FDBE" w:tentative="1">
      <w:start w:val="1"/>
      <w:numFmt w:val="bullet"/>
      <w:lvlText w:val="•"/>
      <w:lvlJc w:val="left"/>
      <w:pPr>
        <w:tabs>
          <w:tab w:val="num" w:pos="3600"/>
        </w:tabs>
        <w:ind w:left="3600" w:hanging="360"/>
      </w:pPr>
      <w:rPr>
        <w:rFonts w:ascii="Arial" w:hAnsi="Arial" w:hint="default"/>
      </w:rPr>
    </w:lvl>
    <w:lvl w:ilvl="5" w:tplc="243A3BE2" w:tentative="1">
      <w:start w:val="1"/>
      <w:numFmt w:val="bullet"/>
      <w:lvlText w:val="•"/>
      <w:lvlJc w:val="left"/>
      <w:pPr>
        <w:tabs>
          <w:tab w:val="num" w:pos="4320"/>
        </w:tabs>
        <w:ind w:left="4320" w:hanging="360"/>
      </w:pPr>
      <w:rPr>
        <w:rFonts w:ascii="Arial" w:hAnsi="Arial" w:hint="default"/>
      </w:rPr>
    </w:lvl>
    <w:lvl w:ilvl="6" w:tplc="970070DC" w:tentative="1">
      <w:start w:val="1"/>
      <w:numFmt w:val="bullet"/>
      <w:lvlText w:val="•"/>
      <w:lvlJc w:val="left"/>
      <w:pPr>
        <w:tabs>
          <w:tab w:val="num" w:pos="5040"/>
        </w:tabs>
        <w:ind w:left="5040" w:hanging="360"/>
      </w:pPr>
      <w:rPr>
        <w:rFonts w:ascii="Arial" w:hAnsi="Arial" w:hint="default"/>
      </w:rPr>
    </w:lvl>
    <w:lvl w:ilvl="7" w:tplc="23F4B870" w:tentative="1">
      <w:start w:val="1"/>
      <w:numFmt w:val="bullet"/>
      <w:lvlText w:val="•"/>
      <w:lvlJc w:val="left"/>
      <w:pPr>
        <w:tabs>
          <w:tab w:val="num" w:pos="5760"/>
        </w:tabs>
        <w:ind w:left="5760" w:hanging="360"/>
      </w:pPr>
      <w:rPr>
        <w:rFonts w:ascii="Arial" w:hAnsi="Arial" w:hint="default"/>
      </w:rPr>
    </w:lvl>
    <w:lvl w:ilvl="8" w:tplc="12E2E00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A8B0AE9"/>
    <w:multiLevelType w:val="hybridMultilevel"/>
    <w:tmpl w:val="913E62B6"/>
    <w:lvl w:ilvl="0" w:tplc="766C9E48">
      <w:start w:val="1"/>
      <w:numFmt w:val="bullet"/>
      <w:lvlText w:val="•"/>
      <w:lvlJc w:val="left"/>
      <w:pPr>
        <w:tabs>
          <w:tab w:val="num" w:pos="720"/>
        </w:tabs>
        <w:ind w:left="720" w:hanging="360"/>
      </w:pPr>
      <w:rPr>
        <w:rFonts w:ascii="Arial" w:hAnsi="Arial" w:hint="default"/>
      </w:rPr>
    </w:lvl>
    <w:lvl w:ilvl="1" w:tplc="98F0A19A" w:tentative="1">
      <w:start w:val="1"/>
      <w:numFmt w:val="bullet"/>
      <w:lvlText w:val="•"/>
      <w:lvlJc w:val="left"/>
      <w:pPr>
        <w:tabs>
          <w:tab w:val="num" w:pos="1440"/>
        </w:tabs>
        <w:ind w:left="1440" w:hanging="360"/>
      </w:pPr>
      <w:rPr>
        <w:rFonts w:ascii="Arial" w:hAnsi="Arial" w:hint="default"/>
      </w:rPr>
    </w:lvl>
    <w:lvl w:ilvl="2" w:tplc="3828C6E6" w:tentative="1">
      <w:start w:val="1"/>
      <w:numFmt w:val="bullet"/>
      <w:lvlText w:val="•"/>
      <w:lvlJc w:val="left"/>
      <w:pPr>
        <w:tabs>
          <w:tab w:val="num" w:pos="2160"/>
        </w:tabs>
        <w:ind w:left="2160" w:hanging="360"/>
      </w:pPr>
      <w:rPr>
        <w:rFonts w:ascii="Arial" w:hAnsi="Arial" w:hint="default"/>
      </w:rPr>
    </w:lvl>
    <w:lvl w:ilvl="3" w:tplc="DC3CAAE6" w:tentative="1">
      <w:start w:val="1"/>
      <w:numFmt w:val="bullet"/>
      <w:lvlText w:val="•"/>
      <w:lvlJc w:val="left"/>
      <w:pPr>
        <w:tabs>
          <w:tab w:val="num" w:pos="2880"/>
        </w:tabs>
        <w:ind w:left="2880" w:hanging="360"/>
      </w:pPr>
      <w:rPr>
        <w:rFonts w:ascii="Arial" w:hAnsi="Arial" w:hint="default"/>
      </w:rPr>
    </w:lvl>
    <w:lvl w:ilvl="4" w:tplc="EEE45AA4" w:tentative="1">
      <w:start w:val="1"/>
      <w:numFmt w:val="bullet"/>
      <w:lvlText w:val="•"/>
      <w:lvlJc w:val="left"/>
      <w:pPr>
        <w:tabs>
          <w:tab w:val="num" w:pos="3600"/>
        </w:tabs>
        <w:ind w:left="3600" w:hanging="360"/>
      </w:pPr>
      <w:rPr>
        <w:rFonts w:ascii="Arial" w:hAnsi="Arial" w:hint="default"/>
      </w:rPr>
    </w:lvl>
    <w:lvl w:ilvl="5" w:tplc="CF4EA3B0" w:tentative="1">
      <w:start w:val="1"/>
      <w:numFmt w:val="bullet"/>
      <w:lvlText w:val="•"/>
      <w:lvlJc w:val="left"/>
      <w:pPr>
        <w:tabs>
          <w:tab w:val="num" w:pos="4320"/>
        </w:tabs>
        <w:ind w:left="4320" w:hanging="360"/>
      </w:pPr>
      <w:rPr>
        <w:rFonts w:ascii="Arial" w:hAnsi="Arial" w:hint="default"/>
      </w:rPr>
    </w:lvl>
    <w:lvl w:ilvl="6" w:tplc="15D62CE6" w:tentative="1">
      <w:start w:val="1"/>
      <w:numFmt w:val="bullet"/>
      <w:lvlText w:val="•"/>
      <w:lvlJc w:val="left"/>
      <w:pPr>
        <w:tabs>
          <w:tab w:val="num" w:pos="5040"/>
        </w:tabs>
        <w:ind w:left="5040" w:hanging="360"/>
      </w:pPr>
      <w:rPr>
        <w:rFonts w:ascii="Arial" w:hAnsi="Arial" w:hint="default"/>
      </w:rPr>
    </w:lvl>
    <w:lvl w:ilvl="7" w:tplc="D096B11E" w:tentative="1">
      <w:start w:val="1"/>
      <w:numFmt w:val="bullet"/>
      <w:lvlText w:val="•"/>
      <w:lvlJc w:val="left"/>
      <w:pPr>
        <w:tabs>
          <w:tab w:val="num" w:pos="5760"/>
        </w:tabs>
        <w:ind w:left="5760" w:hanging="360"/>
      </w:pPr>
      <w:rPr>
        <w:rFonts w:ascii="Arial" w:hAnsi="Arial" w:hint="default"/>
      </w:rPr>
    </w:lvl>
    <w:lvl w:ilvl="8" w:tplc="70FE54C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54030B"/>
    <w:multiLevelType w:val="hybridMultilevel"/>
    <w:tmpl w:val="D6E8218E"/>
    <w:lvl w:ilvl="0" w:tplc="5A22428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462369"/>
    <w:multiLevelType w:val="hybridMultilevel"/>
    <w:tmpl w:val="7C1805D4"/>
    <w:lvl w:ilvl="0" w:tplc="1588404E">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EE4AB9"/>
    <w:multiLevelType w:val="hybridMultilevel"/>
    <w:tmpl w:val="A1746356"/>
    <w:lvl w:ilvl="0" w:tplc="1588404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C3271"/>
    <w:multiLevelType w:val="hybridMultilevel"/>
    <w:tmpl w:val="B060DA8C"/>
    <w:lvl w:ilvl="0" w:tplc="B2365E5C">
      <w:start w:val="1"/>
      <w:numFmt w:val="bullet"/>
      <w:lvlText w:val="•"/>
      <w:lvlJc w:val="left"/>
      <w:pPr>
        <w:tabs>
          <w:tab w:val="num" w:pos="720"/>
        </w:tabs>
        <w:ind w:left="720" w:hanging="360"/>
      </w:pPr>
      <w:rPr>
        <w:rFonts w:ascii="Arial" w:hAnsi="Arial" w:hint="default"/>
      </w:rPr>
    </w:lvl>
    <w:lvl w:ilvl="1" w:tplc="504E31D0" w:tentative="1">
      <w:start w:val="1"/>
      <w:numFmt w:val="bullet"/>
      <w:lvlText w:val="•"/>
      <w:lvlJc w:val="left"/>
      <w:pPr>
        <w:tabs>
          <w:tab w:val="num" w:pos="1440"/>
        </w:tabs>
        <w:ind w:left="1440" w:hanging="360"/>
      </w:pPr>
      <w:rPr>
        <w:rFonts w:ascii="Arial" w:hAnsi="Arial" w:hint="default"/>
      </w:rPr>
    </w:lvl>
    <w:lvl w:ilvl="2" w:tplc="5CD4B496" w:tentative="1">
      <w:start w:val="1"/>
      <w:numFmt w:val="bullet"/>
      <w:lvlText w:val="•"/>
      <w:lvlJc w:val="left"/>
      <w:pPr>
        <w:tabs>
          <w:tab w:val="num" w:pos="2160"/>
        </w:tabs>
        <w:ind w:left="2160" w:hanging="360"/>
      </w:pPr>
      <w:rPr>
        <w:rFonts w:ascii="Arial" w:hAnsi="Arial" w:hint="default"/>
      </w:rPr>
    </w:lvl>
    <w:lvl w:ilvl="3" w:tplc="8E7A4666" w:tentative="1">
      <w:start w:val="1"/>
      <w:numFmt w:val="bullet"/>
      <w:lvlText w:val="•"/>
      <w:lvlJc w:val="left"/>
      <w:pPr>
        <w:tabs>
          <w:tab w:val="num" w:pos="2880"/>
        </w:tabs>
        <w:ind w:left="2880" w:hanging="360"/>
      </w:pPr>
      <w:rPr>
        <w:rFonts w:ascii="Arial" w:hAnsi="Arial" w:hint="default"/>
      </w:rPr>
    </w:lvl>
    <w:lvl w:ilvl="4" w:tplc="1C00A49C" w:tentative="1">
      <w:start w:val="1"/>
      <w:numFmt w:val="bullet"/>
      <w:lvlText w:val="•"/>
      <w:lvlJc w:val="left"/>
      <w:pPr>
        <w:tabs>
          <w:tab w:val="num" w:pos="3600"/>
        </w:tabs>
        <w:ind w:left="3600" w:hanging="360"/>
      </w:pPr>
      <w:rPr>
        <w:rFonts w:ascii="Arial" w:hAnsi="Arial" w:hint="default"/>
      </w:rPr>
    </w:lvl>
    <w:lvl w:ilvl="5" w:tplc="84D0C412" w:tentative="1">
      <w:start w:val="1"/>
      <w:numFmt w:val="bullet"/>
      <w:lvlText w:val="•"/>
      <w:lvlJc w:val="left"/>
      <w:pPr>
        <w:tabs>
          <w:tab w:val="num" w:pos="4320"/>
        </w:tabs>
        <w:ind w:left="4320" w:hanging="360"/>
      </w:pPr>
      <w:rPr>
        <w:rFonts w:ascii="Arial" w:hAnsi="Arial" w:hint="default"/>
      </w:rPr>
    </w:lvl>
    <w:lvl w:ilvl="6" w:tplc="624EE29E" w:tentative="1">
      <w:start w:val="1"/>
      <w:numFmt w:val="bullet"/>
      <w:lvlText w:val="•"/>
      <w:lvlJc w:val="left"/>
      <w:pPr>
        <w:tabs>
          <w:tab w:val="num" w:pos="5040"/>
        </w:tabs>
        <w:ind w:left="5040" w:hanging="360"/>
      </w:pPr>
      <w:rPr>
        <w:rFonts w:ascii="Arial" w:hAnsi="Arial" w:hint="default"/>
      </w:rPr>
    </w:lvl>
    <w:lvl w:ilvl="7" w:tplc="6374B48A" w:tentative="1">
      <w:start w:val="1"/>
      <w:numFmt w:val="bullet"/>
      <w:lvlText w:val="•"/>
      <w:lvlJc w:val="left"/>
      <w:pPr>
        <w:tabs>
          <w:tab w:val="num" w:pos="5760"/>
        </w:tabs>
        <w:ind w:left="5760" w:hanging="360"/>
      </w:pPr>
      <w:rPr>
        <w:rFonts w:ascii="Arial" w:hAnsi="Arial" w:hint="default"/>
      </w:rPr>
    </w:lvl>
    <w:lvl w:ilvl="8" w:tplc="8E0A7CE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7D01B0C"/>
    <w:multiLevelType w:val="hybridMultilevel"/>
    <w:tmpl w:val="1ABC2338"/>
    <w:lvl w:ilvl="0" w:tplc="72824BEA">
      <w:start w:val="1"/>
      <w:numFmt w:val="bullet"/>
      <w:lvlText w:val="•"/>
      <w:lvlJc w:val="left"/>
      <w:pPr>
        <w:tabs>
          <w:tab w:val="num" w:pos="720"/>
        </w:tabs>
        <w:ind w:left="720" w:hanging="360"/>
      </w:pPr>
      <w:rPr>
        <w:rFonts w:ascii="Arial" w:hAnsi="Arial" w:hint="default"/>
      </w:rPr>
    </w:lvl>
    <w:lvl w:ilvl="1" w:tplc="BBAAE736" w:tentative="1">
      <w:start w:val="1"/>
      <w:numFmt w:val="bullet"/>
      <w:lvlText w:val="•"/>
      <w:lvlJc w:val="left"/>
      <w:pPr>
        <w:tabs>
          <w:tab w:val="num" w:pos="1440"/>
        </w:tabs>
        <w:ind w:left="1440" w:hanging="360"/>
      </w:pPr>
      <w:rPr>
        <w:rFonts w:ascii="Arial" w:hAnsi="Arial" w:hint="default"/>
      </w:rPr>
    </w:lvl>
    <w:lvl w:ilvl="2" w:tplc="5A224286">
      <w:start w:val="1"/>
      <w:numFmt w:val="bullet"/>
      <w:lvlText w:val=""/>
      <w:lvlJc w:val="left"/>
      <w:pPr>
        <w:tabs>
          <w:tab w:val="num" w:pos="2160"/>
        </w:tabs>
        <w:ind w:left="2160" w:hanging="360"/>
      </w:pPr>
      <w:rPr>
        <w:rFonts w:ascii="Symbol" w:hAnsi="Symbol" w:hint="default"/>
      </w:rPr>
    </w:lvl>
    <w:lvl w:ilvl="3" w:tplc="2CB48142" w:tentative="1">
      <w:start w:val="1"/>
      <w:numFmt w:val="bullet"/>
      <w:lvlText w:val="•"/>
      <w:lvlJc w:val="left"/>
      <w:pPr>
        <w:tabs>
          <w:tab w:val="num" w:pos="2880"/>
        </w:tabs>
        <w:ind w:left="2880" w:hanging="360"/>
      </w:pPr>
      <w:rPr>
        <w:rFonts w:ascii="Arial" w:hAnsi="Arial" w:hint="default"/>
      </w:rPr>
    </w:lvl>
    <w:lvl w:ilvl="4" w:tplc="23A03E3A" w:tentative="1">
      <w:start w:val="1"/>
      <w:numFmt w:val="bullet"/>
      <w:lvlText w:val="•"/>
      <w:lvlJc w:val="left"/>
      <w:pPr>
        <w:tabs>
          <w:tab w:val="num" w:pos="3600"/>
        </w:tabs>
        <w:ind w:left="3600" w:hanging="360"/>
      </w:pPr>
      <w:rPr>
        <w:rFonts w:ascii="Arial" w:hAnsi="Arial" w:hint="default"/>
      </w:rPr>
    </w:lvl>
    <w:lvl w:ilvl="5" w:tplc="C5CE00DC" w:tentative="1">
      <w:start w:val="1"/>
      <w:numFmt w:val="bullet"/>
      <w:lvlText w:val="•"/>
      <w:lvlJc w:val="left"/>
      <w:pPr>
        <w:tabs>
          <w:tab w:val="num" w:pos="4320"/>
        </w:tabs>
        <w:ind w:left="4320" w:hanging="360"/>
      </w:pPr>
      <w:rPr>
        <w:rFonts w:ascii="Arial" w:hAnsi="Arial" w:hint="default"/>
      </w:rPr>
    </w:lvl>
    <w:lvl w:ilvl="6" w:tplc="2FFE7AC0" w:tentative="1">
      <w:start w:val="1"/>
      <w:numFmt w:val="bullet"/>
      <w:lvlText w:val="•"/>
      <w:lvlJc w:val="left"/>
      <w:pPr>
        <w:tabs>
          <w:tab w:val="num" w:pos="5040"/>
        </w:tabs>
        <w:ind w:left="5040" w:hanging="360"/>
      </w:pPr>
      <w:rPr>
        <w:rFonts w:ascii="Arial" w:hAnsi="Arial" w:hint="default"/>
      </w:rPr>
    </w:lvl>
    <w:lvl w:ilvl="7" w:tplc="76FC26B4" w:tentative="1">
      <w:start w:val="1"/>
      <w:numFmt w:val="bullet"/>
      <w:lvlText w:val="•"/>
      <w:lvlJc w:val="left"/>
      <w:pPr>
        <w:tabs>
          <w:tab w:val="num" w:pos="5760"/>
        </w:tabs>
        <w:ind w:left="5760" w:hanging="360"/>
      </w:pPr>
      <w:rPr>
        <w:rFonts w:ascii="Arial" w:hAnsi="Arial" w:hint="default"/>
      </w:rPr>
    </w:lvl>
    <w:lvl w:ilvl="8" w:tplc="0980B2E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9BB2D34"/>
    <w:multiLevelType w:val="hybridMultilevel"/>
    <w:tmpl w:val="C572505A"/>
    <w:lvl w:ilvl="0" w:tplc="1588404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CE2266"/>
    <w:multiLevelType w:val="hybridMultilevel"/>
    <w:tmpl w:val="BDCE19E0"/>
    <w:lvl w:ilvl="0" w:tplc="099605B8">
      <w:start w:val="1"/>
      <w:numFmt w:val="bullet"/>
      <w:lvlText w:val="•"/>
      <w:lvlJc w:val="left"/>
      <w:pPr>
        <w:tabs>
          <w:tab w:val="num" w:pos="720"/>
        </w:tabs>
        <w:ind w:left="720" w:hanging="360"/>
      </w:pPr>
      <w:rPr>
        <w:rFonts w:ascii="Arial" w:hAnsi="Arial" w:hint="default"/>
      </w:rPr>
    </w:lvl>
    <w:lvl w:ilvl="1" w:tplc="C83641E0" w:tentative="1">
      <w:start w:val="1"/>
      <w:numFmt w:val="bullet"/>
      <w:lvlText w:val="•"/>
      <w:lvlJc w:val="left"/>
      <w:pPr>
        <w:tabs>
          <w:tab w:val="num" w:pos="1440"/>
        </w:tabs>
        <w:ind w:left="1440" w:hanging="360"/>
      </w:pPr>
      <w:rPr>
        <w:rFonts w:ascii="Arial" w:hAnsi="Arial" w:hint="default"/>
      </w:rPr>
    </w:lvl>
    <w:lvl w:ilvl="2" w:tplc="8F14913C" w:tentative="1">
      <w:start w:val="1"/>
      <w:numFmt w:val="bullet"/>
      <w:lvlText w:val="•"/>
      <w:lvlJc w:val="left"/>
      <w:pPr>
        <w:tabs>
          <w:tab w:val="num" w:pos="2160"/>
        </w:tabs>
        <w:ind w:left="2160" w:hanging="360"/>
      </w:pPr>
      <w:rPr>
        <w:rFonts w:ascii="Arial" w:hAnsi="Arial" w:hint="default"/>
      </w:rPr>
    </w:lvl>
    <w:lvl w:ilvl="3" w:tplc="1C74FCDA" w:tentative="1">
      <w:start w:val="1"/>
      <w:numFmt w:val="bullet"/>
      <w:lvlText w:val="•"/>
      <w:lvlJc w:val="left"/>
      <w:pPr>
        <w:tabs>
          <w:tab w:val="num" w:pos="2880"/>
        </w:tabs>
        <w:ind w:left="2880" w:hanging="360"/>
      </w:pPr>
      <w:rPr>
        <w:rFonts w:ascii="Arial" w:hAnsi="Arial" w:hint="default"/>
      </w:rPr>
    </w:lvl>
    <w:lvl w:ilvl="4" w:tplc="C982146A" w:tentative="1">
      <w:start w:val="1"/>
      <w:numFmt w:val="bullet"/>
      <w:lvlText w:val="•"/>
      <w:lvlJc w:val="left"/>
      <w:pPr>
        <w:tabs>
          <w:tab w:val="num" w:pos="3600"/>
        </w:tabs>
        <w:ind w:left="3600" w:hanging="360"/>
      </w:pPr>
      <w:rPr>
        <w:rFonts w:ascii="Arial" w:hAnsi="Arial" w:hint="default"/>
      </w:rPr>
    </w:lvl>
    <w:lvl w:ilvl="5" w:tplc="7F067338" w:tentative="1">
      <w:start w:val="1"/>
      <w:numFmt w:val="bullet"/>
      <w:lvlText w:val="•"/>
      <w:lvlJc w:val="left"/>
      <w:pPr>
        <w:tabs>
          <w:tab w:val="num" w:pos="4320"/>
        </w:tabs>
        <w:ind w:left="4320" w:hanging="360"/>
      </w:pPr>
      <w:rPr>
        <w:rFonts w:ascii="Arial" w:hAnsi="Arial" w:hint="default"/>
      </w:rPr>
    </w:lvl>
    <w:lvl w:ilvl="6" w:tplc="B2C494F6" w:tentative="1">
      <w:start w:val="1"/>
      <w:numFmt w:val="bullet"/>
      <w:lvlText w:val="•"/>
      <w:lvlJc w:val="left"/>
      <w:pPr>
        <w:tabs>
          <w:tab w:val="num" w:pos="5040"/>
        </w:tabs>
        <w:ind w:left="5040" w:hanging="360"/>
      </w:pPr>
      <w:rPr>
        <w:rFonts w:ascii="Arial" w:hAnsi="Arial" w:hint="default"/>
      </w:rPr>
    </w:lvl>
    <w:lvl w:ilvl="7" w:tplc="31AA91AA" w:tentative="1">
      <w:start w:val="1"/>
      <w:numFmt w:val="bullet"/>
      <w:lvlText w:val="•"/>
      <w:lvlJc w:val="left"/>
      <w:pPr>
        <w:tabs>
          <w:tab w:val="num" w:pos="5760"/>
        </w:tabs>
        <w:ind w:left="5760" w:hanging="360"/>
      </w:pPr>
      <w:rPr>
        <w:rFonts w:ascii="Arial" w:hAnsi="Arial" w:hint="default"/>
      </w:rPr>
    </w:lvl>
    <w:lvl w:ilvl="8" w:tplc="8F042EA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7B15345"/>
    <w:multiLevelType w:val="hybridMultilevel"/>
    <w:tmpl w:val="32BCA43A"/>
    <w:lvl w:ilvl="0" w:tplc="CC3E198C">
      <w:start w:val="1"/>
      <w:numFmt w:val="bullet"/>
      <w:lvlText w:val="•"/>
      <w:lvlJc w:val="left"/>
      <w:pPr>
        <w:tabs>
          <w:tab w:val="num" w:pos="720"/>
        </w:tabs>
        <w:ind w:left="720" w:hanging="360"/>
      </w:pPr>
      <w:rPr>
        <w:rFonts w:ascii="Arial" w:hAnsi="Arial" w:hint="default"/>
      </w:rPr>
    </w:lvl>
    <w:lvl w:ilvl="1" w:tplc="64965B92">
      <w:numFmt w:val="none"/>
      <w:lvlText w:val=""/>
      <w:lvlJc w:val="left"/>
      <w:pPr>
        <w:tabs>
          <w:tab w:val="num" w:pos="360"/>
        </w:tabs>
      </w:pPr>
    </w:lvl>
    <w:lvl w:ilvl="2" w:tplc="600869F8">
      <w:start w:val="1"/>
      <w:numFmt w:val="bullet"/>
      <w:lvlText w:val="•"/>
      <w:lvlJc w:val="left"/>
      <w:pPr>
        <w:tabs>
          <w:tab w:val="num" w:pos="2160"/>
        </w:tabs>
        <w:ind w:left="2160" w:hanging="360"/>
      </w:pPr>
      <w:rPr>
        <w:rFonts w:ascii="Arial" w:hAnsi="Arial" w:hint="default"/>
      </w:rPr>
    </w:lvl>
    <w:lvl w:ilvl="3" w:tplc="D19A9A60" w:tentative="1">
      <w:start w:val="1"/>
      <w:numFmt w:val="bullet"/>
      <w:lvlText w:val="•"/>
      <w:lvlJc w:val="left"/>
      <w:pPr>
        <w:tabs>
          <w:tab w:val="num" w:pos="2880"/>
        </w:tabs>
        <w:ind w:left="2880" w:hanging="360"/>
      </w:pPr>
      <w:rPr>
        <w:rFonts w:ascii="Arial" w:hAnsi="Arial" w:hint="default"/>
      </w:rPr>
    </w:lvl>
    <w:lvl w:ilvl="4" w:tplc="BC64E3D2" w:tentative="1">
      <w:start w:val="1"/>
      <w:numFmt w:val="bullet"/>
      <w:lvlText w:val="•"/>
      <w:lvlJc w:val="left"/>
      <w:pPr>
        <w:tabs>
          <w:tab w:val="num" w:pos="3600"/>
        </w:tabs>
        <w:ind w:left="3600" w:hanging="360"/>
      </w:pPr>
      <w:rPr>
        <w:rFonts w:ascii="Arial" w:hAnsi="Arial" w:hint="default"/>
      </w:rPr>
    </w:lvl>
    <w:lvl w:ilvl="5" w:tplc="A4DCF420" w:tentative="1">
      <w:start w:val="1"/>
      <w:numFmt w:val="bullet"/>
      <w:lvlText w:val="•"/>
      <w:lvlJc w:val="left"/>
      <w:pPr>
        <w:tabs>
          <w:tab w:val="num" w:pos="4320"/>
        </w:tabs>
        <w:ind w:left="4320" w:hanging="360"/>
      </w:pPr>
      <w:rPr>
        <w:rFonts w:ascii="Arial" w:hAnsi="Arial" w:hint="default"/>
      </w:rPr>
    </w:lvl>
    <w:lvl w:ilvl="6" w:tplc="FDAC4B58" w:tentative="1">
      <w:start w:val="1"/>
      <w:numFmt w:val="bullet"/>
      <w:lvlText w:val="•"/>
      <w:lvlJc w:val="left"/>
      <w:pPr>
        <w:tabs>
          <w:tab w:val="num" w:pos="5040"/>
        </w:tabs>
        <w:ind w:left="5040" w:hanging="360"/>
      </w:pPr>
      <w:rPr>
        <w:rFonts w:ascii="Arial" w:hAnsi="Arial" w:hint="default"/>
      </w:rPr>
    </w:lvl>
    <w:lvl w:ilvl="7" w:tplc="EBA6BD3E" w:tentative="1">
      <w:start w:val="1"/>
      <w:numFmt w:val="bullet"/>
      <w:lvlText w:val="•"/>
      <w:lvlJc w:val="left"/>
      <w:pPr>
        <w:tabs>
          <w:tab w:val="num" w:pos="5760"/>
        </w:tabs>
        <w:ind w:left="5760" w:hanging="360"/>
      </w:pPr>
      <w:rPr>
        <w:rFonts w:ascii="Arial" w:hAnsi="Arial" w:hint="default"/>
      </w:rPr>
    </w:lvl>
    <w:lvl w:ilvl="8" w:tplc="6B3AFE9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AC34C1"/>
    <w:multiLevelType w:val="hybridMultilevel"/>
    <w:tmpl w:val="196224AA"/>
    <w:lvl w:ilvl="0" w:tplc="6D1AFEA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334FD7"/>
    <w:multiLevelType w:val="hybridMultilevel"/>
    <w:tmpl w:val="602C06AC"/>
    <w:lvl w:ilvl="0" w:tplc="6D1AFEA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BC4C66"/>
    <w:multiLevelType w:val="hybridMultilevel"/>
    <w:tmpl w:val="64AEC400"/>
    <w:lvl w:ilvl="0" w:tplc="1588404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16556"/>
    <w:multiLevelType w:val="hybridMultilevel"/>
    <w:tmpl w:val="DE121BB2"/>
    <w:lvl w:ilvl="0" w:tplc="1588404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F9199E"/>
    <w:multiLevelType w:val="hybridMultilevel"/>
    <w:tmpl w:val="FD3A5840"/>
    <w:lvl w:ilvl="0" w:tplc="F37C8A18">
      <w:start w:val="1"/>
      <w:numFmt w:val="bullet"/>
      <w:lvlText w:val="•"/>
      <w:lvlJc w:val="left"/>
      <w:pPr>
        <w:tabs>
          <w:tab w:val="num" w:pos="720"/>
        </w:tabs>
        <w:ind w:left="720" w:hanging="360"/>
      </w:pPr>
      <w:rPr>
        <w:rFonts w:ascii="Arial" w:hAnsi="Arial" w:hint="default"/>
      </w:rPr>
    </w:lvl>
    <w:lvl w:ilvl="1" w:tplc="5D2851A8" w:tentative="1">
      <w:start w:val="1"/>
      <w:numFmt w:val="bullet"/>
      <w:lvlText w:val="•"/>
      <w:lvlJc w:val="left"/>
      <w:pPr>
        <w:tabs>
          <w:tab w:val="num" w:pos="1440"/>
        </w:tabs>
        <w:ind w:left="1440" w:hanging="360"/>
      </w:pPr>
      <w:rPr>
        <w:rFonts w:ascii="Arial" w:hAnsi="Arial" w:hint="default"/>
      </w:rPr>
    </w:lvl>
    <w:lvl w:ilvl="2" w:tplc="EAA44380" w:tentative="1">
      <w:start w:val="1"/>
      <w:numFmt w:val="bullet"/>
      <w:lvlText w:val="•"/>
      <w:lvlJc w:val="left"/>
      <w:pPr>
        <w:tabs>
          <w:tab w:val="num" w:pos="2160"/>
        </w:tabs>
        <w:ind w:left="2160" w:hanging="360"/>
      </w:pPr>
      <w:rPr>
        <w:rFonts w:ascii="Arial" w:hAnsi="Arial" w:hint="default"/>
      </w:rPr>
    </w:lvl>
    <w:lvl w:ilvl="3" w:tplc="D79E8616" w:tentative="1">
      <w:start w:val="1"/>
      <w:numFmt w:val="bullet"/>
      <w:lvlText w:val="•"/>
      <w:lvlJc w:val="left"/>
      <w:pPr>
        <w:tabs>
          <w:tab w:val="num" w:pos="2880"/>
        </w:tabs>
        <w:ind w:left="2880" w:hanging="360"/>
      </w:pPr>
      <w:rPr>
        <w:rFonts w:ascii="Arial" w:hAnsi="Arial" w:hint="default"/>
      </w:rPr>
    </w:lvl>
    <w:lvl w:ilvl="4" w:tplc="61766D14" w:tentative="1">
      <w:start w:val="1"/>
      <w:numFmt w:val="bullet"/>
      <w:lvlText w:val="•"/>
      <w:lvlJc w:val="left"/>
      <w:pPr>
        <w:tabs>
          <w:tab w:val="num" w:pos="3600"/>
        </w:tabs>
        <w:ind w:left="3600" w:hanging="360"/>
      </w:pPr>
      <w:rPr>
        <w:rFonts w:ascii="Arial" w:hAnsi="Arial" w:hint="default"/>
      </w:rPr>
    </w:lvl>
    <w:lvl w:ilvl="5" w:tplc="369A421C" w:tentative="1">
      <w:start w:val="1"/>
      <w:numFmt w:val="bullet"/>
      <w:lvlText w:val="•"/>
      <w:lvlJc w:val="left"/>
      <w:pPr>
        <w:tabs>
          <w:tab w:val="num" w:pos="4320"/>
        </w:tabs>
        <w:ind w:left="4320" w:hanging="360"/>
      </w:pPr>
      <w:rPr>
        <w:rFonts w:ascii="Arial" w:hAnsi="Arial" w:hint="default"/>
      </w:rPr>
    </w:lvl>
    <w:lvl w:ilvl="6" w:tplc="B738530A" w:tentative="1">
      <w:start w:val="1"/>
      <w:numFmt w:val="bullet"/>
      <w:lvlText w:val="•"/>
      <w:lvlJc w:val="left"/>
      <w:pPr>
        <w:tabs>
          <w:tab w:val="num" w:pos="5040"/>
        </w:tabs>
        <w:ind w:left="5040" w:hanging="360"/>
      </w:pPr>
      <w:rPr>
        <w:rFonts w:ascii="Arial" w:hAnsi="Arial" w:hint="default"/>
      </w:rPr>
    </w:lvl>
    <w:lvl w:ilvl="7" w:tplc="27EE2284" w:tentative="1">
      <w:start w:val="1"/>
      <w:numFmt w:val="bullet"/>
      <w:lvlText w:val="•"/>
      <w:lvlJc w:val="left"/>
      <w:pPr>
        <w:tabs>
          <w:tab w:val="num" w:pos="5760"/>
        </w:tabs>
        <w:ind w:left="5760" w:hanging="360"/>
      </w:pPr>
      <w:rPr>
        <w:rFonts w:ascii="Arial" w:hAnsi="Arial" w:hint="default"/>
      </w:rPr>
    </w:lvl>
    <w:lvl w:ilvl="8" w:tplc="894497B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87483F"/>
    <w:multiLevelType w:val="hybridMultilevel"/>
    <w:tmpl w:val="E2CA0152"/>
    <w:lvl w:ilvl="0" w:tplc="14D8FC5C">
      <w:start w:val="1"/>
      <w:numFmt w:val="bullet"/>
      <w:lvlText w:val="•"/>
      <w:lvlJc w:val="left"/>
      <w:pPr>
        <w:tabs>
          <w:tab w:val="num" w:pos="720"/>
        </w:tabs>
        <w:ind w:left="720" w:hanging="360"/>
      </w:pPr>
      <w:rPr>
        <w:rFonts w:ascii="Arial" w:hAnsi="Arial" w:hint="default"/>
      </w:rPr>
    </w:lvl>
    <w:lvl w:ilvl="1" w:tplc="16AC3024">
      <w:numFmt w:val="none"/>
      <w:lvlText w:val=""/>
      <w:lvlJc w:val="left"/>
      <w:pPr>
        <w:tabs>
          <w:tab w:val="num" w:pos="360"/>
        </w:tabs>
      </w:pPr>
    </w:lvl>
    <w:lvl w:ilvl="2" w:tplc="5A224286">
      <w:start w:val="1"/>
      <w:numFmt w:val="bullet"/>
      <w:lvlText w:val=""/>
      <w:lvlJc w:val="left"/>
      <w:pPr>
        <w:tabs>
          <w:tab w:val="num" w:pos="2160"/>
        </w:tabs>
        <w:ind w:left="2160" w:hanging="360"/>
      </w:pPr>
      <w:rPr>
        <w:rFonts w:ascii="Symbol" w:hAnsi="Symbol" w:hint="default"/>
      </w:rPr>
    </w:lvl>
    <w:lvl w:ilvl="3" w:tplc="8E0E12D0" w:tentative="1">
      <w:start w:val="1"/>
      <w:numFmt w:val="bullet"/>
      <w:lvlText w:val="•"/>
      <w:lvlJc w:val="left"/>
      <w:pPr>
        <w:tabs>
          <w:tab w:val="num" w:pos="2880"/>
        </w:tabs>
        <w:ind w:left="2880" w:hanging="360"/>
      </w:pPr>
      <w:rPr>
        <w:rFonts w:ascii="Arial" w:hAnsi="Arial" w:hint="default"/>
      </w:rPr>
    </w:lvl>
    <w:lvl w:ilvl="4" w:tplc="37AAFE82" w:tentative="1">
      <w:start w:val="1"/>
      <w:numFmt w:val="bullet"/>
      <w:lvlText w:val="•"/>
      <w:lvlJc w:val="left"/>
      <w:pPr>
        <w:tabs>
          <w:tab w:val="num" w:pos="3600"/>
        </w:tabs>
        <w:ind w:left="3600" w:hanging="360"/>
      </w:pPr>
      <w:rPr>
        <w:rFonts w:ascii="Arial" w:hAnsi="Arial" w:hint="default"/>
      </w:rPr>
    </w:lvl>
    <w:lvl w:ilvl="5" w:tplc="8710EBC4" w:tentative="1">
      <w:start w:val="1"/>
      <w:numFmt w:val="bullet"/>
      <w:lvlText w:val="•"/>
      <w:lvlJc w:val="left"/>
      <w:pPr>
        <w:tabs>
          <w:tab w:val="num" w:pos="4320"/>
        </w:tabs>
        <w:ind w:left="4320" w:hanging="360"/>
      </w:pPr>
      <w:rPr>
        <w:rFonts w:ascii="Arial" w:hAnsi="Arial" w:hint="default"/>
      </w:rPr>
    </w:lvl>
    <w:lvl w:ilvl="6" w:tplc="6D4A419E" w:tentative="1">
      <w:start w:val="1"/>
      <w:numFmt w:val="bullet"/>
      <w:lvlText w:val="•"/>
      <w:lvlJc w:val="left"/>
      <w:pPr>
        <w:tabs>
          <w:tab w:val="num" w:pos="5040"/>
        </w:tabs>
        <w:ind w:left="5040" w:hanging="360"/>
      </w:pPr>
      <w:rPr>
        <w:rFonts w:ascii="Arial" w:hAnsi="Arial" w:hint="default"/>
      </w:rPr>
    </w:lvl>
    <w:lvl w:ilvl="7" w:tplc="C696DED0" w:tentative="1">
      <w:start w:val="1"/>
      <w:numFmt w:val="bullet"/>
      <w:lvlText w:val="•"/>
      <w:lvlJc w:val="left"/>
      <w:pPr>
        <w:tabs>
          <w:tab w:val="num" w:pos="5760"/>
        </w:tabs>
        <w:ind w:left="5760" w:hanging="360"/>
      </w:pPr>
      <w:rPr>
        <w:rFonts w:ascii="Arial" w:hAnsi="Arial" w:hint="default"/>
      </w:rPr>
    </w:lvl>
    <w:lvl w:ilvl="8" w:tplc="4BE05E7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9A12CF4"/>
    <w:multiLevelType w:val="hybridMultilevel"/>
    <w:tmpl w:val="A156ECF8"/>
    <w:lvl w:ilvl="0" w:tplc="1588404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E33283"/>
    <w:multiLevelType w:val="hybridMultilevel"/>
    <w:tmpl w:val="0990454C"/>
    <w:lvl w:ilvl="0" w:tplc="8CAE78B0">
      <w:start w:val="1"/>
      <w:numFmt w:val="bullet"/>
      <w:lvlText w:val="•"/>
      <w:lvlJc w:val="left"/>
      <w:pPr>
        <w:tabs>
          <w:tab w:val="num" w:pos="720"/>
        </w:tabs>
        <w:ind w:left="720" w:hanging="360"/>
      </w:pPr>
      <w:rPr>
        <w:rFonts w:ascii="Arial" w:hAnsi="Arial" w:hint="default"/>
      </w:rPr>
    </w:lvl>
    <w:lvl w:ilvl="1" w:tplc="94564F9E">
      <w:numFmt w:val="none"/>
      <w:lvlText w:val=""/>
      <w:lvlJc w:val="left"/>
      <w:pPr>
        <w:tabs>
          <w:tab w:val="num" w:pos="360"/>
        </w:tabs>
      </w:pPr>
    </w:lvl>
    <w:lvl w:ilvl="2" w:tplc="5A224286">
      <w:start w:val="1"/>
      <w:numFmt w:val="bullet"/>
      <w:lvlText w:val=""/>
      <w:lvlJc w:val="left"/>
      <w:pPr>
        <w:tabs>
          <w:tab w:val="num" w:pos="2160"/>
        </w:tabs>
        <w:ind w:left="2160" w:hanging="360"/>
      </w:pPr>
      <w:rPr>
        <w:rFonts w:ascii="Symbol" w:hAnsi="Symbol" w:hint="default"/>
      </w:rPr>
    </w:lvl>
    <w:lvl w:ilvl="3" w:tplc="42A8AA2C" w:tentative="1">
      <w:start w:val="1"/>
      <w:numFmt w:val="bullet"/>
      <w:lvlText w:val="•"/>
      <w:lvlJc w:val="left"/>
      <w:pPr>
        <w:tabs>
          <w:tab w:val="num" w:pos="2880"/>
        </w:tabs>
        <w:ind w:left="2880" w:hanging="360"/>
      </w:pPr>
      <w:rPr>
        <w:rFonts w:ascii="Arial" w:hAnsi="Arial" w:hint="default"/>
      </w:rPr>
    </w:lvl>
    <w:lvl w:ilvl="4" w:tplc="F3CC886A" w:tentative="1">
      <w:start w:val="1"/>
      <w:numFmt w:val="bullet"/>
      <w:lvlText w:val="•"/>
      <w:lvlJc w:val="left"/>
      <w:pPr>
        <w:tabs>
          <w:tab w:val="num" w:pos="3600"/>
        </w:tabs>
        <w:ind w:left="3600" w:hanging="360"/>
      </w:pPr>
      <w:rPr>
        <w:rFonts w:ascii="Arial" w:hAnsi="Arial" w:hint="default"/>
      </w:rPr>
    </w:lvl>
    <w:lvl w:ilvl="5" w:tplc="C45A335A" w:tentative="1">
      <w:start w:val="1"/>
      <w:numFmt w:val="bullet"/>
      <w:lvlText w:val="•"/>
      <w:lvlJc w:val="left"/>
      <w:pPr>
        <w:tabs>
          <w:tab w:val="num" w:pos="4320"/>
        </w:tabs>
        <w:ind w:left="4320" w:hanging="360"/>
      </w:pPr>
      <w:rPr>
        <w:rFonts w:ascii="Arial" w:hAnsi="Arial" w:hint="default"/>
      </w:rPr>
    </w:lvl>
    <w:lvl w:ilvl="6" w:tplc="4FAE59B4" w:tentative="1">
      <w:start w:val="1"/>
      <w:numFmt w:val="bullet"/>
      <w:lvlText w:val="•"/>
      <w:lvlJc w:val="left"/>
      <w:pPr>
        <w:tabs>
          <w:tab w:val="num" w:pos="5040"/>
        </w:tabs>
        <w:ind w:left="5040" w:hanging="360"/>
      </w:pPr>
      <w:rPr>
        <w:rFonts w:ascii="Arial" w:hAnsi="Arial" w:hint="default"/>
      </w:rPr>
    </w:lvl>
    <w:lvl w:ilvl="7" w:tplc="E44E4354" w:tentative="1">
      <w:start w:val="1"/>
      <w:numFmt w:val="bullet"/>
      <w:lvlText w:val="•"/>
      <w:lvlJc w:val="left"/>
      <w:pPr>
        <w:tabs>
          <w:tab w:val="num" w:pos="5760"/>
        </w:tabs>
        <w:ind w:left="5760" w:hanging="360"/>
      </w:pPr>
      <w:rPr>
        <w:rFonts w:ascii="Arial" w:hAnsi="Arial" w:hint="default"/>
      </w:rPr>
    </w:lvl>
    <w:lvl w:ilvl="8" w:tplc="6AB8846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2507266"/>
    <w:multiLevelType w:val="hybridMultilevel"/>
    <w:tmpl w:val="F446A838"/>
    <w:lvl w:ilvl="0" w:tplc="5A2242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5C17C6B"/>
    <w:multiLevelType w:val="hybridMultilevel"/>
    <w:tmpl w:val="BE5A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DD09C4"/>
    <w:multiLevelType w:val="hybridMultilevel"/>
    <w:tmpl w:val="4F887CD6"/>
    <w:lvl w:ilvl="0" w:tplc="6D1AFEA6">
      <w:start w:val="1"/>
      <w:numFmt w:val="bullet"/>
      <w:lvlText w:val="•"/>
      <w:lvlJc w:val="left"/>
      <w:pPr>
        <w:tabs>
          <w:tab w:val="num" w:pos="720"/>
        </w:tabs>
        <w:ind w:left="720" w:hanging="360"/>
      </w:pPr>
      <w:rPr>
        <w:rFonts w:ascii="Arial" w:hAnsi="Arial" w:hint="default"/>
      </w:rPr>
    </w:lvl>
    <w:lvl w:ilvl="1" w:tplc="C414E702">
      <w:numFmt w:val="none"/>
      <w:lvlText w:val=""/>
      <w:lvlJc w:val="left"/>
      <w:pPr>
        <w:tabs>
          <w:tab w:val="num" w:pos="360"/>
        </w:tabs>
      </w:pPr>
    </w:lvl>
    <w:lvl w:ilvl="2" w:tplc="BA3C3DC0">
      <w:start w:val="1"/>
      <w:numFmt w:val="bullet"/>
      <w:lvlText w:val="•"/>
      <w:lvlJc w:val="left"/>
      <w:pPr>
        <w:tabs>
          <w:tab w:val="num" w:pos="2160"/>
        </w:tabs>
        <w:ind w:left="2160" w:hanging="360"/>
      </w:pPr>
      <w:rPr>
        <w:rFonts w:ascii="Arial" w:hAnsi="Arial" w:hint="default"/>
      </w:rPr>
    </w:lvl>
    <w:lvl w:ilvl="3" w:tplc="6C686878" w:tentative="1">
      <w:start w:val="1"/>
      <w:numFmt w:val="bullet"/>
      <w:lvlText w:val="•"/>
      <w:lvlJc w:val="left"/>
      <w:pPr>
        <w:tabs>
          <w:tab w:val="num" w:pos="2880"/>
        </w:tabs>
        <w:ind w:left="2880" w:hanging="360"/>
      </w:pPr>
      <w:rPr>
        <w:rFonts w:ascii="Arial" w:hAnsi="Arial" w:hint="default"/>
      </w:rPr>
    </w:lvl>
    <w:lvl w:ilvl="4" w:tplc="1A385192" w:tentative="1">
      <w:start w:val="1"/>
      <w:numFmt w:val="bullet"/>
      <w:lvlText w:val="•"/>
      <w:lvlJc w:val="left"/>
      <w:pPr>
        <w:tabs>
          <w:tab w:val="num" w:pos="3600"/>
        </w:tabs>
        <w:ind w:left="3600" w:hanging="360"/>
      </w:pPr>
      <w:rPr>
        <w:rFonts w:ascii="Arial" w:hAnsi="Arial" w:hint="default"/>
      </w:rPr>
    </w:lvl>
    <w:lvl w:ilvl="5" w:tplc="C670742E" w:tentative="1">
      <w:start w:val="1"/>
      <w:numFmt w:val="bullet"/>
      <w:lvlText w:val="•"/>
      <w:lvlJc w:val="left"/>
      <w:pPr>
        <w:tabs>
          <w:tab w:val="num" w:pos="4320"/>
        </w:tabs>
        <w:ind w:left="4320" w:hanging="360"/>
      </w:pPr>
      <w:rPr>
        <w:rFonts w:ascii="Arial" w:hAnsi="Arial" w:hint="default"/>
      </w:rPr>
    </w:lvl>
    <w:lvl w:ilvl="6" w:tplc="705CFC30" w:tentative="1">
      <w:start w:val="1"/>
      <w:numFmt w:val="bullet"/>
      <w:lvlText w:val="•"/>
      <w:lvlJc w:val="left"/>
      <w:pPr>
        <w:tabs>
          <w:tab w:val="num" w:pos="5040"/>
        </w:tabs>
        <w:ind w:left="5040" w:hanging="360"/>
      </w:pPr>
      <w:rPr>
        <w:rFonts w:ascii="Arial" w:hAnsi="Arial" w:hint="default"/>
      </w:rPr>
    </w:lvl>
    <w:lvl w:ilvl="7" w:tplc="5380D93C" w:tentative="1">
      <w:start w:val="1"/>
      <w:numFmt w:val="bullet"/>
      <w:lvlText w:val="•"/>
      <w:lvlJc w:val="left"/>
      <w:pPr>
        <w:tabs>
          <w:tab w:val="num" w:pos="5760"/>
        </w:tabs>
        <w:ind w:left="5760" w:hanging="360"/>
      </w:pPr>
      <w:rPr>
        <w:rFonts w:ascii="Arial" w:hAnsi="Arial" w:hint="default"/>
      </w:rPr>
    </w:lvl>
    <w:lvl w:ilvl="8" w:tplc="9620B6F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47333BD"/>
    <w:multiLevelType w:val="hybridMultilevel"/>
    <w:tmpl w:val="471C7E70"/>
    <w:lvl w:ilvl="0" w:tplc="011A7EB2">
      <w:start w:val="1"/>
      <w:numFmt w:val="bullet"/>
      <w:lvlText w:val="•"/>
      <w:lvlJc w:val="left"/>
      <w:pPr>
        <w:tabs>
          <w:tab w:val="num" w:pos="720"/>
        </w:tabs>
        <w:ind w:left="720" w:hanging="360"/>
      </w:pPr>
      <w:rPr>
        <w:rFonts w:ascii="Arial" w:hAnsi="Arial" w:hint="default"/>
      </w:rPr>
    </w:lvl>
    <w:lvl w:ilvl="1" w:tplc="D23C000E" w:tentative="1">
      <w:start w:val="1"/>
      <w:numFmt w:val="bullet"/>
      <w:lvlText w:val="•"/>
      <w:lvlJc w:val="left"/>
      <w:pPr>
        <w:tabs>
          <w:tab w:val="num" w:pos="1440"/>
        </w:tabs>
        <w:ind w:left="1440" w:hanging="360"/>
      </w:pPr>
      <w:rPr>
        <w:rFonts w:ascii="Arial" w:hAnsi="Arial" w:hint="default"/>
      </w:rPr>
    </w:lvl>
    <w:lvl w:ilvl="2" w:tplc="80C81B54" w:tentative="1">
      <w:start w:val="1"/>
      <w:numFmt w:val="bullet"/>
      <w:lvlText w:val="•"/>
      <w:lvlJc w:val="left"/>
      <w:pPr>
        <w:tabs>
          <w:tab w:val="num" w:pos="2160"/>
        </w:tabs>
        <w:ind w:left="2160" w:hanging="360"/>
      </w:pPr>
      <w:rPr>
        <w:rFonts w:ascii="Arial" w:hAnsi="Arial" w:hint="default"/>
      </w:rPr>
    </w:lvl>
    <w:lvl w:ilvl="3" w:tplc="A936FBDA" w:tentative="1">
      <w:start w:val="1"/>
      <w:numFmt w:val="bullet"/>
      <w:lvlText w:val="•"/>
      <w:lvlJc w:val="left"/>
      <w:pPr>
        <w:tabs>
          <w:tab w:val="num" w:pos="2880"/>
        </w:tabs>
        <w:ind w:left="2880" w:hanging="360"/>
      </w:pPr>
      <w:rPr>
        <w:rFonts w:ascii="Arial" w:hAnsi="Arial" w:hint="default"/>
      </w:rPr>
    </w:lvl>
    <w:lvl w:ilvl="4" w:tplc="78B078A2" w:tentative="1">
      <w:start w:val="1"/>
      <w:numFmt w:val="bullet"/>
      <w:lvlText w:val="•"/>
      <w:lvlJc w:val="left"/>
      <w:pPr>
        <w:tabs>
          <w:tab w:val="num" w:pos="3600"/>
        </w:tabs>
        <w:ind w:left="3600" w:hanging="360"/>
      </w:pPr>
      <w:rPr>
        <w:rFonts w:ascii="Arial" w:hAnsi="Arial" w:hint="default"/>
      </w:rPr>
    </w:lvl>
    <w:lvl w:ilvl="5" w:tplc="3FF27748" w:tentative="1">
      <w:start w:val="1"/>
      <w:numFmt w:val="bullet"/>
      <w:lvlText w:val="•"/>
      <w:lvlJc w:val="left"/>
      <w:pPr>
        <w:tabs>
          <w:tab w:val="num" w:pos="4320"/>
        </w:tabs>
        <w:ind w:left="4320" w:hanging="360"/>
      </w:pPr>
      <w:rPr>
        <w:rFonts w:ascii="Arial" w:hAnsi="Arial" w:hint="default"/>
      </w:rPr>
    </w:lvl>
    <w:lvl w:ilvl="6" w:tplc="87903CFC" w:tentative="1">
      <w:start w:val="1"/>
      <w:numFmt w:val="bullet"/>
      <w:lvlText w:val="•"/>
      <w:lvlJc w:val="left"/>
      <w:pPr>
        <w:tabs>
          <w:tab w:val="num" w:pos="5040"/>
        </w:tabs>
        <w:ind w:left="5040" w:hanging="360"/>
      </w:pPr>
      <w:rPr>
        <w:rFonts w:ascii="Arial" w:hAnsi="Arial" w:hint="default"/>
      </w:rPr>
    </w:lvl>
    <w:lvl w:ilvl="7" w:tplc="E164601C" w:tentative="1">
      <w:start w:val="1"/>
      <w:numFmt w:val="bullet"/>
      <w:lvlText w:val="•"/>
      <w:lvlJc w:val="left"/>
      <w:pPr>
        <w:tabs>
          <w:tab w:val="num" w:pos="5760"/>
        </w:tabs>
        <w:ind w:left="5760" w:hanging="360"/>
      </w:pPr>
      <w:rPr>
        <w:rFonts w:ascii="Arial" w:hAnsi="Arial" w:hint="default"/>
      </w:rPr>
    </w:lvl>
    <w:lvl w:ilvl="8" w:tplc="7D7C8B4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8180346"/>
    <w:multiLevelType w:val="hybridMultilevel"/>
    <w:tmpl w:val="6670652C"/>
    <w:lvl w:ilvl="0" w:tplc="1588404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630653"/>
    <w:multiLevelType w:val="hybridMultilevel"/>
    <w:tmpl w:val="96887944"/>
    <w:lvl w:ilvl="0" w:tplc="5A2242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D2E1FDD"/>
    <w:multiLevelType w:val="hybridMultilevel"/>
    <w:tmpl w:val="1A2EA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14"/>
  </w:num>
  <w:num w:numId="4">
    <w:abstractNumId w:val="31"/>
  </w:num>
  <w:num w:numId="5">
    <w:abstractNumId w:val="32"/>
  </w:num>
  <w:num w:numId="6">
    <w:abstractNumId w:val="15"/>
  </w:num>
  <w:num w:numId="7">
    <w:abstractNumId w:val="24"/>
  </w:num>
  <w:num w:numId="8">
    <w:abstractNumId w:val="16"/>
  </w:num>
  <w:num w:numId="9">
    <w:abstractNumId w:val="9"/>
  </w:num>
  <w:num w:numId="10">
    <w:abstractNumId w:val="11"/>
  </w:num>
  <w:num w:numId="11">
    <w:abstractNumId w:val="25"/>
  </w:num>
  <w:num w:numId="12">
    <w:abstractNumId w:val="6"/>
  </w:num>
  <w:num w:numId="13">
    <w:abstractNumId w:val="5"/>
  </w:num>
  <w:num w:numId="14">
    <w:abstractNumId w:val="10"/>
  </w:num>
  <w:num w:numId="15">
    <w:abstractNumId w:val="3"/>
  </w:num>
  <w:num w:numId="16">
    <w:abstractNumId w:val="22"/>
  </w:num>
  <w:num w:numId="17">
    <w:abstractNumId w:val="1"/>
  </w:num>
  <w:num w:numId="18">
    <w:abstractNumId w:val="13"/>
  </w:num>
  <w:num w:numId="19">
    <w:abstractNumId w:val="4"/>
  </w:num>
  <w:num w:numId="20">
    <w:abstractNumId w:val="17"/>
  </w:num>
  <w:num w:numId="21">
    <w:abstractNumId w:val="23"/>
  </w:num>
  <w:num w:numId="22">
    <w:abstractNumId w:val="18"/>
  </w:num>
  <w:num w:numId="23">
    <w:abstractNumId w:val="2"/>
  </w:num>
  <w:num w:numId="24">
    <w:abstractNumId w:val="0"/>
  </w:num>
  <w:num w:numId="25">
    <w:abstractNumId w:val="26"/>
  </w:num>
  <w:num w:numId="26">
    <w:abstractNumId w:val="30"/>
  </w:num>
  <w:num w:numId="27">
    <w:abstractNumId w:val="8"/>
  </w:num>
  <w:num w:numId="28">
    <w:abstractNumId w:val="21"/>
  </w:num>
  <w:num w:numId="29">
    <w:abstractNumId w:val="33"/>
  </w:num>
  <w:num w:numId="30">
    <w:abstractNumId w:val="7"/>
  </w:num>
  <w:num w:numId="31">
    <w:abstractNumId w:val="28"/>
  </w:num>
  <w:num w:numId="32">
    <w:abstractNumId w:val="12"/>
  </w:num>
  <w:num w:numId="33">
    <w:abstractNumId w:val="20"/>
  </w:num>
  <w:num w:numId="34">
    <w:abstractNumId w:val="29"/>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E79"/>
    <w:rsid w:val="00266634"/>
    <w:rsid w:val="009A4E79"/>
    <w:rsid w:val="00B01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67868"/>
  <w15:chartTrackingRefBased/>
  <w15:docId w15:val="{71EAA2EE-8837-4CF4-80D1-5576C6C0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4E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4E79"/>
    <w:rPr>
      <w:color w:val="0563C1" w:themeColor="hyperlink"/>
      <w:u w:val="single"/>
    </w:rPr>
  </w:style>
  <w:style w:type="paragraph" w:styleId="ListParagraph">
    <w:name w:val="List Paragraph"/>
    <w:basedOn w:val="Normal"/>
    <w:uiPriority w:val="34"/>
    <w:qFormat/>
    <w:rsid w:val="009A4E7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k.mediaoutreach.meltwater.com/ls/click?upn=-2FTa5VosNaPZQaCXYaNySgQAugnhjp1zn7JYxiX35u8lS7GFA-2B6-2B6LlA3l8nIPrGzGOV5TEKIgz6skEBYFKAWbw-3D-3Dk6zo_l-2FMvxEfBKafxDcTUUAUpe70Ata6agNuzaIX9f3dtC7maKo-2Fhp8-2FagZTGw0Y3TgSV-2BTjhkSfWHjnCae8gCEyK2Vv1Pw8wzImHWNotpovP8fsoiQY4E2Uj-2BG9QgT2k3D3FNU3QEYq7YGgKNjUGSzoVyQ1TNxOz9onlYcUEUOX8GKdNatsPvjqm6A79lrE0L8ZZT0gaQwVml7p-2FPTaYvx0CPdPKXabkzvI9gr8MsmZB6zzCtYvuYllIOE0Ij-2FYzWZ82o6nxwH9UeXO2l0mUqDgIQ-2FAkEyGgZVi8nF3SEPvUPPiE547cxhTOCjTWRt1sGqpGKbZarA-2F3n2Yx7NHrYws6yfWkh6bU7JhRHWpE85Nf9cPypZdiQtGzxUf5Ih-2BSN6fE5z0SsXDnXr80bIlP6PBDdg-3D-3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3044</Words>
  <Characters>17355</Characters>
  <Application>Microsoft Office Word</Application>
  <DocSecurity>0</DocSecurity>
  <Lines>144</Lines>
  <Paragraphs>40</Paragraphs>
  <ScaleCrop>false</ScaleCrop>
  <Company>ASHRAE</Company>
  <LinksUpToDate>false</LinksUpToDate>
  <CharactersWithSpaces>20359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Buckley Washington, Karen</dc:creator>
  <cp:keywords/>
  <dc:description/>
  <cp:lastModifiedBy>Buckley Washington, Karen</cp:lastModifiedBy>
  <cp:revision>2</cp:revision>
  <dcterms:created xsi:type="dcterms:W3CDTF">2021-01-20T18:12:00Z</dcterms:created>
  <dcterms:modified xsi:type="dcterms:W3CDTF">2021-01-20T18:23:00Z</dcterms:modified>
</cp:coreProperties>
</file>