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3AB8A" w14:textId="77777777" w:rsidR="001C3A6B" w:rsidRPr="00614222" w:rsidRDefault="001C3A6B" w:rsidP="00DE54A9">
      <w:pPr>
        <w:pStyle w:val="No1"/>
        <w:tabs>
          <w:tab w:val="clear" w:pos="4680"/>
        </w:tabs>
        <w:jc w:val="center"/>
        <w:rPr>
          <w:rFonts w:ascii="Arial" w:hAnsi="Arial"/>
          <w:sz w:val="28"/>
        </w:rPr>
      </w:pPr>
      <w:r w:rsidRPr="00614222">
        <w:rPr>
          <w:rFonts w:ascii="Arial" w:hAnsi="Arial"/>
          <w:sz w:val="28"/>
        </w:rPr>
        <w:t>SECTION 4</w:t>
      </w:r>
    </w:p>
    <w:p w14:paraId="34A8BE6D" w14:textId="77777777" w:rsidR="001C3A6B" w:rsidRPr="00614222" w:rsidRDefault="001C3A6B" w:rsidP="00DE54A9">
      <w:pPr>
        <w:pStyle w:val="No1"/>
        <w:tabs>
          <w:tab w:val="clear" w:pos="4680"/>
        </w:tabs>
        <w:jc w:val="center"/>
        <w:rPr>
          <w:rFonts w:ascii="Arial" w:hAnsi="Arial"/>
          <w:sz w:val="28"/>
        </w:rPr>
      </w:pPr>
      <w:r w:rsidRPr="00614222">
        <w:rPr>
          <w:rFonts w:ascii="Arial" w:hAnsi="Arial"/>
          <w:sz w:val="28"/>
        </w:rPr>
        <w:t>FINANCES</w:t>
      </w:r>
    </w:p>
    <w:p w14:paraId="489E27A6" w14:textId="77777777" w:rsidR="001C3A6B" w:rsidRPr="00B75D80" w:rsidRDefault="001C3A6B" w:rsidP="00DE54A9">
      <w:pPr>
        <w:pStyle w:val="No2"/>
        <w:tabs>
          <w:tab w:val="clear" w:pos="-1440"/>
          <w:tab w:val="clear" w:pos="-720"/>
          <w:tab w:val="clear" w:pos="663"/>
          <w:tab w:val="clear" w:pos="1611"/>
        </w:tabs>
        <w:ind w:left="1611" w:hanging="1611"/>
        <w:rPr>
          <w:rFonts w:ascii="Arial" w:hAnsi="Arial"/>
          <w:sz w:val="16"/>
          <w:szCs w:val="16"/>
        </w:rPr>
      </w:pPr>
    </w:p>
    <w:p w14:paraId="7663F327" w14:textId="77777777" w:rsidR="001C3A6B" w:rsidRPr="00614222" w:rsidRDefault="001C3A6B" w:rsidP="00DE54A9">
      <w:pPr>
        <w:pStyle w:val="No2"/>
        <w:tabs>
          <w:tab w:val="clear" w:pos="-1440"/>
          <w:tab w:val="clear" w:pos="-720"/>
          <w:tab w:val="clear" w:pos="663"/>
          <w:tab w:val="clear" w:pos="1611"/>
        </w:tabs>
        <w:ind w:left="1440" w:hanging="1440"/>
        <w:rPr>
          <w:rFonts w:ascii="Arial" w:hAnsi="Arial"/>
          <w:b/>
          <w:sz w:val="24"/>
        </w:rPr>
      </w:pPr>
      <w:r w:rsidRPr="00614222">
        <w:rPr>
          <w:rFonts w:ascii="Arial" w:hAnsi="Arial"/>
          <w:b/>
          <w:sz w:val="24"/>
        </w:rPr>
        <w:tab/>
        <w:t>4.1</w:t>
      </w:r>
      <w:r w:rsidRPr="00614222">
        <w:rPr>
          <w:rFonts w:ascii="Arial" w:hAnsi="Arial"/>
          <w:b/>
          <w:sz w:val="24"/>
        </w:rPr>
        <w:tab/>
        <w:t>Chapter Finances</w:t>
      </w:r>
    </w:p>
    <w:p w14:paraId="737415ED" w14:textId="77777777" w:rsidR="001C3A6B" w:rsidRPr="00614222" w:rsidRDefault="001C3A6B" w:rsidP="00DE54A9">
      <w:pPr>
        <w:pStyle w:val="No2"/>
        <w:tabs>
          <w:tab w:val="clear" w:pos="-1440"/>
          <w:tab w:val="clear" w:pos="-720"/>
          <w:tab w:val="clear" w:pos="663"/>
          <w:tab w:val="clear" w:pos="1611"/>
        </w:tabs>
        <w:ind w:left="1440" w:hanging="1440"/>
        <w:rPr>
          <w:rFonts w:ascii="Arial" w:hAnsi="Arial"/>
          <w:b/>
          <w:sz w:val="24"/>
        </w:rPr>
      </w:pPr>
      <w:r w:rsidRPr="00614222">
        <w:rPr>
          <w:rFonts w:ascii="Arial" w:hAnsi="Arial"/>
          <w:b/>
          <w:sz w:val="24"/>
        </w:rPr>
        <w:tab/>
      </w:r>
      <w:r w:rsidRPr="00464B9A">
        <w:rPr>
          <w:rFonts w:ascii="Arial" w:hAnsi="Arial"/>
          <w:b/>
          <w:sz w:val="24"/>
        </w:rPr>
        <w:t>4.2</w:t>
      </w:r>
      <w:r w:rsidRPr="00464B9A">
        <w:rPr>
          <w:rFonts w:ascii="Arial" w:hAnsi="Arial"/>
          <w:b/>
          <w:sz w:val="24"/>
        </w:rPr>
        <w:tab/>
        <w:t>Reports</w:t>
      </w:r>
    </w:p>
    <w:p w14:paraId="477A218E" w14:textId="77777777" w:rsidR="001C3A6B" w:rsidRPr="00614222" w:rsidRDefault="001C3A6B" w:rsidP="00DE54A9">
      <w:pPr>
        <w:pStyle w:val="No2"/>
        <w:tabs>
          <w:tab w:val="clear" w:pos="-1440"/>
          <w:tab w:val="clear" w:pos="-720"/>
          <w:tab w:val="clear" w:pos="663"/>
          <w:tab w:val="clear" w:pos="1611"/>
        </w:tabs>
        <w:ind w:left="1440" w:hanging="1440"/>
        <w:rPr>
          <w:rFonts w:ascii="Arial" w:hAnsi="Arial"/>
          <w:b/>
          <w:sz w:val="24"/>
        </w:rPr>
      </w:pPr>
      <w:r w:rsidRPr="00614222">
        <w:rPr>
          <w:rFonts w:ascii="Arial" w:hAnsi="Arial"/>
          <w:b/>
          <w:sz w:val="24"/>
        </w:rPr>
        <w:tab/>
        <w:t>4.3</w:t>
      </w:r>
      <w:r w:rsidRPr="00614222">
        <w:rPr>
          <w:rFonts w:ascii="Arial" w:hAnsi="Arial"/>
          <w:b/>
          <w:sz w:val="24"/>
        </w:rPr>
        <w:tab/>
        <w:t>Tax Status</w:t>
      </w:r>
    </w:p>
    <w:p w14:paraId="33661330" w14:textId="77777777" w:rsidR="001C3A6B" w:rsidRPr="00614222" w:rsidRDefault="001C3A6B" w:rsidP="00DE54A9">
      <w:pPr>
        <w:pStyle w:val="No2"/>
        <w:tabs>
          <w:tab w:val="clear" w:pos="-1440"/>
          <w:tab w:val="clear" w:pos="-720"/>
          <w:tab w:val="clear" w:pos="663"/>
          <w:tab w:val="clear" w:pos="1611"/>
        </w:tabs>
        <w:ind w:left="1440" w:hanging="1440"/>
        <w:rPr>
          <w:rFonts w:ascii="Arial" w:hAnsi="Arial"/>
          <w:b/>
          <w:sz w:val="24"/>
        </w:rPr>
      </w:pPr>
      <w:r w:rsidRPr="00614222">
        <w:rPr>
          <w:rFonts w:ascii="Arial" w:hAnsi="Arial"/>
          <w:b/>
          <w:sz w:val="24"/>
        </w:rPr>
        <w:tab/>
        <w:t>4.4</w:t>
      </w:r>
      <w:r w:rsidRPr="00614222">
        <w:rPr>
          <w:rFonts w:ascii="Arial" w:hAnsi="Arial"/>
          <w:b/>
          <w:sz w:val="24"/>
        </w:rPr>
        <w:tab/>
        <w:t>Record Keeping</w:t>
      </w:r>
    </w:p>
    <w:p w14:paraId="6DFAE0AA" w14:textId="77777777" w:rsidR="001C3A6B" w:rsidRPr="00614222" w:rsidRDefault="001C3A6B" w:rsidP="00DE54A9">
      <w:pPr>
        <w:pStyle w:val="No2"/>
        <w:tabs>
          <w:tab w:val="clear" w:pos="-1440"/>
          <w:tab w:val="clear" w:pos="-720"/>
          <w:tab w:val="clear" w:pos="663"/>
          <w:tab w:val="clear" w:pos="1611"/>
        </w:tabs>
        <w:ind w:left="2160" w:hanging="720"/>
        <w:rPr>
          <w:rFonts w:ascii="Arial" w:hAnsi="Arial"/>
          <w:b/>
          <w:sz w:val="24"/>
        </w:rPr>
      </w:pPr>
      <w:r w:rsidRPr="00614222">
        <w:rPr>
          <w:rFonts w:ascii="Arial" w:hAnsi="Arial"/>
          <w:b/>
          <w:sz w:val="24"/>
        </w:rPr>
        <w:t>4.5</w:t>
      </w:r>
      <w:r w:rsidRPr="00614222">
        <w:rPr>
          <w:rFonts w:ascii="Arial" w:hAnsi="Arial"/>
          <w:b/>
          <w:sz w:val="24"/>
        </w:rPr>
        <w:tab/>
        <w:t>Incorporation</w:t>
      </w:r>
    </w:p>
    <w:p w14:paraId="4C89DDDB" w14:textId="77777777" w:rsidR="001C3A6B" w:rsidRPr="00614222" w:rsidRDefault="001C3A6B" w:rsidP="00DE54A9">
      <w:pPr>
        <w:pStyle w:val="No2"/>
        <w:tabs>
          <w:tab w:val="clear" w:pos="-1440"/>
          <w:tab w:val="clear" w:pos="-720"/>
          <w:tab w:val="clear" w:pos="663"/>
          <w:tab w:val="clear" w:pos="1611"/>
        </w:tabs>
        <w:ind w:left="1440" w:hanging="1440"/>
        <w:rPr>
          <w:rFonts w:ascii="Arial" w:hAnsi="Arial"/>
          <w:b/>
          <w:sz w:val="24"/>
        </w:rPr>
      </w:pPr>
      <w:r w:rsidRPr="00614222">
        <w:rPr>
          <w:rFonts w:ascii="Arial" w:hAnsi="Arial"/>
          <w:b/>
          <w:sz w:val="24"/>
        </w:rPr>
        <w:tab/>
      </w:r>
      <w:r w:rsidRPr="00464B9A">
        <w:rPr>
          <w:rFonts w:ascii="Arial" w:hAnsi="Arial"/>
          <w:b/>
          <w:sz w:val="24"/>
        </w:rPr>
        <w:t>4.6</w:t>
      </w:r>
      <w:r w:rsidRPr="00464B9A">
        <w:rPr>
          <w:rFonts w:ascii="Arial" w:hAnsi="Arial"/>
          <w:b/>
          <w:sz w:val="24"/>
        </w:rPr>
        <w:tab/>
        <w:t>Liability Insurance</w:t>
      </w:r>
    </w:p>
    <w:p w14:paraId="6010FD63" w14:textId="77777777" w:rsidR="001C3A6B" w:rsidRPr="00614222" w:rsidRDefault="001C3A6B" w:rsidP="00DE54A9">
      <w:pPr>
        <w:pStyle w:val="No2"/>
        <w:tabs>
          <w:tab w:val="clear" w:pos="-1440"/>
          <w:tab w:val="clear" w:pos="-720"/>
          <w:tab w:val="clear" w:pos="663"/>
          <w:tab w:val="clear" w:pos="1611"/>
        </w:tabs>
        <w:ind w:left="1440" w:hanging="1440"/>
        <w:rPr>
          <w:rFonts w:ascii="Arial" w:hAnsi="Arial"/>
          <w:b/>
          <w:sz w:val="24"/>
        </w:rPr>
      </w:pPr>
      <w:r w:rsidRPr="00614222">
        <w:rPr>
          <w:rFonts w:ascii="Arial" w:hAnsi="Arial"/>
          <w:b/>
          <w:sz w:val="24"/>
        </w:rPr>
        <w:tab/>
        <w:t>4.7</w:t>
      </w:r>
      <w:r w:rsidRPr="00614222">
        <w:rPr>
          <w:rFonts w:ascii="Arial" w:hAnsi="Arial"/>
          <w:b/>
          <w:sz w:val="24"/>
        </w:rPr>
        <w:tab/>
        <w:t>Fund-Raising Activities</w:t>
      </w:r>
    </w:p>
    <w:p w14:paraId="06D5AF36" w14:textId="77777777" w:rsidR="001C3A6B" w:rsidRDefault="001C3A6B" w:rsidP="00DE54A9">
      <w:pPr>
        <w:pStyle w:val="No2"/>
        <w:tabs>
          <w:tab w:val="clear" w:pos="-1440"/>
          <w:tab w:val="clear" w:pos="-720"/>
          <w:tab w:val="clear" w:pos="663"/>
          <w:tab w:val="clear" w:pos="1611"/>
        </w:tabs>
        <w:ind w:left="1440" w:hanging="1440"/>
        <w:rPr>
          <w:rFonts w:ascii="Arial" w:hAnsi="Arial"/>
          <w:b/>
          <w:sz w:val="24"/>
        </w:rPr>
      </w:pPr>
      <w:r w:rsidRPr="00614222">
        <w:rPr>
          <w:rFonts w:ascii="Arial" w:hAnsi="Arial"/>
          <w:b/>
          <w:sz w:val="24"/>
        </w:rPr>
        <w:tab/>
        <w:t>4.8</w:t>
      </w:r>
      <w:r w:rsidRPr="00614222">
        <w:rPr>
          <w:rFonts w:ascii="Arial" w:hAnsi="Arial"/>
          <w:b/>
          <w:sz w:val="24"/>
        </w:rPr>
        <w:tab/>
        <w:t>Dues Collection Program</w:t>
      </w:r>
    </w:p>
    <w:p w14:paraId="4EAF61D7" w14:textId="77777777" w:rsidR="00F27E05" w:rsidRPr="00B216A4" w:rsidRDefault="00F27E05" w:rsidP="00F27E05">
      <w:pPr>
        <w:pStyle w:val="No2"/>
        <w:tabs>
          <w:tab w:val="clear" w:pos="-1440"/>
          <w:tab w:val="clear" w:pos="-720"/>
          <w:tab w:val="clear" w:pos="663"/>
          <w:tab w:val="clear" w:pos="1611"/>
        </w:tabs>
        <w:ind w:left="1440"/>
        <w:rPr>
          <w:rFonts w:ascii="Arial" w:hAnsi="Arial"/>
          <w:b/>
          <w:sz w:val="24"/>
        </w:rPr>
      </w:pPr>
      <w:r w:rsidRPr="00464B9A">
        <w:rPr>
          <w:rFonts w:ascii="Arial" w:hAnsi="Arial"/>
          <w:b/>
          <w:sz w:val="24"/>
        </w:rPr>
        <w:t>4.9</w:t>
      </w:r>
      <w:r w:rsidRPr="00464B9A">
        <w:rPr>
          <w:rFonts w:ascii="Arial" w:hAnsi="Arial"/>
          <w:b/>
          <w:sz w:val="24"/>
        </w:rPr>
        <w:tab/>
        <w:t>Government Grants</w:t>
      </w:r>
    </w:p>
    <w:p w14:paraId="394949ED" w14:textId="77777777" w:rsidR="001C3A6B" w:rsidRPr="00B75D80" w:rsidRDefault="001C3A6B" w:rsidP="00DE54A9">
      <w:pPr>
        <w:pStyle w:val="No2"/>
        <w:pBdr>
          <w:bottom w:val="single" w:sz="12" w:space="1" w:color="auto"/>
        </w:pBdr>
        <w:tabs>
          <w:tab w:val="clear" w:pos="-1440"/>
          <w:tab w:val="clear" w:pos="-720"/>
          <w:tab w:val="clear" w:pos="663"/>
          <w:tab w:val="clear" w:pos="1611"/>
        </w:tabs>
        <w:ind w:left="1611" w:hanging="1611"/>
        <w:jc w:val="both"/>
        <w:rPr>
          <w:rFonts w:ascii="Arial" w:hAnsi="Arial"/>
          <w:spacing w:val="-3"/>
          <w:sz w:val="16"/>
          <w:szCs w:val="16"/>
        </w:rPr>
      </w:pPr>
    </w:p>
    <w:p w14:paraId="4BA5D440" w14:textId="77777777" w:rsidR="001C3A6B" w:rsidRPr="00614222" w:rsidRDefault="001C3A6B" w:rsidP="00DE54A9">
      <w:pPr>
        <w:pStyle w:val="No2"/>
        <w:tabs>
          <w:tab w:val="clear" w:pos="-1440"/>
          <w:tab w:val="clear" w:pos="-720"/>
          <w:tab w:val="clear" w:pos="663"/>
          <w:tab w:val="clear" w:pos="1611"/>
        </w:tabs>
        <w:ind w:left="660"/>
        <w:rPr>
          <w:rFonts w:ascii="Arial" w:hAnsi="Arial"/>
          <w:b/>
          <w:sz w:val="20"/>
        </w:rPr>
      </w:pPr>
    </w:p>
    <w:p w14:paraId="33CC7C35" w14:textId="77777777" w:rsidR="001C3A6B" w:rsidRPr="00614222" w:rsidRDefault="001C3A6B" w:rsidP="00DE54A9">
      <w:pPr>
        <w:pStyle w:val="No2"/>
        <w:tabs>
          <w:tab w:val="clear" w:pos="-1440"/>
          <w:tab w:val="clear" w:pos="-720"/>
          <w:tab w:val="clear" w:pos="663"/>
          <w:tab w:val="clear" w:pos="1611"/>
        </w:tabs>
        <w:rPr>
          <w:rFonts w:ascii="Arial" w:hAnsi="Arial"/>
          <w:b/>
          <w:sz w:val="20"/>
        </w:rPr>
        <w:sectPr w:rsidR="001C3A6B" w:rsidRPr="00614222" w:rsidSect="00B93D16">
          <w:headerReference w:type="default" r:id="rId7"/>
          <w:footerReference w:type="default" r:id="rId8"/>
          <w:endnotePr>
            <w:numFmt w:val="decimal"/>
          </w:endnotePr>
          <w:type w:val="continuous"/>
          <w:pgSz w:w="12240" w:h="15840" w:code="1"/>
          <w:pgMar w:top="1440" w:right="1440" w:bottom="1440" w:left="1440" w:header="1080" w:footer="864" w:gutter="0"/>
          <w:pgNumType w:start="1"/>
          <w:cols w:space="720"/>
          <w:noEndnote/>
          <w:docGrid w:linePitch="326"/>
        </w:sectPr>
      </w:pPr>
    </w:p>
    <w:p w14:paraId="46C5D8BE" w14:textId="580F793F" w:rsidR="001C3A6B" w:rsidRPr="00614222" w:rsidRDefault="001C3A6B" w:rsidP="00DE54A9">
      <w:pPr>
        <w:pStyle w:val="No3"/>
        <w:tabs>
          <w:tab w:val="clear" w:pos="-1440"/>
          <w:tab w:val="clear" w:pos="-720"/>
          <w:tab w:val="clear" w:pos="474"/>
          <w:tab w:val="clear" w:pos="5972"/>
        </w:tabs>
        <w:suppressAutoHyphens w:val="0"/>
        <w:ind w:left="720" w:hanging="720"/>
        <w:jc w:val="left"/>
        <w:rPr>
          <w:rFonts w:ascii="Arial" w:hAnsi="Arial"/>
          <w:b/>
        </w:rPr>
      </w:pPr>
      <w:proofErr w:type="gramStart"/>
      <w:r w:rsidRPr="00614222">
        <w:rPr>
          <w:rFonts w:ascii="Arial" w:hAnsi="Arial"/>
          <w:b/>
        </w:rPr>
        <w:t>4.1</w:t>
      </w:r>
      <w:r w:rsidR="00B93D16">
        <w:rPr>
          <w:rFonts w:ascii="Arial" w:hAnsi="Arial"/>
          <w:b/>
        </w:rPr>
        <w:t xml:space="preserve">  </w:t>
      </w:r>
      <w:r w:rsidRPr="00614222">
        <w:rPr>
          <w:rFonts w:ascii="Arial" w:hAnsi="Arial"/>
          <w:b/>
        </w:rPr>
        <w:t>Chapter</w:t>
      </w:r>
      <w:proofErr w:type="gramEnd"/>
      <w:r w:rsidRPr="00614222">
        <w:rPr>
          <w:rFonts w:ascii="Arial" w:hAnsi="Arial"/>
          <w:b/>
        </w:rPr>
        <w:t xml:space="preserve"> Finances</w:t>
      </w:r>
    </w:p>
    <w:p w14:paraId="2F18C28C" w14:textId="77777777" w:rsidR="001C3A6B" w:rsidRPr="00B93D16" w:rsidRDefault="001C3A6B" w:rsidP="00DE54A9">
      <w:pPr>
        <w:pStyle w:val="No3"/>
        <w:tabs>
          <w:tab w:val="clear" w:pos="-1440"/>
          <w:tab w:val="clear" w:pos="-720"/>
          <w:tab w:val="clear" w:pos="474"/>
          <w:tab w:val="clear" w:pos="5972"/>
        </w:tabs>
        <w:suppressAutoHyphens w:val="0"/>
        <w:jc w:val="left"/>
        <w:rPr>
          <w:rFonts w:ascii="Arial" w:hAnsi="Arial"/>
          <w:sz w:val="16"/>
          <w:szCs w:val="16"/>
        </w:rPr>
      </w:pPr>
    </w:p>
    <w:p w14:paraId="63EC404F" w14:textId="77777777" w:rsidR="001C3A6B" w:rsidRPr="00614222" w:rsidRDefault="001C3A6B" w:rsidP="00DE54A9">
      <w:pPr>
        <w:pStyle w:val="No3"/>
        <w:tabs>
          <w:tab w:val="clear" w:pos="-1440"/>
          <w:tab w:val="clear" w:pos="-720"/>
          <w:tab w:val="clear" w:pos="474"/>
          <w:tab w:val="clear" w:pos="5972"/>
        </w:tabs>
        <w:suppressAutoHyphens w:val="0"/>
        <w:jc w:val="left"/>
        <w:rPr>
          <w:rFonts w:ascii="Arial" w:hAnsi="Arial"/>
        </w:rPr>
      </w:pPr>
      <w:r w:rsidRPr="00614222">
        <w:rPr>
          <w:rFonts w:ascii="Arial" w:hAnsi="Arial"/>
        </w:rPr>
        <w:t xml:space="preserve">The </w:t>
      </w:r>
      <w:r w:rsidR="002939F7">
        <w:rPr>
          <w:rFonts w:ascii="Arial" w:hAnsi="Arial"/>
        </w:rPr>
        <w:t xml:space="preserve">chapter’s </w:t>
      </w:r>
      <w:r w:rsidRPr="00614222">
        <w:rPr>
          <w:rFonts w:ascii="Arial" w:hAnsi="Arial"/>
        </w:rPr>
        <w:t xml:space="preserve">fiscal year is </w:t>
      </w:r>
      <w:r w:rsidR="002939F7">
        <w:rPr>
          <w:rFonts w:ascii="Arial" w:hAnsi="Arial"/>
        </w:rPr>
        <w:t xml:space="preserve">the same as Society’s: </w:t>
      </w:r>
      <w:r w:rsidRPr="00614222">
        <w:rPr>
          <w:rFonts w:ascii="Arial" w:hAnsi="Arial"/>
        </w:rPr>
        <w:t xml:space="preserve">July 1 to June 30. </w:t>
      </w:r>
      <w:r w:rsidR="002939F7">
        <w:rPr>
          <w:rFonts w:ascii="Arial" w:hAnsi="Arial"/>
        </w:rPr>
        <w:t xml:space="preserve">As indicated in Section 1.5, </w:t>
      </w:r>
      <w:r w:rsidR="000834E3">
        <w:rPr>
          <w:rFonts w:ascii="Arial" w:hAnsi="Arial"/>
        </w:rPr>
        <w:t xml:space="preserve">the </w:t>
      </w:r>
      <w:r w:rsidR="002939F7">
        <w:rPr>
          <w:rFonts w:ascii="Arial" w:hAnsi="Arial"/>
        </w:rPr>
        <w:t>chapter T</w:t>
      </w:r>
      <w:r w:rsidRPr="00614222">
        <w:rPr>
          <w:rFonts w:ascii="Arial" w:hAnsi="Arial"/>
        </w:rPr>
        <w:t xml:space="preserve">reasurer is responsible for the receipt, </w:t>
      </w:r>
      <w:proofErr w:type="gramStart"/>
      <w:r w:rsidRPr="00614222">
        <w:rPr>
          <w:rFonts w:ascii="Arial" w:hAnsi="Arial"/>
        </w:rPr>
        <w:t>safekeeping</w:t>
      </w:r>
      <w:proofErr w:type="gramEnd"/>
      <w:r w:rsidRPr="00614222">
        <w:rPr>
          <w:rFonts w:ascii="Arial" w:hAnsi="Arial"/>
        </w:rPr>
        <w:t xml:space="preserve"> and disbursement of chapter funds and for keeping proper records. </w:t>
      </w:r>
    </w:p>
    <w:p w14:paraId="796C1387" w14:textId="77777777" w:rsidR="001C3A6B" w:rsidRPr="00B75D80" w:rsidRDefault="001C3A6B" w:rsidP="00DE54A9">
      <w:pPr>
        <w:pStyle w:val="No3"/>
        <w:tabs>
          <w:tab w:val="clear" w:pos="-1440"/>
          <w:tab w:val="clear" w:pos="-720"/>
          <w:tab w:val="clear" w:pos="474"/>
          <w:tab w:val="clear" w:pos="5972"/>
        </w:tabs>
        <w:suppressAutoHyphens w:val="0"/>
        <w:jc w:val="left"/>
        <w:rPr>
          <w:rFonts w:ascii="Arial" w:hAnsi="Arial"/>
          <w:sz w:val="16"/>
          <w:szCs w:val="16"/>
        </w:rPr>
      </w:pPr>
    </w:p>
    <w:p w14:paraId="42361369" w14:textId="77777777" w:rsidR="001C3A6B" w:rsidRPr="00614222" w:rsidRDefault="002939F7" w:rsidP="00DE54A9">
      <w:pPr>
        <w:pStyle w:val="No3"/>
        <w:tabs>
          <w:tab w:val="clear" w:pos="-1440"/>
          <w:tab w:val="clear" w:pos="-720"/>
          <w:tab w:val="clear" w:pos="474"/>
          <w:tab w:val="clear" w:pos="5972"/>
        </w:tabs>
        <w:suppressAutoHyphens w:val="0"/>
        <w:jc w:val="left"/>
        <w:rPr>
          <w:rFonts w:ascii="Arial" w:hAnsi="Arial"/>
        </w:rPr>
      </w:pPr>
      <w:r>
        <w:rPr>
          <w:rFonts w:ascii="Arial" w:hAnsi="Arial"/>
        </w:rPr>
        <w:t>Chapter</w:t>
      </w:r>
      <w:r w:rsidR="001C3A6B" w:rsidRPr="00614222">
        <w:rPr>
          <w:rFonts w:ascii="Arial" w:hAnsi="Arial"/>
        </w:rPr>
        <w:t xml:space="preserve"> funds </w:t>
      </w:r>
      <w:r>
        <w:rPr>
          <w:rFonts w:ascii="Arial" w:hAnsi="Arial"/>
        </w:rPr>
        <w:t>should be used</w:t>
      </w:r>
      <w:r w:rsidR="001C3A6B" w:rsidRPr="00614222">
        <w:rPr>
          <w:rFonts w:ascii="Arial" w:hAnsi="Arial"/>
        </w:rPr>
        <w:t xml:space="preserve"> to carry out the objectives of the Society</w:t>
      </w:r>
      <w:r>
        <w:rPr>
          <w:rFonts w:ascii="Arial" w:hAnsi="Arial"/>
        </w:rPr>
        <w:t xml:space="preserve"> and the chapter. C</w:t>
      </w:r>
      <w:r w:rsidR="001C3A6B" w:rsidRPr="00614222">
        <w:rPr>
          <w:rFonts w:ascii="Arial" w:hAnsi="Arial"/>
        </w:rPr>
        <w:t xml:space="preserve">hapter officers </w:t>
      </w:r>
      <w:r>
        <w:rPr>
          <w:rFonts w:ascii="Arial" w:hAnsi="Arial"/>
        </w:rPr>
        <w:t>are responsible for ensuring that</w:t>
      </w:r>
      <w:r w:rsidR="001C3A6B" w:rsidRPr="00614222">
        <w:rPr>
          <w:rFonts w:ascii="Arial" w:hAnsi="Arial"/>
        </w:rPr>
        <w:t xml:space="preserve"> the chapter </w:t>
      </w:r>
      <w:r>
        <w:rPr>
          <w:rFonts w:ascii="Arial" w:hAnsi="Arial"/>
        </w:rPr>
        <w:t xml:space="preserve">can meet its </w:t>
      </w:r>
      <w:r w:rsidR="001C3A6B" w:rsidRPr="00614222">
        <w:rPr>
          <w:rFonts w:ascii="Arial" w:hAnsi="Arial"/>
        </w:rPr>
        <w:t>expenses. Any investment of chapter funds should be approved by the chapter's Board of Governors</w:t>
      </w:r>
      <w:r>
        <w:rPr>
          <w:rFonts w:ascii="Arial" w:hAnsi="Arial"/>
        </w:rPr>
        <w:t xml:space="preserve"> (BOG)</w:t>
      </w:r>
      <w:r w:rsidR="001C3A6B" w:rsidRPr="00614222">
        <w:rPr>
          <w:rFonts w:ascii="Arial" w:hAnsi="Arial"/>
        </w:rPr>
        <w:t>.</w:t>
      </w:r>
    </w:p>
    <w:p w14:paraId="2F93763E" w14:textId="77777777" w:rsidR="001C3A6B" w:rsidRPr="00B75D80" w:rsidRDefault="001C3A6B" w:rsidP="00DE54A9">
      <w:pPr>
        <w:pStyle w:val="No3"/>
        <w:tabs>
          <w:tab w:val="clear" w:pos="-1440"/>
          <w:tab w:val="clear" w:pos="-720"/>
          <w:tab w:val="clear" w:pos="474"/>
          <w:tab w:val="clear" w:pos="5972"/>
        </w:tabs>
        <w:suppressAutoHyphens w:val="0"/>
        <w:jc w:val="left"/>
        <w:rPr>
          <w:rFonts w:ascii="Arial" w:hAnsi="Arial"/>
          <w:sz w:val="16"/>
          <w:szCs w:val="16"/>
        </w:rPr>
      </w:pPr>
    </w:p>
    <w:p w14:paraId="472BECDC" w14:textId="77777777" w:rsidR="000374EA" w:rsidRDefault="006C7A2D" w:rsidP="00DE54A9">
      <w:pPr>
        <w:pStyle w:val="No3"/>
        <w:tabs>
          <w:tab w:val="clear" w:pos="-1440"/>
          <w:tab w:val="clear" w:pos="-720"/>
          <w:tab w:val="clear" w:pos="474"/>
          <w:tab w:val="clear" w:pos="5972"/>
        </w:tabs>
        <w:suppressAutoHyphens w:val="0"/>
        <w:jc w:val="left"/>
        <w:rPr>
          <w:rFonts w:ascii="Arial" w:hAnsi="Arial"/>
        </w:rPr>
      </w:pPr>
      <w:r w:rsidRPr="00BF41E2">
        <w:rPr>
          <w:rFonts w:ascii="Arial" w:hAnsi="Arial"/>
          <w:b/>
          <w:color w:val="FF0000"/>
        </w:rPr>
        <w:t>Appendix 4A</w:t>
      </w:r>
      <w:r w:rsidR="000374EA">
        <w:rPr>
          <w:rFonts w:ascii="Arial" w:hAnsi="Arial"/>
        </w:rPr>
        <w:t xml:space="preserve"> provides guidance for the chapter </w:t>
      </w:r>
      <w:r>
        <w:rPr>
          <w:rFonts w:ascii="Arial" w:hAnsi="Arial"/>
        </w:rPr>
        <w:t>T</w:t>
      </w:r>
      <w:r w:rsidR="000374EA">
        <w:rPr>
          <w:rFonts w:ascii="Arial" w:hAnsi="Arial"/>
        </w:rPr>
        <w:t xml:space="preserve">reasurer. </w:t>
      </w:r>
    </w:p>
    <w:p w14:paraId="7B2A8092" w14:textId="77777777" w:rsidR="000374EA" w:rsidRPr="00B75D80" w:rsidRDefault="000374EA" w:rsidP="00DE54A9">
      <w:pPr>
        <w:pStyle w:val="No3"/>
        <w:tabs>
          <w:tab w:val="clear" w:pos="-1440"/>
          <w:tab w:val="clear" w:pos="-720"/>
          <w:tab w:val="clear" w:pos="474"/>
          <w:tab w:val="clear" w:pos="5972"/>
        </w:tabs>
        <w:suppressAutoHyphens w:val="0"/>
        <w:jc w:val="left"/>
        <w:rPr>
          <w:rFonts w:ascii="Arial" w:hAnsi="Arial"/>
          <w:sz w:val="16"/>
          <w:szCs w:val="16"/>
        </w:rPr>
      </w:pPr>
    </w:p>
    <w:p w14:paraId="28935A46" w14:textId="64E6F3B0" w:rsidR="001C3A6B" w:rsidRPr="00614222" w:rsidRDefault="001C3A6B" w:rsidP="00DE54A9">
      <w:pPr>
        <w:pStyle w:val="No3"/>
        <w:tabs>
          <w:tab w:val="clear" w:pos="-1440"/>
          <w:tab w:val="clear" w:pos="-720"/>
          <w:tab w:val="clear" w:pos="474"/>
          <w:tab w:val="clear" w:pos="5972"/>
        </w:tabs>
        <w:suppressAutoHyphens w:val="0"/>
        <w:jc w:val="left"/>
        <w:rPr>
          <w:rFonts w:ascii="Arial" w:hAnsi="Arial"/>
          <w:b/>
        </w:rPr>
      </w:pPr>
      <w:proofErr w:type="gramStart"/>
      <w:r w:rsidRPr="00464B9A">
        <w:rPr>
          <w:rFonts w:ascii="Arial" w:hAnsi="Arial"/>
          <w:b/>
        </w:rPr>
        <w:t>4.2</w:t>
      </w:r>
      <w:r w:rsidR="00B93D16">
        <w:rPr>
          <w:rFonts w:ascii="Arial" w:hAnsi="Arial"/>
          <w:b/>
        </w:rPr>
        <w:t xml:space="preserve">  </w:t>
      </w:r>
      <w:r w:rsidRPr="00464B9A">
        <w:rPr>
          <w:rFonts w:ascii="Arial" w:hAnsi="Arial"/>
          <w:b/>
        </w:rPr>
        <w:t>Reports</w:t>
      </w:r>
      <w:proofErr w:type="gramEnd"/>
    </w:p>
    <w:p w14:paraId="37FB0560" w14:textId="77777777" w:rsidR="001C3A6B" w:rsidRPr="00614222" w:rsidRDefault="001C3A6B" w:rsidP="00DE54A9">
      <w:pPr>
        <w:pStyle w:val="No3"/>
        <w:tabs>
          <w:tab w:val="clear" w:pos="-1440"/>
          <w:tab w:val="clear" w:pos="-720"/>
          <w:tab w:val="clear" w:pos="474"/>
          <w:tab w:val="clear" w:pos="5972"/>
        </w:tabs>
        <w:suppressAutoHyphens w:val="0"/>
        <w:jc w:val="left"/>
        <w:rPr>
          <w:rFonts w:ascii="Arial" w:hAnsi="Arial"/>
        </w:rPr>
      </w:pPr>
    </w:p>
    <w:p w14:paraId="3409F477" w14:textId="77777777" w:rsidR="001C3A6B" w:rsidRPr="00614222" w:rsidRDefault="001C3A6B" w:rsidP="00DE54A9">
      <w:pPr>
        <w:pStyle w:val="No3"/>
        <w:tabs>
          <w:tab w:val="clear" w:pos="-1440"/>
          <w:tab w:val="clear" w:pos="-720"/>
          <w:tab w:val="clear" w:pos="474"/>
          <w:tab w:val="clear" w:pos="5972"/>
        </w:tabs>
        <w:suppressAutoHyphens w:val="0"/>
        <w:jc w:val="left"/>
        <w:rPr>
          <w:rFonts w:ascii="Arial" w:hAnsi="Arial"/>
        </w:rPr>
      </w:pPr>
      <w:r w:rsidRPr="00614222">
        <w:rPr>
          <w:rFonts w:ascii="Arial" w:hAnsi="Arial"/>
        </w:rPr>
        <w:t xml:space="preserve">The </w:t>
      </w:r>
      <w:r w:rsidR="002939F7">
        <w:rPr>
          <w:rFonts w:ascii="Arial" w:hAnsi="Arial"/>
        </w:rPr>
        <w:t>T</w:t>
      </w:r>
      <w:r w:rsidRPr="00614222">
        <w:rPr>
          <w:rFonts w:ascii="Arial" w:hAnsi="Arial"/>
        </w:rPr>
        <w:t xml:space="preserve">reasurer </w:t>
      </w:r>
      <w:r w:rsidR="002939F7">
        <w:rPr>
          <w:rFonts w:ascii="Arial" w:hAnsi="Arial"/>
        </w:rPr>
        <w:t>should</w:t>
      </w:r>
      <w:r w:rsidR="002939F7" w:rsidRPr="00614222">
        <w:rPr>
          <w:rFonts w:ascii="Arial" w:hAnsi="Arial"/>
        </w:rPr>
        <w:t xml:space="preserve"> </w:t>
      </w:r>
      <w:r w:rsidR="002939F7">
        <w:rPr>
          <w:rFonts w:ascii="Arial" w:hAnsi="Arial"/>
        </w:rPr>
        <w:t>submit</w:t>
      </w:r>
      <w:r w:rsidR="002939F7" w:rsidRPr="00614222">
        <w:rPr>
          <w:rFonts w:ascii="Arial" w:hAnsi="Arial"/>
        </w:rPr>
        <w:t xml:space="preserve"> </w:t>
      </w:r>
      <w:r w:rsidRPr="00614222">
        <w:rPr>
          <w:rFonts w:ascii="Arial" w:hAnsi="Arial"/>
        </w:rPr>
        <w:t xml:space="preserve">a monthly report to the </w:t>
      </w:r>
      <w:r w:rsidR="000834E3">
        <w:rPr>
          <w:rFonts w:ascii="Arial" w:hAnsi="Arial"/>
        </w:rPr>
        <w:t xml:space="preserve">chapter </w:t>
      </w:r>
      <w:r w:rsidR="000374EA">
        <w:rPr>
          <w:rFonts w:ascii="Arial" w:hAnsi="Arial"/>
        </w:rPr>
        <w:t xml:space="preserve">President and </w:t>
      </w:r>
      <w:r w:rsidR="002939F7">
        <w:rPr>
          <w:rFonts w:ascii="Arial" w:hAnsi="Arial"/>
        </w:rPr>
        <w:t>BOG</w:t>
      </w:r>
      <w:r w:rsidRPr="00614222">
        <w:rPr>
          <w:rFonts w:ascii="Arial" w:hAnsi="Arial"/>
        </w:rPr>
        <w:t xml:space="preserve">, detailing </w:t>
      </w:r>
      <w:proofErr w:type="gramStart"/>
      <w:r w:rsidRPr="00614222">
        <w:rPr>
          <w:rFonts w:ascii="Arial" w:hAnsi="Arial"/>
        </w:rPr>
        <w:t>receipts</w:t>
      </w:r>
      <w:proofErr w:type="gramEnd"/>
      <w:r w:rsidRPr="00614222">
        <w:rPr>
          <w:rFonts w:ascii="Arial" w:hAnsi="Arial"/>
        </w:rPr>
        <w:t xml:space="preserve"> and expenditures. This report should contain three principal elements.</w:t>
      </w:r>
    </w:p>
    <w:p w14:paraId="7CF442BB" w14:textId="77777777" w:rsidR="001C3A6B" w:rsidRPr="00B75D80" w:rsidRDefault="001C3A6B" w:rsidP="00DE54A9">
      <w:pPr>
        <w:pStyle w:val="No3"/>
        <w:tabs>
          <w:tab w:val="clear" w:pos="-1440"/>
          <w:tab w:val="clear" w:pos="-720"/>
          <w:tab w:val="clear" w:pos="474"/>
          <w:tab w:val="clear" w:pos="5972"/>
        </w:tabs>
        <w:suppressAutoHyphens w:val="0"/>
        <w:jc w:val="left"/>
        <w:rPr>
          <w:rFonts w:ascii="Arial" w:hAnsi="Arial"/>
          <w:sz w:val="16"/>
          <w:szCs w:val="16"/>
        </w:rPr>
      </w:pPr>
    </w:p>
    <w:p w14:paraId="41B10767" w14:textId="5D35864C" w:rsidR="001C3A6B" w:rsidRPr="00614222" w:rsidRDefault="001C3A6B" w:rsidP="00B93D16">
      <w:pPr>
        <w:pStyle w:val="No3"/>
        <w:numPr>
          <w:ilvl w:val="0"/>
          <w:numId w:val="13"/>
        </w:numPr>
        <w:tabs>
          <w:tab w:val="clear" w:pos="-1440"/>
          <w:tab w:val="clear" w:pos="-720"/>
          <w:tab w:val="clear" w:pos="474"/>
          <w:tab w:val="clear" w:pos="5972"/>
        </w:tabs>
        <w:suppressAutoHyphens w:val="0"/>
        <w:jc w:val="left"/>
        <w:rPr>
          <w:rFonts w:ascii="Arial" w:hAnsi="Arial"/>
        </w:rPr>
      </w:pPr>
      <w:r w:rsidRPr="00614222">
        <w:rPr>
          <w:rFonts w:ascii="Arial" w:hAnsi="Arial"/>
        </w:rPr>
        <w:t>Budget Comparison</w:t>
      </w:r>
    </w:p>
    <w:p w14:paraId="28B29EC0" w14:textId="77777777" w:rsidR="00483B92" w:rsidRDefault="001C3A6B" w:rsidP="009E691F">
      <w:pPr>
        <w:pStyle w:val="No3"/>
        <w:numPr>
          <w:ilvl w:val="0"/>
          <w:numId w:val="9"/>
        </w:numPr>
        <w:tabs>
          <w:tab w:val="clear" w:pos="-1440"/>
          <w:tab w:val="clear" w:pos="-720"/>
          <w:tab w:val="clear" w:pos="474"/>
          <w:tab w:val="clear" w:pos="5972"/>
        </w:tabs>
        <w:suppressAutoHyphens w:val="0"/>
        <w:jc w:val="left"/>
        <w:rPr>
          <w:rFonts w:ascii="Arial" w:hAnsi="Arial"/>
        </w:rPr>
      </w:pPr>
      <w:r w:rsidRPr="00614222">
        <w:rPr>
          <w:rFonts w:ascii="Arial" w:hAnsi="Arial"/>
        </w:rPr>
        <w:t xml:space="preserve">Cover the period through the end of the last month prior to the </w:t>
      </w:r>
      <w:r w:rsidR="002939F7">
        <w:rPr>
          <w:rFonts w:ascii="Arial" w:hAnsi="Arial"/>
        </w:rPr>
        <w:t>BOG</w:t>
      </w:r>
      <w:r w:rsidR="000374EA">
        <w:rPr>
          <w:rFonts w:ascii="Arial" w:hAnsi="Arial"/>
        </w:rPr>
        <w:t xml:space="preserve"> meeting</w:t>
      </w:r>
    </w:p>
    <w:p w14:paraId="6780F7F3" w14:textId="77777777" w:rsidR="00483B92" w:rsidRDefault="001C3A6B" w:rsidP="009E691F">
      <w:pPr>
        <w:pStyle w:val="No3"/>
        <w:numPr>
          <w:ilvl w:val="0"/>
          <w:numId w:val="9"/>
        </w:numPr>
        <w:tabs>
          <w:tab w:val="clear" w:pos="-1440"/>
          <w:tab w:val="clear" w:pos="-720"/>
          <w:tab w:val="clear" w:pos="474"/>
          <w:tab w:val="clear" w:pos="5972"/>
        </w:tabs>
        <w:suppressAutoHyphens w:val="0"/>
        <w:jc w:val="left"/>
        <w:rPr>
          <w:rFonts w:ascii="Arial" w:hAnsi="Arial"/>
        </w:rPr>
      </w:pPr>
      <w:r w:rsidRPr="00614222">
        <w:rPr>
          <w:rFonts w:ascii="Arial" w:hAnsi="Arial"/>
        </w:rPr>
        <w:t>Compare actual versus estimated figures for both th</w:t>
      </w:r>
      <w:r w:rsidR="000374EA">
        <w:rPr>
          <w:rFonts w:ascii="Arial" w:hAnsi="Arial"/>
        </w:rPr>
        <w:t>is period and the year to date</w:t>
      </w:r>
    </w:p>
    <w:p w14:paraId="59B51B10" w14:textId="35EE5D97" w:rsidR="00483B92" w:rsidRDefault="001C3A6B" w:rsidP="00B93D16">
      <w:pPr>
        <w:pStyle w:val="No3"/>
        <w:numPr>
          <w:ilvl w:val="0"/>
          <w:numId w:val="9"/>
        </w:numPr>
        <w:tabs>
          <w:tab w:val="clear" w:pos="-1440"/>
          <w:tab w:val="clear" w:pos="-720"/>
          <w:tab w:val="clear" w:pos="474"/>
          <w:tab w:val="clear" w:pos="5972"/>
        </w:tabs>
        <w:suppressAutoHyphens w:val="0"/>
        <w:jc w:val="left"/>
        <w:rPr>
          <w:rFonts w:ascii="Arial" w:hAnsi="Arial"/>
        </w:rPr>
      </w:pPr>
      <w:r w:rsidRPr="00614222">
        <w:rPr>
          <w:rFonts w:ascii="Arial" w:hAnsi="Arial"/>
        </w:rPr>
        <w:t xml:space="preserve">Comment </w:t>
      </w:r>
      <w:r w:rsidR="008A6208">
        <w:rPr>
          <w:rFonts w:ascii="Arial" w:hAnsi="Arial"/>
        </w:rPr>
        <w:t>on</w:t>
      </w:r>
      <w:r w:rsidRPr="00614222">
        <w:rPr>
          <w:rFonts w:ascii="Arial" w:hAnsi="Arial"/>
        </w:rPr>
        <w:t xml:space="preserve"> any inordina</w:t>
      </w:r>
      <w:r w:rsidR="000374EA">
        <w:rPr>
          <w:rFonts w:ascii="Arial" w:hAnsi="Arial"/>
        </w:rPr>
        <w:t>te discrepancies, plus or minus</w:t>
      </w:r>
    </w:p>
    <w:p w14:paraId="14893E9A" w14:textId="77777777" w:rsidR="00B93D16" w:rsidRPr="00B93D16" w:rsidRDefault="00B93D16" w:rsidP="00B93D16">
      <w:pPr>
        <w:pStyle w:val="No3"/>
        <w:tabs>
          <w:tab w:val="clear" w:pos="-1440"/>
          <w:tab w:val="clear" w:pos="-720"/>
          <w:tab w:val="clear" w:pos="474"/>
          <w:tab w:val="clear" w:pos="5972"/>
        </w:tabs>
        <w:suppressAutoHyphens w:val="0"/>
        <w:jc w:val="left"/>
        <w:rPr>
          <w:rFonts w:ascii="Arial" w:hAnsi="Arial"/>
          <w:sz w:val="16"/>
          <w:szCs w:val="16"/>
        </w:rPr>
      </w:pPr>
    </w:p>
    <w:p w14:paraId="13DC2356" w14:textId="224986D7" w:rsidR="001C3A6B" w:rsidRPr="00614222" w:rsidRDefault="001C3A6B" w:rsidP="00B93D16">
      <w:pPr>
        <w:pStyle w:val="No3"/>
        <w:numPr>
          <w:ilvl w:val="0"/>
          <w:numId w:val="13"/>
        </w:numPr>
        <w:tabs>
          <w:tab w:val="clear" w:pos="-1440"/>
          <w:tab w:val="clear" w:pos="-720"/>
          <w:tab w:val="clear" w:pos="474"/>
          <w:tab w:val="clear" w:pos="5972"/>
        </w:tabs>
        <w:suppressAutoHyphens w:val="0"/>
        <w:jc w:val="left"/>
        <w:rPr>
          <w:rFonts w:ascii="Arial" w:hAnsi="Arial"/>
        </w:rPr>
      </w:pPr>
      <w:r w:rsidRPr="00614222">
        <w:rPr>
          <w:rFonts w:ascii="Arial" w:hAnsi="Arial"/>
        </w:rPr>
        <w:t>Status of Principal Accounts</w:t>
      </w:r>
    </w:p>
    <w:p w14:paraId="7F444AA4" w14:textId="77777777" w:rsidR="001C3A6B" w:rsidRPr="00B93D16" w:rsidRDefault="001C3A6B" w:rsidP="00DE54A9">
      <w:pPr>
        <w:pStyle w:val="No3"/>
        <w:tabs>
          <w:tab w:val="clear" w:pos="-1440"/>
          <w:tab w:val="clear" w:pos="-720"/>
          <w:tab w:val="clear" w:pos="474"/>
          <w:tab w:val="clear" w:pos="5972"/>
        </w:tabs>
        <w:suppressAutoHyphens w:val="0"/>
        <w:jc w:val="left"/>
        <w:rPr>
          <w:rFonts w:ascii="Arial" w:hAnsi="Arial"/>
          <w:sz w:val="16"/>
          <w:szCs w:val="16"/>
        </w:rPr>
      </w:pPr>
    </w:p>
    <w:p w14:paraId="79F082D1" w14:textId="1D7E3CF4" w:rsidR="001C3A6B" w:rsidRDefault="001C3A6B" w:rsidP="00B93D16">
      <w:pPr>
        <w:pStyle w:val="No3"/>
        <w:tabs>
          <w:tab w:val="clear" w:pos="-1440"/>
          <w:tab w:val="clear" w:pos="-720"/>
          <w:tab w:val="clear" w:pos="474"/>
          <w:tab w:val="clear" w:pos="5972"/>
        </w:tabs>
        <w:suppressAutoHyphens w:val="0"/>
        <w:ind w:left="360"/>
        <w:jc w:val="left"/>
        <w:rPr>
          <w:rFonts w:ascii="Arial" w:hAnsi="Arial"/>
        </w:rPr>
      </w:pPr>
      <w:r w:rsidRPr="00614222">
        <w:rPr>
          <w:rFonts w:ascii="Arial" w:hAnsi="Arial"/>
        </w:rPr>
        <w:t xml:space="preserve">This </w:t>
      </w:r>
      <w:r w:rsidR="008A6208">
        <w:rPr>
          <w:rFonts w:ascii="Arial" w:hAnsi="Arial"/>
        </w:rPr>
        <w:t xml:space="preserve">section of the report typically </w:t>
      </w:r>
      <w:r w:rsidRPr="00614222">
        <w:rPr>
          <w:rFonts w:ascii="Arial" w:hAnsi="Arial"/>
        </w:rPr>
        <w:t>include</w:t>
      </w:r>
      <w:r w:rsidR="008A6208">
        <w:rPr>
          <w:rFonts w:ascii="Arial" w:hAnsi="Arial"/>
        </w:rPr>
        <w:t>s</w:t>
      </w:r>
      <w:r w:rsidRPr="00614222">
        <w:rPr>
          <w:rFonts w:ascii="Arial" w:hAnsi="Arial"/>
        </w:rPr>
        <w:t xml:space="preserve"> the operating account reserve fund, </w:t>
      </w:r>
      <w:r w:rsidR="00DB4F61">
        <w:rPr>
          <w:rFonts w:ascii="Arial" w:hAnsi="Arial"/>
        </w:rPr>
        <w:t xml:space="preserve">fund for awards, </w:t>
      </w:r>
      <w:r w:rsidRPr="00614222">
        <w:rPr>
          <w:rFonts w:ascii="Arial" w:hAnsi="Arial"/>
        </w:rPr>
        <w:t xml:space="preserve">scholarship </w:t>
      </w:r>
      <w:r w:rsidR="00DB4F61">
        <w:rPr>
          <w:rFonts w:ascii="Arial" w:hAnsi="Arial"/>
        </w:rPr>
        <w:t xml:space="preserve">endowment </w:t>
      </w:r>
      <w:r w:rsidRPr="00614222">
        <w:rPr>
          <w:rFonts w:ascii="Arial" w:hAnsi="Arial"/>
        </w:rPr>
        <w:t>fund, etc.</w:t>
      </w:r>
    </w:p>
    <w:p w14:paraId="0EF50E52" w14:textId="7D7568BA" w:rsidR="009E691F" w:rsidRDefault="009E691F" w:rsidP="009E691F">
      <w:pPr>
        <w:pStyle w:val="No3"/>
        <w:tabs>
          <w:tab w:val="clear" w:pos="-1440"/>
          <w:tab w:val="clear" w:pos="-720"/>
          <w:tab w:val="clear" w:pos="474"/>
          <w:tab w:val="clear" w:pos="5972"/>
        </w:tabs>
        <w:suppressAutoHyphens w:val="0"/>
        <w:jc w:val="left"/>
        <w:rPr>
          <w:rFonts w:ascii="Arial" w:hAnsi="Arial"/>
          <w:sz w:val="16"/>
          <w:szCs w:val="16"/>
        </w:rPr>
      </w:pPr>
    </w:p>
    <w:p w14:paraId="1C3FB3D7" w14:textId="77777777" w:rsidR="009E691F" w:rsidRPr="009E691F" w:rsidRDefault="009E691F" w:rsidP="009E691F">
      <w:pPr>
        <w:pStyle w:val="No3"/>
        <w:tabs>
          <w:tab w:val="clear" w:pos="-1440"/>
          <w:tab w:val="clear" w:pos="-720"/>
          <w:tab w:val="clear" w:pos="474"/>
          <w:tab w:val="clear" w:pos="5972"/>
        </w:tabs>
        <w:suppressAutoHyphens w:val="0"/>
        <w:jc w:val="left"/>
        <w:rPr>
          <w:rFonts w:ascii="Arial" w:hAnsi="Arial"/>
          <w:sz w:val="16"/>
          <w:szCs w:val="16"/>
        </w:rPr>
      </w:pPr>
    </w:p>
    <w:p w14:paraId="56AC87D3" w14:textId="01FEF759" w:rsidR="001C3A6B" w:rsidRPr="00614222" w:rsidRDefault="001C3A6B" w:rsidP="00B93D16">
      <w:pPr>
        <w:pStyle w:val="No3"/>
        <w:numPr>
          <w:ilvl w:val="0"/>
          <w:numId w:val="13"/>
        </w:numPr>
        <w:tabs>
          <w:tab w:val="clear" w:pos="-1440"/>
          <w:tab w:val="clear" w:pos="-720"/>
          <w:tab w:val="clear" w:pos="474"/>
          <w:tab w:val="clear" w:pos="5972"/>
        </w:tabs>
        <w:suppressAutoHyphens w:val="0"/>
        <w:jc w:val="left"/>
        <w:rPr>
          <w:rFonts w:ascii="Arial" w:hAnsi="Arial"/>
        </w:rPr>
      </w:pPr>
      <w:r w:rsidRPr="00464B9A">
        <w:rPr>
          <w:rFonts w:ascii="Arial" w:hAnsi="Arial"/>
        </w:rPr>
        <w:t>Disposition of Assets</w:t>
      </w:r>
    </w:p>
    <w:p w14:paraId="33E3958D" w14:textId="77777777" w:rsidR="001C3A6B" w:rsidRPr="00B93D16" w:rsidRDefault="001C3A6B" w:rsidP="00DE54A9">
      <w:pPr>
        <w:pStyle w:val="No3"/>
        <w:tabs>
          <w:tab w:val="clear" w:pos="-1440"/>
          <w:tab w:val="clear" w:pos="-720"/>
          <w:tab w:val="clear" w:pos="474"/>
          <w:tab w:val="clear" w:pos="5972"/>
        </w:tabs>
        <w:suppressAutoHyphens w:val="0"/>
        <w:jc w:val="left"/>
        <w:rPr>
          <w:rFonts w:ascii="Arial" w:hAnsi="Arial"/>
          <w:sz w:val="16"/>
          <w:szCs w:val="16"/>
        </w:rPr>
      </w:pPr>
    </w:p>
    <w:p w14:paraId="3CED0B47" w14:textId="77777777" w:rsidR="008A6208" w:rsidRDefault="001C3A6B" w:rsidP="00B93D16">
      <w:pPr>
        <w:pStyle w:val="No3"/>
        <w:tabs>
          <w:tab w:val="clear" w:pos="-1440"/>
          <w:tab w:val="clear" w:pos="-720"/>
          <w:tab w:val="clear" w:pos="474"/>
          <w:tab w:val="clear" w:pos="5972"/>
        </w:tabs>
        <w:suppressAutoHyphens w:val="0"/>
        <w:ind w:left="360"/>
        <w:jc w:val="left"/>
        <w:rPr>
          <w:rFonts w:ascii="Arial" w:hAnsi="Arial"/>
        </w:rPr>
      </w:pPr>
      <w:r w:rsidRPr="00614222">
        <w:rPr>
          <w:rFonts w:ascii="Arial" w:hAnsi="Arial"/>
        </w:rPr>
        <w:t>For each of the principal accounts</w:t>
      </w:r>
      <w:r w:rsidR="008A6208">
        <w:rPr>
          <w:rFonts w:ascii="Arial" w:hAnsi="Arial"/>
        </w:rPr>
        <w:t>:</w:t>
      </w:r>
    </w:p>
    <w:p w14:paraId="6CD68073" w14:textId="77777777" w:rsidR="00483B92" w:rsidRDefault="008A6208" w:rsidP="00483B92">
      <w:pPr>
        <w:pStyle w:val="No3"/>
        <w:numPr>
          <w:ilvl w:val="0"/>
          <w:numId w:val="11"/>
        </w:numPr>
        <w:tabs>
          <w:tab w:val="clear" w:pos="-1440"/>
          <w:tab w:val="clear" w:pos="-720"/>
          <w:tab w:val="clear" w:pos="474"/>
          <w:tab w:val="clear" w:pos="5972"/>
        </w:tabs>
        <w:suppressAutoHyphens w:val="0"/>
        <w:jc w:val="left"/>
        <w:rPr>
          <w:rFonts w:ascii="Arial" w:hAnsi="Arial"/>
        </w:rPr>
      </w:pPr>
      <w:r>
        <w:rPr>
          <w:rFonts w:ascii="Arial" w:hAnsi="Arial"/>
        </w:rPr>
        <w:t>H</w:t>
      </w:r>
      <w:r w:rsidR="001C3A6B" w:rsidRPr="00614222">
        <w:rPr>
          <w:rFonts w:ascii="Arial" w:hAnsi="Arial"/>
        </w:rPr>
        <w:t>ow are the assets invest</w:t>
      </w:r>
      <w:r w:rsidR="004D259C">
        <w:rPr>
          <w:rFonts w:ascii="Arial" w:hAnsi="Arial"/>
        </w:rPr>
        <w:t xml:space="preserve">ed? </w:t>
      </w:r>
    </w:p>
    <w:p w14:paraId="7C0ABDED" w14:textId="77777777" w:rsidR="00483B92" w:rsidRDefault="004D259C" w:rsidP="00483B92">
      <w:pPr>
        <w:pStyle w:val="No3"/>
        <w:numPr>
          <w:ilvl w:val="0"/>
          <w:numId w:val="11"/>
        </w:numPr>
        <w:tabs>
          <w:tab w:val="clear" w:pos="-1440"/>
          <w:tab w:val="clear" w:pos="-720"/>
          <w:tab w:val="clear" w:pos="474"/>
          <w:tab w:val="clear" w:pos="5972"/>
        </w:tabs>
        <w:suppressAutoHyphens w:val="0"/>
        <w:jc w:val="left"/>
        <w:rPr>
          <w:rFonts w:ascii="Arial" w:hAnsi="Arial"/>
        </w:rPr>
      </w:pPr>
      <w:r>
        <w:rPr>
          <w:rFonts w:ascii="Arial" w:hAnsi="Arial"/>
        </w:rPr>
        <w:t xml:space="preserve">How much are they earning? </w:t>
      </w:r>
    </w:p>
    <w:p w14:paraId="43251A91" w14:textId="77777777" w:rsidR="00483B92" w:rsidRDefault="001C3A6B" w:rsidP="00483B92">
      <w:pPr>
        <w:pStyle w:val="No3"/>
        <w:numPr>
          <w:ilvl w:val="0"/>
          <w:numId w:val="11"/>
        </w:numPr>
        <w:tabs>
          <w:tab w:val="clear" w:pos="-1440"/>
          <w:tab w:val="clear" w:pos="-720"/>
          <w:tab w:val="clear" w:pos="474"/>
          <w:tab w:val="clear" w:pos="5972"/>
        </w:tabs>
        <w:suppressAutoHyphens w:val="0"/>
        <w:jc w:val="left"/>
        <w:rPr>
          <w:rFonts w:ascii="Arial" w:hAnsi="Arial"/>
        </w:rPr>
      </w:pPr>
      <w:r w:rsidRPr="00614222">
        <w:rPr>
          <w:rFonts w:ascii="Arial" w:hAnsi="Arial"/>
        </w:rPr>
        <w:t>How secure are they?</w:t>
      </w:r>
    </w:p>
    <w:p w14:paraId="0179150E" w14:textId="77777777" w:rsidR="001C3A6B" w:rsidRPr="00B93D16" w:rsidRDefault="001C3A6B" w:rsidP="00DE54A9">
      <w:pPr>
        <w:pStyle w:val="No3"/>
        <w:tabs>
          <w:tab w:val="clear" w:pos="-1440"/>
          <w:tab w:val="clear" w:pos="-720"/>
          <w:tab w:val="clear" w:pos="474"/>
          <w:tab w:val="clear" w:pos="5972"/>
        </w:tabs>
        <w:suppressAutoHyphens w:val="0"/>
        <w:jc w:val="left"/>
        <w:rPr>
          <w:rFonts w:ascii="Arial" w:hAnsi="Arial"/>
          <w:sz w:val="16"/>
          <w:szCs w:val="16"/>
        </w:rPr>
      </w:pPr>
    </w:p>
    <w:p w14:paraId="1D296E8A" w14:textId="77777777" w:rsidR="001C3A6B" w:rsidRDefault="001C3A6B" w:rsidP="00DE54A9">
      <w:pPr>
        <w:pStyle w:val="No3"/>
        <w:tabs>
          <w:tab w:val="clear" w:pos="-1440"/>
          <w:tab w:val="clear" w:pos="-720"/>
          <w:tab w:val="clear" w:pos="474"/>
          <w:tab w:val="clear" w:pos="5972"/>
        </w:tabs>
        <w:suppressAutoHyphens w:val="0"/>
        <w:jc w:val="left"/>
        <w:rPr>
          <w:rFonts w:ascii="Arial" w:hAnsi="Arial"/>
        </w:rPr>
      </w:pPr>
      <w:r w:rsidRPr="00464B9A">
        <w:rPr>
          <w:rFonts w:ascii="Arial" w:hAnsi="Arial"/>
        </w:rPr>
        <w:t xml:space="preserve">The </w:t>
      </w:r>
      <w:r w:rsidR="008A6208" w:rsidRPr="00464B9A">
        <w:rPr>
          <w:rFonts w:ascii="Arial" w:hAnsi="Arial"/>
        </w:rPr>
        <w:t>T</w:t>
      </w:r>
      <w:r w:rsidRPr="00464B9A">
        <w:rPr>
          <w:rFonts w:ascii="Arial" w:hAnsi="Arial"/>
        </w:rPr>
        <w:t xml:space="preserve">reasurer </w:t>
      </w:r>
      <w:r w:rsidR="003216A6" w:rsidRPr="00464B9A">
        <w:rPr>
          <w:rFonts w:ascii="Arial" w:hAnsi="Arial"/>
        </w:rPr>
        <w:t xml:space="preserve">must </w:t>
      </w:r>
      <w:r w:rsidRPr="00464B9A">
        <w:rPr>
          <w:rFonts w:ascii="Arial" w:hAnsi="Arial"/>
        </w:rPr>
        <w:t xml:space="preserve">submit an annual financial report, accompanied by all records and receipts, to the </w:t>
      </w:r>
      <w:r w:rsidR="008A6208" w:rsidRPr="00464B9A">
        <w:rPr>
          <w:rFonts w:ascii="Arial" w:hAnsi="Arial"/>
        </w:rPr>
        <w:t>BOG</w:t>
      </w:r>
      <w:r w:rsidRPr="00464B9A">
        <w:rPr>
          <w:rFonts w:ascii="Arial" w:hAnsi="Arial"/>
        </w:rPr>
        <w:t xml:space="preserve"> who </w:t>
      </w:r>
      <w:r w:rsidR="003216A6" w:rsidRPr="00464B9A">
        <w:rPr>
          <w:rFonts w:ascii="Arial" w:hAnsi="Arial"/>
        </w:rPr>
        <w:t xml:space="preserve">must </w:t>
      </w:r>
      <w:r w:rsidRPr="00464B9A">
        <w:rPr>
          <w:rFonts w:ascii="Arial" w:hAnsi="Arial"/>
        </w:rPr>
        <w:t xml:space="preserve">designate </w:t>
      </w:r>
      <w:r w:rsidR="008A6208" w:rsidRPr="00464B9A">
        <w:rPr>
          <w:rFonts w:ascii="Arial" w:hAnsi="Arial"/>
        </w:rPr>
        <w:t>an</w:t>
      </w:r>
      <w:r w:rsidR="00885938" w:rsidRPr="00464B9A">
        <w:rPr>
          <w:rFonts w:ascii="Arial" w:hAnsi="Arial"/>
        </w:rPr>
        <w:t xml:space="preserve"> audit</w:t>
      </w:r>
      <w:r w:rsidR="008A6208" w:rsidRPr="00464B9A">
        <w:rPr>
          <w:rFonts w:ascii="Arial" w:hAnsi="Arial"/>
        </w:rPr>
        <w:t>ing committee to review</w:t>
      </w:r>
      <w:r w:rsidR="00885938" w:rsidRPr="00464B9A">
        <w:rPr>
          <w:rFonts w:ascii="Arial" w:hAnsi="Arial"/>
        </w:rPr>
        <w:t xml:space="preserve"> it. </w:t>
      </w:r>
      <w:r w:rsidRPr="00464B9A">
        <w:rPr>
          <w:rFonts w:ascii="Arial" w:hAnsi="Arial"/>
        </w:rPr>
        <w:t xml:space="preserve">The audited report </w:t>
      </w:r>
      <w:r w:rsidR="008A6208" w:rsidRPr="00464B9A">
        <w:rPr>
          <w:rFonts w:ascii="Arial" w:hAnsi="Arial"/>
        </w:rPr>
        <w:t>is</w:t>
      </w:r>
      <w:r w:rsidRPr="00464B9A">
        <w:rPr>
          <w:rFonts w:ascii="Arial" w:hAnsi="Arial"/>
        </w:rPr>
        <w:t xml:space="preserve"> included with the chapter's CRC Summary Report.</w:t>
      </w:r>
      <w:r w:rsidR="003216A6" w:rsidRPr="00464B9A">
        <w:rPr>
          <w:rFonts w:ascii="Arial" w:hAnsi="Arial"/>
        </w:rPr>
        <w:t xml:space="preserve"> Failure of the chapter to submit an audited report will result in discipline up to and including suspension of the chapter’s operations until the reports are presented as required.</w:t>
      </w:r>
    </w:p>
    <w:p w14:paraId="59825D4E" w14:textId="77777777" w:rsidR="006C7A2D" w:rsidRDefault="006C7A2D" w:rsidP="00DE54A9">
      <w:pPr>
        <w:pStyle w:val="No3"/>
        <w:tabs>
          <w:tab w:val="clear" w:pos="-1440"/>
          <w:tab w:val="clear" w:pos="-720"/>
          <w:tab w:val="clear" w:pos="474"/>
          <w:tab w:val="clear" w:pos="5972"/>
        </w:tabs>
        <w:suppressAutoHyphens w:val="0"/>
        <w:jc w:val="left"/>
        <w:rPr>
          <w:rFonts w:ascii="Arial" w:hAnsi="Arial"/>
        </w:rPr>
      </w:pPr>
    </w:p>
    <w:p w14:paraId="7FDE2E28" w14:textId="205D6BE0" w:rsidR="00614222" w:rsidRDefault="001C3A6B" w:rsidP="00DE54A9">
      <w:pPr>
        <w:pStyle w:val="No3"/>
        <w:tabs>
          <w:tab w:val="clear" w:pos="-1440"/>
          <w:tab w:val="clear" w:pos="-720"/>
          <w:tab w:val="clear" w:pos="474"/>
          <w:tab w:val="clear" w:pos="5972"/>
        </w:tabs>
        <w:suppressAutoHyphens w:val="0"/>
        <w:jc w:val="left"/>
        <w:rPr>
          <w:rFonts w:ascii="Arial" w:hAnsi="Arial"/>
          <w:b/>
        </w:rPr>
      </w:pPr>
      <w:proofErr w:type="gramStart"/>
      <w:r w:rsidRPr="00614222">
        <w:rPr>
          <w:rFonts w:ascii="Arial" w:hAnsi="Arial"/>
          <w:b/>
        </w:rPr>
        <w:t>4.3</w:t>
      </w:r>
      <w:r w:rsidR="00B93D16">
        <w:rPr>
          <w:rFonts w:ascii="Arial" w:hAnsi="Arial"/>
          <w:b/>
        </w:rPr>
        <w:t xml:space="preserve">  </w:t>
      </w:r>
      <w:r w:rsidRPr="00614222">
        <w:rPr>
          <w:rFonts w:ascii="Arial" w:hAnsi="Arial"/>
          <w:b/>
        </w:rPr>
        <w:t>Tax</w:t>
      </w:r>
      <w:proofErr w:type="gramEnd"/>
      <w:r w:rsidRPr="00614222">
        <w:rPr>
          <w:rFonts w:ascii="Arial" w:hAnsi="Arial"/>
          <w:b/>
        </w:rPr>
        <w:t xml:space="preserve"> Status</w:t>
      </w:r>
    </w:p>
    <w:p w14:paraId="3B0038AE" w14:textId="77777777" w:rsidR="00B93D16" w:rsidRPr="00B93D16" w:rsidRDefault="00B93D16" w:rsidP="00DE54A9">
      <w:pPr>
        <w:pStyle w:val="No3"/>
        <w:tabs>
          <w:tab w:val="clear" w:pos="-1440"/>
          <w:tab w:val="clear" w:pos="-720"/>
          <w:tab w:val="clear" w:pos="474"/>
          <w:tab w:val="clear" w:pos="5972"/>
        </w:tabs>
        <w:suppressAutoHyphens w:val="0"/>
        <w:jc w:val="left"/>
        <w:rPr>
          <w:rFonts w:ascii="Arial" w:hAnsi="Arial"/>
          <w:b/>
          <w:sz w:val="16"/>
          <w:szCs w:val="16"/>
        </w:rPr>
      </w:pPr>
    </w:p>
    <w:p w14:paraId="099DAF58" w14:textId="77777777" w:rsidR="001C3A6B" w:rsidRPr="00614222" w:rsidRDefault="001C3A6B" w:rsidP="00DE54A9">
      <w:pPr>
        <w:pStyle w:val="No3"/>
        <w:tabs>
          <w:tab w:val="clear" w:pos="-1440"/>
          <w:tab w:val="clear" w:pos="-720"/>
          <w:tab w:val="clear" w:pos="474"/>
          <w:tab w:val="clear" w:pos="5972"/>
        </w:tabs>
        <w:suppressAutoHyphens w:val="0"/>
        <w:jc w:val="left"/>
        <w:rPr>
          <w:rFonts w:ascii="Arial" w:hAnsi="Arial"/>
        </w:rPr>
      </w:pPr>
      <w:r w:rsidRPr="00614222">
        <w:rPr>
          <w:rFonts w:ascii="Arial" w:hAnsi="Arial"/>
        </w:rPr>
        <w:t xml:space="preserve">Each chapter is responsible for filing the necessary form for tax exemption with all governing agencies in the country in which it operates. </w:t>
      </w:r>
      <w:r w:rsidR="006C7A2D">
        <w:rPr>
          <w:rFonts w:ascii="Arial" w:hAnsi="Arial"/>
        </w:rPr>
        <w:t xml:space="preserve">The chapter Treasurer should submit the </w:t>
      </w:r>
      <w:proofErr w:type="gramStart"/>
      <w:r w:rsidR="006C7A2D">
        <w:rPr>
          <w:rFonts w:ascii="Arial" w:hAnsi="Arial"/>
        </w:rPr>
        <w:t>tax exempt</w:t>
      </w:r>
      <w:proofErr w:type="gramEnd"/>
      <w:r w:rsidR="006C7A2D">
        <w:rPr>
          <w:rFonts w:ascii="Arial" w:hAnsi="Arial"/>
        </w:rPr>
        <w:t xml:space="preserve"> application to the regional Treasurer each year.</w:t>
      </w:r>
    </w:p>
    <w:p w14:paraId="015C6B5C" w14:textId="77777777" w:rsidR="008A6208" w:rsidRPr="00B93D16" w:rsidRDefault="008A6208" w:rsidP="00DE54A9">
      <w:pPr>
        <w:pStyle w:val="No3"/>
        <w:tabs>
          <w:tab w:val="clear" w:pos="-1440"/>
          <w:tab w:val="clear" w:pos="-720"/>
          <w:tab w:val="clear" w:pos="474"/>
          <w:tab w:val="clear" w:pos="5972"/>
        </w:tabs>
        <w:suppressAutoHyphens w:val="0"/>
        <w:jc w:val="left"/>
        <w:rPr>
          <w:rFonts w:ascii="Arial" w:hAnsi="Arial"/>
          <w:b/>
          <w:sz w:val="16"/>
          <w:szCs w:val="16"/>
        </w:rPr>
      </w:pPr>
    </w:p>
    <w:p w14:paraId="518F583A" w14:textId="5E57CF77" w:rsidR="001C3A6B" w:rsidRPr="00614222" w:rsidRDefault="001C3A6B" w:rsidP="00DE54A9">
      <w:pPr>
        <w:pStyle w:val="No3"/>
        <w:tabs>
          <w:tab w:val="clear" w:pos="-1440"/>
          <w:tab w:val="clear" w:pos="-720"/>
          <w:tab w:val="clear" w:pos="474"/>
          <w:tab w:val="clear" w:pos="5972"/>
        </w:tabs>
        <w:suppressAutoHyphens w:val="0"/>
        <w:jc w:val="left"/>
        <w:rPr>
          <w:rFonts w:ascii="Arial" w:hAnsi="Arial"/>
        </w:rPr>
      </w:pPr>
      <w:proofErr w:type="gramStart"/>
      <w:r w:rsidRPr="00614222">
        <w:rPr>
          <w:rFonts w:ascii="Arial" w:hAnsi="Arial"/>
          <w:b/>
        </w:rPr>
        <w:t>4.4</w:t>
      </w:r>
      <w:r w:rsidR="00B93D16">
        <w:rPr>
          <w:rFonts w:ascii="Arial" w:hAnsi="Arial"/>
          <w:b/>
        </w:rPr>
        <w:t xml:space="preserve">  </w:t>
      </w:r>
      <w:r w:rsidRPr="00614222">
        <w:rPr>
          <w:rFonts w:ascii="Arial" w:hAnsi="Arial"/>
          <w:b/>
        </w:rPr>
        <w:t>Record</w:t>
      </w:r>
      <w:proofErr w:type="gramEnd"/>
      <w:r w:rsidRPr="00614222">
        <w:rPr>
          <w:rFonts w:ascii="Arial" w:hAnsi="Arial"/>
          <w:b/>
        </w:rPr>
        <w:t xml:space="preserve"> Keeping</w:t>
      </w:r>
    </w:p>
    <w:p w14:paraId="03387E92" w14:textId="77777777" w:rsidR="007641AB" w:rsidRPr="00B93D16" w:rsidRDefault="007641AB" w:rsidP="00DE54A9">
      <w:pPr>
        <w:pStyle w:val="No3"/>
        <w:tabs>
          <w:tab w:val="clear" w:pos="-1440"/>
          <w:tab w:val="clear" w:pos="-720"/>
          <w:tab w:val="clear" w:pos="474"/>
          <w:tab w:val="clear" w:pos="5972"/>
        </w:tabs>
        <w:jc w:val="left"/>
        <w:rPr>
          <w:rFonts w:ascii="Arial" w:hAnsi="Arial"/>
          <w:sz w:val="16"/>
          <w:szCs w:val="16"/>
        </w:rPr>
      </w:pPr>
    </w:p>
    <w:p w14:paraId="5474295F" w14:textId="52E2F3C7" w:rsidR="003216A6" w:rsidRPr="009E691F" w:rsidRDefault="007641AB" w:rsidP="00DE54A9">
      <w:pPr>
        <w:pStyle w:val="No3"/>
        <w:tabs>
          <w:tab w:val="clear" w:pos="-1440"/>
          <w:tab w:val="clear" w:pos="-720"/>
          <w:tab w:val="clear" w:pos="474"/>
          <w:tab w:val="clear" w:pos="5972"/>
        </w:tabs>
        <w:jc w:val="left"/>
        <w:rPr>
          <w:rFonts w:ascii="Arial" w:hAnsi="Arial"/>
        </w:rPr>
      </w:pPr>
      <w:r w:rsidRPr="00614222">
        <w:rPr>
          <w:rFonts w:ascii="Arial" w:hAnsi="Arial"/>
        </w:rPr>
        <w:t xml:space="preserve">The </w:t>
      </w:r>
      <w:r w:rsidR="00CF530E">
        <w:rPr>
          <w:rFonts w:ascii="Arial" w:hAnsi="Arial"/>
        </w:rPr>
        <w:t>T</w:t>
      </w:r>
      <w:r w:rsidRPr="00614222">
        <w:rPr>
          <w:rFonts w:ascii="Arial" w:hAnsi="Arial"/>
        </w:rPr>
        <w:t>r</w:t>
      </w:r>
      <w:r w:rsidR="004D259C">
        <w:rPr>
          <w:rFonts w:ascii="Arial" w:hAnsi="Arial"/>
        </w:rPr>
        <w:t xml:space="preserve">easurer’s files </w:t>
      </w:r>
      <w:r w:rsidR="00CF530E">
        <w:rPr>
          <w:rFonts w:ascii="Arial" w:hAnsi="Arial"/>
        </w:rPr>
        <w:t xml:space="preserve">typically </w:t>
      </w:r>
      <w:r w:rsidR="004D259C">
        <w:rPr>
          <w:rFonts w:ascii="Arial" w:hAnsi="Arial"/>
        </w:rPr>
        <w:t>contain:</w:t>
      </w:r>
    </w:p>
    <w:p w14:paraId="2EC2B500" w14:textId="77777777" w:rsidR="00B93D16" w:rsidRDefault="007641AB" w:rsidP="009E691F">
      <w:pPr>
        <w:pStyle w:val="No3"/>
        <w:numPr>
          <w:ilvl w:val="0"/>
          <w:numId w:val="14"/>
        </w:numPr>
        <w:tabs>
          <w:tab w:val="clear" w:pos="-1440"/>
          <w:tab w:val="clear" w:pos="-720"/>
          <w:tab w:val="clear" w:pos="474"/>
          <w:tab w:val="clear" w:pos="5972"/>
        </w:tabs>
        <w:jc w:val="left"/>
        <w:rPr>
          <w:rFonts w:ascii="Arial" w:hAnsi="Arial"/>
        </w:rPr>
      </w:pPr>
      <w:r w:rsidRPr="00614222">
        <w:rPr>
          <w:rFonts w:ascii="Arial" w:hAnsi="Arial"/>
        </w:rPr>
        <w:t>Bylaws (original and any amendments)</w:t>
      </w:r>
    </w:p>
    <w:p w14:paraId="4B67EF1A" w14:textId="77777777" w:rsidR="00B93D16" w:rsidRDefault="007641AB" w:rsidP="009E691F">
      <w:pPr>
        <w:pStyle w:val="No3"/>
        <w:numPr>
          <w:ilvl w:val="0"/>
          <w:numId w:val="14"/>
        </w:numPr>
        <w:tabs>
          <w:tab w:val="clear" w:pos="-1440"/>
          <w:tab w:val="clear" w:pos="-720"/>
          <w:tab w:val="clear" w:pos="474"/>
          <w:tab w:val="clear" w:pos="5972"/>
        </w:tabs>
        <w:jc w:val="left"/>
        <w:rPr>
          <w:rFonts w:ascii="Arial" w:hAnsi="Arial"/>
        </w:rPr>
      </w:pPr>
      <w:r w:rsidRPr="00B93D16">
        <w:rPr>
          <w:rFonts w:ascii="Arial" w:hAnsi="Arial"/>
        </w:rPr>
        <w:t>List of officers’ names, addresses</w:t>
      </w:r>
      <w:r w:rsidR="00314562" w:rsidRPr="00B93D16">
        <w:rPr>
          <w:rFonts w:ascii="Arial" w:hAnsi="Arial"/>
        </w:rPr>
        <w:t>,</w:t>
      </w:r>
      <w:r w:rsidRPr="00B93D16">
        <w:rPr>
          <w:rFonts w:ascii="Arial" w:hAnsi="Arial"/>
        </w:rPr>
        <w:t xml:space="preserve"> phone number </w:t>
      </w:r>
      <w:r w:rsidR="00314562" w:rsidRPr="00B93D16">
        <w:rPr>
          <w:rFonts w:ascii="Arial" w:hAnsi="Arial"/>
        </w:rPr>
        <w:t xml:space="preserve">and email </w:t>
      </w:r>
      <w:r w:rsidRPr="00B93D16">
        <w:rPr>
          <w:rFonts w:ascii="Arial" w:hAnsi="Arial"/>
        </w:rPr>
        <w:t>(for each year)</w:t>
      </w:r>
    </w:p>
    <w:p w14:paraId="48AD1C40" w14:textId="77777777" w:rsidR="00B93D16" w:rsidRDefault="00CF530E" w:rsidP="009E691F">
      <w:pPr>
        <w:pStyle w:val="No3"/>
        <w:numPr>
          <w:ilvl w:val="0"/>
          <w:numId w:val="14"/>
        </w:numPr>
        <w:tabs>
          <w:tab w:val="clear" w:pos="-1440"/>
          <w:tab w:val="clear" w:pos="-720"/>
          <w:tab w:val="clear" w:pos="474"/>
          <w:tab w:val="clear" w:pos="5972"/>
        </w:tabs>
        <w:jc w:val="left"/>
        <w:rPr>
          <w:rFonts w:ascii="Arial" w:hAnsi="Arial"/>
        </w:rPr>
      </w:pPr>
      <w:r w:rsidRPr="00B93D16">
        <w:rPr>
          <w:rFonts w:ascii="Arial" w:hAnsi="Arial"/>
        </w:rPr>
        <w:t>D</w:t>
      </w:r>
      <w:r w:rsidR="007641AB" w:rsidRPr="00B93D16">
        <w:rPr>
          <w:rFonts w:ascii="Arial" w:hAnsi="Arial"/>
        </w:rPr>
        <w:t>ocuments and correspondence from banks:</w:t>
      </w:r>
    </w:p>
    <w:p w14:paraId="12453695" w14:textId="77777777" w:rsidR="009147F1" w:rsidRDefault="007641AB" w:rsidP="009E691F">
      <w:pPr>
        <w:pStyle w:val="No3"/>
        <w:numPr>
          <w:ilvl w:val="0"/>
          <w:numId w:val="14"/>
        </w:numPr>
        <w:tabs>
          <w:tab w:val="clear" w:pos="-1440"/>
          <w:tab w:val="clear" w:pos="-720"/>
          <w:tab w:val="clear" w:pos="474"/>
          <w:tab w:val="clear" w:pos="5972"/>
        </w:tabs>
        <w:jc w:val="left"/>
        <w:rPr>
          <w:rFonts w:ascii="Arial" w:hAnsi="Arial"/>
        </w:rPr>
      </w:pPr>
      <w:r w:rsidRPr="00B93D16">
        <w:rPr>
          <w:rFonts w:ascii="Arial" w:hAnsi="Arial"/>
        </w:rPr>
        <w:t>Checking account statements and reconciliation</w:t>
      </w:r>
    </w:p>
    <w:p w14:paraId="7C76CDA9" w14:textId="77777777" w:rsidR="009147F1" w:rsidRDefault="007641AB" w:rsidP="009E691F">
      <w:pPr>
        <w:pStyle w:val="No3"/>
        <w:numPr>
          <w:ilvl w:val="0"/>
          <w:numId w:val="14"/>
        </w:numPr>
        <w:tabs>
          <w:tab w:val="clear" w:pos="-1440"/>
          <w:tab w:val="clear" w:pos="-720"/>
          <w:tab w:val="clear" w:pos="474"/>
          <w:tab w:val="clear" w:pos="5972"/>
        </w:tabs>
        <w:jc w:val="left"/>
        <w:rPr>
          <w:rFonts w:ascii="Arial" w:hAnsi="Arial"/>
        </w:rPr>
      </w:pPr>
      <w:r w:rsidRPr="009147F1">
        <w:rPr>
          <w:rFonts w:ascii="Arial" w:hAnsi="Arial"/>
        </w:rPr>
        <w:t>Checkbooks and ledger sheets</w:t>
      </w:r>
    </w:p>
    <w:p w14:paraId="371D49F1" w14:textId="77777777" w:rsidR="009147F1" w:rsidRDefault="007641AB" w:rsidP="009E691F">
      <w:pPr>
        <w:pStyle w:val="No3"/>
        <w:numPr>
          <w:ilvl w:val="0"/>
          <w:numId w:val="14"/>
        </w:numPr>
        <w:tabs>
          <w:tab w:val="clear" w:pos="-1440"/>
          <w:tab w:val="clear" w:pos="-720"/>
          <w:tab w:val="clear" w:pos="474"/>
          <w:tab w:val="clear" w:pos="5972"/>
        </w:tabs>
        <w:jc w:val="left"/>
        <w:rPr>
          <w:rFonts w:ascii="Arial" w:hAnsi="Arial"/>
        </w:rPr>
      </w:pPr>
      <w:r w:rsidRPr="009147F1">
        <w:rPr>
          <w:rFonts w:ascii="Arial" w:hAnsi="Arial"/>
        </w:rPr>
        <w:t>Documents to back up all payments</w:t>
      </w:r>
    </w:p>
    <w:p w14:paraId="543C99BC" w14:textId="77777777" w:rsidR="009147F1" w:rsidRDefault="007641AB" w:rsidP="009E691F">
      <w:pPr>
        <w:pStyle w:val="No3"/>
        <w:numPr>
          <w:ilvl w:val="0"/>
          <w:numId w:val="14"/>
        </w:numPr>
        <w:tabs>
          <w:tab w:val="clear" w:pos="-1440"/>
          <w:tab w:val="clear" w:pos="-720"/>
          <w:tab w:val="clear" w:pos="474"/>
          <w:tab w:val="clear" w:pos="5972"/>
        </w:tabs>
        <w:jc w:val="left"/>
        <w:rPr>
          <w:rFonts w:ascii="Arial" w:hAnsi="Arial"/>
        </w:rPr>
      </w:pPr>
      <w:r w:rsidRPr="009147F1">
        <w:rPr>
          <w:rFonts w:ascii="Arial" w:hAnsi="Arial"/>
        </w:rPr>
        <w:t>Detailed deposit records</w:t>
      </w:r>
    </w:p>
    <w:p w14:paraId="11138CF3" w14:textId="77777777" w:rsidR="009147F1" w:rsidRDefault="00CF530E" w:rsidP="009147F1">
      <w:pPr>
        <w:pStyle w:val="No3"/>
        <w:numPr>
          <w:ilvl w:val="0"/>
          <w:numId w:val="14"/>
        </w:numPr>
        <w:tabs>
          <w:tab w:val="clear" w:pos="-1440"/>
          <w:tab w:val="clear" w:pos="-720"/>
          <w:tab w:val="clear" w:pos="474"/>
          <w:tab w:val="clear" w:pos="5972"/>
        </w:tabs>
        <w:spacing w:after="120"/>
        <w:jc w:val="left"/>
        <w:rPr>
          <w:rFonts w:ascii="Arial" w:hAnsi="Arial"/>
        </w:rPr>
      </w:pPr>
      <w:r w:rsidRPr="009147F1">
        <w:rPr>
          <w:rFonts w:ascii="Arial" w:hAnsi="Arial"/>
        </w:rPr>
        <w:t>Certificates of Deposit (CDs)</w:t>
      </w:r>
    </w:p>
    <w:p w14:paraId="52A122AB" w14:textId="77777777" w:rsidR="009147F1" w:rsidRDefault="007641AB" w:rsidP="009E691F">
      <w:pPr>
        <w:pStyle w:val="No3"/>
        <w:numPr>
          <w:ilvl w:val="0"/>
          <w:numId w:val="14"/>
        </w:numPr>
        <w:tabs>
          <w:tab w:val="clear" w:pos="-1440"/>
          <w:tab w:val="clear" w:pos="-720"/>
          <w:tab w:val="clear" w:pos="474"/>
          <w:tab w:val="clear" w:pos="5972"/>
        </w:tabs>
        <w:jc w:val="left"/>
        <w:rPr>
          <w:rFonts w:ascii="Arial" w:hAnsi="Arial"/>
        </w:rPr>
      </w:pPr>
      <w:r w:rsidRPr="009147F1">
        <w:rPr>
          <w:rFonts w:ascii="Arial" w:hAnsi="Arial"/>
        </w:rPr>
        <w:lastRenderedPageBreak/>
        <w:t>Treasurer’s reports</w:t>
      </w:r>
    </w:p>
    <w:p w14:paraId="311B34E9" w14:textId="77777777" w:rsidR="009147F1" w:rsidRDefault="007641AB" w:rsidP="009E691F">
      <w:pPr>
        <w:pStyle w:val="No3"/>
        <w:numPr>
          <w:ilvl w:val="0"/>
          <w:numId w:val="14"/>
        </w:numPr>
        <w:tabs>
          <w:tab w:val="clear" w:pos="-1440"/>
          <w:tab w:val="clear" w:pos="-720"/>
          <w:tab w:val="clear" w:pos="474"/>
          <w:tab w:val="clear" w:pos="5972"/>
        </w:tabs>
        <w:jc w:val="left"/>
        <w:rPr>
          <w:rFonts w:ascii="Arial" w:hAnsi="Arial"/>
        </w:rPr>
      </w:pPr>
      <w:r w:rsidRPr="009147F1">
        <w:rPr>
          <w:rFonts w:ascii="Arial" w:hAnsi="Arial"/>
        </w:rPr>
        <w:t>Tax returns</w:t>
      </w:r>
      <w:r w:rsidR="000B1948" w:rsidRPr="009147F1">
        <w:rPr>
          <w:rFonts w:ascii="Arial" w:hAnsi="Arial"/>
        </w:rPr>
        <w:t xml:space="preserve"> (</w:t>
      </w:r>
      <w:r w:rsidR="000B1948" w:rsidRPr="009147F1">
        <w:rPr>
          <w:rFonts w:ascii="Arial" w:hAnsi="Arial"/>
          <w:b/>
          <w:color w:val="FF0000"/>
        </w:rPr>
        <w:t>Appendix 4B</w:t>
      </w:r>
      <w:r w:rsidR="000B1948" w:rsidRPr="009147F1">
        <w:rPr>
          <w:rFonts w:ascii="Arial" w:hAnsi="Arial"/>
        </w:rPr>
        <w:t xml:space="preserve"> summarizes some key points related to U.S. chapters’ requirements for filing federal taxes)</w:t>
      </w:r>
    </w:p>
    <w:p w14:paraId="3573A6DC" w14:textId="77777777" w:rsidR="009147F1" w:rsidRDefault="007641AB" w:rsidP="009E691F">
      <w:pPr>
        <w:pStyle w:val="No3"/>
        <w:numPr>
          <w:ilvl w:val="0"/>
          <w:numId w:val="14"/>
        </w:numPr>
        <w:tabs>
          <w:tab w:val="clear" w:pos="-1440"/>
          <w:tab w:val="clear" w:pos="-720"/>
          <w:tab w:val="clear" w:pos="474"/>
          <w:tab w:val="clear" w:pos="5972"/>
        </w:tabs>
        <w:jc w:val="left"/>
        <w:rPr>
          <w:rFonts w:ascii="Arial" w:hAnsi="Arial"/>
        </w:rPr>
      </w:pPr>
      <w:r w:rsidRPr="009147F1">
        <w:rPr>
          <w:rFonts w:ascii="Arial" w:hAnsi="Arial"/>
        </w:rPr>
        <w:t xml:space="preserve">Tax exempt application, notification of </w:t>
      </w:r>
      <w:proofErr w:type="gramStart"/>
      <w:r w:rsidRPr="009147F1">
        <w:rPr>
          <w:rFonts w:ascii="Arial" w:hAnsi="Arial"/>
        </w:rPr>
        <w:t>tax exempt</w:t>
      </w:r>
      <w:proofErr w:type="gramEnd"/>
      <w:r w:rsidRPr="009147F1">
        <w:rPr>
          <w:rFonts w:ascii="Arial" w:hAnsi="Arial"/>
        </w:rPr>
        <w:t xml:space="preserve"> status and tax identification number</w:t>
      </w:r>
    </w:p>
    <w:p w14:paraId="0972B51E" w14:textId="6CFCB333" w:rsidR="007641AB" w:rsidRPr="009147F1" w:rsidRDefault="007641AB" w:rsidP="009147F1">
      <w:pPr>
        <w:pStyle w:val="No3"/>
        <w:numPr>
          <w:ilvl w:val="0"/>
          <w:numId w:val="14"/>
        </w:numPr>
        <w:tabs>
          <w:tab w:val="clear" w:pos="-1440"/>
          <w:tab w:val="clear" w:pos="-720"/>
          <w:tab w:val="clear" w:pos="474"/>
          <w:tab w:val="clear" w:pos="5972"/>
        </w:tabs>
        <w:jc w:val="left"/>
        <w:rPr>
          <w:rFonts w:ascii="Arial" w:hAnsi="Arial"/>
        </w:rPr>
      </w:pPr>
      <w:r w:rsidRPr="009147F1">
        <w:rPr>
          <w:rFonts w:ascii="Arial" w:hAnsi="Arial"/>
        </w:rPr>
        <w:t>Sales tax exemption number</w:t>
      </w:r>
    </w:p>
    <w:p w14:paraId="109B013D" w14:textId="77777777" w:rsidR="007641AB" w:rsidRPr="00614222" w:rsidRDefault="007641AB" w:rsidP="003216A6">
      <w:pPr>
        <w:pStyle w:val="No3"/>
        <w:tabs>
          <w:tab w:val="clear" w:pos="-1440"/>
          <w:tab w:val="clear" w:pos="-720"/>
          <w:tab w:val="clear" w:pos="474"/>
          <w:tab w:val="clear" w:pos="5972"/>
        </w:tabs>
        <w:ind w:left="720" w:hanging="720"/>
        <w:jc w:val="left"/>
        <w:rPr>
          <w:rFonts w:ascii="Arial" w:hAnsi="Arial"/>
        </w:rPr>
      </w:pPr>
    </w:p>
    <w:p w14:paraId="258B43A0" w14:textId="77777777" w:rsidR="001C3A6B" w:rsidRPr="00614222" w:rsidRDefault="00CF530E" w:rsidP="00DE54A9">
      <w:pPr>
        <w:pStyle w:val="No3"/>
        <w:tabs>
          <w:tab w:val="clear" w:pos="-1440"/>
          <w:tab w:val="clear" w:pos="-720"/>
          <w:tab w:val="clear" w:pos="474"/>
          <w:tab w:val="clear" w:pos="5972"/>
        </w:tabs>
        <w:suppressAutoHyphens w:val="0"/>
        <w:jc w:val="left"/>
        <w:rPr>
          <w:rFonts w:ascii="Arial" w:hAnsi="Arial"/>
        </w:rPr>
      </w:pPr>
      <w:r>
        <w:rPr>
          <w:rFonts w:ascii="Arial" w:hAnsi="Arial"/>
        </w:rPr>
        <w:t>The chapter is expected to keep</w:t>
      </w:r>
      <w:r w:rsidR="001C3A6B" w:rsidRPr="00614222">
        <w:rPr>
          <w:rFonts w:ascii="Arial" w:hAnsi="Arial"/>
        </w:rPr>
        <w:t xml:space="preserve"> the following permanent financial records:</w:t>
      </w:r>
    </w:p>
    <w:p w14:paraId="6CFC4356" w14:textId="5A9BE32C" w:rsidR="001C3A6B" w:rsidRPr="009E691F" w:rsidRDefault="00CF530E" w:rsidP="009E691F">
      <w:pPr>
        <w:pStyle w:val="ListBullet"/>
        <w:rPr>
          <w:rFonts w:ascii="Arial" w:hAnsi="Arial" w:cs="Arial"/>
        </w:rPr>
      </w:pPr>
      <w:r w:rsidRPr="009E691F">
        <w:rPr>
          <w:rFonts w:ascii="Arial" w:hAnsi="Arial" w:cs="Arial"/>
        </w:rPr>
        <w:t>T</w:t>
      </w:r>
      <w:r w:rsidR="001C3A6B" w:rsidRPr="009E691F">
        <w:rPr>
          <w:rFonts w:ascii="Arial" w:hAnsi="Arial" w:cs="Arial"/>
        </w:rPr>
        <w:t>reasurers' reports</w:t>
      </w:r>
    </w:p>
    <w:p w14:paraId="1391A946" w14:textId="004A5CBF" w:rsidR="001C3A6B" w:rsidRPr="009E691F" w:rsidRDefault="00CF530E" w:rsidP="009E691F">
      <w:pPr>
        <w:pStyle w:val="ListBullet"/>
        <w:rPr>
          <w:rFonts w:ascii="Arial" w:hAnsi="Arial" w:cs="Arial"/>
        </w:rPr>
      </w:pPr>
      <w:r w:rsidRPr="009E691F">
        <w:rPr>
          <w:rFonts w:ascii="Arial" w:hAnsi="Arial" w:cs="Arial"/>
        </w:rPr>
        <w:t>F</w:t>
      </w:r>
      <w:r w:rsidR="001C3A6B" w:rsidRPr="009E691F">
        <w:rPr>
          <w:rFonts w:ascii="Arial" w:hAnsi="Arial" w:cs="Arial"/>
        </w:rPr>
        <w:t xml:space="preserve">inancial statements </w:t>
      </w:r>
    </w:p>
    <w:p w14:paraId="56179AED" w14:textId="77777777" w:rsidR="001C3A6B" w:rsidRPr="009E691F" w:rsidRDefault="00CF530E" w:rsidP="009E691F">
      <w:pPr>
        <w:pStyle w:val="ListBullet"/>
        <w:rPr>
          <w:rFonts w:ascii="Arial" w:hAnsi="Arial" w:cs="Arial"/>
        </w:rPr>
      </w:pPr>
      <w:r w:rsidRPr="009E691F">
        <w:rPr>
          <w:rFonts w:ascii="Arial" w:hAnsi="Arial" w:cs="Arial"/>
        </w:rPr>
        <w:t>F</w:t>
      </w:r>
      <w:r w:rsidR="001C3A6B" w:rsidRPr="009E691F">
        <w:rPr>
          <w:rFonts w:ascii="Arial" w:hAnsi="Arial" w:cs="Arial"/>
        </w:rPr>
        <w:t>inal audit reports</w:t>
      </w:r>
    </w:p>
    <w:p w14:paraId="629F4E49" w14:textId="77777777" w:rsidR="00CF530E" w:rsidRPr="009E691F" w:rsidRDefault="00CF530E" w:rsidP="00DE54A9">
      <w:pPr>
        <w:pStyle w:val="No3"/>
        <w:tabs>
          <w:tab w:val="clear" w:pos="-1440"/>
          <w:tab w:val="clear" w:pos="-720"/>
          <w:tab w:val="clear" w:pos="474"/>
          <w:tab w:val="clear" w:pos="5972"/>
        </w:tabs>
        <w:suppressAutoHyphens w:val="0"/>
        <w:jc w:val="left"/>
        <w:rPr>
          <w:rFonts w:ascii="Arial" w:hAnsi="Arial" w:cs="Arial"/>
          <w:sz w:val="16"/>
          <w:szCs w:val="16"/>
        </w:rPr>
      </w:pPr>
    </w:p>
    <w:p w14:paraId="148B3EB5" w14:textId="77777777" w:rsidR="001C3A6B" w:rsidRPr="00614222" w:rsidRDefault="001C3A6B" w:rsidP="00DE54A9">
      <w:pPr>
        <w:pStyle w:val="No3"/>
        <w:tabs>
          <w:tab w:val="clear" w:pos="-1440"/>
          <w:tab w:val="clear" w:pos="-720"/>
          <w:tab w:val="clear" w:pos="474"/>
          <w:tab w:val="clear" w:pos="5972"/>
        </w:tabs>
        <w:suppressAutoHyphens w:val="0"/>
        <w:jc w:val="left"/>
        <w:rPr>
          <w:rFonts w:ascii="Arial" w:hAnsi="Arial"/>
        </w:rPr>
      </w:pPr>
      <w:r w:rsidRPr="00614222">
        <w:rPr>
          <w:rFonts w:ascii="Arial" w:hAnsi="Arial"/>
        </w:rPr>
        <w:t>The chapter historian should assist with the permanent filing of these records at the end of each fiscal year.</w:t>
      </w:r>
    </w:p>
    <w:p w14:paraId="3CF166B8" w14:textId="77777777" w:rsidR="007641AB" w:rsidRPr="009147F1" w:rsidRDefault="007641AB" w:rsidP="00DE54A9">
      <w:pPr>
        <w:pStyle w:val="No3"/>
        <w:tabs>
          <w:tab w:val="clear" w:pos="-1440"/>
          <w:tab w:val="clear" w:pos="-720"/>
          <w:tab w:val="clear" w:pos="474"/>
          <w:tab w:val="clear" w:pos="5972"/>
        </w:tabs>
        <w:suppressAutoHyphens w:val="0"/>
        <w:jc w:val="left"/>
        <w:rPr>
          <w:rFonts w:ascii="Arial" w:hAnsi="Arial"/>
          <w:sz w:val="16"/>
          <w:szCs w:val="16"/>
        </w:rPr>
      </w:pPr>
    </w:p>
    <w:p w14:paraId="13FE66D4" w14:textId="6058A5B3" w:rsidR="001C3A6B" w:rsidRPr="00614222" w:rsidRDefault="001C3A6B" w:rsidP="00DE54A9">
      <w:pPr>
        <w:pStyle w:val="No3"/>
        <w:tabs>
          <w:tab w:val="clear" w:pos="-1440"/>
          <w:tab w:val="clear" w:pos="-720"/>
          <w:tab w:val="clear" w:pos="474"/>
          <w:tab w:val="clear" w:pos="5972"/>
        </w:tabs>
        <w:suppressAutoHyphens w:val="0"/>
        <w:jc w:val="left"/>
        <w:rPr>
          <w:rFonts w:ascii="Arial" w:hAnsi="Arial"/>
          <w:b/>
        </w:rPr>
      </w:pPr>
      <w:proofErr w:type="gramStart"/>
      <w:r w:rsidRPr="00614222">
        <w:rPr>
          <w:rFonts w:ascii="Arial" w:hAnsi="Arial"/>
          <w:b/>
        </w:rPr>
        <w:t>4.5</w:t>
      </w:r>
      <w:r w:rsidR="00121CDA">
        <w:rPr>
          <w:rFonts w:ascii="Arial" w:hAnsi="Arial"/>
          <w:b/>
        </w:rPr>
        <w:t xml:space="preserve">  </w:t>
      </w:r>
      <w:r w:rsidRPr="00614222">
        <w:rPr>
          <w:rFonts w:ascii="Arial" w:hAnsi="Arial"/>
          <w:b/>
        </w:rPr>
        <w:t>Incorporation</w:t>
      </w:r>
      <w:proofErr w:type="gramEnd"/>
    </w:p>
    <w:p w14:paraId="21BB9F85" w14:textId="77777777" w:rsidR="001C3A6B" w:rsidRPr="009147F1" w:rsidRDefault="001C3A6B" w:rsidP="00DE54A9">
      <w:pPr>
        <w:pStyle w:val="No3"/>
        <w:tabs>
          <w:tab w:val="clear" w:pos="-1440"/>
          <w:tab w:val="clear" w:pos="-720"/>
          <w:tab w:val="clear" w:pos="474"/>
          <w:tab w:val="clear" w:pos="5972"/>
        </w:tabs>
        <w:suppressAutoHyphens w:val="0"/>
        <w:jc w:val="left"/>
        <w:rPr>
          <w:rFonts w:ascii="Arial" w:hAnsi="Arial"/>
          <w:sz w:val="16"/>
          <w:szCs w:val="16"/>
        </w:rPr>
      </w:pPr>
    </w:p>
    <w:p w14:paraId="35E37640" w14:textId="77777777" w:rsidR="00CF530E" w:rsidRDefault="001C3A6B" w:rsidP="00DE54A9">
      <w:pPr>
        <w:pStyle w:val="No3"/>
        <w:tabs>
          <w:tab w:val="clear" w:pos="-1440"/>
          <w:tab w:val="clear" w:pos="-720"/>
          <w:tab w:val="clear" w:pos="474"/>
          <w:tab w:val="clear" w:pos="5972"/>
        </w:tabs>
        <w:suppressAutoHyphens w:val="0"/>
        <w:jc w:val="left"/>
        <w:rPr>
          <w:rFonts w:ascii="Arial" w:hAnsi="Arial"/>
        </w:rPr>
      </w:pPr>
      <w:r w:rsidRPr="00614222">
        <w:rPr>
          <w:rFonts w:ascii="Arial" w:hAnsi="Arial"/>
        </w:rPr>
        <w:t xml:space="preserve">A chapter having large membership and appreciable assets may </w:t>
      </w:r>
      <w:r w:rsidR="00D0724B">
        <w:rPr>
          <w:rFonts w:ascii="Arial" w:hAnsi="Arial"/>
        </w:rPr>
        <w:t>decide</w:t>
      </w:r>
      <w:r w:rsidR="00D0724B" w:rsidRPr="00614222">
        <w:rPr>
          <w:rFonts w:ascii="Arial" w:hAnsi="Arial"/>
        </w:rPr>
        <w:t xml:space="preserve"> </w:t>
      </w:r>
      <w:r w:rsidRPr="00614222">
        <w:rPr>
          <w:rFonts w:ascii="Arial" w:hAnsi="Arial"/>
        </w:rPr>
        <w:t>to incorporate for reas</w:t>
      </w:r>
      <w:r w:rsidR="00643A5B">
        <w:rPr>
          <w:rFonts w:ascii="Arial" w:hAnsi="Arial"/>
        </w:rPr>
        <w:t xml:space="preserve">ons of control and management. </w:t>
      </w:r>
      <w:r w:rsidR="00CF530E">
        <w:rPr>
          <w:rFonts w:ascii="Arial" w:hAnsi="Arial"/>
        </w:rPr>
        <w:t xml:space="preserve">If a chapter chooses to incorporate, Society strongly recommends that it do so as a non-profit corporation. </w:t>
      </w:r>
    </w:p>
    <w:p w14:paraId="723C5348" w14:textId="77777777" w:rsidR="00BF41E2" w:rsidRPr="009147F1" w:rsidRDefault="00BF41E2" w:rsidP="00DE54A9">
      <w:pPr>
        <w:pStyle w:val="No3"/>
        <w:tabs>
          <w:tab w:val="clear" w:pos="-1440"/>
          <w:tab w:val="clear" w:pos="-720"/>
          <w:tab w:val="clear" w:pos="474"/>
          <w:tab w:val="clear" w:pos="5972"/>
        </w:tabs>
        <w:suppressAutoHyphens w:val="0"/>
        <w:jc w:val="left"/>
        <w:rPr>
          <w:rFonts w:ascii="Arial" w:hAnsi="Arial"/>
          <w:sz w:val="16"/>
          <w:szCs w:val="16"/>
        </w:rPr>
      </w:pPr>
    </w:p>
    <w:p w14:paraId="0F53EFCA" w14:textId="77777777" w:rsidR="00CF530E" w:rsidRDefault="00CF530E" w:rsidP="00DE54A9">
      <w:pPr>
        <w:pStyle w:val="No3"/>
        <w:tabs>
          <w:tab w:val="clear" w:pos="-1440"/>
          <w:tab w:val="clear" w:pos="-720"/>
          <w:tab w:val="clear" w:pos="474"/>
          <w:tab w:val="clear" w:pos="5972"/>
        </w:tabs>
        <w:suppressAutoHyphens w:val="0"/>
        <w:jc w:val="left"/>
        <w:rPr>
          <w:rFonts w:ascii="Arial" w:hAnsi="Arial"/>
        </w:rPr>
      </w:pPr>
      <w:r>
        <w:rPr>
          <w:rFonts w:ascii="Arial" w:hAnsi="Arial"/>
        </w:rPr>
        <w:t xml:space="preserve">After incorporation, the chapter </w:t>
      </w:r>
      <w:r w:rsidR="001C3A6B" w:rsidRPr="00614222">
        <w:rPr>
          <w:rFonts w:ascii="Arial" w:hAnsi="Arial"/>
        </w:rPr>
        <w:t xml:space="preserve">must comply with the laws and regulations of the jurisdiction in which it is formed. </w:t>
      </w:r>
      <w:r>
        <w:rPr>
          <w:rFonts w:ascii="Arial" w:hAnsi="Arial"/>
        </w:rPr>
        <w:t xml:space="preserve">Often, corporations are </w:t>
      </w:r>
      <w:r w:rsidR="001C3A6B" w:rsidRPr="00614222">
        <w:rPr>
          <w:rFonts w:ascii="Arial" w:hAnsi="Arial"/>
        </w:rPr>
        <w:t>require</w:t>
      </w:r>
      <w:r>
        <w:rPr>
          <w:rFonts w:ascii="Arial" w:hAnsi="Arial"/>
        </w:rPr>
        <w:t>d to perform activities</w:t>
      </w:r>
      <w:r w:rsidR="001C3A6B" w:rsidRPr="00614222">
        <w:rPr>
          <w:rFonts w:ascii="Arial" w:hAnsi="Arial"/>
        </w:rPr>
        <w:t xml:space="preserve"> such as</w:t>
      </w:r>
      <w:r>
        <w:rPr>
          <w:rFonts w:ascii="Arial" w:hAnsi="Arial"/>
        </w:rPr>
        <w:t>:</w:t>
      </w:r>
    </w:p>
    <w:p w14:paraId="52AEFE62" w14:textId="77777777" w:rsidR="009147F1" w:rsidRDefault="00CF530E" w:rsidP="009E691F">
      <w:pPr>
        <w:pStyle w:val="No3"/>
        <w:numPr>
          <w:ilvl w:val="0"/>
          <w:numId w:val="15"/>
        </w:numPr>
        <w:tabs>
          <w:tab w:val="clear" w:pos="-1440"/>
          <w:tab w:val="clear" w:pos="-720"/>
          <w:tab w:val="clear" w:pos="474"/>
          <w:tab w:val="clear" w:pos="5972"/>
        </w:tabs>
        <w:suppressAutoHyphens w:val="0"/>
        <w:jc w:val="left"/>
        <w:rPr>
          <w:rFonts w:ascii="Arial" w:hAnsi="Arial"/>
        </w:rPr>
      </w:pPr>
      <w:r>
        <w:rPr>
          <w:rFonts w:ascii="Arial" w:hAnsi="Arial"/>
        </w:rPr>
        <w:t>I</w:t>
      </w:r>
      <w:r w:rsidR="001C3A6B" w:rsidRPr="00614222">
        <w:rPr>
          <w:rFonts w:ascii="Arial" w:hAnsi="Arial"/>
        </w:rPr>
        <w:t>ssu</w:t>
      </w:r>
      <w:r>
        <w:rPr>
          <w:rFonts w:ascii="Arial" w:hAnsi="Arial"/>
        </w:rPr>
        <w:t>ing</w:t>
      </w:r>
      <w:r w:rsidR="001C3A6B" w:rsidRPr="00614222">
        <w:rPr>
          <w:rFonts w:ascii="Arial" w:hAnsi="Arial"/>
        </w:rPr>
        <w:t xml:space="preserve"> membership certificates</w:t>
      </w:r>
    </w:p>
    <w:p w14:paraId="1AA7856B" w14:textId="77777777" w:rsidR="009147F1" w:rsidRDefault="00CF530E" w:rsidP="009E691F">
      <w:pPr>
        <w:pStyle w:val="No3"/>
        <w:numPr>
          <w:ilvl w:val="0"/>
          <w:numId w:val="15"/>
        </w:numPr>
        <w:tabs>
          <w:tab w:val="clear" w:pos="-1440"/>
          <w:tab w:val="clear" w:pos="-720"/>
          <w:tab w:val="clear" w:pos="474"/>
          <w:tab w:val="clear" w:pos="5972"/>
        </w:tabs>
        <w:suppressAutoHyphens w:val="0"/>
        <w:jc w:val="left"/>
        <w:rPr>
          <w:rFonts w:ascii="Arial" w:hAnsi="Arial"/>
        </w:rPr>
      </w:pPr>
      <w:r w:rsidRPr="009147F1">
        <w:rPr>
          <w:rFonts w:ascii="Arial" w:hAnsi="Arial"/>
        </w:rPr>
        <w:t>A</w:t>
      </w:r>
      <w:r w:rsidR="001C3A6B" w:rsidRPr="009147F1">
        <w:rPr>
          <w:rFonts w:ascii="Arial" w:hAnsi="Arial"/>
        </w:rPr>
        <w:t>doptin</w:t>
      </w:r>
      <w:r w:rsidRPr="009147F1">
        <w:rPr>
          <w:rFonts w:ascii="Arial" w:hAnsi="Arial"/>
        </w:rPr>
        <w:t>g</w:t>
      </w:r>
      <w:r w:rsidR="001C3A6B" w:rsidRPr="009147F1">
        <w:rPr>
          <w:rFonts w:ascii="Arial" w:hAnsi="Arial"/>
        </w:rPr>
        <w:t xml:space="preserve"> bylaws</w:t>
      </w:r>
    </w:p>
    <w:p w14:paraId="7BCCBEE4" w14:textId="77777777" w:rsidR="009147F1" w:rsidRDefault="00D0724B" w:rsidP="009E691F">
      <w:pPr>
        <w:pStyle w:val="No3"/>
        <w:numPr>
          <w:ilvl w:val="0"/>
          <w:numId w:val="15"/>
        </w:numPr>
        <w:tabs>
          <w:tab w:val="clear" w:pos="-1440"/>
          <w:tab w:val="clear" w:pos="-720"/>
          <w:tab w:val="clear" w:pos="474"/>
          <w:tab w:val="clear" w:pos="5972"/>
        </w:tabs>
        <w:suppressAutoHyphens w:val="0"/>
        <w:jc w:val="left"/>
        <w:rPr>
          <w:rFonts w:ascii="Arial" w:hAnsi="Arial"/>
        </w:rPr>
      </w:pPr>
      <w:r w:rsidRPr="009147F1">
        <w:rPr>
          <w:rFonts w:ascii="Arial" w:hAnsi="Arial"/>
        </w:rPr>
        <w:t>H</w:t>
      </w:r>
      <w:r w:rsidR="001C3A6B" w:rsidRPr="009147F1">
        <w:rPr>
          <w:rFonts w:ascii="Arial" w:hAnsi="Arial"/>
        </w:rPr>
        <w:t>olding annual meetings for the election of officers and directors</w:t>
      </w:r>
    </w:p>
    <w:p w14:paraId="014E0653" w14:textId="77777777" w:rsidR="009147F1" w:rsidRDefault="00D0724B" w:rsidP="009E691F">
      <w:pPr>
        <w:pStyle w:val="No3"/>
        <w:numPr>
          <w:ilvl w:val="0"/>
          <w:numId w:val="15"/>
        </w:numPr>
        <w:tabs>
          <w:tab w:val="clear" w:pos="-1440"/>
          <w:tab w:val="clear" w:pos="-720"/>
          <w:tab w:val="clear" w:pos="474"/>
          <w:tab w:val="clear" w:pos="5972"/>
        </w:tabs>
        <w:suppressAutoHyphens w:val="0"/>
        <w:jc w:val="left"/>
        <w:rPr>
          <w:rFonts w:ascii="Arial" w:hAnsi="Arial"/>
        </w:rPr>
      </w:pPr>
      <w:r w:rsidRPr="009147F1">
        <w:rPr>
          <w:rFonts w:ascii="Arial" w:hAnsi="Arial"/>
        </w:rPr>
        <w:t>G</w:t>
      </w:r>
      <w:r w:rsidR="001C3A6B" w:rsidRPr="009147F1">
        <w:rPr>
          <w:rFonts w:ascii="Arial" w:hAnsi="Arial"/>
        </w:rPr>
        <w:t>iving notice of annual and special meetings</w:t>
      </w:r>
    </w:p>
    <w:p w14:paraId="1BF4A074" w14:textId="77777777" w:rsidR="009147F1" w:rsidRDefault="00D0724B" w:rsidP="009E691F">
      <w:pPr>
        <w:pStyle w:val="No3"/>
        <w:numPr>
          <w:ilvl w:val="0"/>
          <w:numId w:val="15"/>
        </w:numPr>
        <w:tabs>
          <w:tab w:val="clear" w:pos="-1440"/>
          <w:tab w:val="clear" w:pos="-720"/>
          <w:tab w:val="clear" w:pos="474"/>
          <w:tab w:val="clear" w:pos="5972"/>
        </w:tabs>
        <w:suppressAutoHyphens w:val="0"/>
        <w:jc w:val="left"/>
        <w:rPr>
          <w:rFonts w:ascii="Arial" w:hAnsi="Arial"/>
        </w:rPr>
      </w:pPr>
      <w:r w:rsidRPr="009147F1">
        <w:rPr>
          <w:rFonts w:ascii="Arial" w:hAnsi="Arial"/>
        </w:rPr>
        <w:t>P</w:t>
      </w:r>
      <w:r w:rsidR="001C3A6B" w:rsidRPr="009147F1">
        <w:rPr>
          <w:rFonts w:ascii="Arial" w:hAnsi="Arial"/>
        </w:rPr>
        <w:t>resentin</w:t>
      </w:r>
      <w:r w:rsidRPr="009147F1">
        <w:rPr>
          <w:rFonts w:ascii="Arial" w:hAnsi="Arial"/>
        </w:rPr>
        <w:t>g</w:t>
      </w:r>
      <w:r w:rsidR="001C3A6B" w:rsidRPr="009147F1">
        <w:rPr>
          <w:rFonts w:ascii="Arial" w:hAnsi="Arial"/>
        </w:rPr>
        <w:t xml:space="preserve"> at its annual meeting </w:t>
      </w:r>
      <w:r w:rsidRPr="009147F1">
        <w:rPr>
          <w:rFonts w:ascii="Arial" w:hAnsi="Arial"/>
        </w:rPr>
        <w:t>a</w:t>
      </w:r>
      <w:r w:rsidR="001C3A6B" w:rsidRPr="009147F1">
        <w:rPr>
          <w:rFonts w:ascii="Arial" w:hAnsi="Arial"/>
        </w:rPr>
        <w:t xml:space="preserve"> verified report showing the amount and location of the corporation's property, investments, property acquired and the manner of acquisition, expenditures and their purposes and the names and residences of new members</w:t>
      </w:r>
    </w:p>
    <w:p w14:paraId="3B2EAEE1" w14:textId="0C14FB2D" w:rsidR="00483B92" w:rsidRPr="009147F1" w:rsidRDefault="00D0724B" w:rsidP="009147F1">
      <w:pPr>
        <w:pStyle w:val="No3"/>
        <w:numPr>
          <w:ilvl w:val="0"/>
          <w:numId w:val="15"/>
        </w:numPr>
        <w:tabs>
          <w:tab w:val="clear" w:pos="-1440"/>
          <w:tab w:val="clear" w:pos="-720"/>
          <w:tab w:val="clear" w:pos="474"/>
          <w:tab w:val="clear" w:pos="5972"/>
        </w:tabs>
        <w:suppressAutoHyphens w:val="0"/>
        <w:spacing w:after="120"/>
        <w:jc w:val="left"/>
        <w:rPr>
          <w:rFonts w:ascii="Arial" w:hAnsi="Arial"/>
        </w:rPr>
      </w:pPr>
      <w:r w:rsidRPr="009147F1">
        <w:rPr>
          <w:rFonts w:ascii="Arial" w:hAnsi="Arial"/>
        </w:rPr>
        <w:t>K</w:t>
      </w:r>
      <w:r w:rsidR="001C3A6B" w:rsidRPr="009147F1">
        <w:rPr>
          <w:rFonts w:ascii="Arial" w:hAnsi="Arial"/>
        </w:rPr>
        <w:t xml:space="preserve">eeping minutes of the annual meeting, special meetings and </w:t>
      </w:r>
      <w:proofErr w:type="gramStart"/>
      <w:r w:rsidR="001C3A6B" w:rsidRPr="009147F1">
        <w:rPr>
          <w:rFonts w:ascii="Arial" w:hAnsi="Arial"/>
        </w:rPr>
        <w:t>directors</w:t>
      </w:r>
      <w:proofErr w:type="gramEnd"/>
      <w:r w:rsidR="001C3A6B" w:rsidRPr="009147F1">
        <w:rPr>
          <w:rFonts w:ascii="Arial" w:hAnsi="Arial"/>
        </w:rPr>
        <w:t xml:space="preserve"> meetings.</w:t>
      </w:r>
    </w:p>
    <w:p w14:paraId="08F7AF61" w14:textId="77777777" w:rsidR="001C3A6B" w:rsidRPr="00614222" w:rsidRDefault="00D0724B" w:rsidP="00DE54A9">
      <w:pPr>
        <w:pStyle w:val="No3"/>
        <w:tabs>
          <w:tab w:val="clear" w:pos="-1440"/>
          <w:tab w:val="clear" w:pos="-720"/>
          <w:tab w:val="clear" w:pos="474"/>
          <w:tab w:val="clear" w:pos="5972"/>
        </w:tabs>
        <w:suppressAutoHyphens w:val="0"/>
        <w:jc w:val="left"/>
        <w:rPr>
          <w:rFonts w:ascii="Arial" w:hAnsi="Arial"/>
        </w:rPr>
      </w:pPr>
      <w:r>
        <w:rPr>
          <w:rFonts w:ascii="Arial" w:hAnsi="Arial"/>
        </w:rPr>
        <w:t xml:space="preserve">Most jurisdictions charge an incorporation fee. </w:t>
      </w:r>
      <w:r w:rsidR="001C3A6B" w:rsidRPr="00614222">
        <w:rPr>
          <w:rFonts w:ascii="Arial" w:hAnsi="Arial"/>
        </w:rPr>
        <w:t>S</w:t>
      </w:r>
      <w:r>
        <w:rPr>
          <w:rFonts w:ascii="Arial" w:hAnsi="Arial"/>
        </w:rPr>
        <w:t xml:space="preserve">ociety strongly recommends that the chapter </w:t>
      </w:r>
      <w:r w:rsidR="001C3A6B" w:rsidRPr="00614222">
        <w:rPr>
          <w:rFonts w:ascii="Arial" w:hAnsi="Arial"/>
        </w:rPr>
        <w:t>retain</w:t>
      </w:r>
      <w:r>
        <w:rPr>
          <w:rFonts w:ascii="Arial" w:hAnsi="Arial"/>
        </w:rPr>
        <w:t xml:space="preserve"> legal counsel </w:t>
      </w:r>
      <w:r w:rsidR="001C3A6B" w:rsidRPr="00614222">
        <w:rPr>
          <w:rFonts w:ascii="Arial" w:hAnsi="Arial"/>
        </w:rPr>
        <w:t xml:space="preserve">to assist with the </w:t>
      </w:r>
      <w:r>
        <w:rPr>
          <w:rFonts w:ascii="Arial" w:hAnsi="Arial"/>
        </w:rPr>
        <w:t>incorporation process</w:t>
      </w:r>
      <w:r w:rsidR="001C3A6B" w:rsidRPr="00614222">
        <w:rPr>
          <w:rFonts w:ascii="Arial" w:hAnsi="Arial"/>
        </w:rPr>
        <w:t>.</w:t>
      </w:r>
    </w:p>
    <w:p w14:paraId="210FD436" w14:textId="77777777" w:rsidR="001C3A6B" w:rsidRPr="009147F1" w:rsidRDefault="001C3A6B" w:rsidP="00DE54A9">
      <w:pPr>
        <w:pStyle w:val="No3"/>
        <w:tabs>
          <w:tab w:val="clear" w:pos="-1440"/>
          <w:tab w:val="clear" w:pos="-720"/>
          <w:tab w:val="clear" w:pos="474"/>
          <w:tab w:val="clear" w:pos="5972"/>
        </w:tabs>
        <w:suppressAutoHyphens w:val="0"/>
        <w:jc w:val="left"/>
        <w:rPr>
          <w:rFonts w:ascii="Arial" w:hAnsi="Arial"/>
          <w:sz w:val="16"/>
          <w:szCs w:val="16"/>
        </w:rPr>
      </w:pPr>
    </w:p>
    <w:p w14:paraId="774CE964" w14:textId="5D51EE3D" w:rsidR="001C3A6B" w:rsidRPr="00614222" w:rsidRDefault="001C3A6B" w:rsidP="00DE54A9">
      <w:pPr>
        <w:pStyle w:val="No3"/>
        <w:tabs>
          <w:tab w:val="clear" w:pos="-1440"/>
          <w:tab w:val="clear" w:pos="-720"/>
          <w:tab w:val="clear" w:pos="474"/>
          <w:tab w:val="clear" w:pos="5972"/>
        </w:tabs>
        <w:suppressAutoHyphens w:val="0"/>
        <w:jc w:val="left"/>
        <w:rPr>
          <w:rFonts w:ascii="Arial" w:hAnsi="Arial"/>
          <w:b/>
        </w:rPr>
      </w:pPr>
      <w:proofErr w:type="gramStart"/>
      <w:r w:rsidRPr="00464B9A">
        <w:rPr>
          <w:rFonts w:ascii="Arial" w:hAnsi="Arial"/>
          <w:b/>
        </w:rPr>
        <w:t>4.6</w:t>
      </w:r>
      <w:r w:rsidR="00121CDA">
        <w:rPr>
          <w:rFonts w:ascii="Arial" w:hAnsi="Arial"/>
          <w:b/>
        </w:rPr>
        <w:t xml:space="preserve">  </w:t>
      </w:r>
      <w:r w:rsidRPr="00464B9A">
        <w:rPr>
          <w:rFonts w:ascii="Arial" w:hAnsi="Arial"/>
          <w:b/>
        </w:rPr>
        <w:t>Liability</w:t>
      </w:r>
      <w:proofErr w:type="gramEnd"/>
      <w:r w:rsidRPr="00464B9A">
        <w:rPr>
          <w:rFonts w:ascii="Arial" w:hAnsi="Arial"/>
          <w:b/>
        </w:rPr>
        <w:t xml:space="preserve"> Insurance</w:t>
      </w:r>
    </w:p>
    <w:p w14:paraId="5CA28FFF" w14:textId="77777777" w:rsidR="00D0724B" w:rsidRPr="009147F1" w:rsidRDefault="00D0724B" w:rsidP="00DE54A9">
      <w:pPr>
        <w:pStyle w:val="No3"/>
        <w:tabs>
          <w:tab w:val="clear" w:pos="-1440"/>
          <w:tab w:val="clear" w:pos="-720"/>
          <w:tab w:val="clear" w:pos="474"/>
          <w:tab w:val="clear" w:pos="5972"/>
        </w:tabs>
        <w:suppressAutoHyphens w:val="0"/>
        <w:jc w:val="left"/>
        <w:rPr>
          <w:rFonts w:ascii="Arial" w:hAnsi="Arial"/>
          <w:sz w:val="16"/>
          <w:szCs w:val="16"/>
        </w:rPr>
      </w:pPr>
    </w:p>
    <w:p w14:paraId="637B0E6A" w14:textId="77777777" w:rsidR="001C3A6B" w:rsidRPr="00614222" w:rsidRDefault="00D0724B" w:rsidP="00DE54A9">
      <w:pPr>
        <w:pStyle w:val="No3"/>
        <w:tabs>
          <w:tab w:val="clear" w:pos="-1440"/>
          <w:tab w:val="clear" w:pos="-720"/>
          <w:tab w:val="clear" w:pos="474"/>
          <w:tab w:val="clear" w:pos="5972"/>
        </w:tabs>
        <w:suppressAutoHyphens w:val="0"/>
        <w:jc w:val="left"/>
        <w:rPr>
          <w:rFonts w:ascii="Arial" w:hAnsi="Arial"/>
        </w:rPr>
      </w:pPr>
      <w:r>
        <w:rPr>
          <w:rFonts w:ascii="Arial" w:hAnsi="Arial"/>
        </w:rPr>
        <w:t>Society</w:t>
      </w:r>
      <w:r w:rsidRPr="00614222">
        <w:rPr>
          <w:rFonts w:ascii="Arial" w:hAnsi="Arial"/>
        </w:rPr>
        <w:t xml:space="preserve"> </w:t>
      </w:r>
      <w:r w:rsidR="00E23083" w:rsidRPr="00614222">
        <w:rPr>
          <w:rFonts w:ascii="Arial" w:hAnsi="Arial"/>
        </w:rPr>
        <w:t xml:space="preserve">provides Comprehensive General Liability insurance for chapters in the U.S. and Canada. </w:t>
      </w:r>
      <w:r>
        <w:rPr>
          <w:rFonts w:ascii="Arial" w:hAnsi="Arial"/>
        </w:rPr>
        <w:t>T</w:t>
      </w:r>
      <w:r w:rsidR="00E23083" w:rsidRPr="00614222">
        <w:rPr>
          <w:rFonts w:ascii="Arial" w:hAnsi="Arial"/>
        </w:rPr>
        <w:t xml:space="preserve">hese </w:t>
      </w:r>
      <w:r w:rsidR="001C3A6B" w:rsidRPr="00614222">
        <w:rPr>
          <w:rFonts w:ascii="Arial" w:hAnsi="Arial"/>
        </w:rPr>
        <w:t xml:space="preserve">chapters </w:t>
      </w:r>
      <w:r>
        <w:rPr>
          <w:rFonts w:ascii="Arial" w:hAnsi="Arial"/>
        </w:rPr>
        <w:t xml:space="preserve">do not need </w:t>
      </w:r>
      <w:r w:rsidR="001C3A6B" w:rsidRPr="00614222">
        <w:rPr>
          <w:rFonts w:ascii="Arial" w:hAnsi="Arial"/>
        </w:rPr>
        <w:t xml:space="preserve">to obtain their own </w:t>
      </w:r>
      <w:r w:rsidR="001C3A6B" w:rsidRPr="00614222">
        <w:rPr>
          <w:rFonts w:ascii="Arial" w:hAnsi="Arial"/>
        </w:rPr>
        <w:t xml:space="preserve">general liability insurance. This policy has, as additional insured, all members of the chapters, but only with respect to their liability for activities of the ASHRAE chapter. </w:t>
      </w:r>
    </w:p>
    <w:p w14:paraId="02E4DE1D" w14:textId="77777777" w:rsidR="001C3A6B" w:rsidRPr="009147F1" w:rsidRDefault="001C3A6B" w:rsidP="00DE54A9">
      <w:pPr>
        <w:pStyle w:val="No3"/>
        <w:tabs>
          <w:tab w:val="clear" w:pos="-1440"/>
          <w:tab w:val="clear" w:pos="-720"/>
          <w:tab w:val="clear" w:pos="474"/>
          <w:tab w:val="clear" w:pos="5972"/>
        </w:tabs>
        <w:suppressAutoHyphens w:val="0"/>
        <w:jc w:val="left"/>
        <w:rPr>
          <w:rFonts w:ascii="Arial" w:hAnsi="Arial"/>
          <w:sz w:val="16"/>
          <w:szCs w:val="16"/>
        </w:rPr>
      </w:pPr>
    </w:p>
    <w:p w14:paraId="2129BDB4" w14:textId="77777777" w:rsidR="001C3A6B" w:rsidRDefault="001C3A6B" w:rsidP="00DE54A9">
      <w:pPr>
        <w:pStyle w:val="No3"/>
        <w:tabs>
          <w:tab w:val="clear" w:pos="-1440"/>
          <w:tab w:val="clear" w:pos="-720"/>
          <w:tab w:val="clear" w:pos="474"/>
          <w:tab w:val="clear" w:pos="5972"/>
        </w:tabs>
        <w:suppressAutoHyphens w:val="0"/>
        <w:jc w:val="left"/>
        <w:rPr>
          <w:rFonts w:ascii="Arial" w:hAnsi="Arial"/>
        </w:rPr>
      </w:pPr>
      <w:r w:rsidRPr="00614222">
        <w:rPr>
          <w:rFonts w:ascii="Arial" w:hAnsi="Arial"/>
        </w:rPr>
        <w:t>This insurance will pay all sums which the chapters and/or members are legally obligated to pay as damages because of bodily injury or property damage. This coverage will defend the insured against such suits even though the suit may be g</w:t>
      </w:r>
      <w:r w:rsidR="006C7A2D">
        <w:rPr>
          <w:rFonts w:ascii="Arial" w:hAnsi="Arial"/>
        </w:rPr>
        <w:t xml:space="preserve">roundless, </w:t>
      </w:r>
      <w:proofErr w:type="gramStart"/>
      <w:r w:rsidR="006C7A2D">
        <w:rPr>
          <w:rFonts w:ascii="Arial" w:hAnsi="Arial"/>
        </w:rPr>
        <w:t>false</w:t>
      </w:r>
      <w:proofErr w:type="gramEnd"/>
      <w:r w:rsidR="006C7A2D">
        <w:rPr>
          <w:rFonts w:ascii="Arial" w:hAnsi="Arial"/>
        </w:rPr>
        <w:t xml:space="preserve"> or fraudulent.</w:t>
      </w:r>
    </w:p>
    <w:p w14:paraId="595F5A97" w14:textId="77777777" w:rsidR="003216A6" w:rsidRPr="009147F1" w:rsidRDefault="003216A6" w:rsidP="00DE54A9">
      <w:pPr>
        <w:pStyle w:val="No3"/>
        <w:tabs>
          <w:tab w:val="clear" w:pos="-1440"/>
          <w:tab w:val="clear" w:pos="-720"/>
          <w:tab w:val="clear" w:pos="474"/>
          <w:tab w:val="clear" w:pos="5972"/>
        </w:tabs>
        <w:suppressAutoHyphens w:val="0"/>
        <w:jc w:val="left"/>
        <w:rPr>
          <w:rFonts w:ascii="Arial" w:hAnsi="Arial"/>
          <w:sz w:val="16"/>
          <w:szCs w:val="16"/>
        </w:rPr>
      </w:pPr>
    </w:p>
    <w:p w14:paraId="4C521225" w14:textId="77777777" w:rsidR="001C3A6B" w:rsidRPr="00614222" w:rsidRDefault="001C3A6B" w:rsidP="00DE54A9">
      <w:pPr>
        <w:pStyle w:val="No3"/>
        <w:tabs>
          <w:tab w:val="clear" w:pos="-1440"/>
          <w:tab w:val="clear" w:pos="-720"/>
          <w:tab w:val="clear" w:pos="474"/>
          <w:tab w:val="clear" w:pos="5972"/>
        </w:tabs>
        <w:suppressAutoHyphens w:val="0"/>
        <w:jc w:val="left"/>
        <w:rPr>
          <w:rFonts w:ascii="Arial" w:hAnsi="Arial"/>
        </w:rPr>
      </w:pPr>
      <w:r w:rsidRPr="00614222">
        <w:rPr>
          <w:rFonts w:ascii="Arial" w:hAnsi="Arial"/>
        </w:rPr>
        <w:t>This coverage is not designed to cover the members individually, or to in any way replace the individual's personal and/or business insurance.</w:t>
      </w:r>
    </w:p>
    <w:p w14:paraId="038EE997" w14:textId="77777777" w:rsidR="001C3A6B" w:rsidRPr="009147F1" w:rsidRDefault="001C3A6B" w:rsidP="00DE54A9">
      <w:pPr>
        <w:pStyle w:val="No3"/>
        <w:tabs>
          <w:tab w:val="clear" w:pos="-1440"/>
          <w:tab w:val="clear" w:pos="-720"/>
          <w:tab w:val="clear" w:pos="474"/>
          <w:tab w:val="clear" w:pos="5972"/>
        </w:tabs>
        <w:suppressAutoHyphens w:val="0"/>
        <w:jc w:val="left"/>
        <w:rPr>
          <w:rFonts w:ascii="Arial" w:hAnsi="Arial"/>
          <w:sz w:val="16"/>
          <w:szCs w:val="16"/>
        </w:rPr>
      </w:pPr>
    </w:p>
    <w:p w14:paraId="1CA3F8A9" w14:textId="0872C67B" w:rsidR="001C3A6B" w:rsidRPr="00614222" w:rsidRDefault="001C3A6B" w:rsidP="00DE54A9">
      <w:pPr>
        <w:pStyle w:val="No3"/>
        <w:tabs>
          <w:tab w:val="clear" w:pos="-1440"/>
          <w:tab w:val="clear" w:pos="-720"/>
          <w:tab w:val="clear" w:pos="474"/>
          <w:tab w:val="clear" w:pos="5972"/>
        </w:tabs>
        <w:suppressAutoHyphens w:val="0"/>
        <w:jc w:val="left"/>
        <w:rPr>
          <w:rFonts w:ascii="Arial" w:hAnsi="Arial"/>
        </w:rPr>
      </w:pPr>
      <w:r w:rsidRPr="00614222">
        <w:rPr>
          <w:rFonts w:ascii="Arial" w:hAnsi="Arial"/>
        </w:rPr>
        <w:t xml:space="preserve">Each year, during the month of August, each chapter president </w:t>
      </w:r>
      <w:r w:rsidR="00FD682E" w:rsidRPr="00614222">
        <w:rPr>
          <w:rFonts w:ascii="Arial" w:hAnsi="Arial"/>
        </w:rPr>
        <w:t xml:space="preserve">in the U.S. and Canada </w:t>
      </w:r>
      <w:r w:rsidRPr="00614222">
        <w:rPr>
          <w:rFonts w:ascii="Arial" w:hAnsi="Arial"/>
        </w:rPr>
        <w:t xml:space="preserve">is sent an insurance certificate describing </w:t>
      </w:r>
      <w:r w:rsidR="00BF41E2">
        <w:rPr>
          <w:rFonts w:ascii="Arial" w:hAnsi="Arial"/>
        </w:rPr>
        <w:t xml:space="preserve">the insurance </w:t>
      </w:r>
      <w:r w:rsidRPr="00614222">
        <w:rPr>
          <w:rFonts w:ascii="Arial" w:hAnsi="Arial"/>
        </w:rPr>
        <w:t>policies. Should chapters have specific questions regarding Comprehensive General Liability coverage, please send</w:t>
      </w:r>
      <w:r w:rsidR="003F3F8E">
        <w:rPr>
          <w:rFonts w:ascii="Arial" w:hAnsi="Arial"/>
        </w:rPr>
        <w:t xml:space="preserve"> these questions to the ASHRAE </w:t>
      </w:r>
      <w:r w:rsidR="008B387B">
        <w:rPr>
          <w:rFonts w:ascii="Arial" w:hAnsi="Arial"/>
        </w:rPr>
        <w:t>Director of Finance</w:t>
      </w:r>
      <w:r w:rsidRPr="00614222">
        <w:rPr>
          <w:rFonts w:ascii="Arial" w:hAnsi="Arial"/>
        </w:rPr>
        <w:t xml:space="preserve"> at Society Headquarters. All questions will be brought to the attention of our insurance agent an</w:t>
      </w:r>
      <w:r w:rsidR="006C7A2D">
        <w:rPr>
          <w:rFonts w:ascii="Arial" w:hAnsi="Arial"/>
        </w:rPr>
        <w:t>d answered as soon as possible.</w:t>
      </w:r>
    </w:p>
    <w:p w14:paraId="6775ED5E" w14:textId="77777777" w:rsidR="009147F1" w:rsidRPr="00B75D80" w:rsidRDefault="009147F1" w:rsidP="006C7A2D">
      <w:pPr>
        <w:pStyle w:val="No3"/>
        <w:tabs>
          <w:tab w:val="clear" w:pos="-1440"/>
          <w:tab w:val="clear" w:pos="-720"/>
          <w:tab w:val="clear" w:pos="474"/>
          <w:tab w:val="clear" w:pos="5972"/>
        </w:tabs>
        <w:suppressAutoHyphens w:val="0"/>
        <w:jc w:val="left"/>
        <w:rPr>
          <w:rFonts w:ascii="Arial" w:hAnsi="Arial"/>
          <w:sz w:val="16"/>
          <w:szCs w:val="16"/>
        </w:rPr>
      </w:pPr>
    </w:p>
    <w:p w14:paraId="30985899" w14:textId="629B45B2" w:rsidR="000C179A" w:rsidRPr="000C179A" w:rsidRDefault="006C7A2D" w:rsidP="006C7A2D">
      <w:pPr>
        <w:pStyle w:val="No3"/>
        <w:tabs>
          <w:tab w:val="clear" w:pos="-1440"/>
          <w:tab w:val="clear" w:pos="-720"/>
          <w:tab w:val="clear" w:pos="474"/>
          <w:tab w:val="clear" w:pos="5972"/>
        </w:tabs>
        <w:suppressAutoHyphens w:val="0"/>
        <w:jc w:val="left"/>
        <w:rPr>
          <w:rFonts w:ascii="Arial" w:hAnsi="Arial"/>
          <w:b/>
        </w:rPr>
      </w:pPr>
      <w:proofErr w:type="gramStart"/>
      <w:r w:rsidRPr="00464B9A">
        <w:rPr>
          <w:rFonts w:ascii="Arial" w:hAnsi="Arial"/>
          <w:b/>
        </w:rPr>
        <w:t>4.6.1</w:t>
      </w:r>
      <w:r w:rsidR="00121CDA">
        <w:rPr>
          <w:rFonts w:ascii="Arial" w:hAnsi="Arial"/>
          <w:b/>
        </w:rPr>
        <w:t xml:space="preserve">  </w:t>
      </w:r>
      <w:r w:rsidR="000C179A" w:rsidRPr="00464B9A">
        <w:rPr>
          <w:rFonts w:ascii="Arial" w:hAnsi="Arial"/>
          <w:b/>
        </w:rPr>
        <w:t>Chapter</w:t>
      </w:r>
      <w:proofErr w:type="gramEnd"/>
      <w:r w:rsidR="000C179A" w:rsidRPr="00464B9A">
        <w:rPr>
          <w:rFonts w:ascii="Arial" w:hAnsi="Arial"/>
          <w:b/>
        </w:rPr>
        <w:t xml:space="preserve"> Event Insurance</w:t>
      </w:r>
    </w:p>
    <w:p w14:paraId="5F8BB06F" w14:textId="77777777" w:rsidR="000C179A" w:rsidRPr="009147F1" w:rsidRDefault="000C179A" w:rsidP="00DE54A9">
      <w:pPr>
        <w:pStyle w:val="No3"/>
        <w:tabs>
          <w:tab w:val="clear" w:pos="-1440"/>
          <w:tab w:val="clear" w:pos="-720"/>
          <w:tab w:val="clear" w:pos="474"/>
          <w:tab w:val="clear" w:pos="5972"/>
        </w:tabs>
        <w:suppressAutoHyphens w:val="0"/>
        <w:jc w:val="left"/>
        <w:rPr>
          <w:rFonts w:ascii="Arial" w:hAnsi="Arial"/>
          <w:sz w:val="16"/>
          <w:szCs w:val="16"/>
        </w:rPr>
      </w:pPr>
    </w:p>
    <w:p w14:paraId="0CFC7DC6" w14:textId="05E869C4" w:rsidR="000C179A" w:rsidRDefault="00CF277B" w:rsidP="000C179A">
      <w:pPr>
        <w:rPr>
          <w:rFonts w:ascii="Arial" w:hAnsi="Arial" w:cs="Arial"/>
          <w:sz w:val="20"/>
        </w:rPr>
      </w:pPr>
      <w:r>
        <w:rPr>
          <w:rFonts w:ascii="Arial" w:hAnsi="Arial" w:cs="Arial"/>
          <w:sz w:val="20"/>
        </w:rPr>
        <w:t xml:space="preserve">The </w:t>
      </w:r>
      <w:r w:rsidR="00430C7F">
        <w:rPr>
          <w:rFonts w:ascii="Arial" w:hAnsi="Arial" w:cs="Arial"/>
          <w:sz w:val="20"/>
        </w:rPr>
        <w:t>General Liability policy for ASHRAE</w:t>
      </w:r>
      <w:r>
        <w:rPr>
          <w:rFonts w:ascii="Arial" w:hAnsi="Arial" w:cs="Arial"/>
          <w:sz w:val="20"/>
        </w:rPr>
        <w:t xml:space="preserve"> </w:t>
      </w:r>
      <w:r w:rsidR="00430C7F">
        <w:rPr>
          <w:rFonts w:ascii="Arial" w:hAnsi="Arial" w:cs="Arial"/>
          <w:sz w:val="20"/>
        </w:rPr>
        <w:t>extend</w:t>
      </w:r>
      <w:r>
        <w:rPr>
          <w:rFonts w:ascii="Arial" w:hAnsi="Arial" w:cs="Arial"/>
          <w:sz w:val="20"/>
        </w:rPr>
        <w:t>s</w:t>
      </w:r>
      <w:r w:rsidR="00430C7F">
        <w:rPr>
          <w:rFonts w:ascii="Arial" w:hAnsi="Arial" w:cs="Arial"/>
          <w:sz w:val="20"/>
        </w:rPr>
        <w:t xml:space="preserve"> to </w:t>
      </w:r>
      <w:r>
        <w:rPr>
          <w:rFonts w:ascii="Arial" w:hAnsi="Arial" w:cs="Arial"/>
          <w:sz w:val="20"/>
        </w:rPr>
        <w:t xml:space="preserve">all </w:t>
      </w:r>
      <w:r w:rsidR="00430C7F">
        <w:rPr>
          <w:rFonts w:ascii="Arial" w:hAnsi="Arial" w:cs="Arial"/>
          <w:sz w:val="20"/>
        </w:rPr>
        <w:t xml:space="preserve">chapters in the United States and Canada. For chapters, the policy’s </w:t>
      </w:r>
      <w:r>
        <w:rPr>
          <w:rFonts w:ascii="Arial" w:hAnsi="Arial" w:cs="Arial"/>
          <w:sz w:val="20"/>
        </w:rPr>
        <w:t xml:space="preserve">primary </w:t>
      </w:r>
      <w:r w:rsidR="00430C7F">
        <w:rPr>
          <w:rFonts w:ascii="Arial" w:hAnsi="Arial" w:cs="Arial"/>
          <w:sz w:val="20"/>
        </w:rPr>
        <w:t xml:space="preserve">intent is to </w:t>
      </w:r>
      <w:r>
        <w:rPr>
          <w:rFonts w:ascii="Arial" w:hAnsi="Arial" w:cs="Arial"/>
          <w:sz w:val="20"/>
        </w:rPr>
        <w:t>provide coverage for</w:t>
      </w:r>
      <w:r w:rsidR="00430C7F">
        <w:rPr>
          <w:rFonts w:ascii="Arial" w:hAnsi="Arial" w:cs="Arial"/>
          <w:sz w:val="20"/>
        </w:rPr>
        <w:t xml:space="preserve"> the risk associated with monthly chapter meetings</w:t>
      </w:r>
      <w:r>
        <w:rPr>
          <w:rFonts w:ascii="Arial" w:hAnsi="Arial" w:cs="Arial"/>
          <w:sz w:val="20"/>
        </w:rPr>
        <w:t xml:space="preserve"> and other certain events</w:t>
      </w:r>
      <w:r w:rsidR="00430C7F">
        <w:rPr>
          <w:rFonts w:ascii="Arial" w:hAnsi="Arial" w:cs="Arial"/>
          <w:sz w:val="20"/>
        </w:rPr>
        <w:t>.</w:t>
      </w:r>
    </w:p>
    <w:p w14:paraId="4D71DA8A" w14:textId="77777777" w:rsidR="00430C7F" w:rsidRPr="009147F1" w:rsidRDefault="00430C7F" w:rsidP="000C179A">
      <w:pPr>
        <w:rPr>
          <w:rFonts w:ascii="Arial" w:hAnsi="Arial" w:cs="Arial"/>
          <w:sz w:val="16"/>
          <w:szCs w:val="16"/>
        </w:rPr>
      </w:pPr>
    </w:p>
    <w:p w14:paraId="23D9B029" w14:textId="73FE1C5E" w:rsidR="00430C7F" w:rsidRPr="006C7A2D" w:rsidRDefault="008B387B" w:rsidP="000C179A">
      <w:pPr>
        <w:rPr>
          <w:rFonts w:ascii="Arial" w:hAnsi="Arial" w:cs="Arial"/>
          <w:sz w:val="20"/>
        </w:rPr>
      </w:pPr>
      <w:r>
        <w:rPr>
          <w:rFonts w:ascii="Arial" w:hAnsi="Arial" w:cs="Arial"/>
          <w:sz w:val="20"/>
        </w:rPr>
        <w:t xml:space="preserve">The General Liability </w:t>
      </w:r>
      <w:r w:rsidR="00CF277B">
        <w:rPr>
          <w:rFonts w:ascii="Arial" w:hAnsi="Arial" w:cs="Arial"/>
          <w:sz w:val="20"/>
        </w:rPr>
        <w:t>p</w:t>
      </w:r>
      <w:r>
        <w:rPr>
          <w:rFonts w:ascii="Arial" w:hAnsi="Arial" w:cs="Arial"/>
          <w:sz w:val="20"/>
        </w:rPr>
        <w:t>olicy</w:t>
      </w:r>
      <w:r w:rsidR="00430C7F">
        <w:rPr>
          <w:rFonts w:ascii="Arial" w:hAnsi="Arial" w:cs="Arial"/>
          <w:sz w:val="20"/>
        </w:rPr>
        <w:t xml:space="preserve"> will </w:t>
      </w:r>
      <w:r w:rsidR="00CF277B">
        <w:rPr>
          <w:rFonts w:ascii="Arial" w:hAnsi="Arial" w:cs="Arial"/>
          <w:sz w:val="20"/>
        </w:rPr>
        <w:t xml:space="preserve">also </w:t>
      </w:r>
      <w:r w:rsidR="00430C7F">
        <w:rPr>
          <w:rFonts w:ascii="Arial" w:hAnsi="Arial" w:cs="Arial"/>
          <w:sz w:val="20"/>
        </w:rPr>
        <w:t xml:space="preserve">provide coverage for chapter </w:t>
      </w:r>
      <w:r w:rsidR="00430C7F" w:rsidRPr="00465435">
        <w:rPr>
          <w:rFonts w:ascii="Arial" w:hAnsi="Arial" w:cs="Arial"/>
          <w:b/>
          <w:sz w:val="20"/>
        </w:rPr>
        <w:t>picnics, golf outings, meetings, non-contact sports and facility tours</w:t>
      </w:r>
      <w:r w:rsidR="00430C7F">
        <w:rPr>
          <w:rFonts w:ascii="Arial" w:hAnsi="Arial" w:cs="Arial"/>
          <w:sz w:val="20"/>
        </w:rPr>
        <w:t xml:space="preserve"> with respect to these events.</w:t>
      </w:r>
      <w:r w:rsidR="00465435">
        <w:rPr>
          <w:rFonts w:ascii="Arial" w:hAnsi="Arial" w:cs="Arial"/>
          <w:sz w:val="20"/>
        </w:rPr>
        <w:t xml:space="preserve"> </w:t>
      </w:r>
    </w:p>
    <w:p w14:paraId="7147C811" w14:textId="77777777" w:rsidR="000C179A" w:rsidRPr="009147F1" w:rsidRDefault="000C179A" w:rsidP="000C179A">
      <w:pPr>
        <w:rPr>
          <w:rFonts w:ascii="Arial" w:hAnsi="Arial" w:cs="Arial"/>
          <w:sz w:val="16"/>
          <w:szCs w:val="16"/>
        </w:rPr>
      </w:pPr>
    </w:p>
    <w:p w14:paraId="4E1D5B7E" w14:textId="5E083705" w:rsidR="00314562" w:rsidRPr="00314562" w:rsidRDefault="00465435" w:rsidP="00314562">
      <w:pPr>
        <w:rPr>
          <w:rFonts w:ascii="Arial" w:hAnsi="Arial" w:cs="Arial"/>
          <w:sz w:val="20"/>
        </w:rPr>
      </w:pPr>
      <w:r>
        <w:rPr>
          <w:rFonts w:ascii="Arial" w:hAnsi="Arial" w:cs="Arial"/>
          <w:sz w:val="20"/>
        </w:rPr>
        <w:t xml:space="preserve">Any other activities or events are not covered by ASHRAE’s General Liability policy. This includes </w:t>
      </w:r>
      <w:r>
        <w:rPr>
          <w:rFonts w:ascii="Arial" w:hAnsi="Arial" w:cs="Arial"/>
          <w:b/>
          <w:sz w:val="20"/>
        </w:rPr>
        <w:t>racing, skiing, firearms, fishing, boating (motorized or non-motorized), mechanical bulls, contact sports, jet skiing and other activities</w:t>
      </w:r>
      <w:r w:rsidRPr="00465435">
        <w:rPr>
          <w:rFonts w:ascii="Arial" w:hAnsi="Arial" w:cs="Arial"/>
          <w:sz w:val="20"/>
        </w:rPr>
        <w:t>.</w:t>
      </w:r>
      <w:r w:rsidR="00314562">
        <w:rPr>
          <w:rFonts w:ascii="Arial" w:hAnsi="Arial" w:cs="Arial"/>
          <w:sz w:val="20"/>
        </w:rPr>
        <w:t xml:space="preserve"> </w:t>
      </w:r>
      <w:r w:rsidR="00314562" w:rsidRPr="00314562">
        <w:rPr>
          <w:rFonts w:ascii="Arial" w:hAnsi="Arial" w:cs="Arial"/>
          <w:sz w:val="20"/>
        </w:rPr>
        <w:t xml:space="preserve">Contact Society for ASHRAE’s </w:t>
      </w:r>
      <w:r w:rsidR="00134CF6">
        <w:rPr>
          <w:rFonts w:ascii="Arial" w:hAnsi="Arial" w:cs="Arial"/>
          <w:sz w:val="20"/>
        </w:rPr>
        <w:t xml:space="preserve">current </w:t>
      </w:r>
      <w:r w:rsidR="00314562" w:rsidRPr="00314562">
        <w:rPr>
          <w:rFonts w:ascii="Arial" w:hAnsi="Arial" w:cs="Arial"/>
          <w:sz w:val="20"/>
        </w:rPr>
        <w:t>list of activities not covered.</w:t>
      </w:r>
    </w:p>
    <w:p w14:paraId="69D336B3" w14:textId="574BBE19" w:rsidR="00465435" w:rsidRPr="009147F1" w:rsidRDefault="00465435" w:rsidP="000C179A">
      <w:pPr>
        <w:rPr>
          <w:rFonts w:ascii="Arial" w:hAnsi="Arial" w:cs="Arial"/>
          <w:sz w:val="16"/>
          <w:szCs w:val="16"/>
        </w:rPr>
      </w:pPr>
    </w:p>
    <w:p w14:paraId="2E3FDC63" w14:textId="5A409757" w:rsidR="00465435" w:rsidRDefault="00465435" w:rsidP="00134CF6">
      <w:pPr>
        <w:spacing w:after="120"/>
        <w:rPr>
          <w:rFonts w:ascii="Arial" w:hAnsi="Arial" w:cs="Arial"/>
          <w:sz w:val="20"/>
        </w:rPr>
      </w:pPr>
      <w:r>
        <w:rPr>
          <w:rFonts w:ascii="Arial" w:hAnsi="Arial" w:cs="Arial"/>
          <w:sz w:val="20"/>
        </w:rPr>
        <w:t xml:space="preserve">For these exposures, ASHRAE requires that the local chapter purchase Special Event Insurance for itself and ASHRAE, at least </w:t>
      </w:r>
      <w:r>
        <w:rPr>
          <w:rFonts w:ascii="Arial" w:hAnsi="Arial" w:cs="Arial"/>
          <w:b/>
          <w:sz w:val="20"/>
        </w:rPr>
        <w:t>30 days in advance of the event</w:t>
      </w:r>
      <w:r>
        <w:rPr>
          <w:rFonts w:ascii="Arial" w:hAnsi="Arial" w:cs="Arial"/>
          <w:sz w:val="20"/>
        </w:rPr>
        <w:t xml:space="preserve">. Please see Amateur Sports Special Event Supplemental Application from the Philadelphia Insurance Companies on the ASHRAE website at </w:t>
      </w:r>
      <w:hyperlink r:id="rId9" w:history="1">
        <w:r w:rsidRPr="00A2298A">
          <w:rPr>
            <w:rStyle w:val="Hyperlink"/>
            <w:rFonts w:ascii="Arial" w:hAnsi="Arial" w:cs="Arial"/>
            <w:sz w:val="20"/>
          </w:rPr>
          <w:t>www.ashrae.org</w:t>
        </w:r>
      </w:hyperlink>
      <w:r>
        <w:rPr>
          <w:rFonts w:ascii="Arial" w:hAnsi="Arial" w:cs="Arial"/>
          <w:sz w:val="20"/>
        </w:rPr>
        <w:t xml:space="preserve"> </w:t>
      </w:r>
      <w:r w:rsidR="00134CF6">
        <w:rPr>
          <w:rFonts w:ascii="Arial" w:hAnsi="Arial" w:cs="Arial"/>
          <w:sz w:val="20"/>
        </w:rPr>
        <w:t xml:space="preserve">under </w:t>
      </w:r>
      <w:r>
        <w:rPr>
          <w:rFonts w:ascii="Arial" w:hAnsi="Arial" w:cs="Arial"/>
          <w:sz w:val="20"/>
        </w:rPr>
        <w:lastRenderedPageBreak/>
        <w:t xml:space="preserve">the </w:t>
      </w:r>
      <w:r w:rsidR="00134CF6">
        <w:rPr>
          <w:rFonts w:ascii="Arial" w:hAnsi="Arial" w:cs="Arial"/>
          <w:sz w:val="20"/>
        </w:rPr>
        <w:t>MCO Bookmarks section of the Manual of Chapter Operations in the Chapters section of the website</w:t>
      </w:r>
      <w:r>
        <w:rPr>
          <w:rFonts w:ascii="Arial" w:hAnsi="Arial" w:cs="Arial"/>
          <w:sz w:val="20"/>
        </w:rPr>
        <w:t xml:space="preserve">. This supplemental application must be completed and submitted to </w:t>
      </w:r>
      <w:r w:rsidR="00EB3C7A">
        <w:rPr>
          <w:rFonts w:ascii="Arial" w:hAnsi="Arial" w:cs="Arial"/>
          <w:b/>
          <w:sz w:val="20"/>
        </w:rPr>
        <w:t>Felicia Samuels</w:t>
      </w:r>
      <w:r>
        <w:rPr>
          <w:rFonts w:ascii="Arial" w:hAnsi="Arial" w:cs="Arial"/>
          <w:b/>
          <w:sz w:val="20"/>
        </w:rPr>
        <w:t xml:space="preserve"> </w:t>
      </w:r>
      <w:hyperlink r:id="rId10" w:history="1">
        <w:r w:rsidR="00EB3C7A">
          <w:rPr>
            <w:rStyle w:val="Hyperlink"/>
            <w:rFonts w:ascii="Arial" w:hAnsi="Arial" w:cs="Arial"/>
            <w:b/>
            <w:bCs/>
            <w:sz w:val="20"/>
          </w:rPr>
          <w:t>FSamuels</w:t>
        </w:r>
        <w:r w:rsidR="005108EC" w:rsidRPr="005108EC">
          <w:rPr>
            <w:rStyle w:val="Hyperlink"/>
            <w:rFonts w:ascii="Arial" w:hAnsi="Arial" w:cs="Arial"/>
            <w:b/>
            <w:bCs/>
            <w:sz w:val="20"/>
          </w:rPr>
          <w:t>@sspins.com</w:t>
        </w:r>
      </w:hyperlink>
      <w:r>
        <w:rPr>
          <w:rFonts w:ascii="Arial" w:hAnsi="Arial" w:cs="Arial"/>
          <w:sz w:val="20"/>
        </w:rPr>
        <w:t xml:space="preserve"> </w:t>
      </w:r>
      <w:r w:rsidR="00134CF6">
        <w:rPr>
          <w:rFonts w:ascii="Arial" w:hAnsi="Arial" w:cs="Arial"/>
          <w:sz w:val="20"/>
        </w:rPr>
        <w:t xml:space="preserve">at least </w:t>
      </w:r>
      <w:r>
        <w:rPr>
          <w:rFonts w:ascii="Arial" w:hAnsi="Arial" w:cs="Arial"/>
          <w:sz w:val="20"/>
        </w:rPr>
        <w:t>30 days in advance of the event. She will get the premium indication and keep a list of the events that have been applied for, who bought the coverage and who did not.</w:t>
      </w:r>
    </w:p>
    <w:p w14:paraId="62F6938F" w14:textId="701A22AA" w:rsidR="000C179A" w:rsidRDefault="00465435" w:rsidP="00134CF6">
      <w:pPr>
        <w:rPr>
          <w:rFonts w:ascii="Arial" w:hAnsi="Arial" w:cs="Arial"/>
          <w:sz w:val="20"/>
        </w:rPr>
      </w:pPr>
      <w:r>
        <w:rPr>
          <w:rFonts w:ascii="Arial" w:hAnsi="Arial" w:cs="Arial"/>
          <w:sz w:val="20"/>
        </w:rPr>
        <w:t xml:space="preserve">Insurance protection for the event must be </w:t>
      </w:r>
      <w:r w:rsidR="005007B7">
        <w:rPr>
          <w:rFonts w:ascii="Arial" w:hAnsi="Arial" w:cs="Arial"/>
          <w:sz w:val="20"/>
        </w:rPr>
        <w:t xml:space="preserve">in force before the event start date. The cost of insurance will be a Chapter expense. For most special events, a minimum limit of $1,000,000 </w:t>
      </w:r>
      <w:r w:rsidR="00134CF6">
        <w:rPr>
          <w:rFonts w:ascii="Arial" w:hAnsi="Arial" w:cs="Arial"/>
          <w:sz w:val="20"/>
        </w:rPr>
        <w:t>is required</w:t>
      </w:r>
      <w:r w:rsidR="005007B7">
        <w:rPr>
          <w:rFonts w:ascii="Arial" w:hAnsi="Arial" w:cs="Arial"/>
          <w:sz w:val="20"/>
        </w:rPr>
        <w:t>. If a special event seems more hazardous, our provider will review with ASHRAE to determine whether higher limits are necessary.</w:t>
      </w:r>
      <w:r>
        <w:rPr>
          <w:rFonts w:ascii="Arial" w:hAnsi="Arial" w:cs="Arial"/>
          <w:sz w:val="20"/>
        </w:rPr>
        <w:t xml:space="preserve"> </w:t>
      </w:r>
      <w:r w:rsidR="00134CF6">
        <w:rPr>
          <w:rFonts w:ascii="Arial" w:hAnsi="Arial" w:cs="Arial"/>
          <w:sz w:val="20"/>
        </w:rPr>
        <w:t>Please note that ASHRAE Canadian chapters can usually find special events insurance coverage locally in Canada for a lower premium than what is offered by Society’s insurance carrier.</w:t>
      </w:r>
    </w:p>
    <w:p w14:paraId="6F6D9FF8" w14:textId="5B9EF264" w:rsidR="00CF277B" w:rsidRDefault="00CF277B" w:rsidP="000C179A">
      <w:pPr>
        <w:rPr>
          <w:rFonts w:ascii="Arial" w:hAnsi="Arial" w:cs="Arial"/>
          <w:sz w:val="20"/>
        </w:rPr>
      </w:pPr>
    </w:p>
    <w:p w14:paraId="7BC5C58F" w14:textId="02D2F149" w:rsidR="00CF277B" w:rsidRDefault="00CF277B" w:rsidP="000C179A">
      <w:pPr>
        <w:rPr>
          <w:rFonts w:ascii="Arial" w:hAnsi="Arial" w:cs="Arial"/>
          <w:b/>
          <w:bCs/>
          <w:sz w:val="20"/>
        </w:rPr>
      </w:pPr>
      <w:proofErr w:type="gramStart"/>
      <w:r w:rsidRPr="00CF277B">
        <w:rPr>
          <w:rFonts w:ascii="Arial" w:hAnsi="Arial" w:cs="Arial"/>
          <w:b/>
          <w:bCs/>
          <w:sz w:val="20"/>
        </w:rPr>
        <w:t>4.6.2  Directors</w:t>
      </w:r>
      <w:proofErr w:type="gramEnd"/>
      <w:r w:rsidRPr="00CF277B">
        <w:rPr>
          <w:rFonts w:ascii="Arial" w:hAnsi="Arial" w:cs="Arial"/>
          <w:b/>
          <w:bCs/>
          <w:sz w:val="20"/>
        </w:rPr>
        <w:t xml:space="preserve"> &amp; Officers Liability Insurance</w:t>
      </w:r>
    </w:p>
    <w:p w14:paraId="717F2CF2" w14:textId="77777777" w:rsidR="00134CF6" w:rsidRDefault="00134CF6" w:rsidP="000C179A">
      <w:pPr>
        <w:rPr>
          <w:rFonts w:ascii="Arial" w:hAnsi="Arial" w:cs="Arial"/>
          <w:b/>
          <w:bCs/>
          <w:sz w:val="20"/>
        </w:rPr>
      </w:pPr>
    </w:p>
    <w:p w14:paraId="74A536D2" w14:textId="77777777" w:rsidR="00CF277B" w:rsidRPr="0097317C" w:rsidRDefault="00CF277B" w:rsidP="00134CF6">
      <w:pPr>
        <w:pStyle w:val="BodyText"/>
        <w:ind w:right="30"/>
      </w:pPr>
      <w:r>
        <w:t xml:space="preserve">Society does NOT provide D&amp;O insurance coverage for Chapter Directors/Officers.  However, this coverage is available by contacting Felicia Samuels as mentioned above and providing the Chapter name and contact information.  The insurance carrier will then contact the Chapter representative to start the application process.  More information about D&amp;O insurance is available </w:t>
      </w:r>
      <w:r w:rsidRPr="00134CF6">
        <w:t xml:space="preserve">under </w:t>
      </w:r>
      <w:r>
        <w:t>the MCO Bookmarks section of the Manual of Chapter Operations in the Chapters section of the website</w:t>
      </w:r>
    </w:p>
    <w:p w14:paraId="445548C0" w14:textId="77777777" w:rsidR="00CF277B" w:rsidRPr="00CF277B" w:rsidRDefault="00CF277B" w:rsidP="000C179A">
      <w:pPr>
        <w:rPr>
          <w:rFonts w:ascii="Arial" w:hAnsi="Arial" w:cs="Arial"/>
          <w:b/>
          <w:bCs/>
          <w:sz w:val="20"/>
        </w:rPr>
      </w:pPr>
    </w:p>
    <w:p w14:paraId="7CEC77A4" w14:textId="7CB5A7D5" w:rsidR="001C3A6B" w:rsidRPr="00614222" w:rsidRDefault="001C3A6B" w:rsidP="00DE54A9">
      <w:pPr>
        <w:pStyle w:val="No3"/>
        <w:tabs>
          <w:tab w:val="clear" w:pos="-1440"/>
          <w:tab w:val="clear" w:pos="-720"/>
          <w:tab w:val="clear" w:pos="474"/>
          <w:tab w:val="clear" w:pos="5972"/>
        </w:tabs>
        <w:suppressAutoHyphens w:val="0"/>
        <w:jc w:val="left"/>
        <w:rPr>
          <w:rFonts w:ascii="Arial" w:hAnsi="Arial"/>
          <w:b/>
        </w:rPr>
      </w:pPr>
      <w:proofErr w:type="gramStart"/>
      <w:r w:rsidRPr="00614222">
        <w:rPr>
          <w:rFonts w:ascii="Arial" w:hAnsi="Arial"/>
          <w:b/>
        </w:rPr>
        <w:t>4.7</w:t>
      </w:r>
      <w:r w:rsidR="00121CDA">
        <w:rPr>
          <w:rFonts w:ascii="Arial" w:hAnsi="Arial"/>
          <w:b/>
        </w:rPr>
        <w:t xml:space="preserve">  </w:t>
      </w:r>
      <w:r w:rsidRPr="00614222">
        <w:rPr>
          <w:rFonts w:ascii="Arial" w:hAnsi="Arial"/>
          <w:b/>
        </w:rPr>
        <w:t>Fund</w:t>
      </w:r>
      <w:proofErr w:type="gramEnd"/>
      <w:r w:rsidRPr="00614222">
        <w:rPr>
          <w:rFonts w:ascii="Arial" w:hAnsi="Arial"/>
          <w:b/>
        </w:rPr>
        <w:t>-Raising Activities</w:t>
      </w:r>
    </w:p>
    <w:p w14:paraId="16B6C052" w14:textId="77777777" w:rsidR="00F27E05" w:rsidRPr="009147F1" w:rsidRDefault="00F27E05" w:rsidP="00DE54A9">
      <w:pPr>
        <w:pStyle w:val="No3"/>
        <w:tabs>
          <w:tab w:val="clear" w:pos="-1440"/>
          <w:tab w:val="clear" w:pos="-720"/>
          <w:tab w:val="clear" w:pos="474"/>
          <w:tab w:val="clear" w:pos="5972"/>
        </w:tabs>
        <w:suppressAutoHyphens w:val="0"/>
        <w:jc w:val="left"/>
        <w:rPr>
          <w:rFonts w:ascii="Arial" w:hAnsi="Arial"/>
          <w:sz w:val="16"/>
          <w:szCs w:val="16"/>
        </w:rPr>
      </w:pPr>
    </w:p>
    <w:p w14:paraId="7BFCD96F" w14:textId="2AAB4811" w:rsidR="00C339E7" w:rsidRDefault="00C339E7" w:rsidP="00DE54A9">
      <w:pPr>
        <w:pStyle w:val="No3"/>
        <w:tabs>
          <w:tab w:val="clear" w:pos="-1440"/>
          <w:tab w:val="clear" w:pos="-720"/>
          <w:tab w:val="clear" w:pos="474"/>
          <w:tab w:val="clear" w:pos="5972"/>
        </w:tabs>
        <w:suppressAutoHyphens w:val="0"/>
        <w:jc w:val="left"/>
        <w:rPr>
          <w:rFonts w:ascii="Arial" w:hAnsi="Arial"/>
        </w:rPr>
      </w:pPr>
      <w:r>
        <w:rPr>
          <w:rFonts w:ascii="Arial" w:hAnsi="Arial"/>
        </w:rPr>
        <w:t xml:space="preserve">Chapters can solicit and receive monies for </w:t>
      </w:r>
      <w:r w:rsidR="001C3A6B" w:rsidRPr="00614222">
        <w:rPr>
          <w:rFonts w:ascii="Arial" w:hAnsi="Arial"/>
        </w:rPr>
        <w:t>dues, res</w:t>
      </w:r>
      <w:r w:rsidR="00BB7217" w:rsidRPr="00614222">
        <w:rPr>
          <w:rFonts w:ascii="Arial" w:hAnsi="Arial"/>
        </w:rPr>
        <w:t>earch</w:t>
      </w:r>
      <w:r w:rsidR="001C3A6B" w:rsidRPr="00614222">
        <w:rPr>
          <w:rFonts w:ascii="Arial" w:hAnsi="Arial"/>
        </w:rPr>
        <w:t xml:space="preserve"> promotion, </w:t>
      </w:r>
      <w:r w:rsidR="00DB4F61">
        <w:rPr>
          <w:rFonts w:ascii="Arial" w:hAnsi="Arial"/>
        </w:rPr>
        <w:t xml:space="preserve">awards, endowed </w:t>
      </w:r>
      <w:r w:rsidR="001C3A6B" w:rsidRPr="00614222">
        <w:rPr>
          <w:rFonts w:ascii="Arial" w:hAnsi="Arial"/>
        </w:rPr>
        <w:t>scholarships</w:t>
      </w:r>
      <w:r w:rsidR="007A4FCE">
        <w:rPr>
          <w:rFonts w:ascii="Arial" w:hAnsi="Arial"/>
        </w:rPr>
        <w:t>, CRC events</w:t>
      </w:r>
      <w:r w:rsidR="001C3A6B" w:rsidRPr="00614222">
        <w:rPr>
          <w:rFonts w:ascii="Arial" w:hAnsi="Arial"/>
        </w:rPr>
        <w:t xml:space="preserve"> and </w:t>
      </w:r>
      <w:r w:rsidR="009E691F">
        <w:rPr>
          <w:rFonts w:ascii="Arial" w:hAnsi="Arial"/>
        </w:rPr>
        <w:t>others as approved by Society</w:t>
      </w:r>
      <w:r w:rsidR="001C3A6B" w:rsidRPr="00614222">
        <w:rPr>
          <w:rFonts w:ascii="Arial" w:hAnsi="Arial"/>
        </w:rPr>
        <w:t xml:space="preserve">. </w:t>
      </w:r>
    </w:p>
    <w:p w14:paraId="07F887E0" w14:textId="64814BBA" w:rsidR="006C1C2D" w:rsidRPr="006C1C2D" w:rsidRDefault="006C1C2D" w:rsidP="00DE54A9">
      <w:pPr>
        <w:pStyle w:val="No3"/>
        <w:tabs>
          <w:tab w:val="clear" w:pos="-1440"/>
          <w:tab w:val="clear" w:pos="-720"/>
          <w:tab w:val="clear" w:pos="474"/>
          <w:tab w:val="clear" w:pos="5972"/>
        </w:tabs>
        <w:suppressAutoHyphens w:val="0"/>
        <w:jc w:val="left"/>
        <w:rPr>
          <w:rFonts w:ascii="Arial" w:hAnsi="Arial"/>
          <w:sz w:val="16"/>
          <w:szCs w:val="16"/>
        </w:rPr>
      </w:pPr>
    </w:p>
    <w:p w14:paraId="4F4316FB" w14:textId="09A1B15D" w:rsidR="006C1C2D" w:rsidRDefault="006C1C2D" w:rsidP="00DE54A9">
      <w:pPr>
        <w:pStyle w:val="No3"/>
        <w:tabs>
          <w:tab w:val="clear" w:pos="-1440"/>
          <w:tab w:val="clear" w:pos="-720"/>
          <w:tab w:val="clear" w:pos="474"/>
          <w:tab w:val="clear" w:pos="5972"/>
        </w:tabs>
        <w:suppressAutoHyphens w:val="0"/>
        <w:jc w:val="left"/>
        <w:rPr>
          <w:rFonts w:ascii="Arial" w:hAnsi="Arial"/>
        </w:rPr>
      </w:pPr>
      <w:r w:rsidRPr="00E743DC">
        <w:rPr>
          <w:rFonts w:ascii="Arial" w:hAnsi="Arial"/>
          <w:b/>
          <w:bCs/>
          <w:color w:val="FF0000"/>
        </w:rPr>
        <w:t>Appendix 4C</w:t>
      </w:r>
      <w:r>
        <w:rPr>
          <w:rFonts w:ascii="Arial" w:hAnsi="Arial"/>
        </w:rPr>
        <w:t xml:space="preserve"> offers fund-raising guidelines and suggestions.</w:t>
      </w:r>
    </w:p>
    <w:p w14:paraId="2E2E7AC0" w14:textId="77777777" w:rsidR="00C339E7" w:rsidRPr="009147F1" w:rsidRDefault="00C339E7" w:rsidP="00DE54A9">
      <w:pPr>
        <w:pStyle w:val="No3"/>
        <w:tabs>
          <w:tab w:val="clear" w:pos="-1440"/>
          <w:tab w:val="clear" w:pos="-720"/>
          <w:tab w:val="clear" w:pos="474"/>
          <w:tab w:val="clear" w:pos="5972"/>
        </w:tabs>
        <w:suppressAutoHyphens w:val="0"/>
        <w:jc w:val="left"/>
        <w:rPr>
          <w:rFonts w:ascii="Arial" w:hAnsi="Arial"/>
          <w:sz w:val="16"/>
          <w:szCs w:val="16"/>
        </w:rPr>
      </w:pPr>
    </w:p>
    <w:p w14:paraId="4827E24E" w14:textId="2145060B" w:rsidR="001C3A6B" w:rsidRPr="00614222" w:rsidRDefault="001C3A6B" w:rsidP="00DE54A9">
      <w:pPr>
        <w:pStyle w:val="No3"/>
        <w:tabs>
          <w:tab w:val="clear" w:pos="-1440"/>
          <w:tab w:val="clear" w:pos="-720"/>
          <w:tab w:val="clear" w:pos="474"/>
          <w:tab w:val="clear" w:pos="5972"/>
        </w:tabs>
        <w:suppressAutoHyphens w:val="0"/>
        <w:ind w:left="720" w:hanging="720"/>
        <w:jc w:val="left"/>
        <w:rPr>
          <w:rFonts w:ascii="Arial" w:hAnsi="Arial"/>
          <w:b/>
        </w:rPr>
      </w:pPr>
      <w:proofErr w:type="gramStart"/>
      <w:r w:rsidRPr="00614222">
        <w:rPr>
          <w:rFonts w:ascii="Arial" w:hAnsi="Arial"/>
          <w:b/>
        </w:rPr>
        <w:t>4.8</w:t>
      </w:r>
      <w:r w:rsidR="00121CDA">
        <w:rPr>
          <w:rFonts w:ascii="Arial" w:hAnsi="Arial"/>
          <w:b/>
        </w:rPr>
        <w:t xml:space="preserve">  </w:t>
      </w:r>
      <w:r w:rsidRPr="00614222">
        <w:rPr>
          <w:rFonts w:ascii="Arial" w:hAnsi="Arial"/>
          <w:b/>
        </w:rPr>
        <w:t>Dues</w:t>
      </w:r>
      <w:proofErr w:type="gramEnd"/>
      <w:r w:rsidRPr="00614222">
        <w:rPr>
          <w:rFonts w:ascii="Arial" w:hAnsi="Arial"/>
          <w:b/>
        </w:rPr>
        <w:t xml:space="preserve"> Collection Program </w:t>
      </w:r>
    </w:p>
    <w:p w14:paraId="3D2199E9" w14:textId="77777777" w:rsidR="001C3A6B" w:rsidRPr="009147F1" w:rsidRDefault="001C3A6B" w:rsidP="00DE54A9">
      <w:pPr>
        <w:pStyle w:val="No3"/>
        <w:tabs>
          <w:tab w:val="clear" w:pos="-1440"/>
          <w:tab w:val="clear" w:pos="-720"/>
          <w:tab w:val="clear" w:pos="474"/>
          <w:tab w:val="clear" w:pos="5972"/>
        </w:tabs>
        <w:suppressAutoHyphens w:val="0"/>
        <w:jc w:val="left"/>
        <w:rPr>
          <w:rFonts w:ascii="Arial" w:hAnsi="Arial"/>
          <w:sz w:val="16"/>
          <w:szCs w:val="16"/>
        </w:rPr>
      </w:pPr>
    </w:p>
    <w:p w14:paraId="4D1A55BD" w14:textId="77777777" w:rsidR="001C3A6B" w:rsidRPr="00614222" w:rsidRDefault="00C339E7" w:rsidP="00DE54A9">
      <w:pPr>
        <w:rPr>
          <w:rFonts w:ascii="Arial" w:hAnsi="Arial"/>
          <w:sz w:val="20"/>
          <w:szCs w:val="19"/>
        </w:rPr>
      </w:pPr>
      <w:r>
        <w:rPr>
          <w:rFonts w:ascii="Arial" w:hAnsi="Arial"/>
          <w:sz w:val="20"/>
          <w:szCs w:val="19"/>
        </w:rPr>
        <w:t xml:space="preserve">Chapters can request that Society collect annual </w:t>
      </w:r>
      <w:r w:rsidR="001C3A6B" w:rsidRPr="00614222">
        <w:rPr>
          <w:rFonts w:ascii="Arial" w:hAnsi="Arial"/>
          <w:sz w:val="20"/>
          <w:szCs w:val="19"/>
        </w:rPr>
        <w:t xml:space="preserve">chapter dues during the annual Society Membership Renewal cycle. </w:t>
      </w:r>
    </w:p>
    <w:p w14:paraId="06580230" w14:textId="77777777" w:rsidR="001C3A6B" w:rsidRPr="009147F1" w:rsidRDefault="001C3A6B" w:rsidP="00DE54A9">
      <w:pPr>
        <w:pStyle w:val="No3"/>
        <w:widowControl/>
        <w:tabs>
          <w:tab w:val="clear" w:pos="-1440"/>
          <w:tab w:val="clear" w:pos="-720"/>
          <w:tab w:val="clear" w:pos="474"/>
          <w:tab w:val="clear" w:pos="5972"/>
        </w:tabs>
        <w:suppressAutoHyphens w:val="0"/>
        <w:jc w:val="left"/>
        <w:rPr>
          <w:rFonts w:ascii="Arial" w:hAnsi="Arial"/>
          <w:spacing w:val="0"/>
          <w:sz w:val="16"/>
          <w:szCs w:val="16"/>
        </w:rPr>
      </w:pPr>
    </w:p>
    <w:p w14:paraId="7958ACB2" w14:textId="3CD9696B" w:rsidR="00246F38" w:rsidRDefault="001C3A6B" w:rsidP="009147F1">
      <w:pPr>
        <w:pStyle w:val="No3"/>
        <w:widowControl/>
        <w:numPr>
          <w:ilvl w:val="0"/>
          <w:numId w:val="16"/>
        </w:numPr>
        <w:tabs>
          <w:tab w:val="clear" w:pos="-1440"/>
          <w:tab w:val="clear" w:pos="-720"/>
          <w:tab w:val="clear" w:pos="474"/>
          <w:tab w:val="clear" w:pos="5972"/>
        </w:tabs>
        <w:suppressAutoHyphens w:val="0"/>
        <w:jc w:val="left"/>
        <w:rPr>
          <w:rFonts w:ascii="Arial" w:hAnsi="Arial"/>
          <w:spacing w:val="0"/>
          <w:szCs w:val="19"/>
        </w:rPr>
      </w:pPr>
      <w:r w:rsidRPr="00614222">
        <w:rPr>
          <w:rFonts w:ascii="Arial" w:hAnsi="Arial"/>
          <w:spacing w:val="0"/>
          <w:szCs w:val="19"/>
        </w:rPr>
        <w:t xml:space="preserve">The </w:t>
      </w:r>
      <w:r w:rsidR="00246F38">
        <w:rPr>
          <w:rFonts w:ascii="Arial" w:hAnsi="Arial"/>
          <w:spacing w:val="0"/>
          <w:szCs w:val="19"/>
        </w:rPr>
        <w:t>c</w:t>
      </w:r>
      <w:r w:rsidRPr="00614222">
        <w:rPr>
          <w:rFonts w:ascii="Arial" w:hAnsi="Arial"/>
          <w:spacing w:val="0"/>
          <w:szCs w:val="19"/>
        </w:rPr>
        <w:t xml:space="preserve">hapter President or Treasurer </w:t>
      </w:r>
      <w:r w:rsidR="00246F38">
        <w:rPr>
          <w:rFonts w:ascii="Arial" w:hAnsi="Arial"/>
          <w:spacing w:val="0"/>
          <w:szCs w:val="19"/>
        </w:rPr>
        <w:t>should</w:t>
      </w:r>
      <w:r w:rsidR="00246F38" w:rsidRPr="00614222">
        <w:rPr>
          <w:rFonts w:ascii="Arial" w:hAnsi="Arial"/>
          <w:spacing w:val="0"/>
          <w:szCs w:val="19"/>
        </w:rPr>
        <w:t xml:space="preserve"> </w:t>
      </w:r>
      <w:r w:rsidRPr="00614222">
        <w:rPr>
          <w:rFonts w:ascii="Arial" w:hAnsi="Arial"/>
          <w:spacing w:val="0"/>
          <w:szCs w:val="19"/>
        </w:rPr>
        <w:t xml:space="preserve">notify </w:t>
      </w:r>
      <w:r w:rsidR="00246F38">
        <w:rPr>
          <w:rFonts w:ascii="Arial" w:hAnsi="Arial"/>
          <w:spacing w:val="0"/>
          <w:szCs w:val="19"/>
        </w:rPr>
        <w:t>Membership</w:t>
      </w:r>
      <w:r w:rsidR="00EF6DAF">
        <w:rPr>
          <w:rFonts w:ascii="Arial" w:hAnsi="Arial"/>
          <w:spacing w:val="0"/>
          <w:szCs w:val="19"/>
        </w:rPr>
        <w:t xml:space="preserve"> Services </w:t>
      </w:r>
      <w:r w:rsidR="00246F38">
        <w:rPr>
          <w:rFonts w:ascii="Arial" w:hAnsi="Arial"/>
          <w:spacing w:val="0"/>
          <w:szCs w:val="19"/>
        </w:rPr>
        <w:t>staff</w:t>
      </w:r>
      <w:r w:rsidR="00246F38" w:rsidRPr="00614222">
        <w:rPr>
          <w:rFonts w:ascii="Arial" w:hAnsi="Arial"/>
          <w:spacing w:val="0"/>
          <w:szCs w:val="19"/>
        </w:rPr>
        <w:t xml:space="preserve"> </w:t>
      </w:r>
      <w:r w:rsidRPr="00614222">
        <w:rPr>
          <w:rFonts w:ascii="Arial" w:hAnsi="Arial"/>
          <w:spacing w:val="0"/>
          <w:szCs w:val="19"/>
        </w:rPr>
        <w:t xml:space="preserve">before </w:t>
      </w:r>
      <w:r w:rsidR="00EE4FC3" w:rsidRPr="00614222">
        <w:rPr>
          <w:rFonts w:ascii="Arial" w:hAnsi="Arial"/>
          <w:spacing w:val="0"/>
          <w:szCs w:val="19"/>
        </w:rPr>
        <w:t>February 15</w:t>
      </w:r>
      <w:r w:rsidRPr="00614222">
        <w:rPr>
          <w:rFonts w:ascii="Arial" w:hAnsi="Arial"/>
          <w:spacing w:val="0"/>
          <w:szCs w:val="19"/>
        </w:rPr>
        <w:t xml:space="preserve"> </w:t>
      </w:r>
      <w:r w:rsidR="00246F38">
        <w:rPr>
          <w:rFonts w:ascii="Arial" w:hAnsi="Arial"/>
          <w:spacing w:val="0"/>
          <w:szCs w:val="19"/>
        </w:rPr>
        <w:t xml:space="preserve">if </w:t>
      </w:r>
      <w:r w:rsidRPr="00614222">
        <w:rPr>
          <w:rFonts w:ascii="Arial" w:hAnsi="Arial"/>
          <w:spacing w:val="0"/>
          <w:szCs w:val="19"/>
        </w:rPr>
        <w:t xml:space="preserve">the </w:t>
      </w:r>
      <w:r w:rsidR="00246F38">
        <w:rPr>
          <w:rFonts w:ascii="Arial" w:hAnsi="Arial"/>
          <w:spacing w:val="0"/>
          <w:szCs w:val="19"/>
        </w:rPr>
        <w:t>c</w:t>
      </w:r>
      <w:r w:rsidRPr="00614222">
        <w:rPr>
          <w:rFonts w:ascii="Arial" w:hAnsi="Arial"/>
          <w:spacing w:val="0"/>
          <w:szCs w:val="19"/>
        </w:rPr>
        <w:t xml:space="preserve">hapter </w:t>
      </w:r>
      <w:r w:rsidR="00246F38">
        <w:rPr>
          <w:rFonts w:ascii="Arial" w:hAnsi="Arial"/>
          <w:spacing w:val="0"/>
          <w:szCs w:val="19"/>
        </w:rPr>
        <w:t>wants to</w:t>
      </w:r>
      <w:r w:rsidR="00246F38" w:rsidRPr="00614222">
        <w:rPr>
          <w:rFonts w:ascii="Arial" w:hAnsi="Arial"/>
          <w:spacing w:val="0"/>
          <w:szCs w:val="19"/>
        </w:rPr>
        <w:t xml:space="preserve"> </w:t>
      </w:r>
      <w:r w:rsidRPr="00614222">
        <w:rPr>
          <w:rFonts w:ascii="Arial" w:hAnsi="Arial"/>
          <w:spacing w:val="0"/>
          <w:szCs w:val="19"/>
        </w:rPr>
        <w:t xml:space="preserve">participate in the Society Dues Collection Program. </w:t>
      </w:r>
      <w:r w:rsidR="00246F38">
        <w:rPr>
          <w:rFonts w:ascii="Arial" w:hAnsi="Arial"/>
          <w:spacing w:val="0"/>
          <w:szCs w:val="19"/>
        </w:rPr>
        <w:t>T</w:t>
      </w:r>
      <w:r w:rsidRPr="00614222">
        <w:rPr>
          <w:rFonts w:ascii="Arial" w:hAnsi="Arial"/>
          <w:spacing w:val="0"/>
          <w:szCs w:val="19"/>
        </w:rPr>
        <w:t xml:space="preserve">he notification </w:t>
      </w:r>
      <w:r w:rsidR="00246F38">
        <w:rPr>
          <w:rFonts w:ascii="Arial" w:hAnsi="Arial"/>
          <w:spacing w:val="0"/>
          <w:szCs w:val="19"/>
        </w:rPr>
        <w:t>should</w:t>
      </w:r>
      <w:r w:rsidR="00246F38" w:rsidRPr="00614222">
        <w:rPr>
          <w:rFonts w:ascii="Arial" w:hAnsi="Arial"/>
          <w:spacing w:val="0"/>
          <w:szCs w:val="19"/>
        </w:rPr>
        <w:t xml:space="preserve"> </w:t>
      </w:r>
      <w:r w:rsidRPr="00614222">
        <w:rPr>
          <w:rFonts w:ascii="Arial" w:hAnsi="Arial"/>
          <w:spacing w:val="0"/>
          <w:szCs w:val="19"/>
        </w:rPr>
        <w:t>include</w:t>
      </w:r>
      <w:r w:rsidR="00246F38">
        <w:rPr>
          <w:rFonts w:ascii="Arial" w:hAnsi="Arial"/>
          <w:spacing w:val="0"/>
          <w:szCs w:val="19"/>
        </w:rPr>
        <w:t>:</w:t>
      </w:r>
    </w:p>
    <w:p w14:paraId="7C086F5D" w14:textId="77777777" w:rsidR="00121CDA" w:rsidRDefault="001C3A6B" w:rsidP="006C1C2D">
      <w:pPr>
        <w:pStyle w:val="No3"/>
        <w:widowControl/>
        <w:numPr>
          <w:ilvl w:val="0"/>
          <w:numId w:val="17"/>
        </w:numPr>
        <w:tabs>
          <w:tab w:val="clear" w:pos="-1440"/>
          <w:tab w:val="clear" w:pos="-720"/>
          <w:tab w:val="clear" w:pos="474"/>
          <w:tab w:val="clear" w:pos="5972"/>
        </w:tabs>
        <w:suppressAutoHyphens w:val="0"/>
        <w:ind w:left="648"/>
        <w:jc w:val="left"/>
        <w:rPr>
          <w:rFonts w:ascii="Arial" w:hAnsi="Arial"/>
          <w:spacing w:val="0"/>
          <w:szCs w:val="19"/>
        </w:rPr>
      </w:pPr>
      <w:r w:rsidRPr="00614222">
        <w:rPr>
          <w:rFonts w:ascii="Arial" w:hAnsi="Arial"/>
          <w:spacing w:val="0"/>
          <w:szCs w:val="19"/>
        </w:rPr>
        <w:t xml:space="preserve">Chapter Name, </w:t>
      </w:r>
      <w:r w:rsidR="003F3F8E">
        <w:rPr>
          <w:rFonts w:ascii="Arial" w:hAnsi="Arial"/>
          <w:spacing w:val="0"/>
          <w:szCs w:val="19"/>
        </w:rPr>
        <w:t>Number</w:t>
      </w:r>
      <w:r w:rsidRPr="00614222">
        <w:rPr>
          <w:rFonts w:ascii="Arial" w:hAnsi="Arial"/>
          <w:spacing w:val="0"/>
          <w:szCs w:val="19"/>
        </w:rPr>
        <w:t xml:space="preserve"> and Region</w:t>
      </w:r>
    </w:p>
    <w:p w14:paraId="204115E9" w14:textId="77777777" w:rsidR="00121CDA" w:rsidRDefault="001C3A6B" w:rsidP="006C1C2D">
      <w:pPr>
        <w:pStyle w:val="No3"/>
        <w:widowControl/>
        <w:numPr>
          <w:ilvl w:val="0"/>
          <w:numId w:val="17"/>
        </w:numPr>
        <w:tabs>
          <w:tab w:val="clear" w:pos="-1440"/>
          <w:tab w:val="clear" w:pos="-720"/>
          <w:tab w:val="clear" w:pos="474"/>
          <w:tab w:val="clear" w:pos="5972"/>
        </w:tabs>
        <w:suppressAutoHyphens w:val="0"/>
        <w:ind w:left="648"/>
        <w:jc w:val="left"/>
        <w:rPr>
          <w:rFonts w:ascii="Arial" w:hAnsi="Arial"/>
          <w:spacing w:val="0"/>
          <w:szCs w:val="19"/>
        </w:rPr>
      </w:pPr>
      <w:r w:rsidRPr="00121CDA">
        <w:rPr>
          <w:rFonts w:ascii="Arial" w:hAnsi="Arial"/>
          <w:spacing w:val="0"/>
          <w:szCs w:val="19"/>
        </w:rPr>
        <w:t>Chapter Treasurer</w:t>
      </w:r>
      <w:r w:rsidR="00246F38" w:rsidRPr="00121CDA">
        <w:rPr>
          <w:rFonts w:ascii="Arial" w:hAnsi="Arial"/>
          <w:spacing w:val="0"/>
          <w:szCs w:val="19"/>
        </w:rPr>
        <w:t>’s</w:t>
      </w:r>
      <w:r w:rsidRPr="00121CDA">
        <w:rPr>
          <w:rFonts w:ascii="Arial" w:hAnsi="Arial"/>
          <w:spacing w:val="0"/>
          <w:szCs w:val="19"/>
        </w:rPr>
        <w:t xml:space="preserve"> membership number, </w:t>
      </w:r>
      <w:r w:rsidR="00246F38" w:rsidRPr="00121CDA">
        <w:rPr>
          <w:rFonts w:ascii="Arial" w:hAnsi="Arial"/>
          <w:spacing w:val="0"/>
          <w:szCs w:val="19"/>
        </w:rPr>
        <w:t xml:space="preserve">e-mail </w:t>
      </w:r>
      <w:r w:rsidRPr="00121CDA">
        <w:rPr>
          <w:rFonts w:ascii="Arial" w:hAnsi="Arial"/>
          <w:spacing w:val="0"/>
          <w:szCs w:val="19"/>
        </w:rPr>
        <w:t xml:space="preserve">address </w:t>
      </w:r>
      <w:r w:rsidR="00246F38" w:rsidRPr="00121CDA">
        <w:rPr>
          <w:rFonts w:ascii="Arial" w:hAnsi="Arial"/>
          <w:spacing w:val="0"/>
          <w:szCs w:val="19"/>
        </w:rPr>
        <w:t xml:space="preserve">and </w:t>
      </w:r>
      <w:r w:rsidRPr="00121CDA">
        <w:rPr>
          <w:rFonts w:ascii="Arial" w:hAnsi="Arial"/>
          <w:spacing w:val="0"/>
          <w:szCs w:val="19"/>
        </w:rPr>
        <w:t>telephone number</w:t>
      </w:r>
    </w:p>
    <w:p w14:paraId="3C05D190" w14:textId="7A0155AF" w:rsidR="00483B92" w:rsidRPr="00121CDA" w:rsidRDefault="003F3F8E" w:rsidP="006C1C2D">
      <w:pPr>
        <w:pStyle w:val="No3"/>
        <w:widowControl/>
        <w:numPr>
          <w:ilvl w:val="0"/>
          <w:numId w:val="17"/>
        </w:numPr>
        <w:tabs>
          <w:tab w:val="clear" w:pos="-1440"/>
          <w:tab w:val="clear" w:pos="-720"/>
          <w:tab w:val="clear" w:pos="474"/>
          <w:tab w:val="clear" w:pos="5972"/>
        </w:tabs>
        <w:suppressAutoHyphens w:val="0"/>
        <w:spacing w:after="120"/>
        <w:ind w:left="648"/>
        <w:jc w:val="left"/>
        <w:rPr>
          <w:rFonts w:ascii="Arial" w:hAnsi="Arial"/>
          <w:spacing w:val="0"/>
          <w:szCs w:val="19"/>
        </w:rPr>
      </w:pPr>
      <w:r w:rsidRPr="00121CDA">
        <w:rPr>
          <w:rFonts w:ascii="Arial" w:hAnsi="Arial"/>
          <w:spacing w:val="0"/>
          <w:szCs w:val="19"/>
        </w:rPr>
        <w:t>A</w:t>
      </w:r>
      <w:r w:rsidR="001C3A6B" w:rsidRPr="00121CDA">
        <w:rPr>
          <w:rFonts w:ascii="Arial" w:hAnsi="Arial"/>
          <w:spacing w:val="0"/>
          <w:szCs w:val="19"/>
        </w:rPr>
        <w:t>mount</w:t>
      </w:r>
      <w:r w:rsidRPr="00121CDA">
        <w:rPr>
          <w:rFonts w:ascii="Arial" w:hAnsi="Arial"/>
          <w:spacing w:val="0"/>
          <w:szCs w:val="19"/>
        </w:rPr>
        <w:t xml:space="preserve"> of Chapter Dues to be billed</w:t>
      </w:r>
    </w:p>
    <w:p w14:paraId="46456292" w14:textId="77777777" w:rsidR="00483B92" w:rsidRDefault="001C3A6B" w:rsidP="00121CDA">
      <w:pPr>
        <w:pStyle w:val="No3"/>
        <w:widowControl/>
        <w:tabs>
          <w:tab w:val="clear" w:pos="-1440"/>
          <w:tab w:val="clear" w:pos="-720"/>
          <w:tab w:val="clear" w:pos="474"/>
          <w:tab w:val="clear" w:pos="5972"/>
        </w:tabs>
        <w:suppressAutoHyphens w:val="0"/>
        <w:ind w:left="576"/>
        <w:jc w:val="left"/>
        <w:rPr>
          <w:rFonts w:ascii="Arial" w:hAnsi="Arial"/>
          <w:spacing w:val="0"/>
          <w:szCs w:val="19"/>
        </w:rPr>
      </w:pPr>
      <w:r w:rsidRPr="00614222">
        <w:rPr>
          <w:rFonts w:ascii="Arial" w:hAnsi="Arial"/>
          <w:spacing w:val="0"/>
          <w:szCs w:val="19"/>
        </w:rPr>
        <w:t>The chapter is responsible for notifying Society of any changes in data</w:t>
      </w:r>
      <w:r w:rsidR="00246F38">
        <w:rPr>
          <w:rFonts w:ascii="Arial" w:hAnsi="Arial"/>
          <w:spacing w:val="0"/>
          <w:szCs w:val="19"/>
        </w:rPr>
        <w:t xml:space="preserve"> </w:t>
      </w:r>
      <w:r w:rsidR="000834E3">
        <w:rPr>
          <w:rFonts w:ascii="Arial" w:hAnsi="Arial"/>
          <w:spacing w:val="0"/>
          <w:szCs w:val="19"/>
        </w:rPr>
        <w:t xml:space="preserve">or </w:t>
      </w:r>
      <w:r w:rsidR="00246F38">
        <w:rPr>
          <w:rFonts w:ascii="Arial" w:hAnsi="Arial"/>
          <w:spacing w:val="0"/>
          <w:szCs w:val="19"/>
        </w:rPr>
        <w:t>any change in participation status</w:t>
      </w:r>
      <w:r w:rsidRPr="00614222">
        <w:rPr>
          <w:rFonts w:ascii="Arial" w:hAnsi="Arial"/>
          <w:spacing w:val="0"/>
          <w:szCs w:val="19"/>
        </w:rPr>
        <w:t xml:space="preserve">. </w:t>
      </w:r>
    </w:p>
    <w:p w14:paraId="6EE34C09" w14:textId="77777777" w:rsidR="001C3A6B" w:rsidRPr="00121CDA" w:rsidRDefault="001C3A6B" w:rsidP="00DE54A9">
      <w:pPr>
        <w:pStyle w:val="No3"/>
        <w:widowControl/>
        <w:tabs>
          <w:tab w:val="clear" w:pos="-1440"/>
          <w:tab w:val="clear" w:pos="-720"/>
          <w:tab w:val="clear" w:pos="474"/>
          <w:tab w:val="clear" w:pos="5972"/>
        </w:tabs>
        <w:suppressAutoHyphens w:val="0"/>
        <w:ind w:left="720" w:hanging="720"/>
        <w:jc w:val="left"/>
        <w:rPr>
          <w:rFonts w:ascii="Arial" w:hAnsi="Arial"/>
          <w:spacing w:val="0"/>
          <w:sz w:val="16"/>
          <w:szCs w:val="16"/>
        </w:rPr>
      </w:pPr>
    </w:p>
    <w:p w14:paraId="20667F70" w14:textId="75CD3947" w:rsidR="001C3A6B" w:rsidRPr="006C1C2D" w:rsidRDefault="001C3A6B" w:rsidP="006C1C2D">
      <w:pPr>
        <w:pStyle w:val="No3"/>
        <w:widowControl/>
        <w:numPr>
          <w:ilvl w:val="0"/>
          <w:numId w:val="16"/>
        </w:numPr>
        <w:tabs>
          <w:tab w:val="clear" w:pos="-1440"/>
          <w:tab w:val="clear" w:pos="-720"/>
          <w:tab w:val="clear" w:pos="474"/>
          <w:tab w:val="clear" w:pos="5972"/>
        </w:tabs>
        <w:suppressAutoHyphens w:val="0"/>
        <w:spacing w:after="120"/>
        <w:jc w:val="left"/>
        <w:rPr>
          <w:rFonts w:ascii="Arial" w:hAnsi="Arial"/>
          <w:spacing w:val="0"/>
          <w:szCs w:val="19"/>
        </w:rPr>
      </w:pPr>
      <w:r w:rsidRPr="00614222">
        <w:rPr>
          <w:rFonts w:ascii="Arial" w:hAnsi="Arial"/>
          <w:spacing w:val="0"/>
          <w:szCs w:val="19"/>
        </w:rPr>
        <w:t xml:space="preserve">The Chapter is responsible for billing for </w:t>
      </w:r>
      <w:r w:rsidR="003F3F8E">
        <w:rPr>
          <w:rFonts w:ascii="Arial" w:hAnsi="Arial"/>
          <w:spacing w:val="0"/>
          <w:szCs w:val="19"/>
        </w:rPr>
        <w:t xml:space="preserve">all </w:t>
      </w:r>
      <w:r w:rsidR="00246F38">
        <w:rPr>
          <w:rFonts w:ascii="Arial" w:hAnsi="Arial"/>
          <w:spacing w:val="0"/>
          <w:szCs w:val="19"/>
        </w:rPr>
        <w:t>non-membership dues</w:t>
      </w:r>
      <w:r w:rsidRPr="00614222">
        <w:rPr>
          <w:rFonts w:ascii="Arial" w:hAnsi="Arial"/>
          <w:spacing w:val="0"/>
          <w:szCs w:val="19"/>
        </w:rPr>
        <w:t xml:space="preserve"> charges</w:t>
      </w:r>
      <w:r w:rsidR="00246F38">
        <w:rPr>
          <w:rFonts w:ascii="Arial" w:hAnsi="Arial"/>
          <w:spacing w:val="0"/>
          <w:szCs w:val="19"/>
        </w:rPr>
        <w:t xml:space="preserve"> such as meals, awards, endowed scholarship funds, event fees, etc</w:t>
      </w:r>
      <w:r w:rsidRPr="00614222">
        <w:rPr>
          <w:rFonts w:ascii="Arial" w:hAnsi="Arial"/>
          <w:spacing w:val="0"/>
          <w:szCs w:val="19"/>
        </w:rPr>
        <w:t>.</w:t>
      </w:r>
      <w:r w:rsidR="00DB4F61">
        <w:rPr>
          <w:rFonts w:ascii="Arial" w:hAnsi="Arial"/>
          <w:spacing w:val="0"/>
          <w:szCs w:val="19"/>
        </w:rPr>
        <w:t xml:space="preserve"> </w:t>
      </w:r>
    </w:p>
    <w:p w14:paraId="39742F7C" w14:textId="5FBD255A" w:rsidR="00121CDA" w:rsidRPr="006C1C2D" w:rsidRDefault="00246F38" w:rsidP="006C1C2D">
      <w:pPr>
        <w:pStyle w:val="No3"/>
        <w:widowControl/>
        <w:numPr>
          <w:ilvl w:val="0"/>
          <w:numId w:val="16"/>
        </w:numPr>
        <w:tabs>
          <w:tab w:val="clear" w:pos="-1440"/>
          <w:tab w:val="clear" w:pos="-720"/>
          <w:tab w:val="clear" w:pos="474"/>
          <w:tab w:val="clear" w:pos="5972"/>
        </w:tabs>
        <w:suppressAutoHyphens w:val="0"/>
        <w:spacing w:after="120"/>
        <w:jc w:val="left"/>
        <w:rPr>
          <w:rFonts w:ascii="Arial" w:hAnsi="Arial"/>
          <w:spacing w:val="0"/>
          <w:szCs w:val="19"/>
        </w:rPr>
      </w:pPr>
      <w:r>
        <w:rPr>
          <w:rFonts w:ascii="Arial" w:hAnsi="Arial"/>
          <w:spacing w:val="0"/>
          <w:szCs w:val="19"/>
        </w:rPr>
        <w:t>Society will not collect chapter dues for new members, l</w:t>
      </w:r>
      <w:r w:rsidR="001C3A6B" w:rsidRPr="00614222">
        <w:rPr>
          <w:rFonts w:ascii="Arial" w:hAnsi="Arial"/>
          <w:spacing w:val="0"/>
          <w:szCs w:val="19"/>
        </w:rPr>
        <w:t>ife members, student members, student transfers</w:t>
      </w:r>
      <w:r>
        <w:rPr>
          <w:rFonts w:ascii="Arial" w:hAnsi="Arial"/>
          <w:spacing w:val="0"/>
          <w:szCs w:val="19"/>
        </w:rPr>
        <w:t xml:space="preserve"> or</w:t>
      </w:r>
      <w:r w:rsidR="001C3A6B" w:rsidRPr="00614222">
        <w:rPr>
          <w:rFonts w:ascii="Arial" w:hAnsi="Arial"/>
          <w:spacing w:val="0"/>
          <w:szCs w:val="19"/>
        </w:rPr>
        <w:t xml:space="preserve"> reinstatements</w:t>
      </w:r>
      <w:r w:rsidR="000834E3">
        <w:rPr>
          <w:rFonts w:ascii="Arial" w:hAnsi="Arial"/>
          <w:spacing w:val="0"/>
          <w:szCs w:val="19"/>
        </w:rPr>
        <w:t>.</w:t>
      </w:r>
      <w:r w:rsidR="001C3A6B" w:rsidRPr="00614222">
        <w:rPr>
          <w:rFonts w:ascii="Arial" w:hAnsi="Arial"/>
          <w:spacing w:val="0"/>
          <w:szCs w:val="19"/>
        </w:rPr>
        <w:t xml:space="preserve"> If the Chapter charges dues to these members, the chapter is responsible for billing </w:t>
      </w:r>
      <w:r>
        <w:rPr>
          <w:rFonts w:ascii="Arial" w:hAnsi="Arial"/>
          <w:spacing w:val="0"/>
          <w:szCs w:val="19"/>
        </w:rPr>
        <w:t>and collection</w:t>
      </w:r>
      <w:r w:rsidR="001C3A6B" w:rsidRPr="00614222">
        <w:rPr>
          <w:rFonts w:ascii="Arial" w:hAnsi="Arial"/>
          <w:spacing w:val="0"/>
          <w:szCs w:val="19"/>
        </w:rPr>
        <w:t>.</w:t>
      </w:r>
    </w:p>
    <w:p w14:paraId="5E518FFE" w14:textId="429E5234" w:rsidR="001C3A6B" w:rsidRPr="006C1C2D" w:rsidRDefault="000834E3" w:rsidP="006C1C2D">
      <w:pPr>
        <w:pStyle w:val="No3"/>
        <w:widowControl/>
        <w:numPr>
          <w:ilvl w:val="0"/>
          <w:numId w:val="16"/>
        </w:numPr>
        <w:tabs>
          <w:tab w:val="clear" w:pos="-1440"/>
          <w:tab w:val="clear" w:pos="-720"/>
          <w:tab w:val="clear" w:pos="474"/>
          <w:tab w:val="clear" w:pos="5972"/>
        </w:tabs>
        <w:suppressAutoHyphens w:val="0"/>
        <w:spacing w:after="120"/>
        <w:jc w:val="left"/>
        <w:rPr>
          <w:rFonts w:ascii="Arial" w:hAnsi="Arial"/>
          <w:spacing w:val="0"/>
          <w:szCs w:val="19"/>
        </w:rPr>
      </w:pPr>
      <w:r w:rsidRPr="00121CDA">
        <w:rPr>
          <w:rFonts w:ascii="Arial" w:hAnsi="Arial"/>
          <w:spacing w:val="0"/>
          <w:szCs w:val="19"/>
        </w:rPr>
        <w:t xml:space="preserve">On a regular basis, </w:t>
      </w:r>
      <w:r w:rsidR="00246F38" w:rsidRPr="00121CDA">
        <w:rPr>
          <w:rFonts w:ascii="Arial" w:hAnsi="Arial"/>
          <w:spacing w:val="0"/>
          <w:szCs w:val="19"/>
        </w:rPr>
        <w:t xml:space="preserve">Society will send </w:t>
      </w:r>
      <w:r w:rsidRPr="00121CDA">
        <w:rPr>
          <w:rFonts w:ascii="Arial" w:hAnsi="Arial"/>
          <w:spacing w:val="0"/>
          <w:szCs w:val="19"/>
        </w:rPr>
        <w:t>to the chapter any chapter dues collected</w:t>
      </w:r>
      <w:r w:rsidR="00EE4FC3" w:rsidRPr="00121CDA">
        <w:rPr>
          <w:rFonts w:ascii="Arial" w:hAnsi="Arial"/>
          <w:spacing w:val="0"/>
          <w:szCs w:val="19"/>
        </w:rPr>
        <w:t xml:space="preserve">. </w:t>
      </w:r>
    </w:p>
    <w:p w14:paraId="7A0DDE02" w14:textId="77D74013" w:rsidR="001C3A6B" w:rsidRDefault="001C3A6B" w:rsidP="00121CDA">
      <w:pPr>
        <w:pStyle w:val="No3"/>
        <w:widowControl/>
        <w:numPr>
          <w:ilvl w:val="0"/>
          <w:numId w:val="16"/>
        </w:numPr>
        <w:tabs>
          <w:tab w:val="clear" w:pos="-1440"/>
          <w:tab w:val="clear" w:pos="-720"/>
          <w:tab w:val="clear" w:pos="474"/>
          <w:tab w:val="clear" w:pos="5972"/>
        </w:tabs>
        <w:suppressAutoHyphens w:val="0"/>
        <w:jc w:val="left"/>
        <w:rPr>
          <w:rFonts w:ascii="Arial" w:hAnsi="Arial"/>
          <w:spacing w:val="0"/>
          <w:szCs w:val="19"/>
        </w:rPr>
      </w:pPr>
      <w:r w:rsidRPr="00614222">
        <w:rPr>
          <w:rFonts w:ascii="Arial" w:hAnsi="Arial"/>
          <w:spacing w:val="0"/>
          <w:szCs w:val="19"/>
        </w:rPr>
        <w:t xml:space="preserve">Members who pay only Society dues will not receive follow-up notices </w:t>
      </w:r>
      <w:r w:rsidR="009D7998">
        <w:rPr>
          <w:rFonts w:ascii="Arial" w:hAnsi="Arial"/>
          <w:spacing w:val="0"/>
          <w:szCs w:val="19"/>
        </w:rPr>
        <w:t xml:space="preserve">from Society </w:t>
      </w:r>
      <w:r w:rsidRPr="00614222">
        <w:rPr>
          <w:rFonts w:ascii="Arial" w:hAnsi="Arial"/>
          <w:spacing w:val="0"/>
          <w:szCs w:val="19"/>
        </w:rPr>
        <w:t>for “Unpaid Chapter Dues</w:t>
      </w:r>
      <w:r w:rsidR="009D7998">
        <w:rPr>
          <w:rFonts w:ascii="Arial" w:hAnsi="Arial"/>
          <w:spacing w:val="0"/>
          <w:szCs w:val="19"/>
        </w:rPr>
        <w:t>.</w:t>
      </w:r>
      <w:r w:rsidRPr="00614222">
        <w:rPr>
          <w:rFonts w:ascii="Arial" w:hAnsi="Arial"/>
          <w:spacing w:val="0"/>
          <w:szCs w:val="19"/>
        </w:rPr>
        <w:t xml:space="preserve">” The chapter </w:t>
      </w:r>
      <w:r w:rsidR="009D7998">
        <w:rPr>
          <w:rFonts w:ascii="Arial" w:hAnsi="Arial"/>
          <w:spacing w:val="0"/>
          <w:szCs w:val="19"/>
        </w:rPr>
        <w:t>is</w:t>
      </w:r>
      <w:r w:rsidRPr="00614222">
        <w:rPr>
          <w:rFonts w:ascii="Arial" w:hAnsi="Arial"/>
          <w:spacing w:val="0"/>
          <w:szCs w:val="19"/>
        </w:rPr>
        <w:t xml:space="preserve"> responsible for </w:t>
      </w:r>
      <w:r w:rsidR="000834E3">
        <w:rPr>
          <w:rFonts w:ascii="Arial" w:hAnsi="Arial"/>
          <w:spacing w:val="0"/>
          <w:szCs w:val="19"/>
        </w:rPr>
        <w:t xml:space="preserve">all </w:t>
      </w:r>
      <w:r w:rsidRPr="00614222">
        <w:rPr>
          <w:rFonts w:ascii="Arial" w:hAnsi="Arial"/>
          <w:spacing w:val="0"/>
          <w:szCs w:val="19"/>
        </w:rPr>
        <w:t xml:space="preserve">follow-up and </w:t>
      </w:r>
      <w:r w:rsidR="000834E3">
        <w:rPr>
          <w:rFonts w:ascii="Arial" w:hAnsi="Arial"/>
          <w:spacing w:val="0"/>
          <w:szCs w:val="19"/>
        </w:rPr>
        <w:t xml:space="preserve">for </w:t>
      </w:r>
      <w:r w:rsidRPr="00614222">
        <w:rPr>
          <w:rFonts w:ascii="Arial" w:hAnsi="Arial"/>
          <w:spacing w:val="0"/>
          <w:szCs w:val="19"/>
        </w:rPr>
        <w:t>collection of local dues</w:t>
      </w:r>
      <w:r w:rsidR="000834E3">
        <w:rPr>
          <w:rFonts w:ascii="Arial" w:hAnsi="Arial"/>
          <w:spacing w:val="0"/>
          <w:szCs w:val="19"/>
        </w:rPr>
        <w:t xml:space="preserve"> not paid through Society</w:t>
      </w:r>
      <w:r w:rsidRPr="00614222">
        <w:rPr>
          <w:rFonts w:ascii="Arial" w:hAnsi="Arial"/>
          <w:spacing w:val="0"/>
          <w:szCs w:val="19"/>
        </w:rPr>
        <w:t>.</w:t>
      </w:r>
    </w:p>
    <w:p w14:paraId="010AF1A9" w14:textId="77777777" w:rsidR="00DB4F61" w:rsidRPr="00121CDA" w:rsidRDefault="00DB4F61" w:rsidP="000834E3">
      <w:pPr>
        <w:pStyle w:val="No3"/>
        <w:widowControl/>
        <w:tabs>
          <w:tab w:val="clear" w:pos="-1440"/>
          <w:tab w:val="clear" w:pos="-720"/>
          <w:tab w:val="clear" w:pos="474"/>
          <w:tab w:val="clear" w:pos="5972"/>
        </w:tabs>
        <w:suppressAutoHyphens w:val="0"/>
        <w:jc w:val="left"/>
        <w:rPr>
          <w:rFonts w:ascii="Arial" w:hAnsi="Arial"/>
          <w:spacing w:val="0"/>
          <w:sz w:val="16"/>
          <w:szCs w:val="16"/>
        </w:rPr>
      </w:pPr>
    </w:p>
    <w:p w14:paraId="1BE5887C" w14:textId="17C2E6D8" w:rsidR="00F27E05" w:rsidRPr="00464B9A" w:rsidRDefault="00F27E05" w:rsidP="000834E3">
      <w:pPr>
        <w:pStyle w:val="No3"/>
        <w:widowControl/>
        <w:tabs>
          <w:tab w:val="clear" w:pos="-1440"/>
          <w:tab w:val="clear" w:pos="-720"/>
          <w:tab w:val="clear" w:pos="474"/>
          <w:tab w:val="clear" w:pos="5972"/>
        </w:tabs>
        <w:suppressAutoHyphens w:val="0"/>
        <w:jc w:val="left"/>
        <w:rPr>
          <w:rFonts w:ascii="Arial" w:hAnsi="Arial"/>
          <w:b/>
          <w:spacing w:val="0"/>
          <w:szCs w:val="19"/>
        </w:rPr>
      </w:pPr>
      <w:proofErr w:type="gramStart"/>
      <w:r w:rsidRPr="00464B9A">
        <w:rPr>
          <w:rFonts w:ascii="Arial" w:hAnsi="Arial"/>
          <w:b/>
          <w:spacing w:val="0"/>
          <w:szCs w:val="19"/>
        </w:rPr>
        <w:t>4.9</w:t>
      </w:r>
      <w:r w:rsidR="00121CDA">
        <w:rPr>
          <w:rFonts w:ascii="Arial" w:hAnsi="Arial"/>
          <w:b/>
          <w:spacing w:val="0"/>
          <w:szCs w:val="19"/>
        </w:rPr>
        <w:t xml:space="preserve">  </w:t>
      </w:r>
      <w:r w:rsidRPr="00464B9A">
        <w:rPr>
          <w:rFonts w:ascii="Arial" w:hAnsi="Arial"/>
          <w:b/>
          <w:spacing w:val="0"/>
          <w:szCs w:val="19"/>
        </w:rPr>
        <w:t>Government</w:t>
      </w:r>
      <w:proofErr w:type="gramEnd"/>
      <w:r w:rsidRPr="00464B9A">
        <w:rPr>
          <w:rFonts w:ascii="Arial" w:hAnsi="Arial"/>
          <w:b/>
          <w:spacing w:val="0"/>
          <w:szCs w:val="19"/>
        </w:rPr>
        <w:t xml:space="preserve"> Grants</w:t>
      </w:r>
    </w:p>
    <w:p w14:paraId="4FB1B757" w14:textId="379B58F2" w:rsidR="00F27E05" w:rsidRPr="00121CDA" w:rsidRDefault="00F27E05" w:rsidP="000834E3">
      <w:pPr>
        <w:pStyle w:val="No3"/>
        <w:widowControl/>
        <w:tabs>
          <w:tab w:val="clear" w:pos="-1440"/>
          <w:tab w:val="clear" w:pos="-720"/>
          <w:tab w:val="clear" w:pos="474"/>
          <w:tab w:val="clear" w:pos="5972"/>
        </w:tabs>
        <w:suppressAutoHyphens w:val="0"/>
        <w:jc w:val="left"/>
        <w:rPr>
          <w:rFonts w:ascii="Arial" w:hAnsi="Arial"/>
          <w:spacing w:val="0"/>
          <w:sz w:val="16"/>
          <w:szCs w:val="16"/>
        </w:rPr>
      </w:pPr>
    </w:p>
    <w:p w14:paraId="5DAFFF20" w14:textId="2B2D774C" w:rsidR="00314562" w:rsidRDefault="00314562" w:rsidP="000834E3">
      <w:pPr>
        <w:pStyle w:val="No3"/>
        <w:widowControl/>
        <w:tabs>
          <w:tab w:val="clear" w:pos="-1440"/>
          <w:tab w:val="clear" w:pos="-720"/>
          <w:tab w:val="clear" w:pos="474"/>
          <w:tab w:val="clear" w:pos="5972"/>
        </w:tabs>
        <w:suppressAutoHyphens w:val="0"/>
        <w:jc w:val="left"/>
        <w:rPr>
          <w:rFonts w:ascii="Arial" w:hAnsi="Arial" w:cs="Arial"/>
        </w:rPr>
      </w:pPr>
      <w:r w:rsidRPr="00314562">
        <w:rPr>
          <w:rFonts w:ascii="Arial" w:hAnsi="Arial" w:cs="Arial"/>
        </w:rPr>
        <w:t>If an ASHRAE Chapter or Region pursues a government funding opportunity, the Chapter or Region should contact the ASHRAE Government Affairs Committee (GAC) via email through its staff liaison to inform the GAC of its application. If ASHRAE Society is also pursuing the same grant opportunity and which would lead to competition, then the GAC staff liaison shall immediately inform the GAC Chair, Vice Chair, and Coordinating Officer. The GAC Coordinating Officer shall then discuss the matter with the Chapter or Region pursuing the grant opportunity. The GAC Coordinating Officer, informed by consultation with the Region DRC or Chapter BOG, shall then decide whether both applications may move forward, or whether only Society or only the chapter/region may move forward. The decision shall be made within [48/72] hours of notification, and the GAC Coordinating Officer shall communicate that decision to the Government Affairs Committee staff liaison via email.</w:t>
      </w:r>
    </w:p>
    <w:p w14:paraId="0A466FFC" w14:textId="77777777" w:rsidR="00121CDA" w:rsidRPr="00121CDA" w:rsidRDefault="00121CDA" w:rsidP="000834E3">
      <w:pPr>
        <w:pStyle w:val="No3"/>
        <w:widowControl/>
        <w:tabs>
          <w:tab w:val="clear" w:pos="-1440"/>
          <w:tab w:val="clear" w:pos="-720"/>
          <w:tab w:val="clear" w:pos="474"/>
          <w:tab w:val="clear" w:pos="5972"/>
        </w:tabs>
        <w:suppressAutoHyphens w:val="0"/>
        <w:jc w:val="left"/>
        <w:rPr>
          <w:rFonts w:ascii="Arial" w:hAnsi="Arial"/>
          <w:spacing w:val="0"/>
          <w:sz w:val="16"/>
          <w:szCs w:val="16"/>
        </w:rPr>
      </w:pPr>
    </w:p>
    <w:p w14:paraId="6FD37615" w14:textId="77777777" w:rsidR="00F27E05" w:rsidRPr="00464B9A"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r w:rsidRPr="00464B9A">
        <w:rPr>
          <w:rFonts w:ascii="Arial" w:hAnsi="Arial"/>
          <w:spacing w:val="0"/>
          <w:szCs w:val="19"/>
        </w:rPr>
        <w:t xml:space="preserve">If a chapter receives a grant or other funding from a national, </w:t>
      </w:r>
      <w:proofErr w:type="gramStart"/>
      <w:r w:rsidRPr="00464B9A">
        <w:rPr>
          <w:rFonts w:ascii="Arial" w:hAnsi="Arial"/>
          <w:spacing w:val="0"/>
          <w:szCs w:val="19"/>
        </w:rPr>
        <w:t>state</w:t>
      </w:r>
      <w:proofErr w:type="gramEnd"/>
      <w:r w:rsidRPr="00464B9A">
        <w:rPr>
          <w:rFonts w:ascii="Arial" w:hAnsi="Arial"/>
          <w:spacing w:val="0"/>
          <w:szCs w:val="19"/>
        </w:rPr>
        <w:t xml:space="preserve"> or local government entity, the chapter should notify the Director and Regional Chair (DRC), the Region Members Council Representative (RMCR) and the staff Director of Member Services.</w:t>
      </w:r>
    </w:p>
    <w:p w14:paraId="1E65F453" w14:textId="77777777" w:rsidR="00593CCA" w:rsidRPr="00121CDA" w:rsidRDefault="00593CCA" w:rsidP="000834E3">
      <w:pPr>
        <w:pStyle w:val="No3"/>
        <w:widowControl/>
        <w:tabs>
          <w:tab w:val="clear" w:pos="-1440"/>
          <w:tab w:val="clear" w:pos="-720"/>
          <w:tab w:val="clear" w:pos="474"/>
          <w:tab w:val="clear" w:pos="5972"/>
        </w:tabs>
        <w:suppressAutoHyphens w:val="0"/>
        <w:jc w:val="left"/>
        <w:rPr>
          <w:rFonts w:ascii="Arial" w:hAnsi="Arial"/>
          <w:spacing w:val="0"/>
          <w:sz w:val="16"/>
          <w:szCs w:val="16"/>
        </w:rPr>
      </w:pPr>
    </w:p>
    <w:p w14:paraId="485ACED2" w14:textId="77777777" w:rsidR="00593CCA" w:rsidRDefault="00593CCA" w:rsidP="000834E3">
      <w:pPr>
        <w:pStyle w:val="No3"/>
        <w:widowControl/>
        <w:tabs>
          <w:tab w:val="clear" w:pos="-1440"/>
          <w:tab w:val="clear" w:pos="-720"/>
          <w:tab w:val="clear" w:pos="474"/>
          <w:tab w:val="clear" w:pos="5972"/>
        </w:tabs>
        <w:suppressAutoHyphens w:val="0"/>
        <w:jc w:val="left"/>
        <w:rPr>
          <w:rFonts w:ascii="Arial" w:hAnsi="Arial"/>
          <w:spacing w:val="0"/>
          <w:szCs w:val="19"/>
        </w:rPr>
      </w:pPr>
      <w:r w:rsidRPr="00464B9A">
        <w:rPr>
          <w:rFonts w:ascii="Arial" w:hAnsi="Arial"/>
          <w:spacing w:val="0"/>
          <w:szCs w:val="19"/>
        </w:rPr>
        <w:t>If a U.S chapter receives a grant or other funding from any governmental entity in an amount of USD $100,000.00 or more, the chapter must notify the Director and Regional Chair (DRC), the Region Members Council Representative (RMCR) and the staff Director of Member Services and must provide a copy of the grant or funding document. The DRC or his or her delegate will provide insight and guidance into the requirements, including detailed reporting of the use of the funds and other administrative responsibilities. The chapter will retain control over decisions regarding the use of the funds. The DRC can request to see a reporting of the financial aspects of the grant or funding and can request an audit, which would be performed by the chapter’s auditing committee or an auditing committee or CPA firm of the DRC’s choosing. Such audit would be performed at the chapter’s expense.</w:t>
      </w:r>
    </w:p>
    <w:p w14:paraId="5EBD30BE"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1B03DCCA"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3DA4C3D0"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74F8C4F2"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06A87593" w14:textId="3FE9E0DF"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0A64AFA5" w14:textId="53B2FE3E" w:rsidR="00B75D80" w:rsidRDefault="00B75D80"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14D07E4C" w14:textId="1D89E10F" w:rsidR="00B75D80" w:rsidRDefault="00B75D80"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4D8BBFCF" w14:textId="054A4D5B" w:rsidR="00B75D80" w:rsidRDefault="00B75D80"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0E8657C8" w14:textId="52E23E37" w:rsidR="00B75D80" w:rsidRDefault="00B75D80"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4C79A46A" w14:textId="71A54794" w:rsidR="00B75D80" w:rsidRDefault="00B75D80"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6CB7E722" w14:textId="662AF29E" w:rsidR="00B75D80" w:rsidRDefault="00B75D80"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18AA8D90" w14:textId="620591F2" w:rsidR="00B75D80" w:rsidRDefault="00B75D80"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0ABCD971" w14:textId="09EE8671" w:rsidR="00B75D80" w:rsidRDefault="00B75D80"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1EA84DFB" w14:textId="77777777" w:rsidR="00B75D80" w:rsidRDefault="00B75D80"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07B32D0C"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7FD3D203"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7C2CC72E"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5CE226EC"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6AFC0545"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61632A97"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3465CCE1"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4071AE67"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643C7703"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7EAEA6DF"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0D44B1BA"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1F62D1AA"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2D1216DD"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2A03E74A" w14:textId="4EC47253"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6162C765" w14:textId="25886774" w:rsidR="006C1C2D" w:rsidRDefault="006C1C2D"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7CF586FB" w14:textId="72485413" w:rsidR="006C1C2D" w:rsidRDefault="006C1C2D"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5BCE57B5" w14:textId="1607AFDF" w:rsidR="006C1C2D" w:rsidRDefault="006C1C2D"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3FF2ADD1" w14:textId="5C03006B" w:rsidR="006C1C2D" w:rsidRDefault="006C1C2D"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7A33EC5F" w14:textId="3500011B" w:rsidR="006C1C2D" w:rsidRDefault="006C1C2D"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5C3747BE" w14:textId="4FC8232F" w:rsidR="006C1C2D" w:rsidRDefault="006C1C2D"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4BFA8FC6" w14:textId="666A86A1" w:rsidR="006C1C2D" w:rsidRDefault="006C1C2D"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1FBBB751" w14:textId="7F745652" w:rsidR="006C1C2D" w:rsidRDefault="006C1C2D"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2D2074F6" w14:textId="5133CDDE" w:rsidR="006C1C2D" w:rsidRDefault="006C1C2D"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4B6DA8F2" w14:textId="48F729F3" w:rsidR="006C1C2D" w:rsidRDefault="006C1C2D"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4D11278B" w14:textId="2626D84A" w:rsidR="006C1C2D" w:rsidRDefault="006C1C2D"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3B444BBA" w14:textId="4619E4EE" w:rsidR="006C1C2D" w:rsidRDefault="006C1C2D"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6A704770" w14:textId="707190BD" w:rsidR="006C1C2D" w:rsidRDefault="006C1C2D"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4FCAA8EE" w14:textId="2CBF9F7C" w:rsidR="006C1C2D" w:rsidRDefault="006C1C2D"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4E561689" w14:textId="57AB7257" w:rsidR="006C1C2D" w:rsidRDefault="006C1C2D"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674E5503" w14:textId="43203306" w:rsidR="006C1C2D" w:rsidRDefault="006C1C2D"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45524C57" w14:textId="0147734F" w:rsidR="006C1C2D" w:rsidRDefault="006C1C2D"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2D1F5F0A" w14:textId="278DC519" w:rsidR="006C1C2D" w:rsidRDefault="006C1C2D"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04CF137C" w14:textId="77777777" w:rsidR="006C1C2D" w:rsidRDefault="006C1C2D" w:rsidP="000834E3">
      <w:pPr>
        <w:pStyle w:val="No3"/>
        <w:widowControl/>
        <w:tabs>
          <w:tab w:val="clear" w:pos="-1440"/>
          <w:tab w:val="clear" w:pos="-720"/>
          <w:tab w:val="clear" w:pos="474"/>
          <w:tab w:val="clear" w:pos="5972"/>
        </w:tabs>
        <w:suppressAutoHyphens w:val="0"/>
        <w:jc w:val="left"/>
        <w:rPr>
          <w:rFonts w:ascii="Arial" w:hAnsi="Arial"/>
          <w:spacing w:val="0"/>
          <w:szCs w:val="19"/>
        </w:rPr>
      </w:pPr>
    </w:p>
    <w:sectPr w:rsidR="006C1C2D" w:rsidSect="00B75D80">
      <w:headerReference w:type="default" r:id="rId11"/>
      <w:footerReference w:type="default" r:id="rId12"/>
      <w:endnotePr>
        <w:numFmt w:val="decimal"/>
      </w:endnotePr>
      <w:type w:val="continuous"/>
      <w:pgSz w:w="12240" w:h="15840" w:code="1"/>
      <w:pgMar w:top="1440" w:right="1440" w:bottom="1440" w:left="1440" w:header="1080" w:footer="864" w:gutter="0"/>
      <w:cols w:num="2" w:sep="1"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4FB0D" w14:textId="77777777" w:rsidR="000834E3" w:rsidRDefault="000834E3">
      <w:pPr>
        <w:spacing w:line="20" w:lineRule="exact"/>
      </w:pPr>
    </w:p>
  </w:endnote>
  <w:endnote w:type="continuationSeparator" w:id="0">
    <w:p w14:paraId="2DB856A0" w14:textId="77777777" w:rsidR="000834E3" w:rsidRDefault="000834E3">
      <w:r>
        <w:t xml:space="preserve"> </w:t>
      </w:r>
    </w:p>
  </w:endnote>
  <w:endnote w:type="continuationNotice" w:id="1">
    <w:p w14:paraId="16A51C54" w14:textId="77777777" w:rsidR="000834E3" w:rsidRDefault="000834E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C0A0" w14:textId="77777777" w:rsidR="000834E3" w:rsidRPr="004D259C" w:rsidRDefault="000834E3" w:rsidP="004D259C">
    <w:pPr>
      <w:suppressAutoHyphens/>
      <w:ind w:right="180"/>
      <w:rPr>
        <w:rFonts w:ascii="Arial" w:hAnsi="Arial"/>
        <w:sz w:val="20"/>
      </w:rPr>
    </w:pPr>
  </w:p>
  <w:p w14:paraId="733D9F0D" w14:textId="77777777" w:rsidR="000834E3" w:rsidRPr="00614222" w:rsidRDefault="000834E3">
    <w:pPr>
      <w:suppressAutoHyphens/>
      <w:ind w:right="180"/>
      <w:jc w:val="center"/>
      <w:rPr>
        <w:rFonts w:ascii="Arial Bold" w:hAnsi="Arial Bold"/>
        <w:b/>
        <w:sz w:val="20"/>
      </w:rPr>
    </w:pPr>
    <w:r w:rsidRPr="00614222">
      <w:rPr>
        <w:rFonts w:ascii="Arial Bold" w:hAnsi="Arial Bold"/>
        <w:b/>
        <w:sz w:val="20"/>
      </w:rPr>
      <w:t xml:space="preserve">Page </w:t>
    </w:r>
    <w:r w:rsidR="002219EC">
      <w:rPr>
        <w:rFonts w:ascii="Arial Bold" w:hAnsi="Arial Bold"/>
        <w:b/>
        <w:sz w:val="20"/>
      </w:rPr>
      <w:t xml:space="preserve">4 - </w:t>
    </w:r>
    <w:r w:rsidR="00C966DF" w:rsidRPr="00614222">
      <w:rPr>
        <w:rStyle w:val="PageNumber"/>
        <w:rFonts w:ascii="Arial Bold" w:hAnsi="Arial Bold"/>
        <w:b/>
        <w:sz w:val="20"/>
      </w:rPr>
      <w:fldChar w:fldCharType="begin"/>
    </w:r>
    <w:r w:rsidRPr="00614222">
      <w:rPr>
        <w:rStyle w:val="PageNumber"/>
        <w:rFonts w:ascii="Arial Bold" w:hAnsi="Arial Bold"/>
        <w:b/>
        <w:sz w:val="20"/>
      </w:rPr>
      <w:instrText xml:space="preserve"> PAGE </w:instrText>
    </w:r>
    <w:r w:rsidR="00C966DF" w:rsidRPr="00614222">
      <w:rPr>
        <w:rStyle w:val="PageNumber"/>
        <w:rFonts w:ascii="Arial Bold" w:hAnsi="Arial Bold"/>
        <w:b/>
        <w:sz w:val="20"/>
      </w:rPr>
      <w:fldChar w:fldCharType="separate"/>
    </w:r>
    <w:r w:rsidR="00464B9A">
      <w:rPr>
        <w:rStyle w:val="PageNumber"/>
        <w:rFonts w:ascii="Arial Bold" w:hAnsi="Arial Bold"/>
        <w:b/>
        <w:noProof/>
        <w:sz w:val="20"/>
      </w:rPr>
      <w:t>1</w:t>
    </w:r>
    <w:r w:rsidR="00C966DF" w:rsidRPr="00614222">
      <w:rPr>
        <w:rStyle w:val="PageNumber"/>
        <w:rFonts w:ascii="Arial Bold" w:hAnsi="Arial Bold"/>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2A65" w14:textId="77777777" w:rsidR="000834E3" w:rsidRPr="004D259C" w:rsidRDefault="000834E3">
    <w:pPr>
      <w:suppressAutoHyphens/>
      <w:rPr>
        <w:rFonts w:ascii="Arial" w:hAnsi="Arial"/>
        <w:sz w:val="20"/>
      </w:rPr>
    </w:pPr>
  </w:p>
  <w:p w14:paraId="1F685C81" w14:textId="77777777" w:rsidR="000834E3" w:rsidRPr="00AD226F" w:rsidRDefault="000834E3">
    <w:pPr>
      <w:suppressAutoHyphens/>
      <w:jc w:val="center"/>
      <w:rPr>
        <w:rFonts w:ascii="Arial" w:hAnsi="Arial" w:cs="Arial"/>
        <w:sz w:val="20"/>
      </w:rPr>
    </w:pPr>
    <w:r w:rsidRPr="00AD226F">
      <w:rPr>
        <w:rFonts w:ascii="Arial" w:hAnsi="Arial" w:cs="Arial"/>
        <w:sz w:val="20"/>
      </w:rPr>
      <w:t xml:space="preserve">Page </w:t>
    </w:r>
    <w:r w:rsidR="00A4049F" w:rsidRPr="00AD226F">
      <w:rPr>
        <w:rFonts w:ascii="Arial" w:hAnsi="Arial" w:cs="Arial"/>
        <w:sz w:val="20"/>
      </w:rPr>
      <w:t xml:space="preserve">4 - </w:t>
    </w:r>
    <w:r w:rsidR="00C966DF" w:rsidRPr="00AD226F">
      <w:rPr>
        <w:rFonts w:ascii="Arial" w:hAnsi="Arial" w:cs="Arial"/>
        <w:sz w:val="20"/>
      </w:rPr>
      <w:fldChar w:fldCharType="begin"/>
    </w:r>
    <w:r w:rsidRPr="00AD226F">
      <w:rPr>
        <w:rFonts w:ascii="Arial" w:hAnsi="Arial" w:cs="Arial"/>
        <w:sz w:val="20"/>
      </w:rPr>
      <w:instrText>page \* arabic</w:instrText>
    </w:r>
    <w:r w:rsidR="00C966DF" w:rsidRPr="00AD226F">
      <w:rPr>
        <w:rFonts w:ascii="Arial" w:hAnsi="Arial" w:cs="Arial"/>
        <w:sz w:val="20"/>
      </w:rPr>
      <w:fldChar w:fldCharType="separate"/>
    </w:r>
    <w:r w:rsidR="00464B9A">
      <w:rPr>
        <w:rFonts w:ascii="Arial" w:hAnsi="Arial" w:cs="Arial"/>
        <w:noProof/>
        <w:sz w:val="20"/>
      </w:rPr>
      <w:t>4</w:t>
    </w:r>
    <w:r w:rsidR="00C966DF" w:rsidRPr="00AD226F">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CD4E7" w14:textId="77777777" w:rsidR="000834E3" w:rsidRDefault="000834E3">
      <w:r>
        <w:separator/>
      </w:r>
    </w:p>
  </w:footnote>
  <w:footnote w:type="continuationSeparator" w:id="0">
    <w:p w14:paraId="0FE40228" w14:textId="77777777" w:rsidR="000834E3" w:rsidRDefault="00083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46F4" w14:textId="77777777" w:rsidR="000834E3" w:rsidRPr="00614222" w:rsidRDefault="000834E3">
    <w:pPr>
      <w:pBdr>
        <w:bottom w:val="single" w:sz="18" w:space="1" w:color="auto"/>
      </w:pBdr>
      <w:tabs>
        <w:tab w:val="center" w:pos="4680"/>
      </w:tabs>
      <w:suppressAutoHyphens/>
      <w:jc w:val="center"/>
      <w:rPr>
        <w:rFonts w:ascii="Arial Bold" w:hAnsi="Arial Bold"/>
        <w:b/>
        <w:sz w:val="20"/>
      </w:rPr>
    </w:pPr>
    <w:r w:rsidRPr="00614222">
      <w:rPr>
        <w:rFonts w:ascii="Arial Bold" w:hAnsi="Arial Bold"/>
        <w:b/>
        <w:sz w:val="20"/>
      </w:rPr>
      <w:t>MANUAL FOR CHAPTER OPERATIONS</w:t>
    </w:r>
  </w:p>
  <w:p w14:paraId="1B64E4B2" w14:textId="77777777" w:rsidR="000834E3" w:rsidRPr="004D259C" w:rsidRDefault="000834E3">
    <w:pPr>
      <w:tabs>
        <w:tab w:val="center" w:pos="4680"/>
      </w:tabs>
      <w:suppressAutoHyphens/>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2C92" w14:textId="77777777" w:rsidR="000834E3" w:rsidRPr="00614222" w:rsidRDefault="000834E3">
    <w:pPr>
      <w:pBdr>
        <w:bottom w:val="single" w:sz="18" w:space="1" w:color="auto"/>
      </w:pBdr>
      <w:tabs>
        <w:tab w:val="center" w:pos="4680"/>
      </w:tabs>
      <w:suppressAutoHyphens/>
      <w:jc w:val="center"/>
      <w:rPr>
        <w:rFonts w:ascii="Arial Bold" w:hAnsi="Arial Bold"/>
        <w:b/>
        <w:sz w:val="20"/>
      </w:rPr>
    </w:pPr>
    <w:r w:rsidRPr="00614222">
      <w:rPr>
        <w:rFonts w:ascii="Arial Bold" w:hAnsi="Arial Bold"/>
        <w:b/>
        <w:sz w:val="20"/>
      </w:rPr>
      <w:t>MANUAL FOR CHAPTER OPERATIONS</w:t>
    </w:r>
  </w:p>
  <w:p w14:paraId="10F6BF33" w14:textId="77777777" w:rsidR="000834E3" w:rsidRPr="004D259C" w:rsidRDefault="000834E3">
    <w:pPr>
      <w:tabs>
        <w:tab w:val="center" w:pos="4680"/>
      </w:tabs>
      <w:suppressAutoHyphens/>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DC3A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632484"/>
    <w:multiLevelType w:val="hybridMultilevel"/>
    <w:tmpl w:val="09C4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A0E33"/>
    <w:multiLevelType w:val="hybridMultilevel"/>
    <w:tmpl w:val="E5BAAB5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15:restartNumberingAfterBreak="0">
    <w:nsid w:val="0AB90375"/>
    <w:multiLevelType w:val="hybridMultilevel"/>
    <w:tmpl w:val="7CAC73C2"/>
    <w:lvl w:ilvl="0" w:tplc="504A75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90593D"/>
    <w:multiLevelType w:val="hybridMultilevel"/>
    <w:tmpl w:val="A20A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90DB9"/>
    <w:multiLevelType w:val="singleLevel"/>
    <w:tmpl w:val="351AA356"/>
    <w:lvl w:ilvl="0">
      <w:start w:val="2"/>
      <w:numFmt w:val="decimal"/>
      <w:lvlText w:val="%1."/>
      <w:legacy w:legacy="1" w:legacySpace="0" w:legacyIndent="720"/>
      <w:lvlJc w:val="left"/>
      <w:pPr>
        <w:ind w:left="720" w:hanging="720"/>
      </w:pPr>
    </w:lvl>
  </w:abstractNum>
  <w:abstractNum w:abstractNumId="7" w15:restartNumberingAfterBreak="0">
    <w:nsid w:val="23262172"/>
    <w:multiLevelType w:val="hybridMultilevel"/>
    <w:tmpl w:val="B0AAE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672E94"/>
    <w:multiLevelType w:val="multilevel"/>
    <w:tmpl w:val="609CD72A"/>
    <w:lvl w:ilvl="0">
      <w:start w:val="4"/>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9" w15:restartNumberingAfterBreak="0">
    <w:nsid w:val="24BA2CC8"/>
    <w:multiLevelType w:val="hybridMultilevel"/>
    <w:tmpl w:val="80D6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45004B"/>
    <w:multiLevelType w:val="hybridMultilevel"/>
    <w:tmpl w:val="ED904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9FE4159"/>
    <w:multiLevelType w:val="hybridMultilevel"/>
    <w:tmpl w:val="7AD6E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A6864E3"/>
    <w:multiLevelType w:val="hybridMultilevel"/>
    <w:tmpl w:val="5296DD8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2BE30D8"/>
    <w:multiLevelType w:val="multilevel"/>
    <w:tmpl w:val="26922FC6"/>
    <w:lvl w:ilvl="0">
      <w:start w:val="4"/>
      <w:numFmt w:val="decimal"/>
      <w:lvlText w:val="%1"/>
      <w:legacy w:legacy="1" w:legacySpace="120" w:legacyIndent="945"/>
      <w:lvlJc w:val="left"/>
      <w:pPr>
        <w:ind w:left="945" w:hanging="945"/>
      </w:pPr>
    </w:lvl>
    <w:lvl w:ilvl="1">
      <w:start w:val="7"/>
      <w:numFmt w:val="decimal"/>
      <w:lvlText w:val="%1.%2"/>
      <w:legacy w:legacy="1" w:legacySpace="120" w:legacyIndent="945"/>
      <w:lvlJc w:val="left"/>
      <w:pPr>
        <w:ind w:left="1890" w:hanging="945"/>
      </w:pPr>
    </w:lvl>
    <w:lvl w:ilvl="2">
      <w:start w:val="1"/>
      <w:numFmt w:val="decimal"/>
      <w:lvlText w:val="%1.%2.%3"/>
      <w:legacy w:legacy="1" w:legacySpace="120" w:legacyIndent="945"/>
      <w:lvlJc w:val="left"/>
      <w:pPr>
        <w:ind w:left="2835" w:hanging="945"/>
      </w:pPr>
    </w:lvl>
    <w:lvl w:ilvl="3">
      <w:start w:val="1"/>
      <w:numFmt w:val="decimal"/>
      <w:lvlText w:val="%1.%2.%3.%4"/>
      <w:legacy w:legacy="1" w:legacySpace="120" w:legacyIndent="1080"/>
      <w:lvlJc w:val="left"/>
      <w:pPr>
        <w:ind w:left="3915" w:hanging="1080"/>
      </w:pPr>
    </w:lvl>
    <w:lvl w:ilvl="4">
      <w:start w:val="1"/>
      <w:numFmt w:val="decimal"/>
      <w:lvlText w:val="%1.%2.%3.%4.%5"/>
      <w:legacy w:legacy="1" w:legacySpace="120" w:legacyIndent="1080"/>
      <w:lvlJc w:val="left"/>
      <w:pPr>
        <w:ind w:left="4995" w:hanging="1080"/>
      </w:pPr>
    </w:lvl>
    <w:lvl w:ilvl="5">
      <w:start w:val="1"/>
      <w:numFmt w:val="decimal"/>
      <w:lvlText w:val="%1.%2.%3.%4.%5.%6"/>
      <w:legacy w:legacy="1" w:legacySpace="120" w:legacyIndent="1440"/>
      <w:lvlJc w:val="left"/>
      <w:pPr>
        <w:ind w:left="6435" w:hanging="1440"/>
      </w:pPr>
    </w:lvl>
    <w:lvl w:ilvl="6">
      <w:start w:val="1"/>
      <w:numFmt w:val="decimal"/>
      <w:lvlText w:val="%1.%2.%3.%4.%5.%6.%7"/>
      <w:legacy w:legacy="1" w:legacySpace="120" w:legacyIndent="1440"/>
      <w:lvlJc w:val="left"/>
      <w:pPr>
        <w:ind w:left="7875" w:hanging="1440"/>
      </w:pPr>
    </w:lvl>
    <w:lvl w:ilvl="7">
      <w:start w:val="1"/>
      <w:numFmt w:val="decimal"/>
      <w:lvlText w:val="%1.%2.%3.%4.%5.%6.%7.%8"/>
      <w:legacy w:legacy="1" w:legacySpace="120" w:legacyIndent="1800"/>
      <w:lvlJc w:val="left"/>
      <w:pPr>
        <w:ind w:left="9675" w:hanging="1800"/>
      </w:pPr>
    </w:lvl>
    <w:lvl w:ilvl="8">
      <w:start w:val="1"/>
      <w:numFmt w:val="decimal"/>
      <w:lvlText w:val="%1.%2.%3.%4.%5.%6.%7.%8.%9"/>
      <w:legacy w:legacy="1" w:legacySpace="120" w:legacyIndent="2160"/>
      <w:lvlJc w:val="left"/>
      <w:pPr>
        <w:ind w:left="11835" w:hanging="2160"/>
      </w:pPr>
    </w:lvl>
  </w:abstractNum>
  <w:abstractNum w:abstractNumId="14" w15:restartNumberingAfterBreak="0">
    <w:nsid w:val="737B0CD6"/>
    <w:multiLevelType w:val="hybridMultilevel"/>
    <w:tmpl w:val="B14054D6"/>
    <w:lvl w:ilvl="0" w:tplc="9CFAB01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CF936DD"/>
    <w:multiLevelType w:val="hybridMultilevel"/>
    <w:tmpl w:val="540CC146"/>
    <w:lvl w:ilvl="0" w:tplc="71288856">
      <w:start w:val="1"/>
      <w:numFmt w:val="lowerRoman"/>
      <w:lvlText w:val="%1."/>
      <w:lvlJc w:val="left"/>
      <w:pPr>
        <w:ind w:left="288" w:hanging="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61178">
    <w:abstractNumId w:val="13"/>
  </w:num>
  <w:num w:numId="2" w16cid:durableId="1929196754">
    <w:abstractNumId w:val="13"/>
    <w:lvlOverride w:ilvl="0">
      <w:lvl w:ilvl="0">
        <w:start w:val="4"/>
        <w:numFmt w:val="decimal"/>
        <w:lvlText w:val="%1"/>
        <w:legacy w:legacy="1" w:legacySpace="120" w:legacyIndent="945"/>
        <w:lvlJc w:val="left"/>
        <w:pPr>
          <w:ind w:left="945" w:hanging="945"/>
        </w:pPr>
      </w:lvl>
    </w:lvlOverride>
    <w:lvlOverride w:ilvl="1">
      <w:lvl w:ilvl="1">
        <w:start w:val="7"/>
        <w:numFmt w:val="decimal"/>
        <w:lvlText w:val="%1.%2"/>
        <w:legacy w:legacy="1" w:legacySpace="120" w:legacyIndent="945"/>
        <w:lvlJc w:val="left"/>
        <w:pPr>
          <w:ind w:left="1890" w:hanging="945"/>
        </w:pPr>
      </w:lvl>
    </w:lvlOverride>
    <w:lvlOverride w:ilvl="2">
      <w:lvl w:ilvl="2">
        <w:start w:val="1"/>
        <w:numFmt w:val="decimal"/>
        <w:lvlText w:val="%1.%2.%3"/>
        <w:legacy w:legacy="1" w:legacySpace="120" w:legacyIndent="945"/>
        <w:lvlJc w:val="left"/>
        <w:pPr>
          <w:ind w:left="2835" w:hanging="945"/>
        </w:pPr>
      </w:lvl>
    </w:lvlOverride>
    <w:lvlOverride w:ilvl="3">
      <w:lvl w:ilvl="3">
        <w:start w:val="1"/>
        <w:numFmt w:val="decimal"/>
        <w:lvlText w:val="%1.%2.%3.%4"/>
        <w:legacy w:legacy="1" w:legacySpace="120" w:legacyIndent="1080"/>
        <w:lvlJc w:val="left"/>
        <w:pPr>
          <w:ind w:left="3915" w:hanging="1080"/>
        </w:pPr>
      </w:lvl>
    </w:lvlOverride>
    <w:lvlOverride w:ilvl="4">
      <w:lvl w:ilvl="4">
        <w:start w:val="1"/>
        <w:numFmt w:val="decimal"/>
        <w:lvlText w:val="%1.%2.%3.%4.%5"/>
        <w:legacy w:legacy="1" w:legacySpace="120" w:legacyIndent="1080"/>
        <w:lvlJc w:val="left"/>
        <w:pPr>
          <w:ind w:left="4995" w:hanging="1080"/>
        </w:pPr>
      </w:lvl>
    </w:lvlOverride>
    <w:lvlOverride w:ilvl="5">
      <w:lvl w:ilvl="5">
        <w:start w:val="1"/>
        <w:numFmt w:val="decimal"/>
        <w:lvlText w:val="%1.%2.%3.%4.%5.%6"/>
        <w:legacy w:legacy="1" w:legacySpace="120" w:legacyIndent="1440"/>
        <w:lvlJc w:val="left"/>
        <w:pPr>
          <w:ind w:left="6435" w:hanging="1440"/>
        </w:pPr>
      </w:lvl>
    </w:lvlOverride>
    <w:lvlOverride w:ilvl="6">
      <w:lvl w:ilvl="6">
        <w:start w:val="1"/>
        <w:numFmt w:val="decimal"/>
        <w:lvlText w:val="%1.%2.%3.%4.%5.%6.%7"/>
        <w:legacy w:legacy="1" w:legacySpace="120" w:legacyIndent="1440"/>
        <w:lvlJc w:val="left"/>
        <w:pPr>
          <w:ind w:left="7875" w:hanging="1440"/>
        </w:pPr>
      </w:lvl>
    </w:lvlOverride>
    <w:lvlOverride w:ilvl="7">
      <w:lvl w:ilvl="7">
        <w:start w:val="1"/>
        <w:numFmt w:val="decimal"/>
        <w:lvlText w:val="%1.%2.%3.%4.%5.%6.%7.%8"/>
        <w:legacy w:legacy="1" w:legacySpace="120" w:legacyIndent="1800"/>
        <w:lvlJc w:val="left"/>
        <w:pPr>
          <w:ind w:left="9675" w:hanging="1800"/>
        </w:pPr>
      </w:lvl>
    </w:lvlOverride>
    <w:lvlOverride w:ilvl="8">
      <w:lvl w:ilvl="8">
        <w:start w:val="1"/>
        <w:numFmt w:val="decimal"/>
        <w:lvlText w:val="%1.%2.%3.%4.%5.%6.%7.%8.%9"/>
        <w:legacy w:legacy="1" w:legacySpace="120" w:legacyIndent="2160"/>
        <w:lvlJc w:val="left"/>
        <w:pPr>
          <w:ind w:left="11835" w:hanging="2160"/>
        </w:pPr>
      </w:lvl>
    </w:lvlOverride>
  </w:num>
  <w:num w:numId="3" w16cid:durableId="923032461">
    <w:abstractNumId w:val="8"/>
  </w:num>
  <w:num w:numId="4" w16cid:durableId="61737140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2025397153">
    <w:abstractNumId w:val="6"/>
  </w:num>
  <w:num w:numId="6" w16cid:durableId="1539538773">
    <w:abstractNumId w:val="0"/>
  </w:num>
  <w:num w:numId="7" w16cid:durableId="119305887">
    <w:abstractNumId w:val="12"/>
  </w:num>
  <w:num w:numId="8" w16cid:durableId="1528366800">
    <w:abstractNumId w:val="9"/>
  </w:num>
  <w:num w:numId="9" w16cid:durableId="1181507647">
    <w:abstractNumId w:val="2"/>
  </w:num>
  <w:num w:numId="10" w16cid:durableId="772937446">
    <w:abstractNumId w:val="7"/>
  </w:num>
  <w:num w:numId="11" w16cid:durableId="1090811340">
    <w:abstractNumId w:val="5"/>
  </w:num>
  <w:num w:numId="12" w16cid:durableId="1862164411">
    <w:abstractNumId w:val="3"/>
  </w:num>
  <w:num w:numId="13" w16cid:durableId="1551185997">
    <w:abstractNumId w:val="4"/>
  </w:num>
  <w:num w:numId="14" w16cid:durableId="656375228">
    <w:abstractNumId w:val="11"/>
  </w:num>
  <w:num w:numId="15" w16cid:durableId="1412971365">
    <w:abstractNumId w:val="10"/>
  </w:num>
  <w:num w:numId="16" w16cid:durableId="2078898919">
    <w:abstractNumId w:val="14"/>
  </w:num>
  <w:num w:numId="17" w16cid:durableId="13528797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BB7217"/>
    <w:rsid w:val="000374EA"/>
    <w:rsid w:val="00067B97"/>
    <w:rsid w:val="00080002"/>
    <w:rsid w:val="000834E3"/>
    <w:rsid w:val="000B1948"/>
    <w:rsid w:val="000C179A"/>
    <w:rsid w:val="00121CDA"/>
    <w:rsid w:val="00127C87"/>
    <w:rsid w:val="00134CF6"/>
    <w:rsid w:val="00176E85"/>
    <w:rsid w:val="001C2BF2"/>
    <w:rsid w:val="001C3A6B"/>
    <w:rsid w:val="002219EC"/>
    <w:rsid w:val="00246F38"/>
    <w:rsid w:val="002939F7"/>
    <w:rsid w:val="0029527E"/>
    <w:rsid w:val="00314562"/>
    <w:rsid w:val="003216A6"/>
    <w:rsid w:val="00322828"/>
    <w:rsid w:val="003328D5"/>
    <w:rsid w:val="00363392"/>
    <w:rsid w:val="00386823"/>
    <w:rsid w:val="003B49E1"/>
    <w:rsid w:val="003C5BA9"/>
    <w:rsid w:val="003F3F8E"/>
    <w:rsid w:val="0040365D"/>
    <w:rsid w:val="00430C7F"/>
    <w:rsid w:val="00434FA9"/>
    <w:rsid w:val="004420EB"/>
    <w:rsid w:val="00464B9A"/>
    <w:rsid w:val="00465435"/>
    <w:rsid w:val="00483B92"/>
    <w:rsid w:val="00487526"/>
    <w:rsid w:val="004B6384"/>
    <w:rsid w:val="004D259C"/>
    <w:rsid w:val="005007B7"/>
    <w:rsid w:val="005108EC"/>
    <w:rsid w:val="00567695"/>
    <w:rsid w:val="005703EF"/>
    <w:rsid w:val="00593CCA"/>
    <w:rsid w:val="00614222"/>
    <w:rsid w:val="006217B0"/>
    <w:rsid w:val="00643A5B"/>
    <w:rsid w:val="006541F6"/>
    <w:rsid w:val="00675F76"/>
    <w:rsid w:val="006C1C2D"/>
    <w:rsid w:val="006C7A2D"/>
    <w:rsid w:val="006D211B"/>
    <w:rsid w:val="00761548"/>
    <w:rsid w:val="007641AB"/>
    <w:rsid w:val="00765EAF"/>
    <w:rsid w:val="00781BCB"/>
    <w:rsid w:val="007A4FCE"/>
    <w:rsid w:val="007D5BF6"/>
    <w:rsid w:val="00815C97"/>
    <w:rsid w:val="0081663C"/>
    <w:rsid w:val="008235CD"/>
    <w:rsid w:val="00885938"/>
    <w:rsid w:val="008A182F"/>
    <w:rsid w:val="008A6208"/>
    <w:rsid w:val="008B387B"/>
    <w:rsid w:val="008C0F44"/>
    <w:rsid w:val="009147F1"/>
    <w:rsid w:val="009950BD"/>
    <w:rsid w:val="009D7998"/>
    <w:rsid w:val="009E691F"/>
    <w:rsid w:val="00A14E29"/>
    <w:rsid w:val="00A4049F"/>
    <w:rsid w:val="00AC68BA"/>
    <w:rsid w:val="00AD226F"/>
    <w:rsid w:val="00B216A4"/>
    <w:rsid w:val="00B3370E"/>
    <w:rsid w:val="00B75D80"/>
    <w:rsid w:val="00B93D16"/>
    <w:rsid w:val="00BB0205"/>
    <w:rsid w:val="00BB7217"/>
    <w:rsid w:val="00BE5132"/>
    <w:rsid w:val="00BF41E2"/>
    <w:rsid w:val="00C339E7"/>
    <w:rsid w:val="00C53BAF"/>
    <w:rsid w:val="00C966DF"/>
    <w:rsid w:val="00CC4F82"/>
    <w:rsid w:val="00CF277B"/>
    <w:rsid w:val="00CF530E"/>
    <w:rsid w:val="00D0724B"/>
    <w:rsid w:val="00D55613"/>
    <w:rsid w:val="00D63E96"/>
    <w:rsid w:val="00DB4F61"/>
    <w:rsid w:val="00DE54A9"/>
    <w:rsid w:val="00E23083"/>
    <w:rsid w:val="00E27077"/>
    <w:rsid w:val="00E36771"/>
    <w:rsid w:val="00E44613"/>
    <w:rsid w:val="00E743DC"/>
    <w:rsid w:val="00E8101D"/>
    <w:rsid w:val="00EB3C7A"/>
    <w:rsid w:val="00EE4FC3"/>
    <w:rsid w:val="00EF6DAF"/>
    <w:rsid w:val="00F27E05"/>
    <w:rsid w:val="00FD682E"/>
    <w:rsid w:val="00FD7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934FE88"/>
  <w15:docId w15:val="{4E9AEEA6-A6CA-4CCB-BCB1-B9ACEED1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41F6"/>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541F6"/>
  </w:style>
  <w:style w:type="character" w:styleId="EndnoteReference">
    <w:name w:val="endnote reference"/>
    <w:basedOn w:val="DefaultParagraphFont"/>
    <w:semiHidden/>
    <w:rsid w:val="006541F6"/>
    <w:rPr>
      <w:vertAlign w:val="superscript"/>
    </w:rPr>
  </w:style>
  <w:style w:type="paragraph" w:styleId="FootnoteText">
    <w:name w:val="footnote text"/>
    <w:basedOn w:val="Normal"/>
    <w:semiHidden/>
    <w:rsid w:val="006541F6"/>
  </w:style>
  <w:style w:type="character" w:styleId="FootnoteReference">
    <w:name w:val="footnote reference"/>
    <w:basedOn w:val="DefaultParagraphFont"/>
    <w:semiHidden/>
    <w:rsid w:val="006541F6"/>
    <w:rPr>
      <w:vertAlign w:val="superscript"/>
    </w:rPr>
  </w:style>
  <w:style w:type="paragraph" w:customStyle="1" w:styleId="No2">
    <w:name w:val="No. 2"/>
    <w:rsid w:val="006541F6"/>
    <w:pPr>
      <w:widowControl w:val="0"/>
      <w:tabs>
        <w:tab w:val="left" w:pos="-1440"/>
        <w:tab w:val="left" w:pos="-720"/>
        <w:tab w:val="left" w:pos="663"/>
        <w:tab w:val="left" w:pos="1611"/>
      </w:tabs>
      <w:suppressAutoHyphens/>
    </w:pPr>
    <w:rPr>
      <w:rFonts w:ascii="Haettenschweiler" w:hAnsi="Haettenschweiler"/>
      <w:sz w:val="26"/>
    </w:rPr>
  </w:style>
  <w:style w:type="paragraph" w:customStyle="1" w:styleId="No1">
    <w:name w:val="No. 1"/>
    <w:rsid w:val="006541F6"/>
    <w:pPr>
      <w:widowControl w:val="0"/>
      <w:tabs>
        <w:tab w:val="center" w:pos="4680"/>
      </w:tabs>
      <w:suppressAutoHyphens/>
    </w:pPr>
    <w:rPr>
      <w:rFonts w:ascii="Haettenschweiler" w:hAnsi="Haettenschweiler"/>
      <w:b/>
      <w:sz w:val="34"/>
    </w:rPr>
  </w:style>
  <w:style w:type="paragraph" w:customStyle="1" w:styleId="No3">
    <w:name w:val="No. 3"/>
    <w:rsid w:val="006541F6"/>
    <w:pPr>
      <w:widowControl w:val="0"/>
      <w:tabs>
        <w:tab w:val="left" w:pos="-1440"/>
        <w:tab w:val="left" w:pos="-720"/>
        <w:tab w:val="left" w:pos="474"/>
        <w:tab w:val="left" w:pos="5972"/>
      </w:tabs>
      <w:suppressAutoHyphens/>
      <w:jc w:val="both"/>
    </w:pPr>
    <w:rPr>
      <w:rFonts w:ascii="Haettenschweiler" w:hAnsi="Haettenschweiler"/>
      <w:spacing w:val="-2"/>
    </w:rPr>
  </w:style>
  <w:style w:type="paragraph" w:styleId="TOC1">
    <w:name w:val="toc 1"/>
    <w:basedOn w:val="Normal"/>
    <w:next w:val="Normal"/>
    <w:semiHidden/>
    <w:rsid w:val="006541F6"/>
    <w:pPr>
      <w:tabs>
        <w:tab w:val="right" w:leader="dot" w:pos="9360"/>
      </w:tabs>
      <w:suppressAutoHyphens/>
      <w:spacing w:before="480"/>
      <w:ind w:left="720" w:right="720" w:hanging="720"/>
    </w:pPr>
  </w:style>
  <w:style w:type="paragraph" w:styleId="TOC2">
    <w:name w:val="toc 2"/>
    <w:basedOn w:val="Normal"/>
    <w:next w:val="Normal"/>
    <w:semiHidden/>
    <w:rsid w:val="006541F6"/>
    <w:pPr>
      <w:tabs>
        <w:tab w:val="right" w:leader="dot" w:pos="9360"/>
      </w:tabs>
      <w:suppressAutoHyphens/>
      <w:ind w:left="1440" w:right="720" w:hanging="720"/>
    </w:pPr>
  </w:style>
  <w:style w:type="paragraph" w:styleId="TOC3">
    <w:name w:val="toc 3"/>
    <w:basedOn w:val="Normal"/>
    <w:next w:val="Normal"/>
    <w:semiHidden/>
    <w:rsid w:val="006541F6"/>
    <w:pPr>
      <w:tabs>
        <w:tab w:val="right" w:leader="dot" w:pos="9360"/>
      </w:tabs>
      <w:suppressAutoHyphens/>
      <w:ind w:left="2160" w:right="720" w:hanging="720"/>
    </w:pPr>
  </w:style>
  <w:style w:type="paragraph" w:styleId="TOC4">
    <w:name w:val="toc 4"/>
    <w:basedOn w:val="Normal"/>
    <w:next w:val="Normal"/>
    <w:semiHidden/>
    <w:rsid w:val="006541F6"/>
    <w:pPr>
      <w:tabs>
        <w:tab w:val="right" w:leader="dot" w:pos="9360"/>
      </w:tabs>
      <w:suppressAutoHyphens/>
      <w:ind w:left="2880" w:right="720" w:hanging="720"/>
    </w:pPr>
  </w:style>
  <w:style w:type="paragraph" w:styleId="TOC5">
    <w:name w:val="toc 5"/>
    <w:basedOn w:val="Normal"/>
    <w:next w:val="Normal"/>
    <w:semiHidden/>
    <w:rsid w:val="006541F6"/>
    <w:pPr>
      <w:tabs>
        <w:tab w:val="right" w:leader="dot" w:pos="9360"/>
      </w:tabs>
      <w:suppressAutoHyphens/>
      <w:ind w:left="3600" w:right="720" w:hanging="720"/>
    </w:pPr>
  </w:style>
  <w:style w:type="paragraph" w:styleId="TOC6">
    <w:name w:val="toc 6"/>
    <w:basedOn w:val="Normal"/>
    <w:next w:val="Normal"/>
    <w:semiHidden/>
    <w:rsid w:val="006541F6"/>
    <w:pPr>
      <w:tabs>
        <w:tab w:val="right" w:pos="9360"/>
      </w:tabs>
      <w:suppressAutoHyphens/>
      <w:ind w:left="720" w:hanging="720"/>
    </w:pPr>
  </w:style>
  <w:style w:type="paragraph" w:styleId="TOC7">
    <w:name w:val="toc 7"/>
    <w:basedOn w:val="Normal"/>
    <w:next w:val="Normal"/>
    <w:semiHidden/>
    <w:rsid w:val="006541F6"/>
    <w:pPr>
      <w:suppressAutoHyphens/>
      <w:ind w:left="720" w:hanging="720"/>
    </w:pPr>
  </w:style>
  <w:style w:type="paragraph" w:styleId="TOC8">
    <w:name w:val="toc 8"/>
    <w:basedOn w:val="Normal"/>
    <w:next w:val="Normal"/>
    <w:semiHidden/>
    <w:rsid w:val="006541F6"/>
    <w:pPr>
      <w:tabs>
        <w:tab w:val="right" w:pos="9360"/>
      </w:tabs>
      <w:suppressAutoHyphens/>
      <w:ind w:left="720" w:hanging="720"/>
    </w:pPr>
  </w:style>
  <w:style w:type="paragraph" w:styleId="TOC9">
    <w:name w:val="toc 9"/>
    <w:basedOn w:val="Normal"/>
    <w:next w:val="Normal"/>
    <w:semiHidden/>
    <w:rsid w:val="006541F6"/>
    <w:pPr>
      <w:tabs>
        <w:tab w:val="right" w:leader="dot" w:pos="9360"/>
      </w:tabs>
      <w:suppressAutoHyphens/>
      <w:ind w:left="720" w:hanging="720"/>
    </w:pPr>
  </w:style>
  <w:style w:type="paragraph" w:styleId="Index1">
    <w:name w:val="index 1"/>
    <w:basedOn w:val="Normal"/>
    <w:next w:val="Normal"/>
    <w:semiHidden/>
    <w:rsid w:val="006541F6"/>
    <w:pPr>
      <w:tabs>
        <w:tab w:val="right" w:leader="dot" w:pos="9360"/>
      </w:tabs>
      <w:suppressAutoHyphens/>
      <w:ind w:left="1440" w:right="720" w:hanging="1440"/>
    </w:pPr>
  </w:style>
  <w:style w:type="paragraph" w:styleId="Index2">
    <w:name w:val="index 2"/>
    <w:basedOn w:val="Normal"/>
    <w:next w:val="Normal"/>
    <w:semiHidden/>
    <w:rsid w:val="006541F6"/>
    <w:pPr>
      <w:tabs>
        <w:tab w:val="right" w:leader="dot" w:pos="9360"/>
      </w:tabs>
      <w:suppressAutoHyphens/>
      <w:ind w:left="1440" w:right="720" w:hanging="720"/>
    </w:pPr>
  </w:style>
  <w:style w:type="paragraph" w:styleId="TOAHeading">
    <w:name w:val="toa heading"/>
    <w:basedOn w:val="Normal"/>
    <w:next w:val="Normal"/>
    <w:semiHidden/>
    <w:rsid w:val="006541F6"/>
    <w:pPr>
      <w:tabs>
        <w:tab w:val="right" w:pos="9360"/>
      </w:tabs>
      <w:suppressAutoHyphens/>
    </w:pPr>
  </w:style>
  <w:style w:type="paragraph" w:styleId="Caption">
    <w:name w:val="caption"/>
    <w:basedOn w:val="Normal"/>
    <w:next w:val="Normal"/>
    <w:qFormat/>
    <w:rsid w:val="006541F6"/>
  </w:style>
  <w:style w:type="character" w:customStyle="1" w:styleId="EquationCaption">
    <w:name w:val="_Equation Caption"/>
    <w:rsid w:val="006541F6"/>
  </w:style>
  <w:style w:type="paragraph" w:styleId="Header">
    <w:name w:val="header"/>
    <w:basedOn w:val="Normal"/>
    <w:rsid w:val="006541F6"/>
    <w:pPr>
      <w:tabs>
        <w:tab w:val="center" w:pos="4320"/>
        <w:tab w:val="right" w:pos="8640"/>
      </w:tabs>
    </w:pPr>
  </w:style>
  <w:style w:type="paragraph" w:styleId="Footer">
    <w:name w:val="footer"/>
    <w:basedOn w:val="Normal"/>
    <w:rsid w:val="006541F6"/>
    <w:pPr>
      <w:tabs>
        <w:tab w:val="center" w:pos="4320"/>
        <w:tab w:val="right" w:pos="8640"/>
      </w:tabs>
    </w:pPr>
  </w:style>
  <w:style w:type="character" w:styleId="PageNumber">
    <w:name w:val="page number"/>
    <w:basedOn w:val="DefaultParagraphFont"/>
    <w:rsid w:val="006541F6"/>
  </w:style>
  <w:style w:type="paragraph" w:styleId="ListBullet">
    <w:name w:val="List Bullet"/>
    <w:basedOn w:val="Normal"/>
    <w:autoRedefine/>
    <w:rsid w:val="009E691F"/>
    <w:pPr>
      <w:numPr>
        <w:numId w:val="6"/>
      </w:numPr>
      <w:tabs>
        <w:tab w:val="clear" w:pos="360"/>
      </w:tabs>
    </w:pPr>
    <w:rPr>
      <w:rFonts w:ascii="Times New Roman" w:hAnsi="Times New Roman"/>
      <w:sz w:val="20"/>
    </w:rPr>
  </w:style>
  <w:style w:type="character" w:styleId="Hyperlink">
    <w:name w:val="Hyperlink"/>
    <w:basedOn w:val="DefaultParagraphFont"/>
    <w:rsid w:val="00EE4FC3"/>
    <w:rPr>
      <w:color w:val="0000FF"/>
      <w:u w:val="single"/>
    </w:rPr>
  </w:style>
  <w:style w:type="paragraph" w:styleId="BalloonText">
    <w:name w:val="Balloon Text"/>
    <w:basedOn w:val="Normal"/>
    <w:link w:val="BalloonTextChar"/>
    <w:rsid w:val="002939F7"/>
    <w:rPr>
      <w:rFonts w:ascii="Tahoma" w:hAnsi="Tahoma" w:cs="Tahoma"/>
      <w:sz w:val="16"/>
      <w:szCs w:val="16"/>
    </w:rPr>
  </w:style>
  <w:style w:type="character" w:customStyle="1" w:styleId="BalloonTextChar">
    <w:name w:val="Balloon Text Char"/>
    <w:basedOn w:val="DefaultParagraphFont"/>
    <w:link w:val="BalloonText"/>
    <w:rsid w:val="002939F7"/>
    <w:rPr>
      <w:rFonts w:ascii="Tahoma" w:hAnsi="Tahoma" w:cs="Tahoma"/>
      <w:sz w:val="16"/>
      <w:szCs w:val="16"/>
    </w:rPr>
  </w:style>
  <w:style w:type="paragraph" w:styleId="ListParagraph">
    <w:name w:val="List Paragraph"/>
    <w:basedOn w:val="Normal"/>
    <w:uiPriority w:val="34"/>
    <w:qFormat/>
    <w:rsid w:val="00CF530E"/>
    <w:pPr>
      <w:ind w:left="720"/>
      <w:contextualSpacing/>
    </w:pPr>
  </w:style>
  <w:style w:type="character" w:styleId="CommentReference">
    <w:name w:val="annotation reference"/>
    <w:basedOn w:val="DefaultParagraphFont"/>
    <w:rsid w:val="00AC68BA"/>
    <w:rPr>
      <w:sz w:val="16"/>
      <w:szCs w:val="16"/>
    </w:rPr>
  </w:style>
  <w:style w:type="paragraph" w:styleId="CommentText">
    <w:name w:val="annotation text"/>
    <w:basedOn w:val="Normal"/>
    <w:link w:val="CommentTextChar"/>
    <w:rsid w:val="00AC68BA"/>
    <w:rPr>
      <w:sz w:val="20"/>
    </w:rPr>
  </w:style>
  <w:style w:type="character" w:customStyle="1" w:styleId="CommentTextChar">
    <w:name w:val="Comment Text Char"/>
    <w:basedOn w:val="DefaultParagraphFont"/>
    <w:link w:val="CommentText"/>
    <w:rsid w:val="00AC68BA"/>
    <w:rPr>
      <w:rFonts w:ascii="Courier" w:hAnsi="Courier"/>
    </w:rPr>
  </w:style>
  <w:style w:type="paragraph" w:styleId="CommentSubject">
    <w:name w:val="annotation subject"/>
    <w:basedOn w:val="CommentText"/>
    <w:next w:val="CommentText"/>
    <w:link w:val="CommentSubjectChar"/>
    <w:rsid w:val="00AC68BA"/>
    <w:rPr>
      <w:b/>
      <w:bCs/>
    </w:rPr>
  </w:style>
  <w:style w:type="character" w:customStyle="1" w:styleId="CommentSubjectChar">
    <w:name w:val="Comment Subject Char"/>
    <w:basedOn w:val="CommentTextChar"/>
    <w:link w:val="CommentSubject"/>
    <w:rsid w:val="00AC68BA"/>
    <w:rPr>
      <w:rFonts w:ascii="Courier" w:hAnsi="Courier"/>
      <w:b/>
      <w:bCs/>
    </w:rPr>
  </w:style>
  <w:style w:type="paragraph" w:styleId="BodyText">
    <w:name w:val="Body Text"/>
    <w:basedOn w:val="Normal"/>
    <w:link w:val="BodyTextChar"/>
    <w:uiPriority w:val="1"/>
    <w:qFormat/>
    <w:rsid w:val="00CF277B"/>
    <w:pPr>
      <w:autoSpaceDE w:val="0"/>
      <w:autoSpaceDN w:val="0"/>
    </w:pPr>
    <w:rPr>
      <w:rFonts w:ascii="Arial" w:eastAsia="Arial" w:hAnsi="Arial" w:cs="Arial"/>
      <w:sz w:val="20"/>
    </w:rPr>
  </w:style>
  <w:style w:type="character" w:customStyle="1" w:styleId="BodyTextChar">
    <w:name w:val="Body Text Char"/>
    <w:basedOn w:val="DefaultParagraphFont"/>
    <w:link w:val="BodyText"/>
    <w:uiPriority w:val="1"/>
    <w:rsid w:val="00CF277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Pklingler@sspins.com" TargetMode="External"/><Relationship Id="rId4" Type="http://schemas.openxmlformats.org/officeDocument/2006/relationships/webSettings" Target="webSettings.xml"/><Relationship Id="rId9" Type="http://schemas.openxmlformats.org/officeDocument/2006/relationships/hyperlink" Target="http://www.ashra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4</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 4</vt:lpstr>
    </vt:vector>
  </TitlesOfParts>
  <Company>ASHRAE</Company>
  <LinksUpToDate>false</LinksUpToDate>
  <CharactersWithSpaces>11594</CharactersWithSpaces>
  <SharedDoc>false</SharedDoc>
  <HLinks>
    <vt:vector size="6" baseType="variant">
      <vt:variant>
        <vt:i4>3145788</vt:i4>
      </vt:variant>
      <vt:variant>
        <vt:i4>0</vt:i4>
      </vt:variant>
      <vt:variant>
        <vt:i4>0</vt:i4>
      </vt:variant>
      <vt:variant>
        <vt:i4>5</vt:i4>
      </vt:variant>
      <vt:variant>
        <vt:lpwstr>http://www.ashrae.org/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dc:title>
  <dc:creator>Sandra Armstrong</dc:creator>
  <cp:lastModifiedBy>Catchings, Tamera</cp:lastModifiedBy>
  <cp:revision>24</cp:revision>
  <cp:lastPrinted>2013-12-13T18:53:00Z</cp:lastPrinted>
  <dcterms:created xsi:type="dcterms:W3CDTF">2013-10-01T15:13:00Z</dcterms:created>
  <dcterms:modified xsi:type="dcterms:W3CDTF">2023-01-26T13:24:00Z</dcterms:modified>
</cp:coreProperties>
</file>