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23A9A6DF" w:rsidR="00B014AD" w:rsidRDefault="003A3EF6" w:rsidP="00B014AD">
      <w:pPr>
        <w:spacing w:line="300" w:lineRule="auto"/>
        <w:ind w:right="-720"/>
        <w:jc w:val="center"/>
        <w:rPr>
          <w:sz w:val="22"/>
          <w:szCs w:val="22"/>
        </w:rPr>
      </w:pPr>
      <w:r>
        <w:rPr>
          <w:sz w:val="22"/>
          <w:szCs w:val="22"/>
        </w:rPr>
        <w:t>Thursday</w:t>
      </w:r>
      <w:r w:rsidR="0088320C">
        <w:rPr>
          <w:sz w:val="22"/>
          <w:szCs w:val="22"/>
        </w:rPr>
        <w:t xml:space="preserve">, </w:t>
      </w:r>
      <w:r>
        <w:rPr>
          <w:sz w:val="22"/>
          <w:szCs w:val="22"/>
        </w:rPr>
        <w:t>August</w:t>
      </w:r>
      <w:r w:rsidR="0088320C">
        <w:rPr>
          <w:sz w:val="22"/>
          <w:szCs w:val="22"/>
        </w:rPr>
        <w:t xml:space="preserve"> </w:t>
      </w:r>
      <w:r>
        <w:rPr>
          <w:sz w:val="22"/>
          <w:szCs w:val="22"/>
        </w:rPr>
        <w:t>1</w:t>
      </w:r>
      <w:r w:rsidR="0088320C">
        <w:rPr>
          <w:sz w:val="22"/>
          <w:szCs w:val="22"/>
        </w:rPr>
        <w:t>2</w:t>
      </w:r>
      <w:r>
        <w:rPr>
          <w:sz w:val="22"/>
          <w:szCs w:val="22"/>
          <w:vertAlign w:val="superscript"/>
        </w:rPr>
        <w:t>th</w:t>
      </w:r>
      <w:r w:rsidR="00431BD7">
        <w:rPr>
          <w:sz w:val="22"/>
          <w:szCs w:val="22"/>
        </w:rPr>
        <w:t>,</w:t>
      </w:r>
      <w:r w:rsidR="007E3605" w:rsidRPr="00F022BA">
        <w:rPr>
          <w:sz w:val="22"/>
          <w:szCs w:val="22"/>
        </w:rPr>
        <w:t xml:space="preserve"> 20</w:t>
      </w:r>
      <w:r w:rsidR="00C415C2">
        <w:rPr>
          <w:sz w:val="22"/>
          <w:szCs w:val="22"/>
        </w:rPr>
        <w:t>2</w:t>
      </w:r>
      <w:r w:rsidR="00AA4F4C">
        <w:rPr>
          <w:sz w:val="22"/>
          <w:szCs w:val="22"/>
        </w:rPr>
        <w:t>1</w:t>
      </w:r>
      <w:r w:rsidR="00A37F00" w:rsidRPr="00F022BA">
        <w:rPr>
          <w:sz w:val="22"/>
          <w:szCs w:val="22"/>
        </w:rPr>
        <w:t xml:space="preserve"> </w:t>
      </w:r>
      <w:r w:rsidR="0088320C">
        <w:rPr>
          <w:sz w:val="22"/>
          <w:szCs w:val="22"/>
        </w:rPr>
        <w:t>10</w:t>
      </w:r>
      <w:r w:rsidR="007B2C83">
        <w:rPr>
          <w:sz w:val="22"/>
          <w:szCs w:val="22"/>
        </w:rPr>
        <w:t>:00</w:t>
      </w:r>
      <w:r w:rsidR="0088320C">
        <w:rPr>
          <w:sz w:val="22"/>
          <w:szCs w:val="22"/>
        </w:rPr>
        <w:t xml:space="preserve"> AM </w:t>
      </w:r>
      <w:r w:rsidR="00A37F00" w:rsidRPr="00F022BA">
        <w:rPr>
          <w:sz w:val="22"/>
          <w:szCs w:val="22"/>
        </w:rPr>
        <w:t>-</w:t>
      </w:r>
      <w:r w:rsidR="00E30BD7">
        <w:rPr>
          <w:sz w:val="22"/>
          <w:szCs w:val="22"/>
        </w:rPr>
        <w:t>1</w:t>
      </w:r>
      <w:r w:rsidR="0088320C">
        <w:rPr>
          <w:sz w:val="22"/>
          <w:szCs w:val="22"/>
        </w:rPr>
        <w:t>2</w:t>
      </w:r>
      <w:r w:rsidR="00A37F00" w:rsidRPr="00F022BA">
        <w:rPr>
          <w:sz w:val="22"/>
          <w:szCs w:val="22"/>
        </w:rPr>
        <w:t>:0</w:t>
      </w:r>
      <w:r w:rsidR="002C6DD2" w:rsidRPr="00F022BA">
        <w:rPr>
          <w:sz w:val="22"/>
          <w:szCs w:val="22"/>
        </w:rPr>
        <w:t xml:space="preserve">0 </w:t>
      </w:r>
      <w:r w:rsidR="0088320C">
        <w:rPr>
          <w:sz w:val="22"/>
          <w:szCs w:val="22"/>
        </w:rPr>
        <w:t>P</w:t>
      </w:r>
      <w:r w:rsidR="002C6DD2" w:rsidRPr="00F022BA">
        <w:rPr>
          <w:sz w:val="22"/>
          <w:szCs w:val="22"/>
        </w:rPr>
        <w:t>M</w:t>
      </w:r>
      <w:r w:rsidR="0088320C">
        <w:rPr>
          <w:sz w:val="22"/>
          <w:szCs w:val="22"/>
        </w:rPr>
        <w:t xml:space="preserve"> (EDT)</w:t>
      </w:r>
    </w:p>
    <w:p w14:paraId="73B966DA" w14:textId="0347394B" w:rsidR="009B3297" w:rsidRDefault="007B2C83" w:rsidP="00431BD7">
      <w:pPr>
        <w:spacing w:line="300" w:lineRule="auto"/>
        <w:ind w:right="-720"/>
        <w:jc w:val="center"/>
        <w:rPr>
          <w:sz w:val="22"/>
          <w:szCs w:val="22"/>
        </w:rPr>
      </w:pPr>
      <w:r w:rsidRPr="00313BD3">
        <w:rPr>
          <w:sz w:val="22"/>
          <w:szCs w:val="22"/>
        </w:rPr>
        <w:t xml:space="preserve">Go </w:t>
      </w:r>
      <w:proofErr w:type="gramStart"/>
      <w:r w:rsidRPr="00313BD3">
        <w:rPr>
          <w:sz w:val="22"/>
          <w:szCs w:val="22"/>
        </w:rPr>
        <w:t>To</w:t>
      </w:r>
      <w:proofErr w:type="gramEnd"/>
      <w:r w:rsidRPr="00313BD3">
        <w:rPr>
          <w:sz w:val="22"/>
          <w:szCs w:val="22"/>
        </w:rPr>
        <w:t xml:space="preserve"> Webinar: </w:t>
      </w:r>
      <w:r w:rsidR="003133D6" w:rsidRPr="003133D6">
        <w:rPr>
          <w:sz w:val="22"/>
          <w:szCs w:val="22"/>
        </w:rPr>
        <w:t>https://attendee.gotowebinar.com/register/991769799435448332</w:t>
      </w:r>
    </w:p>
    <w:p w14:paraId="114D9C78" w14:textId="77777777" w:rsidR="00431BD7" w:rsidRPr="00AD01AE" w:rsidRDefault="00431BD7" w:rsidP="00431BD7">
      <w:pPr>
        <w:spacing w:line="300" w:lineRule="auto"/>
        <w:ind w:right="-720"/>
        <w:jc w:val="center"/>
        <w:rPr>
          <w:b/>
          <w:sz w:val="22"/>
          <w:szCs w:val="22"/>
        </w:rPr>
      </w:pPr>
    </w:p>
    <w:p w14:paraId="2AABA4F2" w14:textId="5D078483" w:rsidR="00800AA3"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proofErr w:type="spellStart"/>
      <w:r w:rsidR="003A3EF6">
        <w:rPr>
          <w:color w:val="000000"/>
          <w:sz w:val="22"/>
          <w:szCs w:val="22"/>
        </w:rPr>
        <w:t>Graef</w:t>
      </w:r>
      <w:proofErr w:type="spellEnd"/>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p w14:paraId="19F05F70" w14:textId="2DAA0A16" w:rsidR="007A55AE" w:rsidRPr="007A55AE" w:rsidRDefault="007A55AE" w:rsidP="007A55AE">
      <w:pPr>
        <w:spacing w:line="300" w:lineRule="auto"/>
        <w:ind w:left="360" w:right="-720" w:firstLine="360"/>
        <w:rPr>
          <w:b/>
          <w:bCs/>
          <w:color w:val="000000"/>
          <w:sz w:val="22"/>
          <w:szCs w:val="22"/>
        </w:rPr>
      </w:pPr>
      <w:r w:rsidRPr="007A55AE">
        <w:rPr>
          <w:b/>
          <w:bCs/>
          <w:sz w:val="22"/>
          <w:szCs w:val="22"/>
        </w:rPr>
        <w:t>Members</w:t>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003A3EF6">
        <w:rPr>
          <w:b/>
          <w:bCs/>
          <w:sz w:val="22"/>
          <w:szCs w:val="22"/>
        </w:rPr>
        <w:tab/>
      </w:r>
      <w:r w:rsidRPr="007A55AE">
        <w:rPr>
          <w:b/>
          <w:bCs/>
          <w:sz w:val="22"/>
          <w:szCs w:val="22"/>
        </w:rPr>
        <w:t>Guests</w:t>
      </w:r>
    </w:p>
    <w:tbl>
      <w:tblPr>
        <w:tblW w:w="822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504"/>
        <w:gridCol w:w="2219"/>
        <w:gridCol w:w="428"/>
        <w:gridCol w:w="2294"/>
        <w:gridCol w:w="2775"/>
      </w:tblGrid>
      <w:tr w:rsidR="003A3EF6" w:rsidRPr="00AD01AE" w14:paraId="4BB1D4F2" w14:textId="5D39E3B4" w:rsidTr="00AD6101">
        <w:trPr>
          <w:trHeight w:val="227"/>
        </w:trPr>
        <w:tc>
          <w:tcPr>
            <w:tcW w:w="504" w:type="dxa"/>
            <w:tcBorders>
              <w:left w:val="threeDEmboss" w:sz="24" w:space="0" w:color="auto"/>
            </w:tcBorders>
          </w:tcPr>
          <w:p w14:paraId="15E3932F" w14:textId="2B944A2E" w:rsidR="003A3EF6" w:rsidRPr="00AD01AE" w:rsidRDefault="001D188E" w:rsidP="00C70C8C">
            <w:pPr>
              <w:tabs>
                <w:tab w:val="left" w:pos="-720"/>
              </w:tabs>
              <w:suppressAutoHyphens/>
              <w:rPr>
                <w:sz w:val="22"/>
                <w:szCs w:val="22"/>
              </w:rPr>
            </w:pPr>
            <w:r w:rsidRPr="001D188E">
              <w:rPr>
                <w:color w:val="FF0000"/>
                <w:sz w:val="22"/>
                <w:szCs w:val="22"/>
              </w:rPr>
              <w:t>x</w:t>
            </w:r>
          </w:p>
        </w:tc>
        <w:tc>
          <w:tcPr>
            <w:tcW w:w="2219" w:type="dxa"/>
            <w:tcBorders>
              <w:right w:val="threeDEmboss" w:sz="24" w:space="0" w:color="auto"/>
            </w:tcBorders>
          </w:tcPr>
          <w:p w14:paraId="56923F8D" w14:textId="0D3750EB" w:rsidR="003A3EF6" w:rsidRPr="007E3605" w:rsidRDefault="003A3EF6" w:rsidP="00C70C8C">
            <w:pPr>
              <w:rPr>
                <w:sz w:val="22"/>
                <w:szCs w:val="22"/>
              </w:rPr>
            </w:pPr>
            <w:r w:rsidRPr="007A55AE">
              <w:rPr>
                <w:sz w:val="22"/>
                <w:szCs w:val="22"/>
              </w:rPr>
              <w:t xml:space="preserve">Pat </w:t>
            </w:r>
            <w:proofErr w:type="spellStart"/>
            <w:r w:rsidRPr="007A55AE">
              <w:rPr>
                <w:sz w:val="22"/>
                <w:szCs w:val="22"/>
              </w:rPr>
              <w:t>Graef</w:t>
            </w:r>
            <w:proofErr w:type="spellEnd"/>
          </w:p>
        </w:tc>
        <w:tc>
          <w:tcPr>
            <w:tcW w:w="428" w:type="dxa"/>
            <w:tcBorders>
              <w:left w:val="nil"/>
            </w:tcBorders>
          </w:tcPr>
          <w:p w14:paraId="439CD705" w14:textId="323EB774" w:rsidR="003A3EF6" w:rsidRPr="00AD01AE" w:rsidRDefault="00127F5F" w:rsidP="00C70C8C">
            <w:pPr>
              <w:tabs>
                <w:tab w:val="left" w:pos="-720"/>
              </w:tabs>
              <w:suppressAutoHyphens/>
              <w:rPr>
                <w:sz w:val="22"/>
                <w:szCs w:val="22"/>
              </w:rPr>
            </w:pPr>
            <w:r w:rsidRPr="001D188E">
              <w:rPr>
                <w:color w:val="FF0000"/>
                <w:sz w:val="22"/>
                <w:szCs w:val="22"/>
              </w:rPr>
              <w:t>x</w:t>
            </w:r>
          </w:p>
        </w:tc>
        <w:tc>
          <w:tcPr>
            <w:tcW w:w="2294" w:type="dxa"/>
            <w:tcBorders>
              <w:right w:val="threeDEmboss" w:sz="24" w:space="0" w:color="auto"/>
            </w:tcBorders>
          </w:tcPr>
          <w:p w14:paraId="72F1A9A3" w14:textId="77777777" w:rsidR="003A3EF6" w:rsidRPr="00C415C2" w:rsidRDefault="003A3EF6" w:rsidP="00C70C8C">
            <w:pPr>
              <w:rPr>
                <w:sz w:val="22"/>
                <w:szCs w:val="22"/>
              </w:rPr>
            </w:pPr>
            <w:r w:rsidRPr="00C415C2">
              <w:rPr>
                <w:sz w:val="22"/>
                <w:szCs w:val="22"/>
              </w:rPr>
              <w:t xml:space="preserve">Hugo Aguilar, NVM </w:t>
            </w:r>
          </w:p>
        </w:tc>
        <w:tc>
          <w:tcPr>
            <w:tcW w:w="2775" w:type="dxa"/>
            <w:tcBorders>
              <w:right w:val="threeDEmboss" w:sz="24" w:space="0" w:color="auto"/>
            </w:tcBorders>
          </w:tcPr>
          <w:p w14:paraId="10E15DDD" w14:textId="09B5F73C" w:rsidR="003A3EF6" w:rsidRPr="00AD6101" w:rsidRDefault="00AD6101" w:rsidP="00C70C8C">
            <w:pPr>
              <w:rPr>
                <w:sz w:val="22"/>
                <w:szCs w:val="22"/>
              </w:rPr>
            </w:pPr>
            <w:r>
              <w:rPr>
                <w:sz w:val="22"/>
                <w:szCs w:val="22"/>
              </w:rPr>
              <w:t>Robert Glass (Goodman)</w:t>
            </w:r>
          </w:p>
        </w:tc>
      </w:tr>
      <w:tr w:rsidR="003A3EF6" w:rsidRPr="00AD01AE" w14:paraId="5B1ECC91" w14:textId="30DAA939" w:rsidTr="00AD6101">
        <w:trPr>
          <w:trHeight w:val="227"/>
        </w:trPr>
        <w:tc>
          <w:tcPr>
            <w:tcW w:w="504" w:type="dxa"/>
            <w:tcBorders>
              <w:left w:val="threeDEmboss" w:sz="24" w:space="0" w:color="auto"/>
            </w:tcBorders>
          </w:tcPr>
          <w:p w14:paraId="00432282" w14:textId="22033859" w:rsidR="003A3EF6" w:rsidRPr="00AD01AE" w:rsidRDefault="001D188E" w:rsidP="00C70C8C">
            <w:pPr>
              <w:tabs>
                <w:tab w:val="left" w:pos="-720"/>
              </w:tabs>
              <w:suppressAutoHyphens/>
              <w:rPr>
                <w:sz w:val="22"/>
                <w:szCs w:val="22"/>
              </w:rPr>
            </w:pPr>
            <w:r w:rsidRPr="001D188E">
              <w:rPr>
                <w:color w:val="FF0000"/>
                <w:sz w:val="22"/>
                <w:szCs w:val="22"/>
              </w:rPr>
              <w:t>x</w:t>
            </w:r>
          </w:p>
        </w:tc>
        <w:tc>
          <w:tcPr>
            <w:tcW w:w="2219" w:type="dxa"/>
            <w:tcBorders>
              <w:right w:val="threeDEmboss" w:sz="24" w:space="0" w:color="auto"/>
            </w:tcBorders>
          </w:tcPr>
          <w:p w14:paraId="2A8F797E" w14:textId="2176D112" w:rsidR="003A3EF6" w:rsidRPr="007E3605" w:rsidRDefault="003A3EF6" w:rsidP="00C70C8C">
            <w:pPr>
              <w:rPr>
                <w:sz w:val="22"/>
                <w:szCs w:val="22"/>
              </w:rPr>
            </w:pPr>
            <w:r>
              <w:rPr>
                <w:sz w:val="22"/>
                <w:szCs w:val="22"/>
              </w:rPr>
              <w:t>Greg Johnson</w:t>
            </w:r>
          </w:p>
        </w:tc>
        <w:tc>
          <w:tcPr>
            <w:tcW w:w="428" w:type="dxa"/>
            <w:tcBorders>
              <w:left w:val="nil"/>
            </w:tcBorders>
          </w:tcPr>
          <w:p w14:paraId="5D34AD51" w14:textId="63669D35" w:rsidR="003A3EF6" w:rsidRPr="00AD01AE" w:rsidRDefault="001D188E" w:rsidP="00C70C8C">
            <w:pPr>
              <w:tabs>
                <w:tab w:val="left" w:pos="-720"/>
              </w:tabs>
              <w:suppressAutoHyphens/>
              <w:rPr>
                <w:sz w:val="22"/>
                <w:szCs w:val="22"/>
              </w:rPr>
            </w:pPr>
            <w:r w:rsidRPr="001D188E">
              <w:rPr>
                <w:color w:val="FF0000"/>
                <w:sz w:val="22"/>
                <w:szCs w:val="22"/>
              </w:rPr>
              <w:t>x</w:t>
            </w:r>
          </w:p>
        </w:tc>
        <w:tc>
          <w:tcPr>
            <w:tcW w:w="2294" w:type="dxa"/>
            <w:tcBorders>
              <w:right w:val="threeDEmboss" w:sz="24" w:space="0" w:color="auto"/>
            </w:tcBorders>
          </w:tcPr>
          <w:p w14:paraId="48E9DCC9" w14:textId="425F5592" w:rsidR="003A3EF6" w:rsidRPr="00C415C2" w:rsidRDefault="003A3EF6" w:rsidP="00C70C8C">
            <w:pPr>
              <w:rPr>
                <w:sz w:val="22"/>
                <w:szCs w:val="22"/>
              </w:rPr>
            </w:pPr>
            <w:r>
              <w:rPr>
                <w:sz w:val="22"/>
                <w:szCs w:val="22"/>
              </w:rPr>
              <w:t>Jonathan Humble, NVM</w:t>
            </w:r>
          </w:p>
        </w:tc>
        <w:tc>
          <w:tcPr>
            <w:tcW w:w="2775" w:type="dxa"/>
            <w:tcBorders>
              <w:right w:val="threeDEmboss" w:sz="24" w:space="0" w:color="auto"/>
            </w:tcBorders>
          </w:tcPr>
          <w:p w14:paraId="4F9AC38D" w14:textId="38B50C02" w:rsidR="003A3EF6" w:rsidRPr="00AD6101" w:rsidRDefault="00AD6101" w:rsidP="00C70C8C">
            <w:pPr>
              <w:rPr>
                <w:sz w:val="22"/>
                <w:szCs w:val="22"/>
              </w:rPr>
            </w:pPr>
            <w:r>
              <w:rPr>
                <w:sz w:val="22"/>
                <w:szCs w:val="22"/>
              </w:rPr>
              <w:t xml:space="preserve">Chris </w:t>
            </w:r>
            <w:proofErr w:type="spellStart"/>
            <w:r>
              <w:rPr>
                <w:sz w:val="22"/>
                <w:szCs w:val="22"/>
              </w:rPr>
              <w:t>Haldiman</w:t>
            </w:r>
            <w:proofErr w:type="spellEnd"/>
            <w:r>
              <w:rPr>
                <w:sz w:val="22"/>
                <w:szCs w:val="22"/>
              </w:rPr>
              <w:t xml:space="preserve"> (Watts Water)</w:t>
            </w:r>
          </w:p>
        </w:tc>
      </w:tr>
      <w:tr w:rsidR="003A3EF6" w:rsidRPr="00AD01AE" w14:paraId="61C1F842" w14:textId="7F4CDBE0" w:rsidTr="00AD6101">
        <w:trPr>
          <w:cantSplit/>
          <w:trHeight w:val="149"/>
        </w:trPr>
        <w:tc>
          <w:tcPr>
            <w:tcW w:w="504" w:type="dxa"/>
            <w:tcBorders>
              <w:left w:val="threeDEmboss" w:sz="24" w:space="0" w:color="auto"/>
            </w:tcBorders>
          </w:tcPr>
          <w:p w14:paraId="479AC951" w14:textId="1C65A5A7" w:rsidR="003A3EF6" w:rsidRPr="00AD01AE" w:rsidRDefault="001D188E" w:rsidP="003A3EF6">
            <w:pPr>
              <w:tabs>
                <w:tab w:val="left" w:pos="-720"/>
              </w:tabs>
              <w:suppressAutoHyphens/>
              <w:rPr>
                <w:sz w:val="22"/>
                <w:szCs w:val="22"/>
              </w:rPr>
            </w:pPr>
            <w:r w:rsidRPr="001D188E">
              <w:rPr>
                <w:color w:val="FF0000"/>
                <w:sz w:val="22"/>
                <w:szCs w:val="22"/>
              </w:rPr>
              <w:t>x</w:t>
            </w:r>
          </w:p>
        </w:tc>
        <w:tc>
          <w:tcPr>
            <w:tcW w:w="2219" w:type="dxa"/>
            <w:tcBorders>
              <w:right w:val="threeDEmboss" w:sz="24" w:space="0" w:color="auto"/>
            </w:tcBorders>
          </w:tcPr>
          <w:p w14:paraId="1829FED2" w14:textId="30B98CCC" w:rsidR="003A3EF6" w:rsidRPr="007E3605" w:rsidRDefault="003A3EF6" w:rsidP="003A3EF6">
            <w:pPr>
              <w:rPr>
                <w:sz w:val="22"/>
                <w:szCs w:val="22"/>
              </w:rPr>
            </w:pPr>
            <w:r w:rsidRPr="00C415C2">
              <w:rPr>
                <w:sz w:val="22"/>
                <w:szCs w:val="22"/>
              </w:rPr>
              <w:t xml:space="preserve">Dr. </w:t>
            </w:r>
            <w:proofErr w:type="spellStart"/>
            <w:r w:rsidRPr="00C415C2">
              <w:rPr>
                <w:sz w:val="22"/>
                <w:szCs w:val="22"/>
              </w:rPr>
              <w:t>Essam</w:t>
            </w:r>
            <w:proofErr w:type="spellEnd"/>
            <w:r w:rsidRPr="00C415C2">
              <w:rPr>
                <w:sz w:val="22"/>
                <w:szCs w:val="22"/>
              </w:rPr>
              <w:t xml:space="preserve"> Khalil</w:t>
            </w:r>
          </w:p>
        </w:tc>
        <w:tc>
          <w:tcPr>
            <w:tcW w:w="428" w:type="dxa"/>
            <w:tcBorders>
              <w:left w:val="nil"/>
            </w:tcBorders>
          </w:tcPr>
          <w:p w14:paraId="1E218254" w14:textId="520161C1" w:rsidR="003A3EF6" w:rsidRPr="00AD01AE" w:rsidRDefault="00127F5F" w:rsidP="003A3EF6">
            <w:pPr>
              <w:tabs>
                <w:tab w:val="left" w:pos="-720"/>
              </w:tabs>
              <w:suppressAutoHyphens/>
              <w:rPr>
                <w:sz w:val="22"/>
                <w:szCs w:val="22"/>
              </w:rPr>
            </w:pPr>
            <w:r w:rsidRPr="001D188E">
              <w:rPr>
                <w:color w:val="FF0000"/>
                <w:sz w:val="22"/>
                <w:szCs w:val="22"/>
              </w:rPr>
              <w:t>x</w:t>
            </w:r>
          </w:p>
        </w:tc>
        <w:tc>
          <w:tcPr>
            <w:tcW w:w="2294" w:type="dxa"/>
            <w:tcBorders>
              <w:right w:val="threeDEmboss" w:sz="24" w:space="0" w:color="auto"/>
            </w:tcBorders>
          </w:tcPr>
          <w:p w14:paraId="0691814C" w14:textId="24CFE58C" w:rsidR="003A3EF6" w:rsidRPr="00C415C2" w:rsidRDefault="003A3EF6" w:rsidP="003A3EF6">
            <w:pPr>
              <w:rPr>
                <w:sz w:val="22"/>
                <w:szCs w:val="22"/>
              </w:rPr>
            </w:pPr>
            <w:r w:rsidRPr="00C415C2">
              <w:rPr>
                <w:sz w:val="22"/>
                <w:szCs w:val="22"/>
              </w:rPr>
              <w:t>Martha VanGeem, NVM</w:t>
            </w:r>
          </w:p>
        </w:tc>
        <w:tc>
          <w:tcPr>
            <w:tcW w:w="2775" w:type="dxa"/>
            <w:tcBorders>
              <w:right w:val="threeDEmboss" w:sz="24" w:space="0" w:color="auto"/>
            </w:tcBorders>
          </w:tcPr>
          <w:p w14:paraId="429C108B" w14:textId="6F0A845F" w:rsidR="003A3EF6" w:rsidRPr="00AD6101" w:rsidRDefault="00692255" w:rsidP="003A3EF6">
            <w:pPr>
              <w:rPr>
                <w:sz w:val="22"/>
                <w:szCs w:val="22"/>
              </w:rPr>
            </w:pPr>
            <w:r>
              <w:rPr>
                <w:sz w:val="22"/>
                <w:szCs w:val="22"/>
              </w:rPr>
              <w:t xml:space="preserve">Charlie Hon (True </w:t>
            </w:r>
            <w:proofErr w:type="spellStart"/>
            <w:r>
              <w:rPr>
                <w:sz w:val="22"/>
                <w:szCs w:val="22"/>
              </w:rPr>
              <w:t>Mfg</w:t>
            </w:r>
            <w:proofErr w:type="spellEnd"/>
            <w:r>
              <w:rPr>
                <w:sz w:val="22"/>
                <w:szCs w:val="22"/>
              </w:rPr>
              <w:t>)</w:t>
            </w:r>
          </w:p>
        </w:tc>
      </w:tr>
      <w:tr w:rsidR="003A3EF6" w:rsidRPr="00AD01AE" w14:paraId="1C3403CC" w14:textId="78337B2F" w:rsidTr="00AD6101">
        <w:trPr>
          <w:trHeight w:val="227"/>
        </w:trPr>
        <w:tc>
          <w:tcPr>
            <w:tcW w:w="504" w:type="dxa"/>
            <w:tcBorders>
              <w:left w:val="threeDEmboss" w:sz="24" w:space="0" w:color="auto"/>
            </w:tcBorders>
          </w:tcPr>
          <w:p w14:paraId="695DF9C7" w14:textId="3E74FB93" w:rsidR="003A3EF6" w:rsidRPr="00AD01AE" w:rsidRDefault="001D188E" w:rsidP="003A3EF6">
            <w:pPr>
              <w:tabs>
                <w:tab w:val="left" w:pos="-720"/>
              </w:tabs>
              <w:suppressAutoHyphens/>
              <w:rPr>
                <w:sz w:val="22"/>
                <w:szCs w:val="22"/>
              </w:rPr>
            </w:pPr>
            <w:r w:rsidRPr="001D188E">
              <w:rPr>
                <w:color w:val="FF0000"/>
                <w:sz w:val="22"/>
                <w:szCs w:val="22"/>
              </w:rPr>
              <w:t>x</w:t>
            </w:r>
          </w:p>
        </w:tc>
        <w:tc>
          <w:tcPr>
            <w:tcW w:w="2219" w:type="dxa"/>
            <w:tcBorders>
              <w:right w:val="threeDEmboss" w:sz="24" w:space="0" w:color="auto"/>
            </w:tcBorders>
          </w:tcPr>
          <w:p w14:paraId="55444685" w14:textId="595B2A80" w:rsidR="003A3EF6" w:rsidRPr="007E3605" w:rsidRDefault="003A3EF6" w:rsidP="003A3EF6">
            <w:pPr>
              <w:rPr>
                <w:sz w:val="22"/>
                <w:szCs w:val="22"/>
              </w:rPr>
            </w:pPr>
            <w:r w:rsidRPr="00C415C2">
              <w:rPr>
                <w:sz w:val="22"/>
                <w:szCs w:val="22"/>
              </w:rPr>
              <w:t>Cesar L. Lim</w:t>
            </w:r>
          </w:p>
        </w:tc>
        <w:tc>
          <w:tcPr>
            <w:tcW w:w="428" w:type="dxa"/>
            <w:tcBorders>
              <w:left w:val="nil"/>
            </w:tcBorders>
          </w:tcPr>
          <w:p w14:paraId="3752467E" w14:textId="15B99F73" w:rsidR="003A3EF6" w:rsidRPr="00AD01AE" w:rsidRDefault="001D188E" w:rsidP="003A3EF6">
            <w:pPr>
              <w:tabs>
                <w:tab w:val="left" w:pos="-720"/>
              </w:tabs>
              <w:suppressAutoHyphens/>
              <w:rPr>
                <w:sz w:val="22"/>
                <w:szCs w:val="22"/>
              </w:rPr>
            </w:pPr>
            <w:r w:rsidRPr="001D188E">
              <w:rPr>
                <w:color w:val="FF0000"/>
                <w:sz w:val="22"/>
                <w:szCs w:val="22"/>
              </w:rPr>
              <w:t>x</w:t>
            </w:r>
          </w:p>
        </w:tc>
        <w:tc>
          <w:tcPr>
            <w:tcW w:w="2294" w:type="dxa"/>
            <w:tcBorders>
              <w:right w:val="threeDEmboss" w:sz="24" w:space="0" w:color="auto"/>
            </w:tcBorders>
          </w:tcPr>
          <w:p w14:paraId="6A671202" w14:textId="56A5EFF8" w:rsidR="003A3EF6" w:rsidRPr="00C415C2" w:rsidRDefault="003A3EF6" w:rsidP="003A3EF6">
            <w:pPr>
              <w:rPr>
                <w:sz w:val="22"/>
                <w:szCs w:val="22"/>
              </w:rPr>
            </w:pPr>
            <w:r>
              <w:rPr>
                <w:sz w:val="22"/>
                <w:szCs w:val="22"/>
              </w:rPr>
              <w:t>Emily Toto</w:t>
            </w:r>
            <w:r w:rsidRPr="00C415C2">
              <w:rPr>
                <w:sz w:val="22"/>
                <w:szCs w:val="22"/>
              </w:rPr>
              <w:t xml:space="preserve"> (Staff)</w:t>
            </w:r>
          </w:p>
        </w:tc>
        <w:tc>
          <w:tcPr>
            <w:tcW w:w="2775" w:type="dxa"/>
            <w:tcBorders>
              <w:right w:val="threeDEmboss" w:sz="24" w:space="0" w:color="auto"/>
            </w:tcBorders>
          </w:tcPr>
          <w:p w14:paraId="6A09C058" w14:textId="4E22FA33" w:rsidR="003A3EF6" w:rsidRPr="00AD6101" w:rsidRDefault="00692255" w:rsidP="003A3EF6">
            <w:pPr>
              <w:rPr>
                <w:sz w:val="22"/>
                <w:szCs w:val="22"/>
              </w:rPr>
            </w:pPr>
            <w:r>
              <w:rPr>
                <w:sz w:val="22"/>
                <w:szCs w:val="22"/>
              </w:rPr>
              <w:t>Harshad Inamdar (</w:t>
            </w:r>
            <w:proofErr w:type="spellStart"/>
            <w:r>
              <w:rPr>
                <w:sz w:val="22"/>
                <w:szCs w:val="22"/>
              </w:rPr>
              <w:t>Rheem</w:t>
            </w:r>
            <w:proofErr w:type="spellEnd"/>
            <w:r>
              <w:rPr>
                <w:sz w:val="22"/>
                <w:szCs w:val="22"/>
              </w:rPr>
              <w:t>)</w:t>
            </w:r>
          </w:p>
        </w:tc>
      </w:tr>
      <w:tr w:rsidR="003A3EF6" w:rsidRPr="00AD01AE" w14:paraId="1C919E74" w14:textId="1324DCFE" w:rsidTr="00AD6101">
        <w:trPr>
          <w:trHeight w:val="227"/>
        </w:trPr>
        <w:tc>
          <w:tcPr>
            <w:tcW w:w="504" w:type="dxa"/>
            <w:tcBorders>
              <w:left w:val="threeDEmboss" w:sz="24" w:space="0" w:color="auto"/>
            </w:tcBorders>
          </w:tcPr>
          <w:p w14:paraId="128271B8" w14:textId="6268A3F3"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315153B2" w14:textId="77777777" w:rsidR="003A3EF6" w:rsidRPr="007E3605" w:rsidRDefault="003A3EF6" w:rsidP="003A3EF6">
            <w:pPr>
              <w:rPr>
                <w:sz w:val="22"/>
                <w:szCs w:val="22"/>
              </w:rPr>
            </w:pPr>
            <w:r w:rsidRPr="00C415C2">
              <w:rPr>
                <w:sz w:val="22"/>
                <w:szCs w:val="22"/>
              </w:rPr>
              <w:t>Larry Schoen</w:t>
            </w:r>
          </w:p>
        </w:tc>
        <w:tc>
          <w:tcPr>
            <w:tcW w:w="428" w:type="dxa"/>
            <w:tcBorders>
              <w:left w:val="nil"/>
            </w:tcBorders>
          </w:tcPr>
          <w:p w14:paraId="1804A1D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04C093B7" w14:textId="568C0B61" w:rsidR="003A3EF6" w:rsidRPr="00C415C2" w:rsidRDefault="003A3EF6" w:rsidP="003A3EF6">
            <w:pPr>
              <w:rPr>
                <w:sz w:val="22"/>
                <w:szCs w:val="22"/>
              </w:rPr>
            </w:pPr>
          </w:p>
        </w:tc>
        <w:tc>
          <w:tcPr>
            <w:tcW w:w="2775" w:type="dxa"/>
            <w:tcBorders>
              <w:right w:val="threeDEmboss" w:sz="24" w:space="0" w:color="auto"/>
            </w:tcBorders>
          </w:tcPr>
          <w:p w14:paraId="083EBAC4" w14:textId="6683E34A" w:rsidR="003A3EF6" w:rsidRPr="00AD6101" w:rsidRDefault="00692255" w:rsidP="003A3EF6">
            <w:pPr>
              <w:rPr>
                <w:sz w:val="22"/>
                <w:szCs w:val="22"/>
              </w:rPr>
            </w:pPr>
            <w:r>
              <w:rPr>
                <w:sz w:val="22"/>
                <w:szCs w:val="22"/>
              </w:rPr>
              <w:t>Eileen Jensen (BPA.gov)</w:t>
            </w:r>
          </w:p>
        </w:tc>
      </w:tr>
      <w:tr w:rsidR="003A3EF6" w:rsidRPr="00AD01AE" w14:paraId="2088D28A" w14:textId="698FB769" w:rsidTr="00AD6101">
        <w:trPr>
          <w:trHeight w:val="227"/>
        </w:trPr>
        <w:tc>
          <w:tcPr>
            <w:tcW w:w="504" w:type="dxa"/>
            <w:tcBorders>
              <w:left w:val="threeDEmboss" w:sz="24" w:space="0" w:color="auto"/>
            </w:tcBorders>
          </w:tcPr>
          <w:p w14:paraId="19788C08" w14:textId="5E6530FF" w:rsidR="003A3EF6" w:rsidRPr="00AD01AE" w:rsidRDefault="001D188E" w:rsidP="003A3EF6">
            <w:pPr>
              <w:tabs>
                <w:tab w:val="left" w:pos="-720"/>
              </w:tabs>
              <w:suppressAutoHyphens/>
              <w:rPr>
                <w:sz w:val="22"/>
                <w:szCs w:val="22"/>
              </w:rPr>
            </w:pPr>
            <w:r w:rsidRPr="001D188E">
              <w:rPr>
                <w:color w:val="FF0000"/>
                <w:sz w:val="22"/>
                <w:szCs w:val="22"/>
              </w:rPr>
              <w:t>x</w:t>
            </w:r>
          </w:p>
        </w:tc>
        <w:tc>
          <w:tcPr>
            <w:tcW w:w="2219" w:type="dxa"/>
            <w:tcBorders>
              <w:right w:val="threeDEmboss" w:sz="24" w:space="0" w:color="auto"/>
            </w:tcBorders>
          </w:tcPr>
          <w:p w14:paraId="40A0BD40" w14:textId="77777777" w:rsidR="003A3EF6" w:rsidRPr="00AD01AE" w:rsidRDefault="003A3EF6" w:rsidP="003A3EF6">
            <w:pPr>
              <w:rPr>
                <w:color w:val="0D0D0D"/>
                <w:sz w:val="22"/>
                <w:szCs w:val="22"/>
              </w:rPr>
            </w:pPr>
            <w:r w:rsidRPr="00C415C2">
              <w:rPr>
                <w:color w:val="0D0D0D"/>
                <w:sz w:val="22"/>
                <w:szCs w:val="22"/>
              </w:rPr>
              <w:t>Steven Sill</w:t>
            </w:r>
          </w:p>
        </w:tc>
        <w:tc>
          <w:tcPr>
            <w:tcW w:w="428" w:type="dxa"/>
            <w:tcBorders>
              <w:left w:val="nil"/>
            </w:tcBorders>
          </w:tcPr>
          <w:p w14:paraId="7189142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32D63046" w14:textId="5796BC57" w:rsidR="003A3EF6" w:rsidRPr="00C415C2" w:rsidRDefault="003A3EF6" w:rsidP="003A3EF6">
            <w:pPr>
              <w:rPr>
                <w:sz w:val="22"/>
                <w:szCs w:val="22"/>
              </w:rPr>
            </w:pPr>
          </w:p>
        </w:tc>
        <w:tc>
          <w:tcPr>
            <w:tcW w:w="2775" w:type="dxa"/>
            <w:tcBorders>
              <w:right w:val="threeDEmboss" w:sz="24" w:space="0" w:color="auto"/>
            </w:tcBorders>
          </w:tcPr>
          <w:p w14:paraId="497C188D" w14:textId="3626BABF" w:rsidR="003A3EF6" w:rsidRPr="00AD6101" w:rsidRDefault="00692255" w:rsidP="003A3EF6">
            <w:pPr>
              <w:rPr>
                <w:sz w:val="22"/>
                <w:szCs w:val="22"/>
              </w:rPr>
            </w:pPr>
            <w:r>
              <w:rPr>
                <w:sz w:val="22"/>
                <w:szCs w:val="22"/>
              </w:rPr>
              <w:t>Phillip Johnson (Daikin)</w:t>
            </w:r>
          </w:p>
        </w:tc>
      </w:tr>
      <w:tr w:rsidR="003A3EF6" w:rsidRPr="00AD01AE" w14:paraId="272F9073" w14:textId="38C6B828" w:rsidTr="00AD6101">
        <w:trPr>
          <w:trHeight w:val="227"/>
        </w:trPr>
        <w:tc>
          <w:tcPr>
            <w:tcW w:w="504" w:type="dxa"/>
            <w:tcBorders>
              <w:left w:val="threeDEmboss" w:sz="24" w:space="0" w:color="auto"/>
            </w:tcBorders>
          </w:tcPr>
          <w:p w14:paraId="3C01CD8D"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2C3776C3" w14:textId="77777777" w:rsidR="003A3EF6" w:rsidRPr="00AD01AE" w:rsidRDefault="003A3EF6" w:rsidP="003A3EF6">
            <w:pPr>
              <w:rPr>
                <w:color w:val="0D0D0D"/>
                <w:sz w:val="22"/>
                <w:szCs w:val="22"/>
              </w:rPr>
            </w:pPr>
          </w:p>
        </w:tc>
        <w:tc>
          <w:tcPr>
            <w:tcW w:w="428" w:type="dxa"/>
            <w:tcBorders>
              <w:left w:val="nil"/>
            </w:tcBorders>
          </w:tcPr>
          <w:p w14:paraId="66D3D6D4"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67E56180" w14:textId="77777777" w:rsidR="003A3EF6" w:rsidRPr="00C415C2" w:rsidRDefault="003A3EF6" w:rsidP="003A3EF6">
            <w:pPr>
              <w:rPr>
                <w:sz w:val="22"/>
                <w:szCs w:val="22"/>
              </w:rPr>
            </w:pPr>
          </w:p>
        </w:tc>
        <w:tc>
          <w:tcPr>
            <w:tcW w:w="2775" w:type="dxa"/>
            <w:tcBorders>
              <w:right w:val="threeDEmboss" w:sz="24" w:space="0" w:color="auto"/>
            </w:tcBorders>
          </w:tcPr>
          <w:p w14:paraId="3A93B5B1" w14:textId="2FBEB7C4" w:rsidR="003A3EF6" w:rsidRPr="00AD6101" w:rsidRDefault="00692255" w:rsidP="003A3EF6">
            <w:pPr>
              <w:rPr>
                <w:sz w:val="22"/>
                <w:szCs w:val="22"/>
              </w:rPr>
            </w:pPr>
            <w:r>
              <w:rPr>
                <w:sz w:val="22"/>
                <w:szCs w:val="22"/>
              </w:rPr>
              <w:t>Mary Koban (AHRI)</w:t>
            </w:r>
          </w:p>
        </w:tc>
      </w:tr>
      <w:tr w:rsidR="003A3EF6" w:rsidRPr="00AD01AE" w14:paraId="30F40C65" w14:textId="4FAE1500" w:rsidTr="00AD6101">
        <w:trPr>
          <w:trHeight w:val="233"/>
        </w:trPr>
        <w:tc>
          <w:tcPr>
            <w:tcW w:w="504" w:type="dxa"/>
            <w:tcBorders>
              <w:left w:val="threeDEmboss" w:sz="24" w:space="0" w:color="auto"/>
            </w:tcBorders>
          </w:tcPr>
          <w:p w14:paraId="66C5635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3D820AF4" w14:textId="77777777" w:rsidR="003A3EF6" w:rsidRPr="00AD01AE" w:rsidRDefault="003A3EF6" w:rsidP="003A3EF6">
            <w:pPr>
              <w:rPr>
                <w:color w:val="0D0D0D"/>
                <w:sz w:val="22"/>
                <w:szCs w:val="22"/>
              </w:rPr>
            </w:pPr>
          </w:p>
        </w:tc>
        <w:tc>
          <w:tcPr>
            <w:tcW w:w="428" w:type="dxa"/>
            <w:tcBorders>
              <w:left w:val="nil"/>
            </w:tcBorders>
          </w:tcPr>
          <w:p w14:paraId="40EB0B81"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14253E0A" w14:textId="77777777" w:rsidR="003A3EF6" w:rsidRPr="00C415C2" w:rsidRDefault="003A3EF6" w:rsidP="003A3EF6">
            <w:pPr>
              <w:rPr>
                <w:sz w:val="22"/>
                <w:szCs w:val="22"/>
              </w:rPr>
            </w:pPr>
          </w:p>
        </w:tc>
        <w:tc>
          <w:tcPr>
            <w:tcW w:w="2775" w:type="dxa"/>
            <w:tcBorders>
              <w:right w:val="threeDEmboss" w:sz="24" w:space="0" w:color="auto"/>
            </w:tcBorders>
          </w:tcPr>
          <w:p w14:paraId="646888B3" w14:textId="28A5A87F" w:rsidR="003A3EF6" w:rsidRPr="00AD6101" w:rsidRDefault="00692255" w:rsidP="003A3EF6">
            <w:pPr>
              <w:rPr>
                <w:sz w:val="22"/>
                <w:szCs w:val="22"/>
              </w:rPr>
            </w:pPr>
            <w:r>
              <w:rPr>
                <w:sz w:val="22"/>
                <w:szCs w:val="22"/>
              </w:rPr>
              <w:t>Viken Koukounian (</w:t>
            </w:r>
            <w:proofErr w:type="spellStart"/>
            <w:r>
              <w:rPr>
                <w:sz w:val="22"/>
                <w:szCs w:val="22"/>
              </w:rPr>
              <w:t>Logison</w:t>
            </w:r>
            <w:proofErr w:type="spellEnd"/>
            <w:r>
              <w:rPr>
                <w:sz w:val="22"/>
                <w:szCs w:val="22"/>
              </w:rPr>
              <w:t>)</w:t>
            </w:r>
          </w:p>
        </w:tc>
      </w:tr>
      <w:tr w:rsidR="003A3EF6" w:rsidRPr="00AD01AE" w14:paraId="65EE5DED" w14:textId="195123DB" w:rsidTr="00AD6101">
        <w:trPr>
          <w:trHeight w:val="218"/>
        </w:trPr>
        <w:tc>
          <w:tcPr>
            <w:tcW w:w="504" w:type="dxa"/>
            <w:tcBorders>
              <w:left w:val="threeDEmboss" w:sz="24" w:space="0" w:color="auto"/>
            </w:tcBorders>
          </w:tcPr>
          <w:p w14:paraId="1D8C50F7"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2B0AD824" w14:textId="77777777" w:rsidR="003A3EF6" w:rsidRPr="00AD01AE" w:rsidRDefault="003A3EF6" w:rsidP="003A3EF6">
            <w:pPr>
              <w:rPr>
                <w:color w:val="0D0D0D"/>
                <w:sz w:val="22"/>
                <w:szCs w:val="22"/>
                <w:lang w:val="de-DE"/>
              </w:rPr>
            </w:pPr>
          </w:p>
        </w:tc>
        <w:tc>
          <w:tcPr>
            <w:tcW w:w="428" w:type="dxa"/>
            <w:tcBorders>
              <w:left w:val="nil"/>
            </w:tcBorders>
          </w:tcPr>
          <w:p w14:paraId="5A12B0B2"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tcPr>
          <w:p w14:paraId="1A1191C8" w14:textId="77777777" w:rsidR="003A3EF6" w:rsidRPr="00C415C2" w:rsidRDefault="003A3EF6" w:rsidP="003A3EF6">
            <w:pPr>
              <w:rPr>
                <w:sz w:val="22"/>
                <w:szCs w:val="22"/>
              </w:rPr>
            </w:pPr>
          </w:p>
        </w:tc>
        <w:tc>
          <w:tcPr>
            <w:tcW w:w="2775" w:type="dxa"/>
            <w:tcBorders>
              <w:right w:val="threeDEmboss" w:sz="24" w:space="0" w:color="auto"/>
            </w:tcBorders>
          </w:tcPr>
          <w:p w14:paraId="58D94074" w14:textId="25F9C2CB" w:rsidR="003A3EF6" w:rsidRPr="00AD6101" w:rsidRDefault="00692255" w:rsidP="003A3EF6">
            <w:pPr>
              <w:rPr>
                <w:sz w:val="22"/>
                <w:szCs w:val="22"/>
              </w:rPr>
            </w:pPr>
            <w:r>
              <w:rPr>
                <w:sz w:val="22"/>
                <w:szCs w:val="22"/>
              </w:rPr>
              <w:t>Jeff Matson (</w:t>
            </w:r>
            <w:proofErr w:type="spellStart"/>
            <w:r>
              <w:rPr>
                <w:sz w:val="22"/>
                <w:szCs w:val="22"/>
              </w:rPr>
              <w:t>Viega</w:t>
            </w:r>
            <w:proofErr w:type="spellEnd"/>
            <w:r>
              <w:rPr>
                <w:sz w:val="22"/>
                <w:szCs w:val="22"/>
              </w:rPr>
              <w:t>)</w:t>
            </w:r>
          </w:p>
        </w:tc>
      </w:tr>
      <w:tr w:rsidR="003A3EF6" w:rsidRPr="00AD01AE" w14:paraId="71E3E6FB" w14:textId="218A8F50" w:rsidTr="00AD6101">
        <w:trPr>
          <w:trHeight w:val="227"/>
        </w:trPr>
        <w:tc>
          <w:tcPr>
            <w:tcW w:w="504" w:type="dxa"/>
            <w:tcBorders>
              <w:left w:val="threeDEmboss" w:sz="24" w:space="0" w:color="auto"/>
            </w:tcBorders>
          </w:tcPr>
          <w:p w14:paraId="04962F55"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0A28861" w14:textId="77777777" w:rsidR="003A3EF6" w:rsidRPr="00AD01AE" w:rsidRDefault="003A3EF6" w:rsidP="003A3EF6">
            <w:pPr>
              <w:rPr>
                <w:color w:val="0D0D0D"/>
                <w:sz w:val="22"/>
                <w:szCs w:val="22"/>
                <w:lang w:val="de-DE"/>
              </w:rPr>
            </w:pPr>
          </w:p>
        </w:tc>
        <w:tc>
          <w:tcPr>
            <w:tcW w:w="428" w:type="dxa"/>
            <w:tcBorders>
              <w:left w:val="nil"/>
            </w:tcBorders>
          </w:tcPr>
          <w:p w14:paraId="4656A311" w14:textId="77777777" w:rsidR="003A3EF6" w:rsidRDefault="003A3EF6" w:rsidP="003A3EF6">
            <w:pPr>
              <w:tabs>
                <w:tab w:val="left" w:pos="-720"/>
              </w:tabs>
              <w:suppressAutoHyphens/>
              <w:rPr>
                <w:sz w:val="22"/>
                <w:szCs w:val="22"/>
              </w:rPr>
            </w:pPr>
          </w:p>
        </w:tc>
        <w:tc>
          <w:tcPr>
            <w:tcW w:w="2294" w:type="dxa"/>
            <w:tcBorders>
              <w:right w:val="threeDEmboss" w:sz="24" w:space="0" w:color="auto"/>
            </w:tcBorders>
          </w:tcPr>
          <w:p w14:paraId="04BA9500" w14:textId="77777777" w:rsidR="003A3EF6" w:rsidRPr="00C415C2" w:rsidRDefault="003A3EF6" w:rsidP="003A3EF6">
            <w:pPr>
              <w:rPr>
                <w:sz w:val="22"/>
                <w:szCs w:val="22"/>
              </w:rPr>
            </w:pPr>
          </w:p>
        </w:tc>
        <w:tc>
          <w:tcPr>
            <w:tcW w:w="2775" w:type="dxa"/>
            <w:tcBorders>
              <w:right w:val="threeDEmboss" w:sz="24" w:space="0" w:color="auto"/>
            </w:tcBorders>
          </w:tcPr>
          <w:p w14:paraId="5BA8BC7D" w14:textId="3B9F6463" w:rsidR="003A3EF6" w:rsidRPr="00AD6101" w:rsidRDefault="00692255" w:rsidP="003A3EF6">
            <w:pPr>
              <w:rPr>
                <w:sz w:val="22"/>
                <w:szCs w:val="22"/>
              </w:rPr>
            </w:pPr>
            <w:r>
              <w:rPr>
                <w:sz w:val="22"/>
                <w:szCs w:val="22"/>
              </w:rPr>
              <w:t>Stephen Spletzer (Chemours)</w:t>
            </w:r>
          </w:p>
        </w:tc>
      </w:tr>
      <w:tr w:rsidR="003A3EF6" w:rsidRPr="00AD01AE" w14:paraId="69568911" w14:textId="7353EBBD" w:rsidTr="00AD6101">
        <w:trPr>
          <w:trHeight w:val="456"/>
        </w:trPr>
        <w:tc>
          <w:tcPr>
            <w:tcW w:w="504" w:type="dxa"/>
            <w:tcBorders>
              <w:left w:val="threeDEmboss" w:sz="24" w:space="0" w:color="auto"/>
            </w:tcBorders>
          </w:tcPr>
          <w:p w14:paraId="4F21168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436B2AAA" w14:textId="77777777" w:rsidR="003A3EF6" w:rsidRPr="00AD01AE" w:rsidRDefault="003A3EF6" w:rsidP="003A3EF6">
            <w:pPr>
              <w:rPr>
                <w:sz w:val="22"/>
                <w:szCs w:val="22"/>
              </w:rPr>
            </w:pPr>
          </w:p>
        </w:tc>
        <w:tc>
          <w:tcPr>
            <w:tcW w:w="428" w:type="dxa"/>
            <w:tcBorders>
              <w:left w:val="nil"/>
            </w:tcBorders>
          </w:tcPr>
          <w:p w14:paraId="015096E0"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vAlign w:val="bottom"/>
          </w:tcPr>
          <w:p w14:paraId="0BB8BE0F" w14:textId="77777777" w:rsidR="003A3EF6" w:rsidRPr="00C415C2" w:rsidRDefault="003A3EF6" w:rsidP="003A3EF6">
            <w:pPr>
              <w:rPr>
                <w:color w:val="000000"/>
                <w:sz w:val="22"/>
                <w:szCs w:val="22"/>
              </w:rPr>
            </w:pPr>
          </w:p>
        </w:tc>
        <w:tc>
          <w:tcPr>
            <w:tcW w:w="2775" w:type="dxa"/>
            <w:tcBorders>
              <w:right w:val="threeDEmboss" w:sz="24" w:space="0" w:color="auto"/>
            </w:tcBorders>
          </w:tcPr>
          <w:p w14:paraId="758793D0" w14:textId="584B6E02" w:rsidR="003A3EF6" w:rsidRPr="00AD6101" w:rsidRDefault="00692255" w:rsidP="003A3EF6">
            <w:pPr>
              <w:rPr>
                <w:color w:val="000000"/>
                <w:sz w:val="22"/>
                <w:szCs w:val="22"/>
              </w:rPr>
            </w:pPr>
            <w:r>
              <w:rPr>
                <w:color w:val="000000"/>
                <w:sz w:val="22"/>
                <w:szCs w:val="22"/>
              </w:rPr>
              <w:t>Nadja Tremblay (Carrier)</w:t>
            </w:r>
          </w:p>
        </w:tc>
      </w:tr>
      <w:tr w:rsidR="003A3EF6" w:rsidRPr="00AD01AE" w14:paraId="7D4E010A" w14:textId="6D3E90F7" w:rsidTr="00AD6101">
        <w:trPr>
          <w:trHeight w:val="456"/>
        </w:trPr>
        <w:tc>
          <w:tcPr>
            <w:tcW w:w="504" w:type="dxa"/>
            <w:tcBorders>
              <w:left w:val="threeDEmboss" w:sz="24" w:space="0" w:color="auto"/>
            </w:tcBorders>
          </w:tcPr>
          <w:p w14:paraId="6711512E" w14:textId="77777777" w:rsidR="003A3EF6" w:rsidRPr="00AD01AE" w:rsidRDefault="003A3EF6" w:rsidP="003A3EF6">
            <w:pPr>
              <w:tabs>
                <w:tab w:val="left" w:pos="-720"/>
              </w:tabs>
              <w:suppressAutoHyphens/>
              <w:rPr>
                <w:sz w:val="22"/>
                <w:szCs w:val="22"/>
              </w:rPr>
            </w:pPr>
          </w:p>
        </w:tc>
        <w:tc>
          <w:tcPr>
            <w:tcW w:w="2219" w:type="dxa"/>
            <w:tcBorders>
              <w:right w:val="threeDEmboss" w:sz="24" w:space="0" w:color="auto"/>
            </w:tcBorders>
          </w:tcPr>
          <w:p w14:paraId="1E642CC0" w14:textId="77777777" w:rsidR="003A3EF6" w:rsidRPr="00AD01AE" w:rsidRDefault="003A3EF6" w:rsidP="003A3EF6">
            <w:pPr>
              <w:rPr>
                <w:sz w:val="22"/>
                <w:szCs w:val="22"/>
              </w:rPr>
            </w:pPr>
          </w:p>
        </w:tc>
        <w:tc>
          <w:tcPr>
            <w:tcW w:w="428" w:type="dxa"/>
            <w:tcBorders>
              <w:left w:val="nil"/>
            </w:tcBorders>
          </w:tcPr>
          <w:p w14:paraId="04158FD4" w14:textId="77777777" w:rsidR="003A3EF6" w:rsidRPr="00AD01AE" w:rsidRDefault="003A3EF6" w:rsidP="003A3EF6">
            <w:pPr>
              <w:tabs>
                <w:tab w:val="left" w:pos="-720"/>
              </w:tabs>
              <w:suppressAutoHyphens/>
              <w:rPr>
                <w:sz w:val="22"/>
                <w:szCs w:val="22"/>
              </w:rPr>
            </w:pPr>
          </w:p>
        </w:tc>
        <w:tc>
          <w:tcPr>
            <w:tcW w:w="2294" w:type="dxa"/>
            <w:tcBorders>
              <w:right w:val="threeDEmboss" w:sz="24" w:space="0" w:color="auto"/>
            </w:tcBorders>
            <w:vAlign w:val="bottom"/>
          </w:tcPr>
          <w:p w14:paraId="4A3B75D5" w14:textId="77777777" w:rsidR="003A3EF6" w:rsidRPr="00C415C2" w:rsidRDefault="003A3EF6" w:rsidP="003A3EF6">
            <w:pPr>
              <w:rPr>
                <w:color w:val="000000"/>
                <w:sz w:val="22"/>
                <w:szCs w:val="22"/>
              </w:rPr>
            </w:pPr>
          </w:p>
        </w:tc>
        <w:tc>
          <w:tcPr>
            <w:tcW w:w="2775" w:type="dxa"/>
            <w:tcBorders>
              <w:right w:val="threeDEmboss" w:sz="24" w:space="0" w:color="auto"/>
            </w:tcBorders>
          </w:tcPr>
          <w:p w14:paraId="144C3E0F" w14:textId="0B88920F" w:rsidR="003A3EF6" w:rsidRPr="00AD6101" w:rsidRDefault="00692255" w:rsidP="003A3EF6">
            <w:pPr>
              <w:rPr>
                <w:color w:val="000000"/>
                <w:sz w:val="22"/>
                <w:szCs w:val="22"/>
              </w:rPr>
            </w:pPr>
            <w:r>
              <w:rPr>
                <w:color w:val="000000"/>
                <w:sz w:val="22"/>
                <w:szCs w:val="22"/>
              </w:rPr>
              <w:t>Doug Tucker (Mitsubishi Electric)</w:t>
            </w:r>
          </w:p>
        </w:tc>
      </w:tr>
      <w:tr w:rsidR="00692255" w:rsidRPr="00AD01AE" w14:paraId="4731A5CD" w14:textId="77777777" w:rsidTr="00AD6101">
        <w:trPr>
          <w:trHeight w:val="456"/>
        </w:trPr>
        <w:tc>
          <w:tcPr>
            <w:tcW w:w="504" w:type="dxa"/>
            <w:tcBorders>
              <w:left w:val="threeDEmboss" w:sz="24" w:space="0" w:color="auto"/>
            </w:tcBorders>
          </w:tcPr>
          <w:p w14:paraId="2266CD5A" w14:textId="77777777" w:rsidR="00692255" w:rsidRPr="00AD01AE" w:rsidRDefault="00692255" w:rsidP="003A3EF6">
            <w:pPr>
              <w:tabs>
                <w:tab w:val="left" w:pos="-720"/>
              </w:tabs>
              <w:suppressAutoHyphens/>
              <w:rPr>
                <w:sz w:val="22"/>
                <w:szCs w:val="22"/>
              </w:rPr>
            </w:pPr>
          </w:p>
        </w:tc>
        <w:tc>
          <w:tcPr>
            <w:tcW w:w="2219" w:type="dxa"/>
            <w:tcBorders>
              <w:right w:val="threeDEmboss" w:sz="24" w:space="0" w:color="auto"/>
            </w:tcBorders>
          </w:tcPr>
          <w:p w14:paraId="5CE0A965" w14:textId="77777777" w:rsidR="00692255" w:rsidRPr="00AD01AE" w:rsidRDefault="00692255" w:rsidP="003A3EF6">
            <w:pPr>
              <w:rPr>
                <w:sz w:val="22"/>
                <w:szCs w:val="22"/>
              </w:rPr>
            </w:pPr>
          </w:p>
        </w:tc>
        <w:tc>
          <w:tcPr>
            <w:tcW w:w="428" w:type="dxa"/>
            <w:tcBorders>
              <w:left w:val="nil"/>
            </w:tcBorders>
          </w:tcPr>
          <w:p w14:paraId="31CF6E45" w14:textId="77777777" w:rsidR="00692255" w:rsidRPr="00AD01AE" w:rsidRDefault="00692255" w:rsidP="003A3EF6">
            <w:pPr>
              <w:tabs>
                <w:tab w:val="left" w:pos="-720"/>
              </w:tabs>
              <w:suppressAutoHyphens/>
              <w:rPr>
                <w:sz w:val="22"/>
                <w:szCs w:val="22"/>
              </w:rPr>
            </w:pPr>
          </w:p>
        </w:tc>
        <w:tc>
          <w:tcPr>
            <w:tcW w:w="2294" w:type="dxa"/>
            <w:tcBorders>
              <w:right w:val="threeDEmboss" w:sz="24" w:space="0" w:color="auto"/>
            </w:tcBorders>
            <w:vAlign w:val="bottom"/>
          </w:tcPr>
          <w:p w14:paraId="7DC61A17" w14:textId="77777777" w:rsidR="00692255" w:rsidRPr="00C415C2" w:rsidRDefault="00692255" w:rsidP="003A3EF6">
            <w:pPr>
              <w:rPr>
                <w:color w:val="000000"/>
                <w:sz w:val="22"/>
                <w:szCs w:val="22"/>
              </w:rPr>
            </w:pPr>
          </w:p>
        </w:tc>
        <w:tc>
          <w:tcPr>
            <w:tcW w:w="2775" w:type="dxa"/>
            <w:tcBorders>
              <w:right w:val="threeDEmboss" w:sz="24" w:space="0" w:color="auto"/>
            </w:tcBorders>
          </w:tcPr>
          <w:p w14:paraId="33E3DA12" w14:textId="68764A4E" w:rsidR="00692255" w:rsidRDefault="00692255" w:rsidP="003A3EF6">
            <w:pPr>
              <w:rPr>
                <w:color w:val="000000"/>
                <w:sz w:val="22"/>
                <w:szCs w:val="22"/>
              </w:rPr>
            </w:pPr>
            <w:r>
              <w:rPr>
                <w:color w:val="000000"/>
                <w:sz w:val="22"/>
                <w:szCs w:val="22"/>
              </w:rPr>
              <w:t>Bill Walter</w:t>
            </w:r>
          </w:p>
        </w:tc>
      </w:tr>
      <w:tr w:rsidR="00692255" w:rsidRPr="00AD01AE" w14:paraId="22AAF082" w14:textId="77777777" w:rsidTr="00AD6101">
        <w:trPr>
          <w:trHeight w:val="456"/>
        </w:trPr>
        <w:tc>
          <w:tcPr>
            <w:tcW w:w="504" w:type="dxa"/>
            <w:tcBorders>
              <w:left w:val="threeDEmboss" w:sz="24" w:space="0" w:color="auto"/>
            </w:tcBorders>
          </w:tcPr>
          <w:p w14:paraId="001B6055" w14:textId="77777777" w:rsidR="00692255" w:rsidRPr="00AD01AE" w:rsidRDefault="00692255" w:rsidP="003A3EF6">
            <w:pPr>
              <w:tabs>
                <w:tab w:val="left" w:pos="-720"/>
              </w:tabs>
              <w:suppressAutoHyphens/>
              <w:rPr>
                <w:sz w:val="22"/>
                <w:szCs w:val="22"/>
              </w:rPr>
            </w:pPr>
          </w:p>
        </w:tc>
        <w:tc>
          <w:tcPr>
            <w:tcW w:w="2219" w:type="dxa"/>
            <w:tcBorders>
              <w:right w:val="threeDEmboss" w:sz="24" w:space="0" w:color="auto"/>
            </w:tcBorders>
          </w:tcPr>
          <w:p w14:paraId="354B46EA" w14:textId="77777777" w:rsidR="00692255" w:rsidRPr="00AD01AE" w:rsidRDefault="00692255" w:rsidP="003A3EF6">
            <w:pPr>
              <w:rPr>
                <w:sz w:val="22"/>
                <w:szCs w:val="22"/>
              </w:rPr>
            </w:pPr>
          </w:p>
        </w:tc>
        <w:tc>
          <w:tcPr>
            <w:tcW w:w="428" w:type="dxa"/>
            <w:tcBorders>
              <w:left w:val="nil"/>
            </w:tcBorders>
          </w:tcPr>
          <w:p w14:paraId="23EC5507" w14:textId="77777777" w:rsidR="00692255" w:rsidRPr="00AD01AE" w:rsidRDefault="00692255" w:rsidP="003A3EF6">
            <w:pPr>
              <w:tabs>
                <w:tab w:val="left" w:pos="-720"/>
              </w:tabs>
              <w:suppressAutoHyphens/>
              <w:rPr>
                <w:sz w:val="22"/>
                <w:szCs w:val="22"/>
              </w:rPr>
            </w:pPr>
          </w:p>
        </w:tc>
        <w:tc>
          <w:tcPr>
            <w:tcW w:w="2294" w:type="dxa"/>
            <w:tcBorders>
              <w:right w:val="threeDEmboss" w:sz="24" w:space="0" w:color="auto"/>
            </w:tcBorders>
            <w:vAlign w:val="bottom"/>
          </w:tcPr>
          <w:p w14:paraId="3C86C37C" w14:textId="77777777" w:rsidR="00692255" w:rsidRPr="00C415C2" w:rsidRDefault="00692255" w:rsidP="003A3EF6">
            <w:pPr>
              <w:rPr>
                <w:color w:val="000000"/>
                <w:sz w:val="22"/>
                <w:szCs w:val="22"/>
              </w:rPr>
            </w:pPr>
          </w:p>
        </w:tc>
        <w:tc>
          <w:tcPr>
            <w:tcW w:w="2775" w:type="dxa"/>
            <w:tcBorders>
              <w:right w:val="threeDEmboss" w:sz="24" w:space="0" w:color="auto"/>
            </w:tcBorders>
          </w:tcPr>
          <w:p w14:paraId="19065300" w14:textId="65BACA53" w:rsidR="00692255" w:rsidRDefault="00692255" w:rsidP="003A3EF6">
            <w:pPr>
              <w:rPr>
                <w:color w:val="000000"/>
                <w:sz w:val="22"/>
                <w:szCs w:val="22"/>
              </w:rPr>
            </w:pPr>
            <w:r>
              <w:rPr>
                <w:color w:val="000000"/>
                <w:sz w:val="22"/>
                <w:szCs w:val="22"/>
              </w:rPr>
              <w:t>Theresa Weston</w:t>
            </w:r>
          </w:p>
        </w:tc>
      </w:tr>
      <w:tr w:rsidR="00692255" w:rsidRPr="00AD01AE" w14:paraId="1BA53158" w14:textId="77777777" w:rsidTr="00AD6101">
        <w:trPr>
          <w:trHeight w:val="456"/>
        </w:trPr>
        <w:tc>
          <w:tcPr>
            <w:tcW w:w="504" w:type="dxa"/>
            <w:tcBorders>
              <w:left w:val="threeDEmboss" w:sz="24" w:space="0" w:color="auto"/>
            </w:tcBorders>
          </w:tcPr>
          <w:p w14:paraId="0C7E6E52" w14:textId="77777777" w:rsidR="00692255" w:rsidRPr="00AD01AE" w:rsidRDefault="00692255" w:rsidP="003A3EF6">
            <w:pPr>
              <w:tabs>
                <w:tab w:val="left" w:pos="-720"/>
              </w:tabs>
              <w:suppressAutoHyphens/>
              <w:rPr>
                <w:sz w:val="22"/>
                <w:szCs w:val="22"/>
              </w:rPr>
            </w:pPr>
          </w:p>
        </w:tc>
        <w:tc>
          <w:tcPr>
            <w:tcW w:w="2219" w:type="dxa"/>
            <w:tcBorders>
              <w:right w:val="threeDEmboss" w:sz="24" w:space="0" w:color="auto"/>
            </w:tcBorders>
          </w:tcPr>
          <w:p w14:paraId="695AFA61" w14:textId="77777777" w:rsidR="00692255" w:rsidRPr="00AD01AE" w:rsidRDefault="00692255" w:rsidP="003A3EF6">
            <w:pPr>
              <w:rPr>
                <w:sz w:val="22"/>
                <w:szCs w:val="22"/>
              </w:rPr>
            </w:pPr>
          </w:p>
        </w:tc>
        <w:tc>
          <w:tcPr>
            <w:tcW w:w="428" w:type="dxa"/>
            <w:tcBorders>
              <w:left w:val="nil"/>
            </w:tcBorders>
          </w:tcPr>
          <w:p w14:paraId="62445D16" w14:textId="77777777" w:rsidR="00692255" w:rsidRPr="00AD01AE" w:rsidRDefault="00692255" w:rsidP="003A3EF6">
            <w:pPr>
              <w:tabs>
                <w:tab w:val="left" w:pos="-720"/>
              </w:tabs>
              <w:suppressAutoHyphens/>
              <w:rPr>
                <w:sz w:val="22"/>
                <w:szCs w:val="22"/>
              </w:rPr>
            </w:pPr>
          </w:p>
        </w:tc>
        <w:tc>
          <w:tcPr>
            <w:tcW w:w="2294" w:type="dxa"/>
            <w:tcBorders>
              <w:right w:val="threeDEmboss" w:sz="24" w:space="0" w:color="auto"/>
            </w:tcBorders>
            <w:vAlign w:val="bottom"/>
          </w:tcPr>
          <w:p w14:paraId="73B40CE0" w14:textId="77777777" w:rsidR="00692255" w:rsidRPr="00C415C2" w:rsidRDefault="00692255" w:rsidP="003A3EF6">
            <w:pPr>
              <w:rPr>
                <w:color w:val="000000"/>
                <w:sz w:val="22"/>
                <w:szCs w:val="22"/>
              </w:rPr>
            </w:pPr>
          </w:p>
        </w:tc>
        <w:tc>
          <w:tcPr>
            <w:tcW w:w="2775" w:type="dxa"/>
            <w:tcBorders>
              <w:right w:val="threeDEmboss" w:sz="24" w:space="0" w:color="auto"/>
            </w:tcBorders>
          </w:tcPr>
          <w:p w14:paraId="5D5EDF31" w14:textId="466833EA" w:rsidR="00692255" w:rsidRDefault="00692255" w:rsidP="003A3EF6">
            <w:pPr>
              <w:rPr>
                <w:color w:val="000000"/>
                <w:sz w:val="22"/>
                <w:szCs w:val="22"/>
              </w:rPr>
            </w:pPr>
            <w:r>
              <w:rPr>
                <w:color w:val="000000"/>
                <w:sz w:val="22"/>
                <w:szCs w:val="22"/>
              </w:rPr>
              <w:t>Jeff Whitelaw (Mitsubishi Electric)</w:t>
            </w: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6417FA0A"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w:t>
      </w:r>
      <w:proofErr w:type="gramStart"/>
      <w:r w:rsidRPr="00135A67">
        <w:rPr>
          <w:sz w:val="22"/>
          <w:szCs w:val="22"/>
        </w:rPr>
        <w:t>integrity</w:t>
      </w:r>
      <w:proofErr w:type="gramEnd"/>
      <w:r w:rsidRPr="00135A67">
        <w:rPr>
          <w:sz w:val="22"/>
          <w:szCs w:val="22"/>
        </w:rPr>
        <w:t xml:space="preserve">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00E44F65">
        <w:rPr>
          <w:sz w:val="22"/>
          <w:szCs w:val="22"/>
        </w:rPr>
        <w:t>.</w:t>
      </w:r>
      <w:r w:rsidRPr="00135A67">
        <w:rPr>
          <w:sz w:val="22"/>
          <w:szCs w:val="22"/>
        </w:rPr>
        <w:t>)</w:t>
      </w:r>
    </w:p>
    <w:p w14:paraId="16838DB6" w14:textId="04DB8244"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xml:space="preserve">: </w:t>
      </w:r>
      <w:hyperlink r:id="rId9" w:history="1">
        <w:r w:rsidR="006E1086" w:rsidRPr="00D81BD0">
          <w:rPr>
            <w:rStyle w:val="Hyperlink"/>
            <w:sz w:val="22"/>
            <w:szCs w:val="22"/>
          </w:rPr>
          <w:t>https://youtu.be/ykisOzjHyZM</w:t>
        </w:r>
      </w:hyperlink>
      <w:r w:rsidR="006E1086">
        <w:rPr>
          <w:sz w:val="22"/>
          <w:szCs w:val="22"/>
        </w:rPr>
        <w:t xml:space="preserve"> </w:t>
      </w:r>
    </w:p>
    <w:p w14:paraId="5F910121" w14:textId="77777777" w:rsidR="00E30BD7" w:rsidRPr="00135A67" w:rsidRDefault="00E30BD7" w:rsidP="00E30BD7">
      <w:pPr>
        <w:pStyle w:val="ListParagraph"/>
        <w:spacing w:line="300" w:lineRule="auto"/>
        <w:ind w:left="1080" w:right="-720"/>
        <w:rPr>
          <w:sz w:val="22"/>
          <w:szCs w:val="22"/>
        </w:rPr>
      </w:pPr>
    </w:p>
    <w:p w14:paraId="17B2CBCE" w14:textId="5E33124C"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3A3EF6">
        <w:rPr>
          <w:sz w:val="22"/>
          <w:szCs w:val="22"/>
        </w:rPr>
        <w:t>6/2/</w:t>
      </w:r>
      <w:r w:rsidR="005649D6">
        <w:rPr>
          <w:sz w:val="22"/>
          <w:szCs w:val="22"/>
        </w:rPr>
        <w:t>202</w:t>
      </w:r>
      <w:r w:rsidR="007B060C">
        <w:rPr>
          <w:sz w:val="22"/>
          <w:szCs w:val="22"/>
        </w:rPr>
        <w:t>1</w:t>
      </w:r>
    </w:p>
    <w:p w14:paraId="5D1DCEEC" w14:textId="654CCD94" w:rsidR="00E30BD7" w:rsidRPr="00135A67" w:rsidRDefault="001D188E" w:rsidP="001D188E">
      <w:pPr>
        <w:spacing w:line="300" w:lineRule="auto"/>
        <w:ind w:left="360" w:right="-720"/>
        <w:rPr>
          <w:sz w:val="22"/>
          <w:szCs w:val="22"/>
        </w:rPr>
      </w:pPr>
      <w:r>
        <w:rPr>
          <w:color w:val="FF0000"/>
          <w:sz w:val="22"/>
          <w:szCs w:val="22"/>
        </w:rPr>
        <w:t>Lim</w:t>
      </w:r>
      <w:r w:rsidR="00692255">
        <w:rPr>
          <w:color w:val="FF0000"/>
          <w:sz w:val="22"/>
          <w:szCs w:val="22"/>
        </w:rPr>
        <w:t xml:space="preserve"> moved and </w:t>
      </w:r>
      <w:r>
        <w:rPr>
          <w:color w:val="FF0000"/>
          <w:sz w:val="22"/>
          <w:szCs w:val="22"/>
        </w:rPr>
        <w:t>Khalil</w:t>
      </w:r>
      <w:r w:rsidR="00692255">
        <w:rPr>
          <w:color w:val="FF0000"/>
          <w:sz w:val="22"/>
          <w:szCs w:val="22"/>
        </w:rPr>
        <w:t xml:space="preserve"> seconded:</w:t>
      </w:r>
      <w:r>
        <w:rPr>
          <w:color w:val="FF0000"/>
          <w:sz w:val="22"/>
          <w:szCs w:val="22"/>
        </w:rPr>
        <w:t xml:space="preserve"> 3-0-2.</w:t>
      </w:r>
      <w:r w:rsidR="00692255">
        <w:rPr>
          <w:color w:val="FF0000"/>
          <w:sz w:val="22"/>
          <w:szCs w:val="22"/>
        </w:rPr>
        <w:t xml:space="preserve"> </w:t>
      </w:r>
      <w:proofErr w:type="spellStart"/>
      <w:r w:rsidR="00692255">
        <w:rPr>
          <w:color w:val="FF0000"/>
          <w:sz w:val="22"/>
          <w:szCs w:val="22"/>
        </w:rPr>
        <w:t>Graef</w:t>
      </w:r>
      <w:proofErr w:type="spellEnd"/>
      <w:r w:rsidR="00692255">
        <w:rPr>
          <w:color w:val="FF0000"/>
          <w:sz w:val="22"/>
          <w:szCs w:val="22"/>
        </w:rPr>
        <w:t xml:space="preserve"> and Johnson abstained as they were not members of CIS at the time these minutes were generated.</w:t>
      </w:r>
    </w:p>
    <w:p w14:paraId="23DE53E1" w14:textId="5B0FAC0C"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proofErr w:type="spellStart"/>
      <w:r w:rsidR="003A3EF6">
        <w:rPr>
          <w:sz w:val="22"/>
          <w:szCs w:val="22"/>
        </w:rPr>
        <w:t>Graef</w:t>
      </w:r>
      <w:proofErr w:type="spellEnd"/>
      <w:r w:rsidR="00806074" w:rsidRPr="00135A67">
        <w:rPr>
          <w:sz w:val="22"/>
          <w:szCs w:val="22"/>
        </w:rPr>
        <w:t xml:space="preserve">) </w:t>
      </w:r>
    </w:p>
    <w:p w14:paraId="521F1727" w14:textId="77777777" w:rsidR="00E30BD7" w:rsidRPr="00135A67" w:rsidRDefault="00E30BD7"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 xml:space="preserve">The ASHRAE Code Interaction Subcommittee (CIS) provides a means for ASHRAE to represent the interests of ASHRAE members and to promote uniform adoption of ASHRAE Standards </w:t>
      </w:r>
      <w:r w:rsidRPr="00135A67">
        <w:rPr>
          <w:sz w:val="22"/>
          <w:szCs w:val="22"/>
          <w:shd w:val="clear" w:color="auto" w:fill="FFFFFF"/>
        </w:rPr>
        <w:lastRenderedPageBreak/>
        <w:t>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105A1C23" w:rsidR="00E30BD7" w:rsidRPr="0053184D" w:rsidRDefault="005B3E1C" w:rsidP="00E30BD7">
      <w:pPr>
        <w:rPr>
          <w:sz w:val="22"/>
          <w:szCs w:val="22"/>
          <w:shd w:val="clear" w:color="auto" w:fill="FFFFFF"/>
        </w:rPr>
      </w:pPr>
      <w:r>
        <w:rPr>
          <w:sz w:val="22"/>
          <w:szCs w:val="22"/>
          <w:shd w:val="clear" w:color="auto" w:fill="FFFFFF"/>
        </w:rPr>
        <w:t xml:space="preserve">Continue following the progress of ICC Group A and IAPMO UMC/UPC </w:t>
      </w:r>
      <w:r w:rsidRPr="0053184D">
        <w:rPr>
          <w:sz w:val="22"/>
          <w:szCs w:val="22"/>
          <w:shd w:val="clear" w:color="auto" w:fill="FFFFFF"/>
        </w:rPr>
        <w:t>submissions</w:t>
      </w:r>
      <w:r w:rsidR="007B060C" w:rsidRPr="0053184D">
        <w:rPr>
          <w:sz w:val="22"/>
          <w:szCs w:val="22"/>
          <w:shd w:val="clear" w:color="auto" w:fill="FFFFFF"/>
        </w:rPr>
        <w:t xml:space="preserve">. A summary of the results of each hearing item has been distributed. </w:t>
      </w:r>
    </w:p>
    <w:p w14:paraId="316AD870" w14:textId="1A64C651" w:rsidR="00E30BD7" w:rsidRPr="0053184D" w:rsidRDefault="00E30BD7" w:rsidP="005B3E1C">
      <w:pPr>
        <w:rPr>
          <w:rFonts w:eastAsiaTheme="minorHAnsi"/>
          <w:sz w:val="18"/>
          <w:szCs w:val="14"/>
        </w:rPr>
      </w:pPr>
    </w:p>
    <w:p w14:paraId="1BEAC032" w14:textId="77777777" w:rsidR="00E20B67" w:rsidRPr="0053184D" w:rsidRDefault="007B060C" w:rsidP="007B060C">
      <w:pPr>
        <w:numPr>
          <w:ilvl w:val="0"/>
          <w:numId w:val="1"/>
        </w:numPr>
        <w:spacing w:line="300" w:lineRule="auto"/>
        <w:ind w:right="-720"/>
        <w:rPr>
          <w:sz w:val="22"/>
          <w:szCs w:val="22"/>
        </w:rPr>
      </w:pPr>
      <w:r w:rsidRPr="0053184D">
        <w:rPr>
          <w:sz w:val="22"/>
          <w:szCs w:val="22"/>
        </w:rPr>
        <w:t xml:space="preserve">ICC </w:t>
      </w:r>
      <w:r w:rsidR="00E30BD7" w:rsidRPr="0053184D">
        <w:rPr>
          <w:sz w:val="22"/>
          <w:szCs w:val="22"/>
        </w:rPr>
        <w:t xml:space="preserve">Group A </w:t>
      </w:r>
    </w:p>
    <w:p w14:paraId="1E86F91D" w14:textId="4229CF9B" w:rsidR="005649D6" w:rsidRDefault="00D119DB" w:rsidP="00E20B67">
      <w:pPr>
        <w:pStyle w:val="ListParagraph"/>
        <w:numPr>
          <w:ilvl w:val="0"/>
          <w:numId w:val="12"/>
        </w:numPr>
        <w:spacing w:line="300" w:lineRule="auto"/>
        <w:ind w:right="-720"/>
        <w:rPr>
          <w:sz w:val="22"/>
          <w:szCs w:val="22"/>
        </w:rPr>
      </w:pPr>
      <w:r>
        <w:rPr>
          <w:sz w:val="22"/>
          <w:szCs w:val="22"/>
        </w:rPr>
        <w:t xml:space="preserve">Approve </w:t>
      </w:r>
      <w:r w:rsidR="00CC5348">
        <w:rPr>
          <w:sz w:val="22"/>
          <w:szCs w:val="22"/>
        </w:rPr>
        <w:t xml:space="preserve">Withdrawal of </w:t>
      </w:r>
      <w:r>
        <w:rPr>
          <w:sz w:val="22"/>
          <w:szCs w:val="22"/>
        </w:rPr>
        <w:t>Public Comment TOTO-1 to RM3-21</w:t>
      </w:r>
      <w:r w:rsidR="001045B8">
        <w:rPr>
          <w:sz w:val="22"/>
          <w:szCs w:val="22"/>
        </w:rPr>
        <w:t xml:space="preserve"> </w:t>
      </w:r>
      <w:r w:rsidR="001045B8" w:rsidRPr="00692255">
        <w:rPr>
          <w:color w:val="FF0000"/>
          <w:sz w:val="22"/>
          <w:szCs w:val="22"/>
        </w:rPr>
        <w:t>Johnson</w:t>
      </w:r>
      <w:r w:rsidR="00692255">
        <w:rPr>
          <w:color w:val="FF0000"/>
          <w:sz w:val="22"/>
          <w:szCs w:val="22"/>
        </w:rPr>
        <w:t xml:space="preserve"> moved and </w:t>
      </w:r>
      <w:r w:rsidR="001045B8" w:rsidRPr="00692255">
        <w:rPr>
          <w:color w:val="FF0000"/>
          <w:sz w:val="22"/>
          <w:szCs w:val="22"/>
        </w:rPr>
        <w:t>Sill</w:t>
      </w:r>
      <w:r w:rsidR="00692255">
        <w:rPr>
          <w:color w:val="FF0000"/>
          <w:sz w:val="22"/>
          <w:szCs w:val="22"/>
        </w:rPr>
        <w:t xml:space="preserve"> seconded</w:t>
      </w:r>
      <w:r w:rsidR="001045B8" w:rsidRPr="00692255">
        <w:rPr>
          <w:color w:val="FF0000"/>
          <w:sz w:val="22"/>
          <w:szCs w:val="22"/>
        </w:rPr>
        <w:t>:</w:t>
      </w:r>
      <w:r w:rsidR="001045B8" w:rsidRPr="00692255">
        <w:rPr>
          <w:b/>
          <w:bCs/>
          <w:color w:val="FF0000"/>
          <w:sz w:val="22"/>
          <w:szCs w:val="22"/>
        </w:rPr>
        <w:t xml:space="preserve"> </w:t>
      </w:r>
      <w:r w:rsidR="001045B8">
        <w:rPr>
          <w:color w:val="FF0000"/>
          <w:sz w:val="22"/>
          <w:szCs w:val="22"/>
        </w:rPr>
        <w:t>5-0-0</w:t>
      </w:r>
      <w:r w:rsidR="00692255">
        <w:rPr>
          <w:color w:val="FF0000"/>
          <w:sz w:val="22"/>
          <w:szCs w:val="22"/>
        </w:rPr>
        <w:t>. Reason: ASHRAE 15.2 will not be published prior to the Group A PCHs.</w:t>
      </w:r>
    </w:p>
    <w:p w14:paraId="4481CF78" w14:textId="7E362F2C" w:rsidR="00D119DB" w:rsidRDefault="00D119DB" w:rsidP="00E20B67">
      <w:pPr>
        <w:pStyle w:val="ListParagraph"/>
        <w:numPr>
          <w:ilvl w:val="0"/>
          <w:numId w:val="12"/>
        </w:numPr>
        <w:spacing w:line="300" w:lineRule="auto"/>
        <w:ind w:right="-720"/>
        <w:rPr>
          <w:sz w:val="22"/>
          <w:szCs w:val="22"/>
        </w:rPr>
      </w:pPr>
      <w:r>
        <w:rPr>
          <w:sz w:val="22"/>
          <w:szCs w:val="22"/>
        </w:rPr>
        <w:t>Approve Public Comment TOTO-1 to M7</w:t>
      </w:r>
      <w:r w:rsidR="00417F22">
        <w:rPr>
          <w:sz w:val="22"/>
          <w:szCs w:val="22"/>
        </w:rPr>
        <w:t>3</w:t>
      </w:r>
      <w:r>
        <w:rPr>
          <w:sz w:val="22"/>
          <w:szCs w:val="22"/>
        </w:rPr>
        <w:t>-21 (note: approved by SSPC 15 and supported by NAHB)</w:t>
      </w:r>
      <w:r w:rsidR="001045B8">
        <w:rPr>
          <w:sz w:val="22"/>
          <w:szCs w:val="22"/>
        </w:rPr>
        <w:t xml:space="preserve"> </w:t>
      </w:r>
      <w:r w:rsidR="001045B8">
        <w:rPr>
          <w:color w:val="FF0000"/>
          <w:sz w:val="22"/>
          <w:szCs w:val="22"/>
        </w:rPr>
        <w:t>Johnson</w:t>
      </w:r>
      <w:r w:rsidR="00692255">
        <w:rPr>
          <w:color w:val="FF0000"/>
          <w:sz w:val="22"/>
          <w:szCs w:val="22"/>
        </w:rPr>
        <w:t xml:space="preserve"> moved and </w:t>
      </w:r>
      <w:r w:rsidR="001045B8">
        <w:rPr>
          <w:color w:val="FF0000"/>
          <w:sz w:val="22"/>
          <w:szCs w:val="22"/>
        </w:rPr>
        <w:t>Khalil</w:t>
      </w:r>
      <w:r w:rsidR="00692255">
        <w:rPr>
          <w:color w:val="FF0000"/>
          <w:sz w:val="22"/>
          <w:szCs w:val="22"/>
        </w:rPr>
        <w:t xml:space="preserve"> seconded</w:t>
      </w:r>
      <w:r w:rsidR="001045B8">
        <w:rPr>
          <w:color w:val="FF0000"/>
          <w:sz w:val="22"/>
          <w:szCs w:val="22"/>
        </w:rPr>
        <w:t>: 5-0-0</w:t>
      </w:r>
      <w:r w:rsidR="00692255">
        <w:rPr>
          <w:color w:val="FF0000"/>
          <w:sz w:val="22"/>
          <w:szCs w:val="22"/>
        </w:rPr>
        <w:t>. Reason: the public comment contains more suitable code language regarding the owner’s role when a refrigerant is changed.</w:t>
      </w:r>
    </w:p>
    <w:p w14:paraId="68B82DAA" w14:textId="126B97C5" w:rsidR="00F90E92" w:rsidRDefault="00F90E92" w:rsidP="00E20B67">
      <w:pPr>
        <w:pStyle w:val="ListParagraph"/>
        <w:numPr>
          <w:ilvl w:val="0"/>
          <w:numId w:val="12"/>
        </w:numPr>
        <w:spacing w:line="300" w:lineRule="auto"/>
        <w:ind w:right="-720"/>
        <w:rPr>
          <w:sz w:val="22"/>
          <w:szCs w:val="22"/>
        </w:rPr>
      </w:pPr>
      <w:r>
        <w:rPr>
          <w:sz w:val="22"/>
          <w:szCs w:val="22"/>
        </w:rPr>
        <w:t xml:space="preserve">Review of </w:t>
      </w:r>
      <w:proofErr w:type="spellStart"/>
      <w:r>
        <w:rPr>
          <w:sz w:val="22"/>
          <w:szCs w:val="22"/>
        </w:rPr>
        <w:t>cdpAccess</w:t>
      </w:r>
      <w:proofErr w:type="spellEnd"/>
      <w:r>
        <w:rPr>
          <w:sz w:val="22"/>
          <w:szCs w:val="22"/>
        </w:rPr>
        <w:t xml:space="preserve"> shows no public comments submitted in opposition to ASHRAE’s Group A proposals</w:t>
      </w:r>
    </w:p>
    <w:p w14:paraId="44AA0FD9" w14:textId="499A21EB" w:rsidR="003133D6" w:rsidRPr="0053184D" w:rsidRDefault="003133D6" w:rsidP="00E20B67">
      <w:pPr>
        <w:pStyle w:val="ListParagraph"/>
        <w:numPr>
          <w:ilvl w:val="0"/>
          <w:numId w:val="12"/>
        </w:numPr>
        <w:spacing w:line="300" w:lineRule="auto"/>
        <w:ind w:right="-720"/>
        <w:rPr>
          <w:sz w:val="22"/>
          <w:szCs w:val="22"/>
        </w:rPr>
      </w:pPr>
      <w:r>
        <w:rPr>
          <w:sz w:val="22"/>
          <w:szCs w:val="22"/>
        </w:rPr>
        <w:t>Hearing is scheduled for September 21-26, 2021. Emily will be present 21</w:t>
      </w:r>
      <w:r w:rsidRPr="003133D6">
        <w:rPr>
          <w:sz w:val="22"/>
          <w:szCs w:val="22"/>
          <w:vertAlign w:val="superscript"/>
        </w:rPr>
        <w:t>st</w:t>
      </w:r>
      <w:r>
        <w:rPr>
          <w:sz w:val="22"/>
          <w:szCs w:val="22"/>
        </w:rPr>
        <w:t xml:space="preserve"> -22</w:t>
      </w:r>
      <w:r w:rsidRPr="003133D6">
        <w:rPr>
          <w:sz w:val="22"/>
          <w:szCs w:val="22"/>
          <w:vertAlign w:val="superscript"/>
        </w:rPr>
        <w:t>nd</w:t>
      </w:r>
      <w:r>
        <w:rPr>
          <w:sz w:val="22"/>
          <w:szCs w:val="22"/>
        </w:rPr>
        <w:t xml:space="preserve"> for our proposal.</w:t>
      </w:r>
    </w:p>
    <w:p w14:paraId="173425AC" w14:textId="20DC666E" w:rsidR="007B060C" w:rsidRDefault="007B060C" w:rsidP="007B060C">
      <w:pPr>
        <w:numPr>
          <w:ilvl w:val="0"/>
          <w:numId w:val="1"/>
        </w:numPr>
        <w:spacing w:line="300" w:lineRule="auto"/>
        <w:ind w:right="-720"/>
        <w:rPr>
          <w:sz w:val="22"/>
          <w:szCs w:val="22"/>
        </w:rPr>
      </w:pPr>
      <w:r>
        <w:rPr>
          <w:sz w:val="22"/>
          <w:szCs w:val="22"/>
        </w:rPr>
        <w:t>IAPMO UMC</w:t>
      </w:r>
      <w:r w:rsidR="00692255">
        <w:rPr>
          <w:sz w:val="22"/>
          <w:szCs w:val="22"/>
        </w:rPr>
        <w:t xml:space="preserve"> </w:t>
      </w:r>
      <w:r w:rsidR="00692255">
        <w:rPr>
          <w:color w:val="FF0000"/>
          <w:sz w:val="22"/>
          <w:szCs w:val="22"/>
        </w:rPr>
        <w:t>the items listed below are being deferred to our November meeting.</w:t>
      </w:r>
    </w:p>
    <w:p w14:paraId="29A26A39" w14:textId="538B9E1B" w:rsidR="007B060C" w:rsidRDefault="00D119DB" w:rsidP="007B060C">
      <w:pPr>
        <w:numPr>
          <w:ilvl w:val="1"/>
          <w:numId w:val="1"/>
        </w:numPr>
        <w:spacing w:line="300" w:lineRule="auto"/>
        <w:ind w:right="-720"/>
        <w:rPr>
          <w:sz w:val="22"/>
          <w:szCs w:val="22"/>
        </w:rPr>
      </w:pPr>
      <w:r>
        <w:rPr>
          <w:sz w:val="22"/>
          <w:szCs w:val="22"/>
        </w:rPr>
        <w:t>Follow up with AMCA regarding 235</w:t>
      </w:r>
    </w:p>
    <w:p w14:paraId="1253AD0D" w14:textId="157BD966" w:rsidR="00D119DB" w:rsidRDefault="00D119DB" w:rsidP="007B060C">
      <w:pPr>
        <w:numPr>
          <w:ilvl w:val="1"/>
          <w:numId w:val="1"/>
        </w:numPr>
        <w:spacing w:line="300" w:lineRule="auto"/>
        <w:ind w:right="-720"/>
        <w:rPr>
          <w:sz w:val="22"/>
          <w:szCs w:val="22"/>
        </w:rPr>
      </w:pPr>
      <w:r>
        <w:rPr>
          <w:sz w:val="22"/>
          <w:szCs w:val="22"/>
        </w:rPr>
        <w:t>Follow up with SSPC 15 regarding 208/213/216</w:t>
      </w:r>
    </w:p>
    <w:p w14:paraId="4B4FDBB8" w14:textId="3A6E2E4E" w:rsidR="00D119DB" w:rsidRDefault="00D119DB" w:rsidP="007B060C">
      <w:pPr>
        <w:numPr>
          <w:ilvl w:val="1"/>
          <w:numId w:val="1"/>
        </w:numPr>
        <w:spacing w:line="300" w:lineRule="auto"/>
        <w:ind w:right="-720"/>
        <w:rPr>
          <w:sz w:val="22"/>
          <w:szCs w:val="22"/>
        </w:rPr>
      </w:pPr>
      <w:r>
        <w:rPr>
          <w:sz w:val="22"/>
          <w:szCs w:val="22"/>
        </w:rPr>
        <w:t>Follow up with SSPC 188 regarding 323-329</w:t>
      </w:r>
    </w:p>
    <w:p w14:paraId="2FF33CCE" w14:textId="59F5E6D2" w:rsidR="00365FA3" w:rsidRDefault="00365FA3" w:rsidP="00365FA3">
      <w:pPr>
        <w:pStyle w:val="ListParagraph"/>
        <w:numPr>
          <w:ilvl w:val="0"/>
          <w:numId w:val="1"/>
        </w:numPr>
        <w:spacing w:line="300" w:lineRule="auto"/>
        <w:ind w:right="-720"/>
        <w:rPr>
          <w:sz w:val="22"/>
          <w:szCs w:val="22"/>
        </w:rPr>
      </w:pPr>
      <w:r>
        <w:rPr>
          <w:sz w:val="22"/>
          <w:szCs w:val="22"/>
        </w:rPr>
        <w:t>New Business</w:t>
      </w:r>
    </w:p>
    <w:p w14:paraId="066DE501" w14:textId="6F4028DF" w:rsidR="00365FA3" w:rsidRDefault="00365FA3" w:rsidP="00365FA3">
      <w:pPr>
        <w:pStyle w:val="ListParagraph"/>
        <w:numPr>
          <w:ilvl w:val="1"/>
          <w:numId w:val="1"/>
        </w:numPr>
        <w:spacing w:line="300" w:lineRule="auto"/>
        <w:ind w:right="-720"/>
        <w:rPr>
          <w:sz w:val="22"/>
          <w:szCs w:val="22"/>
        </w:rPr>
      </w:pPr>
      <w:r>
        <w:rPr>
          <w:sz w:val="22"/>
          <w:szCs w:val="22"/>
        </w:rPr>
        <w:t>G44</w:t>
      </w:r>
      <w:r w:rsidR="003C4E5B">
        <w:rPr>
          <w:color w:val="FF0000"/>
          <w:sz w:val="22"/>
          <w:szCs w:val="22"/>
        </w:rPr>
        <w:t xml:space="preserve"> </w:t>
      </w:r>
      <w:r w:rsidR="003C4E5B" w:rsidRPr="003C4E5B">
        <w:rPr>
          <w:sz w:val="22"/>
          <w:szCs w:val="22"/>
        </w:rPr>
        <w:t xml:space="preserve">– ASHRAE approached to support a public comment in opposition to G44. </w:t>
      </w:r>
      <w:r w:rsidR="003C4E5B">
        <w:rPr>
          <w:color w:val="FF0000"/>
          <w:sz w:val="22"/>
          <w:szCs w:val="22"/>
        </w:rPr>
        <w:t>CIS members determined that ASHRAE does not have a vested interest in this outcome as it is more of a policy issue rather than a technical matter.</w:t>
      </w:r>
    </w:p>
    <w:p w14:paraId="2B157235" w14:textId="3F5B5F6C" w:rsidR="001045B8" w:rsidRPr="00365FA3" w:rsidRDefault="001045B8" w:rsidP="00365FA3">
      <w:pPr>
        <w:pStyle w:val="ListParagraph"/>
        <w:numPr>
          <w:ilvl w:val="1"/>
          <w:numId w:val="1"/>
        </w:numPr>
        <w:spacing w:line="300" w:lineRule="auto"/>
        <w:ind w:right="-720"/>
        <w:rPr>
          <w:sz w:val="22"/>
          <w:szCs w:val="22"/>
        </w:rPr>
      </w:pPr>
      <w:r w:rsidRPr="003C4E5B">
        <w:rPr>
          <w:sz w:val="22"/>
          <w:szCs w:val="22"/>
        </w:rPr>
        <w:t xml:space="preserve">GPC 21 </w:t>
      </w:r>
      <w:r w:rsidR="00692255" w:rsidRPr="003C4E5B">
        <w:rPr>
          <w:sz w:val="22"/>
          <w:szCs w:val="22"/>
        </w:rPr>
        <w:t xml:space="preserve">guideline about </w:t>
      </w:r>
      <w:r w:rsidRPr="003C4E5B">
        <w:rPr>
          <w:sz w:val="22"/>
          <w:szCs w:val="22"/>
        </w:rPr>
        <w:t xml:space="preserve">batteries – </w:t>
      </w:r>
      <w:r w:rsidR="003C4E5B" w:rsidRPr="003C4E5B">
        <w:rPr>
          <w:sz w:val="22"/>
          <w:szCs w:val="22"/>
        </w:rPr>
        <w:t xml:space="preserve">being revised through IEEE process with ASHRAE as a co-sponsor. Committee is interested in having it become an ASHRAE </w:t>
      </w:r>
      <w:r w:rsidRPr="003C4E5B">
        <w:rPr>
          <w:sz w:val="22"/>
          <w:szCs w:val="22"/>
        </w:rPr>
        <w:t xml:space="preserve">standard </w:t>
      </w:r>
      <w:r w:rsidR="003C4E5B" w:rsidRPr="003C4E5B">
        <w:rPr>
          <w:sz w:val="22"/>
          <w:szCs w:val="22"/>
        </w:rPr>
        <w:t xml:space="preserve">so we can submit to codes. </w:t>
      </w:r>
      <w:r w:rsidR="003C4E5B">
        <w:rPr>
          <w:color w:val="FF0000"/>
          <w:sz w:val="22"/>
          <w:szCs w:val="22"/>
        </w:rPr>
        <w:t>Eileen will be in touch with Connor and Standards Committee.</w:t>
      </w:r>
    </w:p>
    <w:p w14:paraId="22507F53" w14:textId="2B96842E" w:rsidR="00F90E92" w:rsidRPr="00F90E92" w:rsidRDefault="00A839B2" w:rsidP="00F90E92">
      <w:pPr>
        <w:numPr>
          <w:ilvl w:val="0"/>
          <w:numId w:val="1"/>
        </w:numPr>
        <w:spacing w:line="300" w:lineRule="auto"/>
        <w:ind w:right="-720"/>
        <w:rPr>
          <w:sz w:val="22"/>
          <w:szCs w:val="22"/>
        </w:rPr>
      </w:pPr>
      <w:r w:rsidRPr="0053184D">
        <w:rPr>
          <w:sz w:val="22"/>
          <w:szCs w:val="22"/>
        </w:rPr>
        <w:t>Next meeting</w:t>
      </w:r>
      <w:r w:rsidR="002A3DB8" w:rsidRPr="0053184D">
        <w:rPr>
          <w:sz w:val="22"/>
          <w:szCs w:val="22"/>
        </w:rPr>
        <w:t xml:space="preserve"> </w:t>
      </w:r>
    </w:p>
    <w:p w14:paraId="7A71193D" w14:textId="77F5D828" w:rsidR="001D188E" w:rsidRPr="003C4E5B" w:rsidRDefault="001D188E" w:rsidP="0053184D">
      <w:pPr>
        <w:numPr>
          <w:ilvl w:val="1"/>
          <w:numId w:val="1"/>
        </w:numPr>
        <w:spacing w:line="300" w:lineRule="auto"/>
        <w:ind w:right="-720"/>
        <w:rPr>
          <w:sz w:val="22"/>
          <w:szCs w:val="22"/>
        </w:rPr>
      </w:pPr>
      <w:r w:rsidRPr="003C4E5B">
        <w:rPr>
          <w:sz w:val="22"/>
          <w:szCs w:val="22"/>
        </w:rPr>
        <w:t>Early October 2021 to consider IECC submissions</w:t>
      </w:r>
      <w:r w:rsidR="003C4E5B" w:rsidRPr="003C4E5B">
        <w:rPr>
          <w:sz w:val="22"/>
          <w:szCs w:val="22"/>
        </w:rPr>
        <w:t xml:space="preserve"> from 90.1 and 90.2</w:t>
      </w:r>
      <w:r w:rsidR="003C4E5B">
        <w:rPr>
          <w:sz w:val="22"/>
          <w:szCs w:val="22"/>
        </w:rPr>
        <w:t xml:space="preserve"> </w:t>
      </w:r>
      <w:r w:rsidR="003C4E5B">
        <w:rPr>
          <w:color w:val="FF0000"/>
          <w:sz w:val="22"/>
          <w:szCs w:val="22"/>
        </w:rPr>
        <w:t>– Either October 1 from 10 am – 12 pm EDT or via letter ballot.</w:t>
      </w:r>
    </w:p>
    <w:p w14:paraId="5309B122" w14:textId="75A4EEA2" w:rsidR="00F90E92" w:rsidRPr="003C4E5B" w:rsidRDefault="00F90E92" w:rsidP="0053184D">
      <w:pPr>
        <w:numPr>
          <w:ilvl w:val="1"/>
          <w:numId w:val="1"/>
        </w:numPr>
        <w:spacing w:line="300" w:lineRule="auto"/>
        <w:ind w:right="-720"/>
        <w:rPr>
          <w:sz w:val="22"/>
          <w:szCs w:val="22"/>
        </w:rPr>
      </w:pPr>
      <w:r w:rsidRPr="003C4E5B">
        <w:rPr>
          <w:sz w:val="22"/>
          <w:szCs w:val="22"/>
        </w:rPr>
        <w:t>Early</w:t>
      </w:r>
      <w:r w:rsidR="003A3EF6" w:rsidRPr="003C4E5B">
        <w:rPr>
          <w:sz w:val="22"/>
          <w:szCs w:val="22"/>
        </w:rPr>
        <w:t xml:space="preserve"> November 2021</w:t>
      </w:r>
      <w:r w:rsidR="003C4E5B">
        <w:rPr>
          <w:sz w:val="22"/>
          <w:szCs w:val="22"/>
        </w:rPr>
        <w:t xml:space="preserve"> </w:t>
      </w:r>
      <w:r w:rsidR="003C4E5B">
        <w:rPr>
          <w:color w:val="FF0000"/>
          <w:sz w:val="22"/>
          <w:szCs w:val="22"/>
        </w:rPr>
        <w:t>– doodle poll going out to decide between November 15 and 16.</w:t>
      </w:r>
    </w:p>
    <w:p w14:paraId="4E0E3860" w14:textId="77777777" w:rsidR="00F90E92" w:rsidRPr="003C4E5B" w:rsidRDefault="003A3EF6" w:rsidP="00F90E92">
      <w:pPr>
        <w:numPr>
          <w:ilvl w:val="2"/>
          <w:numId w:val="1"/>
        </w:numPr>
        <w:spacing w:line="300" w:lineRule="auto"/>
        <w:ind w:right="-720"/>
        <w:rPr>
          <w:sz w:val="22"/>
          <w:szCs w:val="22"/>
        </w:rPr>
      </w:pPr>
      <w:r w:rsidRPr="003C4E5B">
        <w:rPr>
          <w:sz w:val="22"/>
          <w:szCs w:val="22"/>
        </w:rPr>
        <w:t>review of public comments for IAPMO December 3</w:t>
      </w:r>
      <w:r w:rsidRPr="003C4E5B">
        <w:rPr>
          <w:sz w:val="22"/>
          <w:szCs w:val="22"/>
          <w:vertAlign w:val="superscript"/>
        </w:rPr>
        <w:t>rd</w:t>
      </w:r>
      <w:r w:rsidRPr="003C4E5B">
        <w:rPr>
          <w:sz w:val="22"/>
          <w:szCs w:val="22"/>
        </w:rPr>
        <w:t xml:space="preserve"> deadline</w:t>
      </w:r>
      <w:r w:rsidR="00E20B67" w:rsidRPr="003C4E5B">
        <w:rPr>
          <w:sz w:val="22"/>
          <w:szCs w:val="22"/>
        </w:rPr>
        <w:t xml:space="preserve"> </w:t>
      </w:r>
    </w:p>
    <w:p w14:paraId="3F5B283A" w14:textId="006F95C3" w:rsidR="00DC2851" w:rsidRPr="003C4E5B" w:rsidRDefault="00F90E92" w:rsidP="00F90E92">
      <w:pPr>
        <w:numPr>
          <w:ilvl w:val="2"/>
          <w:numId w:val="1"/>
        </w:numPr>
        <w:spacing w:line="300" w:lineRule="auto"/>
        <w:ind w:right="-720"/>
        <w:rPr>
          <w:sz w:val="22"/>
          <w:szCs w:val="22"/>
        </w:rPr>
      </w:pPr>
      <w:r w:rsidRPr="003C4E5B">
        <w:rPr>
          <w:sz w:val="22"/>
          <w:szCs w:val="22"/>
        </w:rPr>
        <w:t xml:space="preserve">review of </w:t>
      </w:r>
      <w:r w:rsidR="00E20B67" w:rsidRPr="003C4E5B">
        <w:rPr>
          <w:sz w:val="22"/>
          <w:szCs w:val="22"/>
        </w:rPr>
        <w:t>ICC public comment hearing</w:t>
      </w:r>
      <w:r w:rsidRPr="003C4E5B">
        <w:rPr>
          <w:sz w:val="22"/>
          <w:szCs w:val="22"/>
        </w:rPr>
        <w:t xml:space="preserve"> results</w:t>
      </w:r>
    </w:p>
    <w:sectPr w:rsidR="00DC2851" w:rsidRPr="003C4E5B">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3A3A" w14:textId="77777777" w:rsidR="00054CA1" w:rsidRDefault="00054CA1" w:rsidP="000A41C7">
      <w:r>
        <w:separator/>
      </w:r>
    </w:p>
  </w:endnote>
  <w:endnote w:type="continuationSeparator" w:id="0">
    <w:p w14:paraId="7C44D415" w14:textId="77777777" w:rsidR="00054CA1" w:rsidRDefault="00054CA1"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67C0" w14:textId="77777777" w:rsidR="00054CA1" w:rsidRDefault="00054CA1" w:rsidP="000A41C7">
      <w:r>
        <w:separator/>
      </w:r>
    </w:p>
  </w:footnote>
  <w:footnote w:type="continuationSeparator" w:id="0">
    <w:p w14:paraId="46874519" w14:textId="77777777" w:rsidR="00054CA1" w:rsidRDefault="00054CA1"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9277C73"/>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24563"/>
    <w:multiLevelType w:val="hybridMultilevel"/>
    <w:tmpl w:val="77DC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111B1"/>
    <w:multiLevelType w:val="hybridMultilevel"/>
    <w:tmpl w:val="ED3E1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C7215E"/>
    <w:multiLevelType w:val="hybridMultilevel"/>
    <w:tmpl w:val="7B64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1"/>
  </w:num>
  <w:num w:numId="3">
    <w:abstractNumId w:val="7"/>
  </w:num>
  <w:num w:numId="4">
    <w:abstractNumId w:val="8"/>
  </w:num>
  <w:num w:numId="5">
    <w:abstractNumId w:val="0"/>
  </w:num>
  <w:num w:numId="6">
    <w:abstractNumId w:val="6"/>
  </w:num>
  <w:num w:numId="7">
    <w:abstractNumId w:val="2"/>
  </w:num>
  <w:num w:numId="8">
    <w:abstractNumId w:val="1"/>
  </w:num>
  <w:num w:numId="9">
    <w:abstractNumId w:val="5"/>
  </w:num>
  <w:num w:numId="10">
    <w:abstractNumId w:val="10"/>
  </w:num>
  <w:num w:numId="11">
    <w:abstractNumId w:val="4"/>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178C"/>
    <w:rsid w:val="000329F9"/>
    <w:rsid w:val="000436A4"/>
    <w:rsid w:val="00052DD2"/>
    <w:rsid w:val="00054CA1"/>
    <w:rsid w:val="000614B6"/>
    <w:rsid w:val="0006664C"/>
    <w:rsid w:val="00072033"/>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5B8"/>
    <w:rsid w:val="00104E2D"/>
    <w:rsid w:val="00115121"/>
    <w:rsid w:val="00116052"/>
    <w:rsid w:val="00120EAD"/>
    <w:rsid w:val="00127F5F"/>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954"/>
    <w:rsid w:val="001B00DC"/>
    <w:rsid w:val="001B43DE"/>
    <w:rsid w:val="001B4905"/>
    <w:rsid w:val="001C32DB"/>
    <w:rsid w:val="001D188E"/>
    <w:rsid w:val="001E081D"/>
    <w:rsid w:val="001F2652"/>
    <w:rsid w:val="00203897"/>
    <w:rsid w:val="00204E14"/>
    <w:rsid w:val="002223D1"/>
    <w:rsid w:val="0022280A"/>
    <w:rsid w:val="00231545"/>
    <w:rsid w:val="0023464B"/>
    <w:rsid w:val="00237E53"/>
    <w:rsid w:val="00240D8A"/>
    <w:rsid w:val="002472DB"/>
    <w:rsid w:val="00247B70"/>
    <w:rsid w:val="00252CB5"/>
    <w:rsid w:val="00256205"/>
    <w:rsid w:val="00263F3D"/>
    <w:rsid w:val="00264C17"/>
    <w:rsid w:val="002730AD"/>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3045B2"/>
    <w:rsid w:val="003129A6"/>
    <w:rsid w:val="003133D6"/>
    <w:rsid w:val="00313BD3"/>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65FA3"/>
    <w:rsid w:val="0037475C"/>
    <w:rsid w:val="00380464"/>
    <w:rsid w:val="0038048A"/>
    <w:rsid w:val="00392F0D"/>
    <w:rsid w:val="00394936"/>
    <w:rsid w:val="003A3EF6"/>
    <w:rsid w:val="003B00AA"/>
    <w:rsid w:val="003B094D"/>
    <w:rsid w:val="003B5ED1"/>
    <w:rsid w:val="003C4E5B"/>
    <w:rsid w:val="003D3ADF"/>
    <w:rsid w:val="003D486E"/>
    <w:rsid w:val="003E044B"/>
    <w:rsid w:val="003E1A89"/>
    <w:rsid w:val="003E7039"/>
    <w:rsid w:val="003F048A"/>
    <w:rsid w:val="003F0BE1"/>
    <w:rsid w:val="003F118E"/>
    <w:rsid w:val="003F287A"/>
    <w:rsid w:val="003F2C0D"/>
    <w:rsid w:val="003F31AD"/>
    <w:rsid w:val="00400A17"/>
    <w:rsid w:val="00417F22"/>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184D"/>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B3E1C"/>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800ED"/>
    <w:rsid w:val="00684D46"/>
    <w:rsid w:val="0068646D"/>
    <w:rsid w:val="0068727B"/>
    <w:rsid w:val="00692255"/>
    <w:rsid w:val="00692BB9"/>
    <w:rsid w:val="00696C8A"/>
    <w:rsid w:val="006A1BAC"/>
    <w:rsid w:val="006A6B3B"/>
    <w:rsid w:val="006A74F3"/>
    <w:rsid w:val="006B4588"/>
    <w:rsid w:val="006B5797"/>
    <w:rsid w:val="006B73F3"/>
    <w:rsid w:val="006C055E"/>
    <w:rsid w:val="006C2256"/>
    <w:rsid w:val="006D1052"/>
    <w:rsid w:val="006D3609"/>
    <w:rsid w:val="006D444F"/>
    <w:rsid w:val="006D7C7F"/>
    <w:rsid w:val="006E1086"/>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55AE"/>
    <w:rsid w:val="007A626E"/>
    <w:rsid w:val="007B055A"/>
    <w:rsid w:val="007B060C"/>
    <w:rsid w:val="007B271F"/>
    <w:rsid w:val="007B2C83"/>
    <w:rsid w:val="007B6D5C"/>
    <w:rsid w:val="007B707C"/>
    <w:rsid w:val="007C4D68"/>
    <w:rsid w:val="007C7A02"/>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79DB"/>
    <w:rsid w:val="00881032"/>
    <w:rsid w:val="00882B3D"/>
    <w:rsid w:val="0088320C"/>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8F6E86"/>
    <w:rsid w:val="0090236B"/>
    <w:rsid w:val="00905047"/>
    <w:rsid w:val="0090574E"/>
    <w:rsid w:val="00910EEB"/>
    <w:rsid w:val="0091344A"/>
    <w:rsid w:val="009210CE"/>
    <w:rsid w:val="00922467"/>
    <w:rsid w:val="009278BE"/>
    <w:rsid w:val="00931CCA"/>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352FF"/>
    <w:rsid w:val="00A37F00"/>
    <w:rsid w:val="00A42881"/>
    <w:rsid w:val="00A44ED3"/>
    <w:rsid w:val="00A53260"/>
    <w:rsid w:val="00A72E22"/>
    <w:rsid w:val="00A73E12"/>
    <w:rsid w:val="00A76032"/>
    <w:rsid w:val="00A80F2C"/>
    <w:rsid w:val="00A81B30"/>
    <w:rsid w:val="00A81B73"/>
    <w:rsid w:val="00A839B2"/>
    <w:rsid w:val="00A87CB0"/>
    <w:rsid w:val="00A9566A"/>
    <w:rsid w:val="00A975D4"/>
    <w:rsid w:val="00AA2EB8"/>
    <w:rsid w:val="00AA4F4C"/>
    <w:rsid w:val="00AB0C78"/>
    <w:rsid w:val="00AB29E9"/>
    <w:rsid w:val="00AB5E5F"/>
    <w:rsid w:val="00AB5F67"/>
    <w:rsid w:val="00AB6DA5"/>
    <w:rsid w:val="00AC1F70"/>
    <w:rsid w:val="00AC3007"/>
    <w:rsid w:val="00AD01AE"/>
    <w:rsid w:val="00AD6101"/>
    <w:rsid w:val="00AE2278"/>
    <w:rsid w:val="00AF0D9D"/>
    <w:rsid w:val="00AF4FD4"/>
    <w:rsid w:val="00B014AD"/>
    <w:rsid w:val="00B027FF"/>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F99"/>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5348"/>
    <w:rsid w:val="00CC6683"/>
    <w:rsid w:val="00CD222E"/>
    <w:rsid w:val="00CD50FB"/>
    <w:rsid w:val="00CD5946"/>
    <w:rsid w:val="00CE463A"/>
    <w:rsid w:val="00CE6BC6"/>
    <w:rsid w:val="00CF1BBB"/>
    <w:rsid w:val="00D00B19"/>
    <w:rsid w:val="00D012C7"/>
    <w:rsid w:val="00D04FBD"/>
    <w:rsid w:val="00D06630"/>
    <w:rsid w:val="00D119DB"/>
    <w:rsid w:val="00D152F8"/>
    <w:rsid w:val="00D16D89"/>
    <w:rsid w:val="00D20DF5"/>
    <w:rsid w:val="00D344FD"/>
    <w:rsid w:val="00D34A54"/>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0B67"/>
    <w:rsid w:val="00E2168C"/>
    <w:rsid w:val="00E22BCC"/>
    <w:rsid w:val="00E26322"/>
    <w:rsid w:val="00E26A84"/>
    <w:rsid w:val="00E27F67"/>
    <w:rsid w:val="00E3040F"/>
    <w:rsid w:val="00E30BD7"/>
    <w:rsid w:val="00E32688"/>
    <w:rsid w:val="00E35184"/>
    <w:rsid w:val="00E43CCB"/>
    <w:rsid w:val="00E44F65"/>
    <w:rsid w:val="00E47DAF"/>
    <w:rsid w:val="00E523BC"/>
    <w:rsid w:val="00E6707A"/>
    <w:rsid w:val="00E72097"/>
    <w:rsid w:val="00E74559"/>
    <w:rsid w:val="00E83112"/>
    <w:rsid w:val="00E90F42"/>
    <w:rsid w:val="00EA12D1"/>
    <w:rsid w:val="00EB2942"/>
    <w:rsid w:val="00EB590D"/>
    <w:rsid w:val="00EB7113"/>
    <w:rsid w:val="00EC130B"/>
    <w:rsid w:val="00EC1E71"/>
    <w:rsid w:val="00EC5DDE"/>
    <w:rsid w:val="00ED49BD"/>
    <w:rsid w:val="00EF01DD"/>
    <w:rsid w:val="00EF53D6"/>
    <w:rsid w:val="00EF691F"/>
    <w:rsid w:val="00F00BC3"/>
    <w:rsid w:val="00F022BA"/>
    <w:rsid w:val="00F0709C"/>
    <w:rsid w:val="00F116D7"/>
    <w:rsid w:val="00F14C26"/>
    <w:rsid w:val="00F20534"/>
    <w:rsid w:val="00F365DA"/>
    <w:rsid w:val="00F42342"/>
    <w:rsid w:val="00F44118"/>
    <w:rsid w:val="00F4582A"/>
    <w:rsid w:val="00F46208"/>
    <w:rsid w:val="00F62015"/>
    <w:rsid w:val="00F64F40"/>
    <w:rsid w:val="00F6766C"/>
    <w:rsid w:val="00F70030"/>
    <w:rsid w:val="00F70779"/>
    <w:rsid w:val="00F76A2B"/>
    <w:rsid w:val="00F81264"/>
    <w:rsid w:val="00F86795"/>
    <w:rsid w:val="00F90230"/>
    <w:rsid w:val="00F90E84"/>
    <w:rsid w:val="00F90E92"/>
    <w:rsid w:val="00F91608"/>
    <w:rsid w:val="00F93B4F"/>
    <w:rsid w:val="00F94B87"/>
    <w:rsid w:val="00F972D1"/>
    <w:rsid w:val="00FA04D1"/>
    <w:rsid w:val="00FB1A50"/>
    <w:rsid w:val="00FB1CAB"/>
    <w:rsid w:val="00FB3A9C"/>
    <w:rsid w:val="00FC29D7"/>
    <w:rsid w:val="00FC6546"/>
    <w:rsid w:val="00FD0D04"/>
    <w:rsid w:val="00FD2068"/>
    <w:rsid w:val="00FD5375"/>
    <w:rsid w:val="00FE1ADE"/>
    <w:rsid w:val="00FE5C6B"/>
    <w:rsid w:val="00FF2C1C"/>
    <w:rsid w:val="00FF2EA9"/>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 w:type="paragraph" w:customStyle="1" w:styleId="xmsonormal">
    <w:name w:val="x_msonormal"/>
    <w:basedOn w:val="Normal"/>
    <w:rsid w:val="003D3AD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041737240">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ykisOzjHyZ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F7BD-87BF-48BD-9E6D-55F4C36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Pages>
  <Words>599</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3984</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Addendum br</cp:lastModifiedBy>
  <cp:revision>46</cp:revision>
  <cp:lastPrinted>2016-06-25T18:07:00Z</cp:lastPrinted>
  <dcterms:created xsi:type="dcterms:W3CDTF">2020-08-06T14:44:00Z</dcterms:created>
  <dcterms:modified xsi:type="dcterms:W3CDTF">2021-08-12T17:39:00Z</dcterms:modified>
</cp:coreProperties>
</file>