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B94D2" w14:textId="77777777" w:rsidR="00806074" w:rsidRPr="00AD01AE" w:rsidRDefault="00806074" w:rsidP="00EB2942">
      <w:pPr>
        <w:pStyle w:val="Title"/>
        <w:ind w:right="-720"/>
        <w:rPr>
          <w:sz w:val="22"/>
          <w:szCs w:val="22"/>
        </w:rPr>
      </w:pPr>
      <w:r w:rsidRPr="00AD01AE">
        <w:rPr>
          <w:sz w:val="22"/>
          <w:szCs w:val="22"/>
        </w:rPr>
        <w:t>CODE INTERACTION SUBCOMMITTEE</w:t>
      </w:r>
    </w:p>
    <w:p w14:paraId="6968EE6A" w14:textId="77777777" w:rsidR="00171E58" w:rsidRDefault="00171E58" w:rsidP="00EB2942">
      <w:pPr>
        <w:pStyle w:val="Subtitle"/>
        <w:rPr>
          <w:sz w:val="22"/>
          <w:szCs w:val="22"/>
        </w:rPr>
      </w:pPr>
      <w:r w:rsidRPr="00AD01AE">
        <w:rPr>
          <w:sz w:val="22"/>
          <w:szCs w:val="22"/>
        </w:rPr>
        <w:t>AGENDA</w:t>
      </w:r>
    </w:p>
    <w:p w14:paraId="798F4633" w14:textId="1353FB8E" w:rsidR="00B014AD" w:rsidRDefault="00E30BD7" w:rsidP="00B014AD">
      <w:pPr>
        <w:spacing w:line="300" w:lineRule="auto"/>
        <w:ind w:right="-720"/>
        <w:jc w:val="center"/>
        <w:rPr>
          <w:sz w:val="22"/>
          <w:szCs w:val="22"/>
        </w:rPr>
      </w:pPr>
      <w:r>
        <w:rPr>
          <w:sz w:val="22"/>
          <w:szCs w:val="22"/>
        </w:rPr>
        <w:t>Thursday</w:t>
      </w:r>
      <w:r w:rsidR="007E3605" w:rsidRPr="00F022BA">
        <w:rPr>
          <w:sz w:val="22"/>
          <w:szCs w:val="22"/>
        </w:rPr>
        <w:t>,</w:t>
      </w:r>
      <w:r>
        <w:rPr>
          <w:sz w:val="22"/>
          <w:szCs w:val="22"/>
        </w:rPr>
        <w:t xml:space="preserve"> November 19</w:t>
      </w:r>
      <w:r w:rsidR="00431BD7">
        <w:rPr>
          <w:sz w:val="22"/>
          <w:szCs w:val="22"/>
        </w:rPr>
        <w:t>,</w:t>
      </w:r>
      <w:r w:rsidR="007E3605" w:rsidRPr="00F022BA">
        <w:rPr>
          <w:sz w:val="22"/>
          <w:szCs w:val="22"/>
        </w:rPr>
        <w:t xml:space="preserve"> 20</w:t>
      </w:r>
      <w:r w:rsidR="00C415C2">
        <w:rPr>
          <w:sz w:val="22"/>
          <w:szCs w:val="22"/>
        </w:rPr>
        <w:t>20</w:t>
      </w:r>
      <w:r w:rsidR="00A37F00" w:rsidRPr="00F022BA">
        <w:rPr>
          <w:sz w:val="22"/>
          <w:szCs w:val="22"/>
        </w:rPr>
        <w:t xml:space="preserve"> </w:t>
      </w:r>
      <w:r w:rsidR="007B2C83">
        <w:rPr>
          <w:sz w:val="22"/>
          <w:szCs w:val="22"/>
        </w:rPr>
        <w:t>8:00</w:t>
      </w:r>
      <w:r w:rsidR="00A37F00" w:rsidRPr="00F022BA">
        <w:rPr>
          <w:sz w:val="22"/>
          <w:szCs w:val="22"/>
        </w:rPr>
        <w:t>-</w:t>
      </w:r>
      <w:r>
        <w:rPr>
          <w:sz w:val="22"/>
          <w:szCs w:val="22"/>
        </w:rPr>
        <w:t>10</w:t>
      </w:r>
      <w:r w:rsidR="00A37F00" w:rsidRPr="00F022BA">
        <w:rPr>
          <w:sz w:val="22"/>
          <w:szCs w:val="22"/>
        </w:rPr>
        <w:t>:0</w:t>
      </w:r>
      <w:r w:rsidR="002C6DD2" w:rsidRPr="00F022BA">
        <w:rPr>
          <w:sz w:val="22"/>
          <w:szCs w:val="22"/>
        </w:rPr>
        <w:t xml:space="preserve">0 </w:t>
      </w:r>
      <w:r w:rsidR="007B2C83">
        <w:rPr>
          <w:sz w:val="22"/>
          <w:szCs w:val="22"/>
        </w:rPr>
        <w:t>A</w:t>
      </w:r>
      <w:r w:rsidR="002C6DD2" w:rsidRPr="00F022BA">
        <w:rPr>
          <w:sz w:val="22"/>
          <w:szCs w:val="22"/>
        </w:rPr>
        <w:t>M</w:t>
      </w:r>
    </w:p>
    <w:p w14:paraId="73B966DA" w14:textId="7DFBB4C5" w:rsidR="009B3297" w:rsidRDefault="007B2C83" w:rsidP="00431BD7">
      <w:pPr>
        <w:spacing w:line="300" w:lineRule="auto"/>
        <w:ind w:right="-720"/>
        <w:jc w:val="center"/>
        <w:rPr>
          <w:sz w:val="22"/>
          <w:szCs w:val="22"/>
        </w:rPr>
      </w:pPr>
      <w:r w:rsidRPr="00431BD7">
        <w:rPr>
          <w:sz w:val="22"/>
          <w:szCs w:val="22"/>
        </w:rPr>
        <w:t xml:space="preserve">Go To Webinar: </w:t>
      </w:r>
      <w:hyperlink r:id="rId8" w:history="1">
        <w:r w:rsidR="00431BD7" w:rsidRPr="00431BD7">
          <w:rPr>
            <w:rStyle w:val="Hyperlink"/>
            <w:sz w:val="22"/>
            <w:szCs w:val="22"/>
          </w:rPr>
          <w:t>https://attendee.gotowebinar.com/register/2317412480898696974</w:t>
        </w:r>
      </w:hyperlink>
    </w:p>
    <w:p w14:paraId="114D9C78" w14:textId="77777777" w:rsidR="00431BD7" w:rsidRPr="00AD01AE" w:rsidRDefault="00431BD7" w:rsidP="00431BD7">
      <w:pPr>
        <w:spacing w:line="300" w:lineRule="auto"/>
        <w:ind w:right="-720"/>
        <w:jc w:val="center"/>
        <w:rPr>
          <w:b/>
          <w:sz w:val="22"/>
          <w:szCs w:val="22"/>
        </w:rPr>
      </w:pPr>
    </w:p>
    <w:p w14:paraId="2AABA4F2" w14:textId="16B1CD3A" w:rsidR="00800AA3" w:rsidRPr="00AD01AE" w:rsidRDefault="00806074" w:rsidP="00A53260">
      <w:pPr>
        <w:numPr>
          <w:ilvl w:val="0"/>
          <w:numId w:val="1"/>
        </w:numPr>
        <w:spacing w:line="300" w:lineRule="auto"/>
        <w:ind w:right="-720"/>
        <w:rPr>
          <w:color w:val="000000"/>
          <w:sz w:val="22"/>
          <w:szCs w:val="22"/>
        </w:rPr>
      </w:pPr>
      <w:r w:rsidRPr="00AD01AE">
        <w:rPr>
          <w:sz w:val="22"/>
          <w:szCs w:val="22"/>
        </w:rPr>
        <w:t xml:space="preserve">Roll </w:t>
      </w:r>
      <w:r w:rsidRPr="00AD01AE">
        <w:rPr>
          <w:color w:val="000000"/>
          <w:sz w:val="22"/>
          <w:szCs w:val="22"/>
        </w:rPr>
        <w:t>call</w:t>
      </w:r>
      <w:r w:rsidR="00F94B87" w:rsidRPr="00AD01AE">
        <w:rPr>
          <w:color w:val="000000"/>
          <w:sz w:val="22"/>
          <w:szCs w:val="22"/>
        </w:rPr>
        <w:t xml:space="preserve"> (</w:t>
      </w:r>
      <w:r w:rsidR="00C415C2">
        <w:rPr>
          <w:color w:val="000000"/>
          <w:sz w:val="22"/>
          <w:szCs w:val="22"/>
        </w:rPr>
        <w:t>Humble</w:t>
      </w:r>
      <w:r w:rsidR="00F94B87" w:rsidRPr="00AD01AE">
        <w:rPr>
          <w:color w:val="000000"/>
          <w:sz w:val="22"/>
          <w:szCs w:val="22"/>
        </w:rPr>
        <w:t>/</w:t>
      </w:r>
      <w:r w:rsidR="00434632">
        <w:rPr>
          <w:color w:val="000000"/>
          <w:sz w:val="22"/>
          <w:szCs w:val="22"/>
        </w:rPr>
        <w:t>Toto</w:t>
      </w:r>
      <w:r w:rsidR="00F94B87" w:rsidRPr="00AD01AE">
        <w:rPr>
          <w:color w:val="000000"/>
          <w:sz w:val="22"/>
          <w:szCs w:val="22"/>
        </w:rPr>
        <w:t>)</w:t>
      </w:r>
      <w:r w:rsidR="00490DDA">
        <w:rPr>
          <w:color w:val="000000"/>
          <w:sz w:val="22"/>
          <w:szCs w:val="22"/>
        </w:rPr>
        <w:t xml:space="preserve"> –</w:t>
      </w:r>
    </w:p>
    <w:tbl>
      <w:tblPr>
        <w:tblW w:w="867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36"/>
        <w:gridCol w:w="1864"/>
        <w:gridCol w:w="450"/>
        <w:gridCol w:w="2430"/>
        <w:gridCol w:w="360"/>
        <w:gridCol w:w="3330"/>
      </w:tblGrid>
      <w:tr w:rsidR="00C70C8C" w:rsidRPr="00AD01AE" w14:paraId="4BB1D4F2" w14:textId="77777777" w:rsidTr="00C70C8C">
        <w:trPr>
          <w:trHeight w:val="222"/>
        </w:trPr>
        <w:tc>
          <w:tcPr>
            <w:tcW w:w="236" w:type="dxa"/>
            <w:tcBorders>
              <w:left w:val="threeDEmboss" w:sz="24" w:space="0" w:color="auto"/>
            </w:tcBorders>
          </w:tcPr>
          <w:p w14:paraId="15E3932F"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56923F8D" w14:textId="77777777" w:rsidR="00C70C8C" w:rsidRPr="007E3605" w:rsidRDefault="00C70C8C" w:rsidP="00C70C8C">
            <w:pPr>
              <w:rPr>
                <w:sz w:val="22"/>
                <w:szCs w:val="22"/>
              </w:rPr>
            </w:pPr>
            <w:r>
              <w:rPr>
                <w:sz w:val="22"/>
                <w:szCs w:val="22"/>
              </w:rPr>
              <w:t>Jonathan Humble</w:t>
            </w:r>
          </w:p>
        </w:tc>
        <w:tc>
          <w:tcPr>
            <w:tcW w:w="450" w:type="dxa"/>
            <w:tcBorders>
              <w:left w:val="nil"/>
            </w:tcBorders>
          </w:tcPr>
          <w:p w14:paraId="439CD705"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72F1A9A3" w14:textId="77777777" w:rsidR="00C70C8C" w:rsidRPr="00C415C2" w:rsidRDefault="00C70C8C" w:rsidP="00C70C8C">
            <w:pPr>
              <w:rPr>
                <w:sz w:val="22"/>
                <w:szCs w:val="22"/>
              </w:rPr>
            </w:pPr>
            <w:r w:rsidRPr="00C415C2">
              <w:rPr>
                <w:sz w:val="22"/>
                <w:szCs w:val="22"/>
              </w:rPr>
              <w:t xml:space="preserve">Hugo Aguilar, NVM </w:t>
            </w:r>
          </w:p>
        </w:tc>
        <w:tc>
          <w:tcPr>
            <w:tcW w:w="360" w:type="dxa"/>
          </w:tcPr>
          <w:p w14:paraId="3C05D5B7" w14:textId="77777777" w:rsidR="00C70C8C" w:rsidRPr="00C415C2" w:rsidRDefault="00C70C8C" w:rsidP="00C70C8C">
            <w:pPr>
              <w:rPr>
                <w:sz w:val="22"/>
                <w:szCs w:val="22"/>
              </w:rPr>
            </w:pPr>
          </w:p>
        </w:tc>
        <w:tc>
          <w:tcPr>
            <w:tcW w:w="3330" w:type="dxa"/>
            <w:tcBorders>
              <w:right w:val="threeDEmboss" w:sz="24" w:space="0" w:color="auto"/>
            </w:tcBorders>
          </w:tcPr>
          <w:p w14:paraId="46E49EED" w14:textId="3E1AEB69" w:rsidR="00C70C8C" w:rsidRPr="007B2C83" w:rsidRDefault="00C70C8C" w:rsidP="00C70C8C">
            <w:pPr>
              <w:rPr>
                <w:i/>
                <w:iCs/>
                <w:sz w:val="22"/>
                <w:szCs w:val="22"/>
                <w:highlight w:val="yellow"/>
              </w:rPr>
            </w:pPr>
          </w:p>
        </w:tc>
      </w:tr>
      <w:tr w:rsidR="00C70C8C" w:rsidRPr="00AD01AE" w14:paraId="5B1ECC91" w14:textId="77777777" w:rsidTr="00C70C8C">
        <w:trPr>
          <w:trHeight w:val="222"/>
        </w:trPr>
        <w:tc>
          <w:tcPr>
            <w:tcW w:w="236" w:type="dxa"/>
            <w:tcBorders>
              <w:left w:val="threeDEmboss" w:sz="24" w:space="0" w:color="auto"/>
            </w:tcBorders>
          </w:tcPr>
          <w:p w14:paraId="00432282"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2A8F797E" w14:textId="77777777" w:rsidR="00C70C8C" w:rsidRPr="007E3605" w:rsidRDefault="00C70C8C" w:rsidP="00C70C8C">
            <w:pPr>
              <w:rPr>
                <w:sz w:val="22"/>
                <w:szCs w:val="22"/>
              </w:rPr>
            </w:pPr>
            <w:r w:rsidRPr="00C415C2">
              <w:rPr>
                <w:sz w:val="22"/>
                <w:szCs w:val="22"/>
              </w:rPr>
              <w:t xml:space="preserve">Dr. </w:t>
            </w:r>
            <w:proofErr w:type="spellStart"/>
            <w:r w:rsidRPr="00C415C2">
              <w:rPr>
                <w:sz w:val="22"/>
                <w:szCs w:val="22"/>
              </w:rPr>
              <w:t>Essam</w:t>
            </w:r>
            <w:proofErr w:type="spellEnd"/>
            <w:r w:rsidRPr="00C415C2">
              <w:rPr>
                <w:sz w:val="22"/>
                <w:szCs w:val="22"/>
              </w:rPr>
              <w:t xml:space="preserve"> Khalil</w:t>
            </w:r>
          </w:p>
        </w:tc>
        <w:tc>
          <w:tcPr>
            <w:tcW w:w="450" w:type="dxa"/>
            <w:tcBorders>
              <w:left w:val="nil"/>
            </w:tcBorders>
          </w:tcPr>
          <w:p w14:paraId="5D34AD51"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48E9DCC9" w14:textId="77777777" w:rsidR="00C70C8C" w:rsidRPr="00C415C2" w:rsidRDefault="00C70C8C" w:rsidP="00C70C8C">
            <w:pPr>
              <w:rPr>
                <w:sz w:val="22"/>
                <w:szCs w:val="22"/>
              </w:rPr>
            </w:pPr>
            <w:r w:rsidRPr="00C415C2">
              <w:rPr>
                <w:sz w:val="22"/>
                <w:szCs w:val="22"/>
              </w:rPr>
              <w:t>Martha VanGeem, NVM</w:t>
            </w:r>
          </w:p>
        </w:tc>
        <w:tc>
          <w:tcPr>
            <w:tcW w:w="360" w:type="dxa"/>
          </w:tcPr>
          <w:p w14:paraId="4EC7D51F" w14:textId="77777777" w:rsidR="00C70C8C" w:rsidRPr="00C415C2" w:rsidRDefault="00C70C8C" w:rsidP="00C70C8C">
            <w:pPr>
              <w:rPr>
                <w:sz w:val="22"/>
                <w:szCs w:val="22"/>
              </w:rPr>
            </w:pPr>
          </w:p>
        </w:tc>
        <w:tc>
          <w:tcPr>
            <w:tcW w:w="3330" w:type="dxa"/>
            <w:tcBorders>
              <w:right w:val="threeDEmboss" w:sz="24" w:space="0" w:color="auto"/>
            </w:tcBorders>
          </w:tcPr>
          <w:p w14:paraId="6347F8C0" w14:textId="29C5DD9C" w:rsidR="00C70C8C" w:rsidRPr="007B2C83" w:rsidRDefault="00C70C8C" w:rsidP="00C70C8C">
            <w:pPr>
              <w:rPr>
                <w:i/>
                <w:iCs/>
                <w:sz w:val="22"/>
                <w:szCs w:val="22"/>
                <w:highlight w:val="yellow"/>
              </w:rPr>
            </w:pPr>
          </w:p>
        </w:tc>
      </w:tr>
      <w:tr w:rsidR="00C70C8C" w:rsidRPr="00AD01AE" w14:paraId="61C1F842" w14:textId="77777777" w:rsidTr="00C70C8C">
        <w:trPr>
          <w:cantSplit/>
          <w:trHeight w:val="146"/>
        </w:trPr>
        <w:tc>
          <w:tcPr>
            <w:tcW w:w="236" w:type="dxa"/>
            <w:tcBorders>
              <w:left w:val="threeDEmboss" w:sz="24" w:space="0" w:color="auto"/>
            </w:tcBorders>
          </w:tcPr>
          <w:p w14:paraId="479AC951"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1829FED2" w14:textId="77777777" w:rsidR="00C70C8C" w:rsidRPr="007E3605" w:rsidRDefault="00C70C8C" w:rsidP="00C70C8C">
            <w:pPr>
              <w:rPr>
                <w:sz w:val="22"/>
                <w:szCs w:val="22"/>
              </w:rPr>
            </w:pPr>
            <w:r w:rsidRPr="00C415C2">
              <w:rPr>
                <w:sz w:val="22"/>
                <w:szCs w:val="22"/>
              </w:rPr>
              <w:t>Cesar L. Lim</w:t>
            </w:r>
          </w:p>
        </w:tc>
        <w:tc>
          <w:tcPr>
            <w:tcW w:w="450" w:type="dxa"/>
            <w:tcBorders>
              <w:left w:val="nil"/>
            </w:tcBorders>
          </w:tcPr>
          <w:p w14:paraId="1E218254"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0691814C" w14:textId="77777777" w:rsidR="00C70C8C" w:rsidRPr="00C415C2" w:rsidRDefault="00C70C8C" w:rsidP="00C70C8C">
            <w:pPr>
              <w:rPr>
                <w:sz w:val="22"/>
                <w:szCs w:val="22"/>
              </w:rPr>
            </w:pPr>
            <w:r>
              <w:rPr>
                <w:sz w:val="22"/>
                <w:szCs w:val="22"/>
              </w:rPr>
              <w:t>Emily Toto</w:t>
            </w:r>
            <w:r w:rsidRPr="00C415C2">
              <w:rPr>
                <w:sz w:val="22"/>
                <w:szCs w:val="22"/>
              </w:rPr>
              <w:t xml:space="preserve"> (Staff)</w:t>
            </w:r>
          </w:p>
        </w:tc>
        <w:tc>
          <w:tcPr>
            <w:tcW w:w="360" w:type="dxa"/>
          </w:tcPr>
          <w:p w14:paraId="1719FD9B" w14:textId="77777777" w:rsidR="00C70C8C" w:rsidRPr="00C415C2" w:rsidRDefault="00C70C8C" w:rsidP="00C70C8C">
            <w:pPr>
              <w:rPr>
                <w:sz w:val="22"/>
                <w:szCs w:val="22"/>
              </w:rPr>
            </w:pPr>
          </w:p>
        </w:tc>
        <w:tc>
          <w:tcPr>
            <w:tcW w:w="3330" w:type="dxa"/>
            <w:tcBorders>
              <w:right w:val="threeDEmboss" w:sz="24" w:space="0" w:color="auto"/>
            </w:tcBorders>
          </w:tcPr>
          <w:p w14:paraId="5B22D13D" w14:textId="26D36192" w:rsidR="00C70C8C" w:rsidRPr="007B2C83" w:rsidRDefault="00C70C8C" w:rsidP="00C70C8C">
            <w:pPr>
              <w:rPr>
                <w:i/>
                <w:iCs/>
                <w:sz w:val="22"/>
                <w:szCs w:val="22"/>
                <w:highlight w:val="yellow"/>
              </w:rPr>
            </w:pPr>
          </w:p>
        </w:tc>
      </w:tr>
      <w:tr w:rsidR="00C70C8C" w:rsidRPr="00AD01AE" w14:paraId="1C3403CC" w14:textId="77777777" w:rsidTr="00C70C8C">
        <w:trPr>
          <w:trHeight w:val="222"/>
        </w:trPr>
        <w:tc>
          <w:tcPr>
            <w:tcW w:w="236" w:type="dxa"/>
            <w:tcBorders>
              <w:left w:val="threeDEmboss" w:sz="24" w:space="0" w:color="auto"/>
            </w:tcBorders>
          </w:tcPr>
          <w:p w14:paraId="695DF9C7"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55444685" w14:textId="77777777" w:rsidR="00C70C8C" w:rsidRPr="007E3605" w:rsidRDefault="00C70C8C" w:rsidP="00C70C8C">
            <w:pPr>
              <w:rPr>
                <w:sz w:val="22"/>
                <w:szCs w:val="22"/>
              </w:rPr>
            </w:pPr>
            <w:r w:rsidRPr="00C415C2">
              <w:rPr>
                <w:sz w:val="22"/>
                <w:szCs w:val="22"/>
              </w:rPr>
              <w:t>Erick Phelps</w:t>
            </w:r>
          </w:p>
        </w:tc>
        <w:tc>
          <w:tcPr>
            <w:tcW w:w="450" w:type="dxa"/>
            <w:tcBorders>
              <w:left w:val="nil"/>
            </w:tcBorders>
          </w:tcPr>
          <w:p w14:paraId="3752467E"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6A671202" w14:textId="77777777" w:rsidR="00C70C8C" w:rsidRPr="00C415C2" w:rsidRDefault="00C70C8C" w:rsidP="00C70C8C">
            <w:pPr>
              <w:rPr>
                <w:sz w:val="22"/>
                <w:szCs w:val="22"/>
              </w:rPr>
            </w:pPr>
          </w:p>
        </w:tc>
        <w:tc>
          <w:tcPr>
            <w:tcW w:w="360" w:type="dxa"/>
          </w:tcPr>
          <w:p w14:paraId="0F2AC673" w14:textId="77777777" w:rsidR="00C70C8C" w:rsidRPr="00C415C2" w:rsidRDefault="00C70C8C" w:rsidP="00C70C8C">
            <w:pPr>
              <w:rPr>
                <w:sz w:val="22"/>
                <w:szCs w:val="22"/>
              </w:rPr>
            </w:pPr>
          </w:p>
        </w:tc>
        <w:tc>
          <w:tcPr>
            <w:tcW w:w="3330" w:type="dxa"/>
            <w:tcBorders>
              <w:right w:val="threeDEmboss" w:sz="24" w:space="0" w:color="auto"/>
            </w:tcBorders>
          </w:tcPr>
          <w:p w14:paraId="770BD695" w14:textId="1652E4D9" w:rsidR="00C70C8C" w:rsidRPr="007B2C83" w:rsidRDefault="00C70C8C" w:rsidP="00C70C8C">
            <w:pPr>
              <w:rPr>
                <w:i/>
                <w:iCs/>
                <w:sz w:val="22"/>
                <w:szCs w:val="22"/>
                <w:highlight w:val="yellow"/>
              </w:rPr>
            </w:pPr>
          </w:p>
        </w:tc>
      </w:tr>
      <w:tr w:rsidR="00C70C8C" w:rsidRPr="00AD01AE" w14:paraId="1C919E74" w14:textId="77777777" w:rsidTr="00C70C8C">
        <w:trPr>
          <w:trHeight w:val="222"/>
        </w:trPr>
        <w:tc>
          <w:tcPr>
            <w:tcW w:w="236" w:type="dxa"/>
            <w:tcBorders>
              <w:left w:val="threeDEmboss" w:sz="24" w:space="0" w:color="auto"/>
            </w:tcBorders>
          </w:tcPr>
          <w:p w14:paraId="128271B8"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315153B2" w14:textId="77777777" w:rsidR="00C70C8C" w:rsidRPr="007E3605" w:rsidRDefault="00C70C8C" w:rsidP="00C70C8C">
            <w:pPr>
              <w:rPr>
                <w:sz w:val="22"/>
                <w:szCs w:val="22"/>
              </w:rPr>
            </w:pPr>
            <w:r w:rsidRPr="00C415C2">
              <w:rPr>
                <w:sz w:val="22"/>
                <w:szCs w:val="22"/>
              </w:rPr>
              <w:t>Larry Schoen</w:t>
            </w:r>
          </w:p>
        </w:tc>
        <w:tc>
          <w:tcPr>
            <w:tcW w:w="450" w:type="dxa"/>
            <w:tcBorders>
              <w:left w:val="nil"/>
            </w:tcBorders>
          </w:tcPr>
          <w:p w14:paraId="1804A1D1"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04C093B7" w14:textId="77777777" w:rsidR="00C70C8C" w:rsidRPr="00C415C2" w:rsidRDefault="00C70C8C" w:rsidP="00C70C8C">
            <w:pPr>
              <w:rPr>
                <w:sz w:val="22"/>
                <w:szCs w:val="22"/>
              </w:rPr>
            </w:pPr>
          </w:p>
        </w:tc>
        <w:tc>
          <w:tcPr>
            <w:tcW w:w="360" w:type="dxa"/>
          </w:tcPr>
          <w:p w14:paraId="6AEF7D37" w14:textId="77777777" w:rsidR="00C70C8C" w:rsidRPr="00C415C2" w:rsidRDefault="00C70C8C" w:rsidP="00C70C8C">
            <w:pPr>
              <w:rPr>
                <w:sz w:val="22"/>
                <w:szCs w:val="22"/>
              </w:rPr>
            </w:pPr>
          </w:p>
        </w:tc>
        <w:tc>
          <w:tcPr>
            <w:tcW w:w="3330" w:type="dxa"/>
            <w:tcBorders>
              <w:right w:val="threeDEmboss" w:sz="24" w:space="0" w:color="auto"/>
            </w:tcBorders>
          </w:tcPr>
          <w:p w14:paraId="00A3877E" w14:textId="05222543" w:rsidR="00C70C8C" w:rsidRPr="007B2C83" w:rsidRDefault="00C70C8C" w:rsidP="00C70C8C">
            <w:pPr>
              <w:rPr>
                <w:i/>
                <w:iCs/>
                <w:sz w:val="22"/>
                <w:szCs w:val="22"/>
                <w:highlight w:val="yellow"/>
              </w:rPr>
            </w:pPr>
          </w:p>
        </w:tc>
      </w:tr>
      <w:tr w:rsidR="00C70C8C" w:rsidRPr="00AD01AE" w14:paraId="2088D28A" w14:textId="77777777" w:rsidTr="00C70C8C">
        <w:trPr>
          <w:trHeight w:val="222"/>
        </w:trPr>
        <w:tc>
          <w:tcPr>
            <w:tcW w:w="236" w:type="dxa"/>
            <w:tcBorders>
              <w:left w:val="threeDEmboss" w:sz="24" w:space="0" w:color="auto"/>
            </w:tcBorders>
          </w:tcPr>
          <w:p w14:paraId="19788C08"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40A0BD40" w14:textId="77777777" w:rsidR="00C70C8C" w:rsidRPr="00AD01AE" w:rsidRDefault="00C70C8C" w:rsidP="00C70C8C">
            <w:pPr>
              <w:rPr>
                <w:color w:val="0D0D0D"/>
                <w:sz w:val="22"/>
                <w:szCs w:val="22"/>
              </w:rPr>
            </w:pPr>
            <w:r w:rsidRPr="00C415C2">
              <w:rPr>
                <w:color w:val="0D0D0D"/>
                <w:sz w:val="22"/>
                <w:szCs w:val="22"/>
              </w:rPr>
              <w:t>Steven Sill</w:t>
            </w:r>
          </w:p>
        </w:tc>
        <w:tc>
          <w:tcPr>
            <w:tcW w:w="450" w:type="dxa"/>
            <w:tcBorders>
              <w:left w:val="nil"/>
            </w:tcBorders>
          </w:tcPr>
          <w:p w14:paraId="71891421"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32D63046" w14:textId="77777777" w:rsidR="00C70C8C" w:rsidRPr="00C415C2" w:rsidRDefault="00C70C8C" w:rsidP="00C70C8C">
            <w:pPr>
              <w:rPr>
                <w:sz w:val="22"/>
                <w:szCs w:val="22"/>
              </w:rPr>
            </w:pPr>
          </w:p>
        </w:tc>
        <w:tc>
          <w:tcPr>
            <w:tcW w:w="360" w:type="dxa"/>
          </w:tcPr>
          <w:p w14:paraId="5E06B1B0" w14:textId="77777777" w:rsidR="00C70C8C" w:rsidRPr="00C415C2" w:rsidRDefault="00C70C8C" w:rsidP="00C70C8C">
            <w:pPr>
              <w:rPr>
                <w:sz w:val="22"/>
                <w:szCs w:val="22"/>
              </w:rPr>
            </w:pPr>
          </w:p>
        </w:tc>
        <w:tc>
          <w:tcPr>
            <w:tcW w:w="3330" w:type="dxa"/>
            <w:tcBorders>
              <w:right w:val="threeDEmboss" w:sz="24" w:space="0" w:color="auto"/>
            </w:tcBorders>
          </w:tcPr>
          <w:p w14:paraId="41DB98FC" w14:textId="2C2F477E" w:rsidR="00C70C8C" w:rsidRPr="007B2C83" w:rsidRDefault="00C70C8C" w:rsidP="00C70C8C">
            <w:pPr>
              <w:rPr>
                <w:i/>
                <w:iCs/>
                <w:sz w:val="22"/>
                <w:szCs w:val="22"/>
                <w:highlight w:val="yellow"/>
              </w:rPr>
            </w:pPr>
          </w:p>
        </w:tc>
      </w:tr>
      <w:tr w:rsidR="00C70C8C" w:rsidRPr="00AD01AE" w14:paraId="272F9073" w14:textId="77777777" w:rsidTr="00C70C8C">
        <w:trPr>
          <w:trHeight w:val="222"/>
        </w:trPr>
        <w:tc>
          <w:tcPr>
            <w:tcW w:w="236" w:type="dxa"/>
            <w:tcBorders>
              <w:left w:val="threeDEmboss" w:sz="24" w:space="0" w:color="auto"/>
            </w:tcBorders>
          </w:tcPr>
          <w:p w14:paraId="3C01CD8D"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2C3776C3" w14:textId="77777777" w:rsidR="00C70C8C" w:rsidRPr="00AD01AE" w:rsidRDefault="00C70C8C" w:rsidP="00C70C8C">
            <w:pPr>
              <w:rPr>
                <w:color w:val="0D0D0D"/>
                <w:sz w:val="22"/>
                <w:szCs w:val="22"/>
              </w:rPr>
            </w:pPr>
          </w:p>
        </w:tc>
        <w:tc>
          <w:tcPr>
            <w:tcW w:w="450" w:type="dxa"/>
            <w:tcBorders>
              <w:left w:val="nil"/>
            </w:tcBorders>
          </w:tcPr>
          <w:p w14:paraId="66D3D6D4"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67E56180" w14:textId="77777777" w:rsidR="00C70C8C" w:rsidRPr="00C415C2" w:rsidRDefault="00C70C8C" w:rsidP="00C70C8C">
            <w:pPr>
              <w:rPr>
                <w:sz w:val="22"/>
                <w:szCs w:val="22"/>
              </w:rPr>
            </w:pPr>
          </w:p>
        </w:tc>
        <w:tc>
          <w:tcPr>
            <w:tcW w:w="360" w:type="dxa"/>
          </w:tcPr>
          <w:p w14:paraId="65DA4736" w14:textId="77777777" w:rsidR="00C70C8C" w:rsidRPr="00C415C2" w:rsidRDefault="00C70C8C" w:rsidP="00C70C8C">
            <w:pPr>
              <w:rPr>
                <w:sz w:val="22"/>
                <w:szCs w:val="22"/>
              </w:rPr>
            </w:pPr>
          </w:p>
        </w:tc>
        <w:tc>
          <w:tcPr>
            <w:tcW w:w="3330" w:type="dxa"/>
            <w:tcBorders>
              <w:right w:val="threeDEmboss" w:sz="24" w:space="0" w:color="auto"/>
            </w:tcBorders>
          </w:tcPr>
          <w:p w14:paraId="01EAC90C" w14:textId="77777777" w:rsidR="00C70C8C" w:rsidRPr="00C415C2" w:rsidRDefault="00C70C8C" w:rsidP="00C70C8C">
            <w:pPr>
              <w:rPr>
                <w:sz w:val="22"/>
                <w:szCs w:val="22"/>
              </w:rPr>
            </w:pPr>
          </w:p>
        </w:tc>
      </w:tr>
      <w:tr w:rsidR="00C70C8C" w:rsidRPr="00AD01AE" w14:paraId="30F40C65" w14:textId="77777777" w:rsidTr="00C70C8C">
        <w:trPr>
          <w:trHeight w:val="227"/>
        </w:trPr>
        <w:tc>
          <w:tcPr>
            <w:tcW w:w="236" w:type="dxa"/>
            <w:tcBorders>
              <w:left w:val="threeDEmboss" w:sz="24" w:space="0" w:color="auto"/>
            </w:tcBorders>
          </w:tcPr>
          <w:p w14:paraId="66C5635E"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3D820AF4" w14:textId="77777777" w:rsidR="00C70C8C" w:rsidRPr="00AD01AE" w:rsidRDefault="00C70C8C" w:rsidP="00C70C8C">
            <w:pPr>
              <w:rPr>
                <w:color w:val="0D0D0D"/>
                <w:sz w:val="22"/>
                <w:szCs w:val="22"/>
              </w:rPr>
            </w:pPr>
          </w:p>
        </w:tc>
        <w:tc>
          <w:tcPr>
            <w:tcW w:w="450" w:type="dxa"/>
            <w:tcBorders>
              <w:left w:val="nil"/>
            </w:tcBorders>
          </w:tcPr>
          <w:p w14:paraId="40EB0B81"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14253E0A" w14:textId="77777777" w:rsidR="00C70C8C" w:rsidRPr="00C415C2" w:rsidRDefault="00C70C8C" w:rsidP="00C70C8C">
            <w:pPr>
              <w:rPr>
                <w:sz w:val="22"/>
                <w:szCs w:val="22"/>
              </w:rPr>
            </w:pPr>
          </w:p>
        </w:tc>
        <w:tc>
          <w:tcPr>
            <w:tcW w:w="360" w:type="dxa"/>
          </w:tcPr>
          <w:p w14:paraId="73C9C7DE" w14:textId="77777777" w:rsidR="00C70C8C" w:rsidRPr="00C415C2" w:rsidRDefault="00C70C8C" w:rsidP="00C70C8C">
            <w:pPr>
              <w:rPr>
                <w:sz w:val="22"/>
                <w:szCs w:val="22"/>
              </w:rPr>
            </w:pPr>
          </w:p>
        </w:tc>
        <w:tc>
          <w:tcPr>
            <w:tcW w:w="3330" w:type="dxa"/>
            <w:tcBorders>
              <w:right w:val="threeDEmboss" w:sz="24" w:space="0" w:color="auto"/>
            </w:tcBorders>
          </w:tcPr>
          <w:p w14:paraId="1F057F5E" w14:textId="77777777" w:rsidR="00C70C8C" w:rsidRPr="00C415C2" w:rsidRDefault="00C70C8C" w:rsidP="00C70C8C">
            <w:pPr>
              <w:rPr>
                <w:sz w:val="22"/>
                <w:szCs w:val="22"/>
              </w:rPr>
            </w:pPr>
          </w:p>
        </w:tc>
      </w:tr>
      <w:tr w:rsidR="00C70C8C" w:rsidRPr="00AD01AE" w14:paraId="65EE5DED" w14:textId="77777777" w:rsidTr="00C70C8C">
        <w:trPr>
          <w:trHeight w:val="213"/>
        </w:trPr>
        <w:tc>
          <w:tcPr>
            <w:tcW w:w="236" w:type="dxa"/>
            <w:tcBorders>
              <w:left w:val="threeDEmboss" w:sz="24" w:space="0" w:color="auto"/>
            </w:tcBorders>
          </w:tcPr>
          <w:p w14:paraId="1D8C50F7"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2B0AD824" w14:textId="77777777" w:rsidR="00C70C8C" w:rsidRPr="00AD01AE" w:rsidRDefault="00C70C8C" w:rsidP="00C70C8C">
            <w:pPr>
              <w:rPr>
                <w:color w:val="0D0D0D"/>
                <w:sz w:val="22"/>
                <w:szCs w:val="22"/>
                <w:lang w:val="de-DE"/>
              </w:rPr>
            </w:pPr>
          </w:p>
        </w:tc>
        <w:tc>
          <w:tcPr>
            <w:tcW w:w="450" w:type="dxa"/>
            <w:tcBorders>
              <w:left w:val="nil"/>
            </w:tcBorders>
          </w:tcPr>
          <w:p w14:paraId="5A12B0B2"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1A1191C8" w14:textId="77777777" w:rsidR="00C70C8C" w:rsidRPr="00C415C2" w:rsidRDefault="00C70C8C" w:rsidP="00C70C8C">
            <w:pPr>
              <w:rPr>
                <w:sz w:val="22"/>
                <w:szCs w:val="22"/>
              </w:rPr>
            </w:pPr>
          </w:p>
        </w:tc>
        <w:tc>
          <w:tcPr>
            <w:tcW w:w="360" w:type="dxa"/>
          </w:tcPr>
          <w:p w14:paraId="2F125576" w14:textId="77777777" w:rsidR="00C70C8C" w:rsidRPr="00C415C2" w:rsidRDefault="00C70C8C" w:rsidP="00C70C8C">
            <w:pPr>
              <w:rPr>
                <w:sz w:val="22"/>
                <w:szCs w:val="22"/>
              </w:rPr>
            </w:pPr>
          </w:p>
        </w:tc>
        <w:tc>
          <w:tcPr>
            <w:tcW w:w="3330" w:type="dxa"/>
            <w:tcBorders>
              <w:right w:val="threeDEmboss" w:sz="24" w:space="0" w:color="auto"/>
            </w:tcBorders>
          </w:tcPr>
          <w:p w14:paraId="6D65655C" w14:textId="77777777" w:rsidR="00C70C8C" w:rsidRPr="00C415C2" w:rsidRDefault="00C70C8C" w:rsidP="00C70C8C">
            <w:pPr>
              <w:rPr>
                <w:sz w:val="22"/>
                <w:szCs w:val="22"/>
              </w:rPr>
            </w:pPr>
          </w:p>
        </w:tc>
      </w:tr>
      <w:tr w:rsidR="00C70C8C" w:rsidRPr="00AD01AE" w14:paraId="71E3E6FB" w14:textId="77777777" w:rsidTr="00C70C8C">
        <w:trPr>
          <w:trHeight w:val="222"/>
        </w:trPr>
        <w:tc>
          <w:tcPr>
            <w:tcW w:w="236" w:type="dxa"/>
            <w:tcBorders>
              <w:left w:val="threeDEmboss" w:sz="24" w:space="0" w:color="auto"/>
            </w:tcBorders>
          </w:tcPr>
          <w:p w14:paraId="04962F55"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10A28861" w14:textId="77777777" w:rsidR="00C70C8C" w:rsidRPr="00AD01AE" w:rsidRDefault="00C70C8C" w:rsidP="00C70C8C">
            <w:pPr>
              <w:rPr>
                <w:color w:val="0D0D0D"/>
                <w:sz w:val="22"/>
                <w:szCs w:val="22"/>
                <w:lang w:val="de-DE"/>
              </w:rPr>
            </w:pPr>
          </w:p>
        </w:tc>
        <w:tc>
          <w:tcPr>
            <w:tcW w:w="450" w:type="dxa"/>
            <w:tcBorders>
              <w:left w:val="nil"/>
            </w:tcBorders>
          </w:tcPr>
          <w:p w14:paraId="4656A311" w14:textId="77777777" w:rsidR="00C70C8C" w:rsidRDefault="00C70C8C" w:rsidP="00C70C8C">
            <w:pPr>
              <w:tabs>
                <w:tab w:val="left" w:pos="-720"/>
              </w:tabs>
              <w:suppressAutoHyphens/>
              <w:rPr>
                <w:sz w:val="22"/>
                <w:szCs w:val="22"/>
              </w:rPr>
            </w:pPr>
          </w:p>
        </w:tc>
        <w:tc>
          <w:tcPr>
            <w:tcW w:w="2430" w:type="dxa"/>
            <w:tcBorders>
              <w:right w:val="threeDEmboss" w:sz="24" w:space="0" w:color="auto"/>
            </w:tcBorders>
          </w:tcPr>
          <w:p w14:paraId="04BA9500" w14:textId="77777777" w:rsidR="00C70C8C" w:rsidRPr="00C415C2" w:rsidRDefault="00C70C8C" w:rsidP="00C70C8C">
            <w:pPr>
              <w:rPr>
                <w:sz w:val="22"/>
                <w:szCs w:val="22"/>
              </w:rPr>
            </w:pPr>
          </w:p>
        </w:tc>
        <w:tc>
          <w:tcPr>
            <w:tcW w:w="360" w:type="dxa"/>
          </w:tcPr>
          <w:p w14:paraId="04F2E1F7" w14:textId="77777777" w:rsidR="00C70C8C" w:rsidRPr="00C415C2" w:rsidRDefault="00C70C8C" w:rsidP="00C70C8C">
            <w:pPr>
              <w:rPr>
                <w:sz w:val="22"/>
                <w:szCs w:val="22"/>
              </w:rPr>
            </w:pPr>
          </w:p>
        </w:tc>
        <w:tc>
          <w:tcPr>
            <w:tcW w:w="3330" w:type="dxa"/>
            <w:tcBorders>
              <w:right w:val="threeDEmboss" w:sz="24" w:space="0" w:color="auto"/>
            </w:tcBorders>
          </w:tcPr>
          <w:p w14:paraId="74D386B6" w14:textId="77777777" w:rsidR="00C70C8C" w:rsidRPr="00C415C2" w:rsidRDefault="00C70C8C" w:rsidP="00C70C8C">
            <w:pPr>
              <w:rPr>
                <w:sz w:val="22"/>
                <w:szCs w:val="22"/>
              </w:rPr>
            </w:pPr>
          </w:p>
        </w:tc>
      </w:tr>
      <w:tr w:rsidR="00C70C8C" w:rsidRPr="00AD01AE" w14:paraId="69568911" w14:textId="77777777" w:rsidTr="00C70C8C">
        <w:trPr>
          <w:trHeight w:val="445"/>
        </w:trPr>
        <w:tc>
          <w:tcPr>
            <w:tcW w:w="236" w:type="dxa"/>
            <w:tcBorders>
              <w:left w:val="threeDEmboss" w:sz="24" w:space="0" w:color="auto"/>
            </w:tcBorders>
          </w:tcPr>
          <w:p w14:paraId="4F21168E"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436B2AAA" w14:textId="77777777" w:rsidR="00C70C8C" w:rsidRPr="00AD01AE" w:rsidRDefault="00C70C8C" w:rsidP="00C70C8C">
            <w:pPr>
              <w:rPr>
                <w:sz w:val="22"/>
                <w:szCs w:val="22"/>
              </w:rPr>
            </w:pPr>
          </w:p>
        </w:tc>
        <w:tc>
          <w:tcPr>
            <w:tcW w:w="450" w:type="dxa"/>
            <w:tcBorders>
              <w:left w:val="nil"/>
            </w:tcBorders>
          </w:tcPr>
          <w:p w14:paraId="015096E0"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vAlign w:val="bottom"/>
          </w:tcPr>
          <w:p w14:paraId="0BB8BE0F" w14:textId="77777777" w:rsidR="00C70C8C" w:rsidRPr="00C415C2" w:rsidRDefault="00C70C8C" w:rsidP="00C70C8C">
            <w:pPr>
              <w:rPr>
                <w:color w:val="000000"/>
                <w:sz w:val="22"/>
                <w:szCs w:val="22"/>
              </w:rPr>
            </w:pPr>
          </w:p>
        </w:tc>
        <w:tc>
          <w:tcPr>
            <w:tcW w:w="360" w:type="dxa"/>
          </w:tcPr>
          <w:p w14:paraId="495FFF25" w14:textId="77777777" w:rsidR="00C70C8C" w:rsidRPr="00C415C2" w:rsidRDefault="00C70C8C" w:rsidP="00C70C8C">
            <w:pPr>
              <w:rPr>
                <w:color w:val="000000"/>
                <w:sz w:val="22"/>
                <w:szCs w:val="22"/>
              </w:rPr>
            </w:pPr>
          </w:p>
        </w:tc>
        <w:tc>
          <w:tcPr>
            <w:tcW w:w="3330" w:type="dxa"/>
            <w:tcBorders>
              <w:right w:val="threeDEmboss" w:sz="24" w:space="0" w:color="auto"/>
            </w:tcBorders>
          </w:tcPr>
          <w:p w14:paraId="02CC0E8A" w14:textId="77777777" w:rsidR="00C70C8C" w:rsidRPr="00C415C2" w:rsidRDefault="00C70C8C" w:rsidP="00C70C8C">
            <w:pPr>
              <w:rPr>
                <w:color w:val="000000"/>
                <w:sz w:val="22"/>
                <w:szCs w:val="22"/>
              </w:rPr>
            </w:pPr>
          </w:p>
        </w:tc>
      </w:tr>
    </w:tbl>
    <w:p w14:paraId="37D52F37" w14:textId="77777777" w:rsidR="006D1052" w:rsidRPr="00AD01AE" w:rsidRDefault="006D1052" w:rsidP="00DE0D26">
      <w:pPr>
        <w:spacing w:line="300" w:lineRule="auto"/>
        <w:ind w:left="360" w:right="-720"/>
        <w:rPr>
          <w:color w:val="000000"/>
          <w:sz w:val="22"/>
          <w:szCs w:val="22"/>
        </w:rPr>
      </w:pPr>
    </w:p>
    <w:p w14:paraId="088119E4" w14:textId="68C40CD7" w:rsidR="002C6DD2" w:rsidRPr="00135A67" w:rsidRDefault="002C6DD2" w:rsidP="002C6DD2">
      <w:pPr>
        <w:numPr>
          <w:ilvl w:val="0"/>
          <w:numId w:val="1"/>
        </w:numPr>
        <w:spacing w:line="300" w:lineRule="auto"/>
        <w:ind w:right="-720"/>
        <w:rPr>
          <w:sz w:val="22"/>
          <w:szCs w:val="22"/>
        </w:rPr>
      </w:pPr>
      <w:r w:rsidRPr="00135A67">
        <w:rPr>
          <w:sz w:val="22"/>
          <w:szCs w:val="22"/>
        </w:rPr>
        <w:t xml:space="preserve">ASHRAE Code of Ethics Commitment </w:t>
      </w:r>
      <w:r w:rsidR="00434632" w:rsidRPr="00135A67">
        <w:rPr>
          <w:sz w:val="22"/>
          <w:szCs w:val="22"/>
        </w:rPr>
        <w:t>&amp; Antitrust Policy</w:t>
      </w:r>
    </w:p>
    <w:p w14:paraId="5BCAE930" w14:textId="5ED46DC2" w:rsidR="002C6DD2" w:rsidRPr="00135A67" w:rsidRDefault="002C6DD2" w:rsidP="00135A67">
      <w:pPr>
        <w:pStyle w:val="ListParagraph"/>
        <w:numPr>
          <w:ilvl w:val="0"/>
          <w:numId w:val="3"/>
        </w:numPr>
        <w:spacing w:line="300" w:lineRule="auto"/>
        <w:ind w:right="-720"/>
        <w:rPr>
          <w:sz w:val="22"/>
          <w:szCs w:val="22"/>
        </w:rPr>
      </w:pPr>
      <w:r w:rsidRPr="00135A67">
        <w:rPr>
          <w:sz w:val="22"/>
          <w:szCs w:val="22"/>
        </w:rPr>
        <w:t xml:space="preserve">In this and all other ASHRAE meetings, we will act with honesty, fairness, courtesy, competence, integrity and respect for others, and we shall avoid all real or perceived conflicts of interests. (See full Code of Ethics: </w:t>
      </w:r>
      <w:hyperlink r:id="rId9" w:history="1">
        <w:r w:rsidRPr="00135A67">
          <w:rPr>
            <w:rStyle w:val="Hyperlink"/>
            <w:color w:val="auto"/>
            <w:sz w:val="22"/>
            <w:szCs w:val="22"/>
          </w:rPr>
          <w:t>https://www.ashrae.org/about-ashrae/ashrae-code-of-ethics</w:t>
        </w:r>
      </w:hyperlink>
      <w:r w:rsidRPr="00135A67">
        <w:rPr>
          <w:sz w:val="22"/>
          <w:szCs w:val="22"/>
        </w:rPr>
        <w:t>.)</w:t>
      </w:r>
    </w:p>
    <w:p w14:paraId="16838DB6" w14:textId="5F8EA46D" w:rsidR="00434632" w:rsidRPr="00135A67" w:rsidRDefault="00434632" w:rsidP="00135A67">
      <w:pPr>
        <w:pStyle w:val="ListParagraph"/>
        <w:numPr>
          <w:ilvl w:val="0"/>
          <w:numId w:val="3"/>
        </w:numPr>
        <w:spacing w:line="300" w:lineRule="auto"/>
        <w:ind w:right="-720"/>
        <w:rPr>
          <w:sz w:val="22"/>
          <w:szCs w:val="22"/>
        </w:rPr>
      </w:pPr>
      <w:r w:rsidRPr="00135A67">
        <w:rPr>
          <w:sz w:val="22"/>
          <w:szCs w:val="22"/>
        </w:rPr>
        <w:t>ASHRAE participants are expected to adhere to the antitrust policy</w:t>
      </w:r>
      <w:r w:rsidR="002A3DB8" w:rsidRPr="00135A67">
        <w:rPr>
          <w:sz w:val="22"/>
          <w:szCs w:val="22"/>
        </w:rPr>
        <w:t>: https://youtu.be/ykisOzjHyZM</w:t>
      </w:r>
    </w:p>
    <w:p w14:paraId="5F910121" w14:textId="77777777" w:rsidR="00E30BD7" w:rsidRPr="00135A67" w:rsidRDefault="00E30BD7" w:rsidP="00E30BD7">
      <w:pPr>
        <w:pStyle w:val="ListParagraph"/>
        <w:spacing w:line="300" w:lineRule="auto"/>
        <w:ind w:left="1080" w:right="-720"/>
        <w:rPr>
          <w:sz w:val="22"/>
          <w:szCs w:val="22"/>
        </w:rPr>
      </w:pPr>
    </w:p>
    <w:p w14:paraId="17B2CBCE" w14:textId="586CC126" w:rsidR="00E30BD7" w:rsidRPr="00135A67" w:rsidRDefault="00E30BD7" w:rsidP="00E30BD7">
      <w:pPr>
        <w:pStyle w:val="ListParagraph"/>
        <w:numPr>
          <w:ilvl w:val="0"/>
          <w:numId w:val="1"/>
        </w:numPr>
        <w:spacing w:line="300" w:lineRule="auto"/>
        <w:ind w:right="-720"/>
        <w:rPr>
          <w:sz w:val="22"/>
          <w:szCs w:val="22"/>
        </w:rPr>
      </w:pPr>
      <w:r w:rsidRPr="00135A67">
        <w:rPr>
          <w:sz w:val="22"/>
          <w:szCs w:val="22"/>
        </w:rPr>
        <w:t xml:space="preserve">Minutes from 8/21/2019 </w:t>
      </w:r>
    </w:p>
    <w:p w14:paraId="5D1DCEEC" w14:textId="77777777" w:rsidR="00E30BD7" w:rsidRPr="00135A67" w:rsidRDefault="00E30BD7" w:rsidP="00E30BD7">
      <w:pPr>
        <w:spacing w:line="300" w:lineRule="auto"/>
        <w:ind w:right="-720"/>
        <w:rPr>
          <w:sz w:val="22"/>
          <w:szCs w:val="22"/>
        </w:rPr>
      </w:pPr>
    </w:p>
    <w:p w14:paraId="23DE53E1" w14:textId="145049CB" w:rsidR="006D1052" w:rsidRPr="00135A67" w:rsidRDefault="00F94B87" w:rsidP="00DC4D02">
      <w:pPr>
        <w:numPr>
          <w:ilvl w:val="0"/>
          <w:numId w:val="1"/>
        </w:numPr>
        <w:spacing w:line="300" w:lineRule="auto"/>
        <w:ind w:right="-720"/>
        <w:rPr>
          <w:sz w:val="22"/>
          <w:szCs w:val="22"/>
        </w:rPr>
      </w:pPr>
      <w:r w:rsidRPr="00135A67">
        <w:rPr>
          <w:sz w:val="22"/>
          <w:szCs w:val="22"/>
        </w:rPr>
        <w:t>R</w:t>
      </w:r>
      <w:r w:rsidR="00806074" w:rsidRPr="00135A67">
        <w:rPr>
          <w:sz w:val="22"/>
          <w:szCs w:val="22"/>
        </w:rPr>
        <w:t xml:space="preserve">eview of agenda </w:t>
      </w:r>
      <w:r w:rsidR="00E30BD7" w:rsidRPr="00135A67">
        <w:rPr>
          <w:sz w:val="22"/>
          <w:szCs w:val="22"/>
        </w:rPr>
        <w:t xml:space="preserve">and CIS tasks for this current cycle </w:t>
      </w:r>
      <w:r w:rsidR="00806074" w:rsidRPr="00135A67">
        <w:rPr>
          <w:sz w:val="22"/>
          <w:szCs w:val="22"/>
        </w:rPr>
        <w:t>(</w:t>
      </w:r>
      <w:r w:rsidR="00C415C2" w:rsidRPr="00135A67">
        <w:rPr>
          <w:sz w:val="22"/>
          <w:szCs w:val="22"/>
        </w:rPr>
        <w:t>Humble</w:t>
      </w:r>
      <w:r w:rsidR="00806074" w:rsidRPr="00135A67">
        <w:rPr>
          <w:sz w:val="22"/>
          <w:szCs w:val="22"/>
        </w:rPr>
        <w:t xml:space="preserve">) </w:t>
      </w:r>
    </w:p>
    <w:p w14:paraId="521F1727" w14:textId="77777777" w:rsidR="00E30BD7" w:rsidRPr="00135A67" w:rsidRDefault="00E30BD7" w:rsidP="00E30BD7">
      <w:pPr>
        <w:rPr>
          <w:b/>
          <w:bCs/>
          <w:sz w:val="22"/>
          <w:szCs w:val="22"/>
          <w:u w:val="single"/>
        </w:rPr>
      </w:pPr>
    </w:p>
    <w:p w14:paraId="6A81CEE3" w14:textId="535A814C" w:rsidR="00E30BD7" w:rsidRPr="00135A67" w:rsidRDefault="00E30BD7" w:rsidP="00E30BD7">
      <w:pPr>
        <w:rPr>
          <w:sz w:val="16"/>
          <w:szCs w:val="14"/>
        </w:rPr>
      </w:pPr>
      <w:r w:rsidRPr="00135A67">
        <w:rPr>
          <w:b/>
          <w:bCs/>
          <w:sz w:val="22"/>
          <w:szCs w:val="22"/>
          <w:u w:val="single"/>
        </w:rPr>
        <w:t>Scope and Purpose:</w:t>
      </w:r>
    </w:p>
    <w:p w14:paraId="10EAC0D2" w14:textId="77777777" w:rsidR="00E30BD7" w:rsidRPr="00135A67" w:rsidRDefault="00E30BD7" w:rsidP="00E30BD7">
      <w:pPr>
        <w:rPr>
          <w:sz w:val="18"/>
          <w:szCs w:val="14"/>
        </w:rPr>
      </w:pPr>
      <w:r w:rsidRPr="00135A67">
        <w:rPr>
          <w:sz w:val="22"/>
          <w:szCs w:val="22"/>
          <w:shd w:val="clear" w:color="auto" w:fill="FFFFFF"/>
        </w:rPr>
        <w:t>The ASHRAE Code Interaction Subcommittee (CIS) provides a means for ASHRAE to represent the interests of ASHRAE members and to promote uniform adoption of ASHRAE Standards Committee Documents by U.S. Model Building Codes and other codes. CIS focuses on national model codes and parts of codes that affect ASHRAE member interests, including, but not limited to the Mechanical Code, Building and Fire Code provisions related to fire and smoke control and Building Code provisions related to HVAC and Energy issues. All ASHRAE Code Interaction shall be processed by and through the CIS.</w:t>
      </w:r>
    </w:p>
    <w:p w14:paraId="18F3F06A" w14:textId="77777777" w:rsidR="00E30BD7" w:rsidRPr="00135A67" w:rsidRDefault="00E30BD7" w:rsidP="00E30BD7">
      <w:pPr>
        <w:rPr>
          <w:sz w:val="18"/>
          <w:szCs w:val="14"/>
        </w:rPr>
      </w:pPr>
      <w:r w:rsidRPr="00135A67">
        <w:rPr>
          <w:sz w:val="22"/>
          <w:szCs w:val="22"/>
          <w:shd w:val="clear" w:color="auto" w:fill="FFFFFF"/>
        </w:rPr>
        <w:t> </w:t>
      </w:r>
    </w:p>
    <w:p w14:paraId="615AC7DB" w14:textId="77777777" w:rsidR="00E30BD7" w:rsidRPr="00135A67" w:rsidRDefault="00E30BD7" w:rsidP="00E30BD7">
      <w:pPr>
        <w:rPr>
          <w:sz w:val="18"/>
          <w:szCs w:val="14"/>
        </w:rPr>
      </w:pPr>
      <w:r w:rsidRPr="00135A67">
        <w:rPr>
          <w:b/>
          <w:bCs/>
          <w:sz w:val="22"/>
          <w:szCs w:val="22"/>
          <w:u w:val="single"/>
          <w:shd w:val="clear" w:color="auto" w:fill="FFFFFF"/>
        </w:rPr>
        <w:t>Assignment:</w:t>
      </w:r>
    </w:p>
    <w:p w14:paraId="72B202FC" w14:textId="77777777" w:rsidR="00E30BD7" w:rsidRPr="00135A67" w:rsidRDefault="00E30BD7" w:rsidP="00E30BD7">
      <w:pPr>
        <w:rPr>
          <w:sz w:val="18"/>
          <w:szCs w:val="14"/>
        </w:rPr>
      </w:pPr>
      <w:r w:rsidRPr="00135A67">
        <w:rPr>
          <w:sz w:val="22"/>
          <w:szCs w:val="22"/>
          <w:shd w:val="clear" w:color="auto" w:fill="FFFFFF"/>
        </w:rPr>
        <w:t>We have many submissions to consider for this meeting and our goal is to review the proposals for:</w:t>
      </w:r>
    </w:p>
    <w:p w14:paraId="32296300" w14:textId="32BF2E9D" w:rsidR="00E30BD7" w:rsidRPr="00135A67" w:rsidRDefault="00E30BD7" w:rsidP="00135A67">
      <w:pPr>
        <w:numPr>
          <w:ilvl w:val="0"/>
          <w:numId w:val="4"/>
        </w:numPr>
        <w:rPr>
          <w:sz w:val="18"/>
          <w:szCs w:val="14"/>
        </w:rPr>
      </w:pPr>
      <w:r w:rsidRPr="00135A67">
        <w:rPr>
          <w:sz w:val="22"/>
          <w:szCs w:val="22"/>
          <w:shd w:val="clear" w:color="auto" w:fill="FFFFFF"/>
        </w:rPr>
        <w:t>Is the submission complete (i.e. proposal, reason statement, cost impact, etc.)</w:t>
      </w:r>
      <w:r w:rsidR="00431BD7" w:rsidRPr="00135A67">
        <w:rPr>
          <w:sz w:val="22"/>
          <w:szCs w:val="22"/>
          <w:shd w:val="clear" w:color="auto" w:fill="FFFFFF"/>
        </w:rPr>
        <w:t>;</w:t>
      </w:r>
    </w:p>
    <w:p w14:paraId="78C7CEBD" w14:textId="5BC60B3A" w:rsidR="00E30BD7" w:rsidRPr="00135A67" w:rsidRDefault="00E30BD7" w:rsidP="00135A67">
      <w:pPr>
        <w:numPr>
          <w:ilvl w:val="0"/>
          <w:numId w:val="4"/>
        </w:numPr>
        <w:rPr>
          <w:sz w:val="18"/>
          <w:szCs w:val="14"/>
        </w:rPr>
      </w:pPr>
      <w:r w:rsidRPr="00135A67">
        <w:rPr>
          <w:sz w:val="22"/>
          <w:szCs w:val="22"/>
          <w:shd w:val="clear" w:color="auto" w:fill="FFFFFF"/>
        </w:rPr>
        <w:t>Is it consistent with the code or standard that ASHRAE is submitting to</w:t>
      </w:r>
      <w:r w:rsidR="00431BD7" w:rsidRPr="00135A67">
        <w:rPr>
          <w:sz w:val="22"/>
          <w:szCs w:val="22"/>
          <w:shd w:val="clear" w:color="auto" w:fill="FFFFFF"/>
        </w:rPr>
        <w:t>; and</w:t>
      </w:r>
    </w:p>
    <w:p w14:paraId="24531D67" w14:textId="1E8C9C46" w:rsidR="00E30BD7" w:rsidRPr="00135A67" w:rsidRDefault="00E30BD7" w:rsidP="00135A67">
      <w:pPr>
        <w:numPr>
          <w:ilvl w:val="0"/>
          <w:numId w:val="4"/>
        </w:numPr>
        <w:rPr>
          <w:sz w:val="18"/>
          <w:szCs w:val="14"/>
        </w:rPr>
      </w:pPr>
      <w:r w:rsidRPr="00135A67">
        <w:rPr>
          <w:sz w:val="22"/>
          <w:szCs w:val="22"/>
          <w:shd w:val="clear" w:color="auto" w:fill="FFFFFF"/>
        </w:rPr>
        <w:t>Format that conspicuously illustrates the text to be deleted and that which is to be proposed</w:t>
      </w:r>
      <w:r w:rsidR="00431BD7" w:rsidRPr="00135A67">
        <w:rPr>
          <w:sz w:val="22"/>
          <w:szCs w:val="22"/>
          <w:shd w:val="clear" w:color="auto" w:fill="FFFFFF"/>
        </w:rPr>
        <w:t>.</w:t>
      </w:r>
    </w:p>
    <w:p w14:paraId="239BABE5" w14:textId="77777777" w:rsidR="00E30BD7" w:rsidRPr="00135A67" w:rsidRDefault="00E30BD7" w:rsidP="00E30BD7">
      <w:pPr>
        <w:rPr>
          <w:rFonts w:eastAsiaTheme="minorHAnsi"/>
          <w:sz w:val="18"/>
          <w:szCs w:val="14"/>
        </w:rPr>
      </w:pPr>
      <w:r w:rsidRPr="00135A67">
        <w:rPr>
          <w:sz w:val="22"/>
          <w:szCs w:val="22"/>
          <w:shd w:val="clear" w:color="auto" w:fill="FFFFFF"/>
        </w:rPr>
        <w:t> </w:t>
      </w:r>
    </w:p>
    <w:p w14:paraId="261E41DD" w14:textId="3BB4C7A8" w:rsidR="00E30BD7" w:rsidRPr="00135A67" w:rsidRDefault="00E30BD7" w:rsidP="00E30BD7">
      <w:pPr>
        <w:rPr>
          <w:sz w:val="18"/>
          <w:szCs w:val="14"/>
        </w:rPr>
      </w:pPr>
      <w:r w:rsidRPr="00135A67">
        <w:rPr>
          <w:sz w:val="22"/>
          <w:szCs w:val="22"/>
          <w:shd w:val="clear" w:color="auto" w:fill="FFFFFF"/>
        </w:rPr>
        <w:lastRenderedPageBreak/>
        <w:t>Please note we may be asking to re-visit some proposals as the International Code Council’s International Residential Code 2021 has not been published at the time of this meeting. This will be a further assignment for our next meeting.</w:t>
      </w:r>
    </w:p>
    <w:p w14:paraId="316AD870" w14:textId="77777777" w:rsidR="00E30BD7" w:rsidRPr="00135A67" w:rsidRDefault="00E30BD7" w:rsidP="00E30BD7">
      <w:pPr>
        <w:spacing w:line="300" w:lineRule="auto"/>
        <w:ind w:left="1080" w:right="-720"/>
        <w:rPr>
          <w:sz w:val="22"/>
          <w:szCs w:val="22"/>
        </w:rPr>
      </w:pPr>
    </w:p>
    <w:p w14:paraId="620333D8" w14:textId="57035C64" w:rsidR="00D20DF5" w:rsidRPr="00135A67" w:rsidRDefault="00E30BD7" w:rsidP="00A53260">
      <w:pPr>
        <w:numPr>
          <w:ilvl w:val="0"/>
          <w:numId w:val="1"/>
        </w:numPr>
        <w:spacing w:line="300" w:lineRule="auto"/>
        <w:ind w:right="-720"/>
        <w:rPr>
          <w:sz w:val="22"/>
          <w:szCs w:val="22"/>
        </w:rPr>
      </w:pPr>
      <w:r w:rsidRPr="00135A67">
        <w:rPr>
          <w:sz w:val="22"/>
          <w:szCs w:val="22"/>
        </w:rPr>
        <w:t>Group A proposals received</w:t>
      </w:r>
      <w:r w:rsidR="00120EAD" w:rsidRPr="00135A67">
        <w:rPr>
          <w:sz w:val="22"/>
          <w:szCs w:val="22"/>
        </w:rPr>
        <w:t xml:space="preserve"> (highlighted proposals can be considered in parallel)</w:t>
      </w:r>
    </w:p>
    <w:p w14:paraId="107F92E9" w14:textId="798A5D37" w:rsidR="009C3BE7" w:rsidRDefault="009C3BE7" w:rsidP="009C3BE7">
      <w:pPr>
        <w:spacing w:line="300" w:lineRule="auto"/>
        <w:ind w:left="360" w:right="-720"/>
        <w:rPr>
          <w:color w:val="0D0D0D"/>
          <w:sz w:val="22"/>
          <w:szCs w:val="22"/>
          <w:u w:val="single"/>
        </w:rPr>
      </w:pPr>
      <w:r w:rsidRPr="009C3BE7">
        <w:rPr>
          <w:color w:val="0D0D0D"/>
          <w:sz w:val="22"/>
          <w:szCs w:val="22"/>
          <w:u w:val="single"/>
        </w:rPr>
        <w:t>UMC</w:t>
      </w:r>
      <w:r w:rsidR="00C05315">
        <w:rPr>
          <w:color w:val="0D0D0D"/>
          <w:sz w:val="22"/>
          <w:szCs w:val="22"/>
          <w:u w:val="single"/>
        </w:rPr>
        <w:t xml:space="preserve"> (from Standard 15)</w:t>
      </w:r>
    </w:p>
    <w:p w14:paraId="4C270349" w14:textId="4029D9DF" w:rsidR="004256EF" w:rsidRPr="004256EF" w:rsidRDefault="004256EF" w:rsidP="00135A67">
      <w:pPr>
        <w:pStyle w:val="ListParagraph"/>
        <w:numPr>
          <w:ilvl w:val="0"/>
          <w:numId w:val="7"/>
        </w:numPr>
        <w:spacing w:line="300" w:lineRule="auto"/>
        <w:ind w:right="-720"/>
        <w:rPr>
          <w:color w:val="0D0D0D"/>
          <w:sz w:val="22"/>
          <w:szCs w:val="22"/>
        </w:rPr>
      </w:pPr>
      <w:r>
        <w:rPr>
          <w:color w:val="0D0D0D"/>
          <w:sz w:val="22"/>
          <w:szCs w:val="22"/>
        </w:rPr>
        <w:t>IAPMO UMC updates from Standard 15-2019</w:t>
      </w:r>
    </w:p>
    <w:p w14:paraId="70FD7166" w14:textId="04A81CE8" w:rsidR="00431BD7" w:rsidRPr="00431BD7" w:rsidRDefault="00431BD7" w:rsidP="00135A67">
      <w:pPr>
        <w:numPr>
          <w:ilvl w:val="2"/>
          <w:numId w:val="1"/>
        </w:numPr>
        <w:tabs>
          <w:tab w:val="clear" w:pos="1980"/>
          <w:tab w:val="num" w:pos="1800"/>
        </w:tabs>
        <w:spacing w:line="300" w:lineRule="auto"/>
        <w:ind w:right="-720" w:hanging="540"/>
        <w:rPr>
          <w:color w:val="0D0D0D"/>
          <w:sz w:val="22"/>
          <w:szCs w:val="22"/>
        </w:rPr>
      </w:pPr>
      <w:r>
        <w:rPr>
          <w:color w:val="0D0D0D"/>
          <w:sz w:val="22"/>
          <w:szCs w:val="22"/>
        </w:rPr>
        <w:t>SSPC 15 – UMC 02 (15-2019 Addendum a)</w:t>
      </w:r>
    </w:p>
    <w:p w14:paraId="12670430" w14:textId="4BED2093" w:rsidR="007B2C83" w:rsidRPr="00120EAD" w:rsidRDefault="00120EAD" w:rsidP="00135A67">
      <w:pPr>
        <w:numPr>
          <w:ilvl w:val="2"/>
          <w:numId w:val="1"/>
        </w:numPr>
        <w:tabs>
          <w:tab w:val="clear" w:pos="1980"/>
          <w:tab w:val="num" w:pos="1800"/>
        </w:tabs>
        <w:spacing w:line="300" w:lineRule="auto"/>
        <w:ind w:right="-720" w:hanging="540"/>
        <w:rPr>
          <w:color w:val="0D0D0D"/>
          <w:sz w:val="22"/>
          <w:szCs w:val="22"/>
          <w:highlight w:val="green"/>
        </w:rPr>
      </w:pPr>
      <w:r w:rsidRPr="00120EAD">
        <w:rPr>
          <w:color w:val="0D0D0D"/>
          <w:sz w:val="22"/>
          <w:szCs w:val="22"/>
          <w:highlight w:val="green"/>
        </w:rPr>
        <w:t xml:space="preserve">SSPC 15 – </w:t>
      </w:r>
      <w:r w:rsidR="00D06630">
        <w:rPr>
          <w:color w:val="0D0D0D"/>
          <w:sz w:val="22"/>
          <w:szCs w:val="22"/>
          <w:highlight w:val="green"/>
        </w:rPr>
        <w:t>U</w:t>
      </w:r>
      <w:r w:rsidRPr="00120EAD">
        <w:rPr>
          <w:color w:val="0D0D0D"/>
          <w:sz w:val="22"/>
          <w:szCs w:val="22"/>
          <w:highlight w:val="green"/>
        </w:rPr>
        <w:t>MC 01 (15-2016 Addendum e)</w:t>
      </w:r>
    </w:p>
    <w:p w14:paraId="0D814B0F" w14:textId="38370BB0" w:rsidR="00120EAD" w:rsidRPr="00120EAD" w:rsidRDefault="00120EAD" w:rsidP="00135A67">
      <w:pPr>
        <w:numPr>
          <w:ilvl w:val="2"/>
          <w:numId w:val="1"/>
        </w:numPr>
        <w:tabs>
          <w:tab w:val="clear" w:pos="1980"/>
          <w:tab w:val="num" w:pos="1800"/>
        </w:tabs>
        <w:spacing w:line="300" w:lineRule="auto"/>
        <w:ind w:right="-720" w:hanging="540"/>
        <w:rPr>
          <w:color w:val="0D0D0D"/>
          <w:sz w:val="22"/>
          <w:szCs w:val="22"/>
          <w:highlight w:val="green"/>
        </w:rPr>
      </w:pPr>
      <w:r w:rsidRPr="00120EAD">
        <w:rPr>
          <w:color w:val="0D0D0D"/>
          <w:sz w:val="22"/>
          <w:szCs w:val="22"/>
          <w:highlight w:val="green"/>
        </w:rPr>
        <w:t>SSPC 15 – UMC 05 (15-2019 Addendum j)</w:t>
      </w:r>
    </w:p>
    <w:p w14:paraId="691FFD97" w14:textId="3F3EBC89" w:rsidR="00120EAD" w:rsidRPr="004256EF" w:rsidRDefault="00120EAD" w:rsidP="004256EF">
      <w:pPr>
        <w:pStyle w:val="ListParagraph"/>
        <w:numPr>
          <w:ilvl w:val="1"/>
          <w:numId w:val="1"/>
        </w:numPr>
        <w:spacing w:line="300" w:lineRule="auto"/>
        <w:ind w:right="-720"/>
        <w:rPr>
          <w:color w:val="0D0D0D"/>
          <w:sz w:val="22"/>
          <w:szCs w:val="22"/>
        </w:rPr>
      </w:pPr>
      <w:r w:rsidRPr="004256EF">
        <w:rPr>
          <w:color w:val="0D0D0D"/>
          <w:sz w:val="22"/>
          <w:szCs w:val="22"/>
        </w:rPr>
        <w:t>SSPC 15 – UMC 06 (1104: A2L changes)</w:t>
      </w:r>
    </w:p>
    <w:p w14:paraId="557239B2" w14:textId="4F67210C" w:rsidR="009C3BE7" w:rsidRDefault="009C3BE7" w:rsidP="009C3BE7">
      <w:pPr>
        <w:spacing w:line="300" w:lineRule="auto"/>
        <w:ind w:left="360" w:right="-720"/>
        <w:rPr>
          <w:color w:val="0D0D0D"/>
          <w:sz w:val="22"/>
          <w:szCs w:val="22"/>
          <w:u w:val="single"/>
        </w:rPr>
      </w:pPr>
      <w:r w:rsidRPr="009C3BE7">
        <w:rPr>
          <w:color w:val="0D0D0D"/>
          <w:sz w:val="22"/>
          <w:szCs w:val="22"/>
          <w:u w:val="single"/>
        </w:rPr>
        <w:t>IMC</w:t>
      </w:r>
    </w:p>
    <w:p w14:paraId="41EBA4AB" w14:textId="77777777" w:rsidR="00120EAD" w:rsidRPr="00120EAD" w:rsidRDefault="00120EAD" w:rsidP="00135A67">
      <w:pPr>
        <w:pStyle w:val="ListParagraph"/>
        <w:numPr>
          <w:ilvl w:val="0"/>
          <w:numId w:val="5"/>
        </w:numPr>
        <w:spacing w:line="300" w:lineRule="auto"/>
        <w:ind w:right="-720"/>
        <w:rPr>
          <w:color w:val="0D0D0D"/>
          <w:sz w:val="22"/>
          <w:szCs w:val="22"/>
          <w:highlight w:val="green"/>
          <w:u w:val="single"/>
        </w:rPr>
      </w:pPr>
      <w:r w:rsidRPr="00120EAD">
        <w:rPr>
          <w:color w:val="0D0D0D"/>
          <w:sz w:val="22"/>
          <w:szCs w:val="22"/>
          <w:highlight w:val="green"/>
        </w:rPr>
        <w:t>SSPC 15 – IMC 01 (15-2016 Addendum e)</w:t>
      </w:r>
    </w:p>
    <w:p w14:paraId="08191130" w14:textId="77777777" w:rsidR="00120EAD" w:rsidRPr="00120EAD" w:rsidRDefault="00120EAD" w:rsidP="00135A67">
      <w:pPr>
        <w:pStyle w:val="ListParagraph"/>
        <w:numPr>
          <w:ilvl w:val="0"/>
          <w:numId w:val="5"/>
        </w:numPr>
        <w:spacing w:line="300" w:lineRule="auto"/>
        <w:ind w:right="-720"/>
        <w:rPr>
          <w:color w:val="0D0D0D"/>
          <w:sz w:val="22"/>
          <w:szCs w:val="22"/>
          <w:highlight w:val="green"/>
          <w:u w:val="single"/>
        </w:rPr>
      </w:pPr>
      <w:r w:rsidRPr="00120EAD">
        <w:rPr>
          <w:color w:val="0D0D0D"/>
          <w:sz w:val="22"/>
          <w:szCs w:val="22"/>
          <w:highlight w:val="green"/>
        </w:rPr>
        <w:t>SSPC 15 – IMC 04 (15-2019 Addendum j)</w:t>
      </w:r>
    </w:p>
    <w:p w14:paraId="698C2EC8" w14:textId="17FE65A1" w:rsidR="00120EAD" w:rsidRPr="00120EAD" w:rsidRDefault="00120EAD" w:rsidP="00135A67">
      <w:pPr>
        <w:pStyle w:val="ListParagraph"/>
        <w:numPr>
          <w:ilvl w:val="0"/>
          <w:numId w:val="5"/>
        </w:numPr>
        <w:spacing w:line="300" w:lineRule="auto"/>
        <w:ind w:right="-720"/>
        <w:rPr>
          <w:color w:val="0D0D0D"/>
          <w:sz w:val="22"/>
          <w:szCs w:val="22"/>
          <w:u w:val="single"/>
        </w:rPr>
      </w:pPr>
      <w:r>
        <w:rPr>
          <w:color w:val="0D0D0D"/>
          <w:sz w:val="22"/>
          <w:szCs w:val="22"/>
        </w:rPr>
        <w:t>SSPC 15 – IMC 07 (1106: Machinery Room Ventilation)</w:t>
      </w:r>
    </w:p>
    <w:p w14:paraId="426B9EA1" w14:textId="7576CC65" w:rsidR="009C3BE7" w:rsidRPr="002F1A06" w:rsidRDefault="002F1A06" w:rsidP="00135A67">
      <w:pPr>
        <w:pStyle w:val="ListParagraph"/>
        <w:numPr>
          <w:ilvl w:val="0"/>
          <w:numId w:val="5"/>
        </w:numPr>
        <w:spacing w:line="300" w:lineRule="auto"/>
        <w:ind w:right="-720"/>
        <w:rPr>
          <w:color w:val="0D0D0D"/>
          <w:sz w:val="22"/>
          <w:szCs w:val="22"/>
          <w:u w:val="single"/>
        </w:rPr>
      </w:pPr>
      <w:r>
        <w:rPr>
          <w:color w:val="0D0D0D"/>
          <w:sz w:val="22"/>
          <w:szCs w:val="22"/>
        </w:rPr>
        <w:t>SSPC 154 (Grease duct water test)</w:t>
      </w:r>
    </w:p>
    <w:p w14:paraId="6FDFE09B" w14:textId="31F52AD4" w:rsidR="002F1A06" w:rsidRPr="002F1A06" w:rsidRDefault="002F1A06" w:rsidP="00135A67">
      <w:pPr>
        <w:pStyle w:val="ListParagraph"/>
        <w:numPr>
          <w:ilvl w:val="0"/>
          <w:numId w:val="5"/>
        </w:numPr>
        <w:spacing w:line="300" w:lineRule="auto"/>
        <w:ind w:right="-720"/>
        <w:rPr>
          <w:color w:val="0D0D0D"/>
          <w:sz w:val="22"/>
          <w:szCs w:val="22"/>
          <w:u w:val="single"/>
        </w:rPr>
      </w:pPr>
      <w:r>
        <w:rPr>
          <w:color w:val="0D0D0D"/>
          <w:sz w:val="22"/>
          <w:szCs w:val="22"/>
        </w:rPr>
        <w:t>SSPC 15 – IMC 05 (410.1: Water Coolers)</w:t>
      </w:r>
    </w:p>
    <w:p w14:paraId="7F841EC4" w14:textId="0C5B5814" w:rsidR="002F1A06" w:rsidRPr="002F1A06" w:rsidRDefault="002F1A06" w:rsidP="00135A67">
      <w:pPr>
        <w:pStyle w:val="ListParagraph"/>
        <w:numPr>
          <w:ilvl w:val="0"/>
          <w:numId w:val="5"/>
        </w:numPr>
        <w:spacing w:line="300" w:lineRule="auto"/>
        <w:ind w:right="-720"/>
        <w:rPr>
          <w:color w:val="0D0D0D"/>
          <w:sz w:val="22"/>
          <w:szCs w:val="22"/>
          <w:u w:val="single"/>
        </w:rPr>
      </w:pPr>
      <w:r>
        <w:rPr>
          <w:color w:val="0D0D0D"/>
          <w:sz w:val="22"/>
          <w:szCs w:val="22"/>
        </w:rPr>
        <w:t>SSPC 15 – IMC 06 (1101)</w:t>
      </w:r>
    </w:p>
    <w:p w14:paraId="2A5C9777" w14:textId="1EFA5E21" w:rsidR="002F1A06" w:rsidRPr="002F1A06" w:rsidRDefault="002F1A06" w:rsidP="00135A67">
      <w:pPr>
        <w:pStyle w:val="ListParagraph"/>
        <w:numPr>
          <w:ilvl w:val="0"/>
          <w:numId w:val="5"/>
        </w:numPr>
        <w:spacing w:line="300" w:lineRule="auto"/>
        <w:ind w:right="-720"/>
        <w:rPr>
          <w:color w:val="0D0D0D"/>
          <w:sz w:val="22"/>
          <w:szCs w:val="22"/>
          <w:u w:val="single"/>
        </w:rPr>
      </w:pPr>
      <w:r>
        <w:rPr>
          <w:color w:val="0D0D0D"/>
          <w:sz w:val="22"/>
          <w:szCs w:val="22"/>
        </w:rPr>
        <w:t>SSPC 15 – IMC 10 (1107: Piping)</w:t>
      </w:r>
    </w:p>
    <w:p w14:paraId="6F1A1B95" w14:textId="273461B6" w:rsidR="009C3BE7" w:rsidRDefault="009C3BE7" w:rsidP="009C3BE7">
      <w:pPr>
        <w:spacing w:line="300" w:lineRule="auto"/>
        <w:ind w:left="360" w:right="-720"/>
        <w:rPr>
          <w:color w:val="0D0D0D"/>
          <w:sz w:val="22"/>
          <w:szCs w:val="22"/>
          <w:u w:val="single"/>
        </w:rPr>
      </w:pPr>
      <w:r>
        <w:rPr>
          <w:color w:val="0D0D0D"/>
          <w:sz w:val="22"/>
          <w:szCs w:val="22"/>
          <w:u w:val="single"/>
        </w:rPr>
        <w:t>IRC-M</w:t>
      </w:r>
    </w:p>
    <w:p w14:paraId="1F954FC5" w14:textId="34BBFDFC" w:rsidR="00120EAD" w:rsidRPr="00120EAD" w:rsidRDefault="00120EAD" w:rsidP="00135A67">
      <w:pPr>
        <w:pStyle w:val="ListParagraph"/>
        <w:numPr>
          <w:ilvl w:val="0"/>
          <w:numId w:val="6"/>
        </w:numPr>
        <w:spacing w:line="300" w:lineRule="auto"/>
        <w:ind w:right="-720"/>
        <w:rPr>
          <w:color w:val="0D0D0D"/>
          <w:sz w:val="22"/>
          <w:szCs w:val="22"/>
          <w:u w:val="single"/>
        </w:rPr>
      </w:pPr>
      <w:r>
        <w:rPr>
          <w:color w:val="0D0D0D"/>
          <w:sz w:val="22"/>
          <w:szCs w:val="22"/>
        </w:rPr>
        <w:t>SSPC 15 – IRC 01 (ASHRAE 15.2 Reference Update)</w:t>
      </w:r>
    </w:p>
    <w:p w14:paraId="070AD67D" w14:textId="75E4F245" w:rsidR="009C3BE7" w:rsidRPr="00C05315" w:rsidRDefault="00120EAD" w:rsidP="00135A67">
      <w:pPr>
        <w:pStyle w:val="ListParagraph"/>
        <w:numPr>
          <w:ilvl w:val="0"/>
          <w:numId w:val="6"/>
        </w:numPr>
        <w:spacing w:line="300" w:lineRule="auto"/>
        <w:ind w:right="-720"/>
        <w:rPr>
          <w:color w:val="0D0D0D"/>
          <w:sz w:val="22"/>
          <w:szCs w:val="22"/>
          <w:u w:val="single"/>
        </w:rPr>
      </w:pPr>
      <w:r>
        <w:rPr>
          <w:color w:val="0D0D0D"/>
          <w:sz w:val="22"/>
          <w:szCs w:val="22"/>
        </w:rPr>
        <w:t>SSPC 15 – IRC 02 (ASHRAE 15.2 latest PR draft)</w:t>
      </w:r>
    </w:p>
    <w:p w14:paraId="6B2F30DB" w14:textId="5F6B0850" w:rsidR="00C05315" w:rsidRDefault="00C05315" w:rsidP="00C05315">
      <w:pPr>
        <w:tabs>
          <w:tab w:val="left" w:pos="720"/>
        </w:tabs>
        <w:spacing w:line="300" w:lineRule="auto"/>
        <w:ind w:left="720" w:right="-720" w:hanging="360"/>
        <w:rPr>
          <w:color w:val="0D0D0D"/>
          <w:sz w:val="22"/>
          <w:szCs w:val="22"/>
          <w:u w:val="single"/>
        </w:rPr>
      </w:pPr>
      <w:r>
        <w:rPr>
          <w:color w:val="0D0D0D"/>
          <w:sz w:val="22"/>
          <w:szCs w:val="22"/>
          <w:u w:val="single"/>
        </w:rPr>
        <w:t>UMC (from Standard 90.1)</w:t>
      </w:r>
    </w:p>
    <w:p w14:paraId="282AD4B5" w14:textId="72802AC6" w:rsidR="00135A67" w:rsidRPr="00135A67" w:rsidRDefault="00135A67" w:rsidP="00135A67">
      <w:pPr>
        <w:pStyle w:val="ListParagraph"/>
        <w:numPr>
          <w:ilvl w:val="1"/>
          <w:numId w:val="8"/>
        </w:numPr>
        <w:tabs>
          <w:tab w:val="left" w:pos="720"/>
        </w:tabs>
        <w:spacing w:line="300" w:lineRule="auto"/>
        <w:ind w:right="-720"/>
        <w:rPr>
          <w:color w:val="0D0D0D"/>
          <w:sz w:val="22"/>
          <w:szCs w:val="22"/>
          <w:u w:val="single"/>
        </w:rPr>
      </w:pPr>
      <w:r>
        <w:rPr>
          <w:color w:val="0D0D0D"/>
          <w:sz w:val="22"/>
          <w:szCs w:val="22"/>
        </w:rPr>
        <w:t>IAPMO UMC updates from Standard 90.1-2019</w:t>
      </w:r>
    </w:p>
    <w:p w14:paraId="2BA44185" w14:textId="21780E1C" w:rsidR="00C82324" w:rsidRPr="00C82324" w:rsidRDefault="00C82324" w:rsidP="00135A67">
      <w:pPr>
        <w:pStyle w:val="ListParagraph"/>
        <w:numPr>
          <w:ilvl w:val="1"/>
          <w:numId w:val="6"/>
        </w:numPr>
        <w:spacing w:line="300" w:lineRule="auto"/>
        <w:ind w:right="-720"/>
        <w:rPr>
          <w:color w:val="0D0D0D"/>
          <w:sz w:val="22"/>
          <w:szCs w:val="22"/>
          <w:u w:val="single"/>
        </w:rPr>
      </w:pPr>
      <w:r w:rsidRPr="00C82324">
        <w:rPr>
          <w:color w:val="0D0D0D"/>
          <w:sz w:val="22"/>
          <w:szCs w:val="22"/>
        </w:rPr>
        <w:t>SSPC 90.1/AMCA – UMC (Fan Efficiency)</w:t>
      </w:r>
    </w:p>
    <w:p w14:paraId="3BB5A19B" w14:textId="41226434" w:rsidR="00C82324" w:rsidRPr="00C82324" w:rsidRDefault="00C82324" w:rsidP="00135A67">
      <w:pPr>
        <w:pStyle w:val="ListParagraph"/>
        <w:numPr>
          <w:ilvl w:val="1"/>
          <w:numId w:val="6"/>
        </w:numPr>
        <w:spacing w:line="300" w:lineRule="auto"/>
        <w:ind w:right="-720"/>
        <w:rPr>
          <w:color w:val="0D0D0D"/>
          <w:sz w:val="22"/>
          <w:szCs w:val="22"/>
          <w:u w:val="single"/>
        </w:rPr>
      </w:pPr>
      <w:r w:rsidRPr="00C82324">
        <w:rPr>
          <w:color w:val="0D0D0D"/>
          <w:sz w:val="22"/>
          <w:szCs w:val="22"/>
        </w:rPr>
        <w:t xml:space="preserve">SSPC 90.1/AMCA – UMC (Fan Motor </w:t>
      </w:r>
      <w:r w:rsidR="00135A67">
        <w:rPr>
          <w:color w:val="0D0D0D"/>
          <w:sz w:val="22"/>
          <w:szCs w:val="22"/>
        </w:rPr>
        <w:t>Selection</w:t>
      </w:r>
      <w:r w:rsidRPr="00C82324">
        <w:rPr>
          <w:color w:val="0D0D0D"/>
          <w:sz w:val="22"/>
          <w:szCs w:val="22"/>
        </w:rPr>
        <w:t>)</w:t>
      </w:r>
    </w:p>
    <w:p w14:paraId="75C8A2B6" w14:textId="1934A14F" w:rsidR="00C82324" w:rsidRPr="00C82324" w:rsidRDefault="00C82324" w:rsidP="00135A67">
      <w:pPr>
        <w:pStyle w:val="ListParagraph"/>
        <w:numPr>
          <w:ilvl w:val="0"/>
          <w:numId w:val="6"/>
        </w:numPr>
        <w:spacing w:line="300" w:lineRule="auto"/>
        <w:ind w:right="-720"/>
        <w:rPr>
          <w:color w:val="0D0D0D"/>
          <w:sz w:val="22"/>
          <w:szCs w:val="22"/>
          <w:u w:val="single"/>
        </w:rPr>
      </w:pPr>
      <w:r w:rsidRPr="00C82324">
        <w:rPr>
          <w:color w:val="0D0D0D"/>
          <w:sz w:val="22"/>
          <w:szCs w:val="22"/>
        </w:rPr>
        <w:t>SSPC 90.1/AMCA – UMC (Garage Ventilation)</w:t>
      </w:r>
    </w:p>
    <w:p w14:paraId="32E63E9D" w14:textId="63B80656" w:rsidR="00C82324" w:rsidRPr="00C82324" w:rsidRDefault="00C82324" w:rsidP="00135A67">
      <w:pPr>
        <w:pStyle w:val="ListParagraph"/>
        <w:numPr>
          <w:ilvl w:val="0"/>
          <w:numId w:val="6"/>
        </w:numPr>
        <w:spacing w:line="300" w:lineRule="auto"/>
        <w:ind w:right="-720"/>
        <w:rPr>
          <w:color w:val="0D0D0D"/>
          <w:sz w:val="22"/>
          <w:szCs w:val="22"/>
          <w:u w:val="single"/>
        </w:rPr>
      </w:pPr>
      <w:r w:rsidRPr="00C82324">
        <w:rPr>
          <w:color w:val="0D0D0D"/>
          <w:sz w:val="22"/>
          <w:szCs w:val="22"/>
        </w:rPr>
        <w:t>SSPC 90.1/AMCA – UMC (Low Power Fans)</w:t>
      </w:r>
    </w:p>
    <w:p w14:paraId="151869C6" w14:textId="646FBDC6" w:rsidR="009F0000" w:rsidRDefault="00E30BD7" w:rsidP="00A53260">
      <w:pPr>
        <w:numPr>
          <w:ilvl w:val="0"/>
          <w:numId w:val="1"/>
        </w:numPr>
        <w:spacing w:line="300" w:lineRule="auto"/>
        <w:ind w:right="-720"/>
        <w:rPr>
          <w:sz w:val="22"/>
          <w:szCs w:val="22"/>
        </w:rPr>
      </w:pPr>
      <w:r>
        <w:rPr>
          <w:sz w:val="22"/>
          <w:szCs w:val="22"/>
        </w:rPr>
        <w:t xml:space="preserve">Additional </w:t>
      </w:r>
      <w:r w:rsidR="009F0000">
        <w:rPr>
          <w:sz w:val="22"/>
          <w:szCs w:val="22"/>
        </w:rPr>
        <w:t>PC Activities</w:t>
      </w:r>
    </w:p>
    <w:p w14:paraId="7809F278" w14:textId="6E9436A7" w:rsidR="009C3BE7" w:rsidRDefault="009C3BE7" w:rsidP="00135A67">
      <w:pPr>
        <w:numPr>
          <w:ilvl w:val="0"/>
          <w:numId w:val="2"/>
        </w:numPr>
        <w:spacing w:line="300" w:lineRule="auto"/>
        <w:ind w:right="-720"/>
        <w:rPr>
          <w:sz w:val="22"/>
          <w:szCs w:val="22"/>
        </w:rPr>
      </w:pPr>
      <w:r>
        <w:rPr>
          <w:sz w:val="22"/>
          <w:szCs w:val="22"/>
        </w:rPr>
        <w:t xml:space="preserve">SSPC 90.2 – RESNET 301 </w:t>
      </w:r>
      <w:r w:rsidR="00431BD7">
        <w:rPr>
          <w:sz w:val="22"/>
          <w:szCs w:val="22"/>
        </w:rPr>
        <w:t>(Interior Shade Schedule)</w:t>
      </w:r>
    </w:p>
    <w:p w14:paraId="34103000" w14:textId="070F7BB8" w:rsidR="00DC5D0B" w:rsidRPr="00AD01AE" w:rsidRDefault="009F0000" w:rsidP="00135A67">
      <w:pPr>
        <w:numPr>
          <w:ilvl w:val="0"/>
          <w:numId w:val="2"/>
        </w:numPr>
        <w:spacing w:line="300" w:lineRule="auto"/>
        <w:ind w:right="-720"/>
        <w:rPr>
          <w:sz w:val="22"/>
          <w:szCs w:val="22"/>
        </w:rPr>
      </w:pPr>
      <w:r w:rsidRPr="00AD01AE">
        <w:rPr>
          <w:sz w:val="22"/>
          <w:szCs w:val="22"/>
        </w:rPr>
        <w:t xml:space="preserve">SSPC 34 </w:t>
      </w:r>
    </w:p>
    <w:p w14:paraId="6C0E45CA" w14:textId="44B353C1" w:rsidR="00985DF2" w:rsidRPr="004747EC" w:rsidRDefault="009F0000" w:rsidP="00135A67">
      <w:pPr>
        <w:numPr>
          <w:ilvl w:val="0"/>
          <w:numId w:val="2"/>
        </w:numPr>
        <w:spacing w:line="300" w:lineRule="auto"/>
        <w:ind w:right="-720"/>
        <w:rPr>
          <w:sz w:val="22"/>
          <w:szCs w:val="22"/>
        </w:rPr>
      </w:pPr>
      <w:r w:rsidRPr="00AD01AE">
        <w:rPr>
          <w:sz w:val="22"/>
          <w:szCs w:val="22"/>
        </w:rPr>
        <w:t>SSPC 55 (Larry Schoen)</w:t>
      </w:r>
    </w:p>
    <w:p w14:paraId="7A9855C2" w14:textId="442051F2" w:rsidR="009F0000" w:rsidRDefault="009F0000" w:rsidP="00135A67">
      <w:pPr>
        <w:numPr>
          <w:ilvl w:val="0"/>
          <w:numId w:val="2"/>
        </w:numPr>
        <w:spacing w:line="300" w:lineRule="auto"/>
        <w:ind w:right="-720"/>
        <w:rPr>
          <w:sz w:val="22"/>
          <w:szCs w:val="22"/>
        </w:rPr>
      </w:pPr>
      <w:r w:rsidRPr="00AD01AE">
        <w:rPr>
          <w:sz w:val="22"/>
          <w:szCs w:val="22"/>
        </w:rPr>
        <w:t xml:space="preserve">SSPC 62.1 </w:t>
      </w:r>
    </w:p>
    <w:p w14:paraId="411EEB96" w14:textId="4AC51DA7" w:rsidR="00333AF4" w:rsidRPr="004747EC" w:rsidRDefault="009F0000" w:rsidP="00135A67">
      <w:pPr>
        <w:numPr>
          <w:ilvl w:val="0"/>
          <w:numId w:val="2"/>
        </w:numPr>
        <w:spacing w:line="300" w:lineRule="auto"/>
        <w:ind w:right="-720"/>
        <w:rPr>
          <w:sz w:val="22"/>
          <w:szCs w:val="22"/>
        </w:rPr>
      </w:pPr>
      <w:r w:rsidRPr="00AD01AE">
        <w:rPr>
          <w:sz w:val="22"/>
          <w:szCs w:val="22"/>
        </w:rPr>
        <w:t xml:space="preserve">SSPC 62.2 </w:t>
      </w:r>
    </w:p>
    <w:p w14:paraId="5A40B9EC" w14:textId="16303200" w:rsidR="006800ED" w:rsidRPr="006800ED" w:rsidRDefault="009F0000" w:rsidP="00135A67">
      <w:pPr>
        <w:numPr>
          <w:ilvl w:val="0"/>
          <w:numId w:val="2"/>
        </w:numPr>
        <w:spacing w:line="300" w:lineRule="auto"/>
        <w:ind w:right="-720"/>
        <w:rPr>
          <w:color w:val="0D0D0D"/>
          <w:sz w:val="22"/>
          <w:szCs w:val="22"/>
        </w:rPr>
      </w:pPr>
      <w:r w:rsidRPr="00AD01AE">
        <w:rPr>
          <w:sz w:val="22"/>
          <w:szCs w:val="22"/>
        </w:rPr>
        <w:t>SSPC 90.1 (Martha VanGeem)</w:t>
      </w:r>
    </w:p>
    <w:p w14:paraId="54A681FD" w14:textId="48CD8525" w:rsidR="009F0000" w:rsidRDefault="009F0000" w:rsidP="00135A67">
      <w:pPr>
        <w:numPr>
          <w:ilvl w:val="0"/>
          <w:numId w:val="2"/>
        </w:numPr>
        <w:spacing w:line="300" w:lineRule="auto"/>
        <w:ind w:right="-720"/>
        <w:rPr>
          <w:bCs/>
          <w:sz w:val="22"/>
          <w:szCs w:val="22"/>
        </w:rPr>
      </w:pPr>
      <w:r w:rsidRPr="00AD01AE">
        <w:rPr>
          <w:sz w:val="22"/>
          <w:szCs w:val="22"/>
        </w:rPr>
        <w:t>S</w:t>
      </w:r>
      <w:r w:rsidR="00DC2851">
        <w:rPr>
          <w:sz w:val="22"/>
          <w:szCs w:val="22"/>
        </w:rPr>
        <w:t>S</w:t>
      </w:r>
      <w:r w:rsidRPr="00AD01AE">
        <w:rPr>
          <w:sz w:val="22"/>
          <w:szCs w:val="22"/>
        </w:rPr>
        <w:t xml:space="preserve">PC 90.4 </w:t>
      </w:r>
    </w:p>
    <w:p w14:paraId="2BB800F4" w14:textId="367A7821" w:rsidR="006C2256" w:rsidRPr="006C2256" w:rsidRDefault="006C2256" w:rsidP="00135A67">
      <w:pPr>
        <w:numPr>
          <w:ilvl w:val="0"/>
          <w:numId w:val="2"/>
        </w:numPr>
        <w:spacing w:line="300" w:lineRule="auto"/>
        <w:ind w:right="-720"/>
        <w:rPr>
          <w:bCs/>
          <w:sz w:val="22"/>
          <w:szCs w:val="22"/>
        </w:rPr>
      </w:pPr>
      <w:r>
        <w:rPr>
          <w:sz w:val="22"/>
          <w:szCs w:val="22"/>
        </w:rPr>
        <w:t xml:space="preserve">SSPC 169 </w:t>
      </w:r>
    </w:p>
    <w:p w14:paraId="4D094DA2" w14:textId="0F79B430" w:rsidR="009F0000" w:rsidRPr="00963182" w:rsidRDefault="009F0000" w:rsidP="00135A67">
      <w:pPr>
        <w:numPr>
          <w:ilvl w:val="0"/>
          <w:numId w:val="2"/>
        </w:numPr>
        <w:spacing w:line="300" w:lineRule="auto"/>
        <w:ind w:right="-720"/>
        <w:rPr>
          <w:bCs/>
          <w:sz w:val="22"/>
          <w:szCs w:val="22"/>
        </w:rPr>
      </w:pPr>
      <w:r w:rsidRPr="00AD01AE">
        <w:rPr>
          <w:sz w:val="22"/>
          <w:szCs w:val="22"/>
        </w:rPr>
        <w:t xml:space="preserve">SSPC 189.1 </w:t>
      </w:r>
    </w:p>
    <w:p w14:paraId="78F41425" w14:textId="135F6434" w:rsidR="00963182" w:rsidRPr="00AD01AE" w:rsidRDefault="00963182" w:rsidP="00135A67">
      <w:pPr>
        <w:numPr>
          <w:ilvl w:val="0"/>
          <w:numId w:val="2"/>
        </w:numPr>
        <w:spacing w:line="300" w:lineRule="auto"/>
        <w:ind w:right="-720"/>
        <w:rPr>
          <w:bCs/>
          <w:sz w:val="22"/>
          <w:szCs w:val="22"/>
        </w:rPr>
      </w:pPr>
      <w:r>
        <w:rPr>
          <w:sz w:val="22"/>
          <w:szCs w:val="22"/>
        </w:rPr>
        <w:t xml:space="preserve">SSPC </w:t>
      </w:r>
      <w:r w:rsidR="00CD5946">
        <w:rPr>
          <w:sz w:val="22"/>
          <w:szCs w:val="22"/>
        </w:rPr>
        <w:t>300</w:t>
      </w:r>
      <w:r>
        <w:rPr>
          <w:sz w:val="22"/>
          <w:szCs w:val="22"/>
        </w:rPr>
        <w:t xml:space="preserve"> </w:t>
      </w:r>
    </w:p>
    <w:p w14:paraId="46B5B68B" w14:textId="2A2C977C" w:rsidR="009F0000" w:rsidRDefault="009F0000" w:rsidP="00DC4D02">
      <w:pPr>
        <w:numPr>
          <w:ilvl w:val="0"/>
          <w:numId w:val="1"/>
        </w:numPr>
        <w:spacing w:line="300" w:lineRule="auto"/>
        <w:ind w:right="-720"/>
        <w:rPr>
          <w:sz w:val="22"/>
          <w:szCs w:val="22"/>
        </w:rPr>
      </w:pPr>
      <w:r>
        <w:rPr>
          <w:sz w:val="22"/>
          <w:szCs w:val="22"/>
        </w:rPr>
        <w:t>O</w:t>
      </w:r>
      <w:r w:rsidR="00C82324">
        <w:rPr>
          <w:sz w:val="22"/>
          <w:szCs w:val="22"/>
        </w:rPr>
        <w:t>ther</w:t>
      </w:r>
      <w:r>
        <w:rPr>
          <w:sz w:val="22"/>
          <w:szCs w:val="22"/>
        </w:rPr>
        <w:t xml:space="preserve"> Business</w:t>
      </w:r>
    </w:p>
    <w:p w14:paraId="07354881" w14:textId="6F7481CC" w:rsidR="00C82324" w:rsidRDefault="00C82324" w:rsidP="00C82324">
      <w:pPr>
        <w:numPr>
          <w:ilvl w:val="1"/>
          <w:numId w:val="1"/>
        </w:numPr>
        <w:spacing w:line="300" w:lineRule="auto"/>
        <w:ind w:right="-720"/>
        <w:rPr>
          <w:sz w:val="22"/>
          <w:szCs w:val="22"/>
        </w:rPr>
      </w:pPr>
      <w:r>
        <w:rPr>
          <w:sz w:val="22"/>
          <w:szCs w:val="22"/>
        </w:rPr>
        <w:t>GSA Submissions (from</w:t>
      </w:r>
      <w:r w:rsidR="002A3DB8">
        <w:rPr>
          <w:sz w:val="22"/>
          <w:szCs w:val="22"/>
        </w:rPr>
        <w:t xml:space="preserve"> </w:t>
      </w:r>
      <w:r>
        <w:rPr>
          <w:sz w:val="22"/>
          <w:szCs w:val="22"/>
        </w:rPr>
        <w:t>Oct. 1, 2020)</w:t>
      </w:r>
    </w:p>
    <w:p w14:paraId="4B7BF067" w14:textId="4FA401BE" w:rsidR="00C82324" w:rsidRPr="00C82324" w:rsidRDefault="00C82324" w:rsidP="00C82324">
      <w:pPr>
        <w:pStyle w:val="ListParagraph"/>
        <w:numPr>
          <w:ilvl w:val="3"/>
          <w:numId w:val="1"/>
        </w:numPr>
        <w:tabs>
          <w:tab w:val="clear" w:pos="2520"/>
          <w:tab w:val="num" w:pos="1350"/>
          <w:tab w:val="left" w:pos="1440"/>
        </w:tabs>
        <w:spacing w:after="160" w:line="252" w:lineRule="auto"/>
        <w:ind w:left="1350" w:hanging="270"/>
        <w:contextualSpacing/>
        <w:rPr>
          <w:sz w:val="22"/>
        </w:rPr>
      </w:pPr>
      <w:r>
        <w:t xml:space="preserve">Added references that were missing from the back of the document, but were mentioned in the text, plus updated publication years where possible. </w:t>
      </w:r>
    </w:p>
    <w:p w14:paraId="19FFBCFD" w14:textId="77777777" w:rsidR="00C82324" w:rsidRPr="00C82324" w:rsidRDefault="00C82324" w:rsidP="00C82324">
      <w:pPr>
        <w:pStyle w:val="ListParagraph"/>
        <w:numPr>
          <w:ilvl w:val="3"/>
          <w:numId w:val="1"/>
        </w:numPr>
        <w:tabs>
          <w:tab w:val="clear" w:pos="2520"/>
          <w:tab w:val="num" w:pos="1350"/>
          <w:tab w:val="left" w:pos="1440"/>
        </w:tabs>
        <w:spacing w:after="160" w:line="252" w:lineRule="auto"/>
        <w:ind w:left="1350" w:hanging="270"/>
        <w:contextualSpacing/>
        <w:rPr>
          <w:sz w:val="22"/>
        </w:rPr>
      </w:pPr>
      <w:r>
        <w:lastRenderedPageBreak/>
        <w:t xml:space="preserve">Proposed removal of publication years within the text, which had not been done consistently throughout the document and is the convention for ASHRAE standards. </w:t>
      </w:r>
    </w:p>
    <w:p w14:paraId="6F410948" w14:textId="77B87418" w:rsidR="00C82324" w:rsidRPr="00C82324" w:rsidRDefault="00C82324" w:rsidP="00C82324">
      <w:pPr>
        <w:pStyle w:val="ListParagraph"/>
        <w:numPr>
          <w:ilvl w:val="3"/>
          <w:numId w:val="1"/>
        </w:numPr>
        <w:tabs>
          <w:tab w:val="clear" w:pos="2520"/>
          <w:tab w:val="num" w:pos="1350"/>
          <w:tab w:val="left" w:pos="1440"/>
        </w:tabs>
        <w:spacing w:after="160" w:line="252" w:lineRule="auto"/>
        <w:ind w:left="1350" w:hanging="270"/>
        <w:contextualSpacing/>
        <w:rPr>
          <w:sz w:val="22"/>
        </w:rPr>
      </w:pPr>
      <w:r>
        <w:t xml:space="preserve">Made corrections in the document where necessary to reflect the updated publications we proposed in #1. </w:t>
      </w:r>
      <w:bookmarkStart w:id="0" w:name="_GoBack"/>
      <w:bookmarkEnd w:id="0"/>
    </w:p>
    <w:p w14:paraId="4428C9F0" w14:textId="6E526789" w:rsidR="00451B64" w:rsidRDefault="009F0000" w:rsidP="00C70C8C">
      <w:pPr>
        <w:numPr>
          <w:ilvl w:val="0"/>
          <w:numId w:val="1"/>
        </w:numPr>
        <w:spacing w:line="300" w:lineRule="auto"/>
        <w:ind w:right="-720"/>
        <w:rPr>
          <w:sz w:val="22"/>
          <w:szCs w:val="22"/>
        </w:rPr>
      </w:pPr>
      <w:r>
        <w:rPr>
          <w:sz w:val="22"/>
          <w:szCs w:val="22"/>
        </w:rPr>
        <w:t>New Business</w:t>
      </w:r>
    </w:p>
    <w:p w14:paraId="6A5AE3E9" w14:textId="36F77B01" w:rsidR="00392F0D" w:rsidRDefault="00392F0D" w:rsidP="00392F0D">
      <w:pPr>
        <w:numPr>
          <w:ilvl w:val="1"/>
          <w:numId w:val="1"/>
        </w:numPr>
        <w:spacing w:line="300" w:lineRule="auto"/>
        <w:ind w:right="-720"/>
        <w:rPr>
          <w:sz w:val="22"/>
          <w:szCs w:val="22"/>
        </w:rPr>
      </w:pPr>
      <w:r>
        <w:rPr>
          <w:sz w:val="22"/>
          <w:szCs w:val="22"/>
        </w:rPr>
        <w:t>ACCA – IPMC (ASHRAE 180 Inspections)</w:t>
      </w:r>
    </w:p>
    <w:p w14:paraId="4F36ADB4" w14:textId="44ABAFED" w:rsidR="00203897" w:rsidRDefault="00203897" w:rsidP="00392F0D">
      <w:pPr>
        <w:numPr>
          <w:ilvl w:val="1"/>
          <w:numId w:val="1"/>
        </w:numPr>
        <w:spacing w:line="300" w:lineRule="auto"/>
        <w:ind w:right="-720"/>
        <w:rPr>
          <w:sz w:val="22"/>
          <w:szCs w:val="22"/>
        </w:rPr>
      </w:pPr>
      <w:r>
        <w:rPr>
          <w:sz w:val="22"/>
          <w:szCs w:val="22"/>
        </w:rPr>
        <w:t>SSPC 15 - UMC 08 (ASHRAE 15.2 Reference Update)</w:t>
      </w:r>
    </w:p>
    <w:p w14:paraId="0988EBFF" w14:textId="2A56A6D8" w:rsidR="00203897" w:rsidRPr="00C70C8C" w:rsidRDefault="00203897" w:rsidP="00392F0D">
      <w:pPr>
        <w:numPr>
          <w:ilvl w:val="1"/>
          <w:numId w:val="1"/>
        </w:numPr>
        <w:spacing w:line="300" w:lineRule="auto"/>
        <w:ind w:right="-720"/>
        <w:rPr>
          <w:sz w:val="22"/>
          <w:szCs w:val="22"/>
        </w:rPr>
      </w:pPr>
      <w:r>
        <w:rPr>
          <w:sz w:val="22"/>
          <w:szCs w:val="22"/>
        </w:rPr>
        <w:t>SSPC 15 – IMC 11 – Table 1103 Note on 2L</w:t>
      </w:r>
    </w:p>
    <w:p w14:paraId="6BD7D50D" w14:textId="527272DC" w:rsidR="00E30BD7" w:rsidRPr="00A42881" w:rsidRDefault="00A839B2" w:rsidP="00E30BD7">
      <w:pPr>
        <w:numPr>
          <w:ilvl w:val="0"/>
          <w:numId w:val="1"/>
        </w:numPr>
        <w:spacing w:line="300" w:lineRule="auto"/>
        <w:ind w:right="-720"/>
        <w:rPr>
          <w:sz w:val="22"/>
          <w:szCs w:val="22"/>
        </w:rPr>
      </w:pPr>
      <w:r w:rsidRPr="00AD01AE">
        <w:rPr>
          <w:sz w:val="22"/>
          <w:szCs w:val="22"/>
        </w:rPr>
        <w:t>Next meeting</w:t>
      </w:r>
      <w:r w:rsidR="002A3DB8">
        <w:rPr>
          <w:sz w:val="22"/>
          <w:szCs w:val="22"/>
        </w:rPr>
        <w:t xml:space="preserve"> – poll for December to review GSA submissions summarized above</w:t>
      </w:r>
      <w:r w:rsidR="00203897">
        <w:rPr>
          <w:sz w:val="22"/>
          <w:szCs w:val="22"/>
        </w:rPr>
        <w:t xml:space="preserve"> and remaining business from today</w:t>
      </w:r>
    </w:p>
    <w:p w14:paraId="3F5B283A" w14:textId="58810F00" w:rsidR="00DC2851" w:rsidRPr="00A42881" w:rsidRDefault="00DC2851" w:rsidP="00E30BD7">
      <w:pPr>
        <w:spacing w:line="300" w:lineRule="auto"/>
        <w:ind w:right="-720"/>
        <w:rPr>
          <w:sz w:val="22"/>
          <w:szCs w:val="22"/>
        </w:rPr>
      </w:pPr>
    </w:p>
    <w:sectPr w:rsidR="00DC2851" w:rsidRPr="00A42881">
      <w:headerReference w:type="even" r:id="rId10"/>
      <w:headerReference w:type="default" r:id="rId11"/>
      <w:footerReference w:type="even" r:id="rId12"/>
      <w:footerReference w:type="default" r:id="rId13"/>
      <w:headerReference w:type="first" r:id="rId14"/>
      <w:footerReference w:type="first" r:id="rId15"/>
      <w:pgSz w:w="12240" w:h="15840"/>
      <w:pgMar w:top="1260" w:right="1800" w:bottom="99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45CFF" w14:textId="77777777" w:rsidR="002810AA" w:rsidRDefault="002810AA" w:rsidP="000A41C7">
      <w:r>
        <w:separator/>
      </w:r>
    </w:p>
  </w:endnote>
  <w:endnote w:type="continuationSeparator" w:id="0">
    <w:p w14:paraId="1EAF79F8" w14:textId="77777777" w:rsidR="002810AA" w:rsidRDefault="002810AA" w:rsidP="000A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5DB42" w14:textId="77777777" w:rsidR="00784A72" w:rsidRDefault="00784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AD476" w14:textId="77777777" w:rsidR="00784A72" w:rsidRDefault="00784A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1B757" w14:textId="77777777" w:rsidR="00784A72" w:rsidRDefault="0078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995A2" w14:textId="77777777" w:rsidR="002810AA" w:rsidRDefault="002810AA" w:rsidP="000A41C7">
      <w:r>
        <w:separator/>
      </w:r>
    </w:p>
  </w:footnote>
  <w:footnote w:type="continuationSeparator" w:id="0">
    <w:p w14:paraId="4A4CFD31" w14:textId="77777777" w:rsidR="002810AA" w:rsidRDefault="002810AA" w:rsidP="000A4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1CD7" w14:textId="77777777" w:rsidR="00784A72" w:rsidRDefault="00784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B1841" w14:textId="77777777" w:rsidR="00784A72" w:rsidRDefault="00784A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6E95D" w14:textId="77777777" w:rsidR="00784A72" w:rsidRDefault="00784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4EB"/>
    <w:multiLevelType w:val="hybridMultilevel"/>
    <w:tmpl w:val="705C0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2E39B7"/>
    <w:multiLevelType w:val="multilevel"/>
    <w:tmpl w:val="32EC08E6"/>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o"/>
      <w:lvlJc w:val="left"/>
      <w:pPr>
        <w:tabs>
          <w:tab w:val="num" w:pos="1980"/>
        </w:tabs>
        <w:ind w:left="1980" w:hanging="360"/>
      </w:pPr>
      <w:rPr>
        <w:rFonts w:ascii="Courier New" w:hAnsi="Courier New" w:cs="Courier New"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FB5518C"/>
    <w:multiLevelType w:val="hybridMultilevel"/>
    <w:tmpl w:val="661E2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E76BD9"/>
    <w:multiLevelType w:val="multilevel"/>
    <w:tmpl w:val="32EC08E6"/>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o"/>
      <w:lvlJc w:val="left"/>
      <w:pPr>
        <w:tabs>
          <w:tab w:val="num" w:pos="1980"/>
        </w:tabs>
        <w:ind w:left="1980" w:hanging="360"/>
      </w:pPr>
      <w:rPr>
        <w:rFonts w:ascii="Courier New" w:hAnsi="Courier New" w:cs="Courier New"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3E213B1D"/>
    <w:multiLevelType w:val="hybridMultilevel"/>
    <w:tmpl w:val="F45C08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2D22D8"/>
    <w:multiLevelType w:val="hybridMultilevel"/>
    <w:tmpl w:val="A6069EBC"/>
    <w:lvl w:ilvl="0" w:tplc="1FCC2350">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715202"/>
    <w:multiLevelType w:val="multilevel"/>
    <w:tmpl w:val="9C84F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36002D"/>
    <w:multiLevelType w:val="hybridMultilevel"/>
    <w:tmpl w:val="F084800E"/>
    <w:lvl w:ilvl="0" w:tplc="62F02D3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3B84BBE4">
      <w:numFmt w:val="bullet"/>
      <w:lvlText w:val="-"/>
      <w:lvlJc w:val="left"/>
      <w:pPr>
        <w:tabs>
          <w:tab w:val="num" w:pos="2520"/>
        </w:tabs>
        <w:ind w:left="2520" w:hanging="360"/>
      </w:pPr>
      <w:rPr>
        <w:rFonts w:ascii="Times New Roman" w:eastAsia="Times New Roman" w:hAnsi="Times New Roman" w:cs="Times New Roman" w:hint="default"/>
      </w:rPr>
    </w:lvl>
    <w:lvl w:ilvl="3" w:tplc="62F02D36">
      <w:start w:val="1"/>
      <w:numFmt w:val="bullet"/>
      <w:lvlText w:val=""/>
      <w:lvlJc w:val="left"/>
      <w:pPr>
        <w:tabs>
          <w:tab w:val="num" w:pos="3240"/>
        </w:tabs>
        <w:ind w:left="3240" w:hanging="360"/>
      </w:pPr>
      <w:rPr>
        <w:rFonts w:ascii="Symbol" w:hAnsi="Symbol" w:hint="default"/>
        <w:sz w:val="18"/>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0"/>
  </w:num>
  <w:num w:numId="6">
    <w:abstractNumId w:val="4"/>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B9"/>
    <w:rsid w:val="000032A3"/>
    <w:rsid w:val="00006DE1"/>
    <w:rsid w:val="00007E94"/>
    <w:rsid w:val="00025C09"/>
    <w:rsid w:val="00025D48"/>
    <w:rsid w:val="000329F9"/>
    <w:rsid w:val="000436A4"/>
    <w:rsid w:val="00052DD2"/>
    <w:rsid w:val="000614B6"/>
    <w:rsid w:val="0006664C"/>
    <w:rsid w:val="00072033"/>
    <w:rsid w:val="0008189E"/>
    <w:rsid w:val="00085F9D"/>
    <w:rsid w:val="00087A7D"/>
    <w:rsid w:val="0009221B"/>
    <w:rsid w:val="000A2941"/>
    <w:rsid w:val="000A41C7"/>
    <w:rsid w:val="000A5BA9"/>
    <w:rsid w:val="000B2CC6"/>
    <w:rsid w:val="000B6231"/>
    <w:rsid w:val="000D39E9"/>
    <w:rsid w:val="000D76D9"/>
    <w:rsid w:val="000E228C"/>
    <w:rsid w:val="000F087E"/>
    <w:rsid w:val="000F0BD5"/>
    <w:rsid w:val="001027DD"/>
    <w:rsid w:val="00104E2D"/>
    <w:rsid w:val="00115121"/>
    <w:rsid w:val="00116052"/>
    <w:rsid w:val="00120EAD"/>
    <w:rsid w:val="00132B56"/>
    <w:rsid w:val="001331BF"/>
    <w:rsid w:val="00133EC8"/>
    <w:rsid w:val="00135A67"/>
    <w:rsid w:val="00140A7E"/>
    <w:rsid w:val="00140C55"/>
    <w:rsid w:val="00142A86"/>
    <w:rsid w:val="00150695"/>
    <w:rsid w:val="001540AF"/>
    <w:rsid w:val="001559E4"/>
    <w:rsid w:val="00160C48"/>
    <w:rsid w:val="001641E1"/>
    <w:rsid w:val="00164987"/>
    <w:rsid w:val="00171E58"/>
    <w:rsid w:val="00176DE9"/>
    <w:rsid w:val="00177E4F"/>
    <w:rsid w:val="001810E0"/>
    <w:rsid w:val="001827C6"/>
    <w:rsid w:val="00185954"/>
    <w:rsid w:val="001B00DC"/>
    <w:rsid w:val="001B43DE"/>
    <w:rsid w:val="001B4905"/>
    <w:rsid w:val="001C32DB"/>
    <w:rsid w:val="001E081D"/>
    <w:rsid w:val="001F2652"/>
    <w:rsid w:val="00203897"/>
    <w:rsid w:val="00204E14"/>
    <w:rsid w:val="0022280A"/>
    <w:rsid w:val="00231545"/>
    <w:rsid w:val="0023464B"/>
    <w:rsid w:val="00237E53"/>
    <w:rsid w:val="00240D8A"/>
    <w:rsid w:val="002472DB"/>
    <w:rsid w:val="00247B70"/>
    <w:rsid w:val="00252CB5"/>
    <w:rsid w:val="00256205"/>
    <w:rsid w:val="00263F3D"/>
    <w:rsid w:val="00264C17"/>
    <w:rsid w:val="002730AD"/>
    <w:rsid w:val="002759D8"/>
    <w:rsid w:val="00276841"/>
    <w:rsid w:val="002810AA"/>
    <w:rsid w:val="0028252B"/>
    <w:rsid w:val="002855C2"/>
    <w:rsid w:val="00290CC6"/>
    <w:rsid w:val="0029308E"/>
    <w:rsid w:val="00293AE3"/>
    <w:rsid w:val="00296400"/>
    <w:rsid w:val="002A3DB8"/>
    <w:rsid w:val="002A5228"/>
    <w:rsid w:val="002B49A8"/>
    <w:rsid w:val="002C1CEF"/>
    <w:rsid w:val="002C6DD2"/>
    <w:rsid w:val="002C7185"/>
    <w:rsid w:val="002D124F"/>
    <w:rsid w:val="002E2513"/>
    <w:rsid w:val="002E6B5A"/>
    <w:rsid w:val="002E78DD"/>
    <w:rsid w:val="002F1A06"/>
    <w:rsid w:val="003045B2"/>
    <w:rsid w:val="003129A6"/>
    <w:rsid w:val="00313C24"/>
    <w:rsid w:val="0032031E"/>
    <w:rsid w:val="003208E4"/>
    <w:rsid w:val="003222DB"/>
    <w:rsid w:val="0032769B"/>
    <w:rsid w:val="00332F5A"/>
    <w:rsid w:val="00333AF4"/>
    <w:rsid w:val="00333B2A"/>
    <w:rsid w:val="003419E8"/>
    <w:rsid w:val="00341EA4"/>
    <w:rsid w:val="00346CB3"/>
    <w:rsid w:val="0035138F"/>
    <w:rsid w:val="00365588"/>
    <w:rsid w:val="00365593"/>
    <w:rsid w:val="00365EA0"/>
    <w:rsid w:val="0037475C"/>
    <w:rsid w:val="00380464"/>
    <w:rsid w:val="0038048A"/>
    <w:rsid w:val="00392F0D"/>
    <w:rsid w:val="00394936"/>
    <w:rsid w:val="003B00AA"/>
    <w:rsid w:val="003B094D"/>
    <w:rsid w:val="003B5ED1"/>
    <w:rsid w:val="003D486E"/>
    <w:rsid w:val="003E044B"/>
    <w:rsid w:val="003E1A89"/>
    <w:rsid w:val="003E7039"/>
    <w:rsid w:val="003F048A"/>
    <w:rsid w:val="003F0BE1"/>
    <w:rsid w:val="003F118E"/>
    <w:rsid w:val="003F287A"/>
    <w:rsid w:val="003F2C0D"/>
    <w:rsid w:val="003F31AD"/>
    <w:rsid w:val="00400A17"/>
    <w:rsid w:val="00417FB1"/>
    <w:rsid w:val="004202E8"/>
    <w:rsid w:val="0042068F"/>
    <w:rsid w:val="004256EF"/>
    <w:rsid w:val="00431A44"/>
    <w:rsid w:val="00431BD7"/>
    <w:rsid w:val="00434632"/>
    <w:rsid w:val="004364AF"/>
    <w:rsid w:val="004379B9"/>
    <w:rsid w:val="0044097F"/>
    <w:rsid w:val="00442456"/>
    <w:rsid w:val="00451B64"/>
    <w:rsid w:val="00453DB2"/>
    <w:rsid w:val="00454077"/>
    <w:rsid w:val="004545E4"/>
    <w:rsid w:val="004646AE"/>
    <w:rsid w:val="004667C3"/>
    <w:rsid w:val="004747EC"/>
    <w:rsid w:val="0048512D"/>
    <w:rsid w:val="00486896"/>
    <w:rsid w:val="0049067E"/>
    <w:rsid w:val="00490DDA"/>
    <w:rsid w:val="00491F9E"/>
    <w:rsid w:val="004934C1"/>
    <w:rsid w:val="00496459"/>
    <w:rsid w:val="004A3CA1"/>
    <w:rsid w:val="004A65F8"/>
    <w:rsid w:val="004A67CD"/>
    <w:rsid w:val="004B511C"/>
    <w:rsid w:val="004B64E2"/>
    <w:rsid w:val="004B6B4B"/>
    <w:rsid w:val="004C092B"/>
    <w:rsid w:val="004C2435"/>
    <w:rsid w:val="004C2663"/>
    <w:rsid w:val="004C2BD6"/>
    <w:rsid w:val="004C4467"/>
    <w:rsid w:val="004C7DE7"/>
    <w:rsid w:val="004D0DD5"/>
    <w:rsid w:val="004D2D7E"/>
    <w:rsid w:val="004E5084"/>
    <w:rsid w:val="00512983"/>
    <w:rsid w:val="00515B1D"/>
    <w:rsid w:val="00526CFC"/>
    <w:rsid w:val="00535CD7"/>
    <w:rsid w:val="00540249"/>
    <w:rsid w:val="00542D2C"/>
    <w:rsid w:val="00550BDA"/>
    <w:rsid w:val="00552ECB"/>
    <w:rsid w:val="0055684B"/>
    <w:rsid w:val="00560854"/>
    <w:rsid w:val="00562E75"/>
    <w:rsid w:val="00570499"/>
    <w:rsid w:val="0057080F"/>
    <w:rsid w:val="00572058"/>
    <w:rsid w:val="00574650"/>
    <w:rsid w:val="005779DE"/>
    <w:rsid w:val="00582B1A"/>
    <w:rsid w:val="0058693A"/>
    <w:rsid w:val="00592393"/>
    <w:rsid w:val="00596762"/>
    <w:rsid w:val="00596782"/>
    <w:rsid w:val="0059741F"/>
    <w:rsid w:val="005A0A48"/>
    <w:rsid w:val="005A21A9"/>
    <w:rsid w:val="005A2EB6"/>
    <w:rsid w:val="005A3371"/>
    <w:rsid w:val="005A6332"/>
    <w:rsid w:val="005C5C7A"/>
    <w:rsid w:val="005E7386"/>
    <w:rsid w:val="005F5874"/>
    <w:rsid w:val="006031D8"/>
    <w:rsid w:val="00610D7B"/>
    <w:rsid w:val="006110F2"/>
    <w:rsid w:val="00626FE4"/>
    <w:rsid w:val="00634BC9"/>
    <w:rsid w:val="0063608E"/>
    <w:rsid w:val="00647D6C"/>
    <w:rsid w:val="00657728"/>
    <w:rsid w:val="00663AAB"/>
    <w:rsid w:val="00672A1D"/>
    <w:rsid w:val="00673900"/>
    <w:rsid w:val="006800ED"/>
    <w:rsid w:val="00684D46"/>
    <w:rsid w:val="0068646D"/>
    <w:rsid w:val="0068727B"/>
    <w:rsid w:val="00692BB9"/>
    <w:rsid w:val="00696C8A"/>
    <w:rsid w:val="006A1BAC"/>
    <w:rsid w:val="006A6B3B"/>
    <w:rsid w:val="006A74F3"/>
    <w:rsid w:val="006B4588"/>
    <w:rsid w:val="006B5797"/>
    <w:rsid w:val="006B73F3"/>
    <w:rsid w:val="006C055E"/>
    <w:rsid w:val="006C2256"/>
    <w:rsid w:val="006D1052"/>
    <w:rsid w:val="006D3609"/>
    <w:rsid w:val="006D444F"/>
    <w:rsid w:val="006D7C7F"/>
    <w:rsid w:val="006F2B85"/>
    <w:rsid w:val="006F5BDA"/>
    <w:rsid w:val="00713CAB"/>
    <w:rsid w:val="00724A42"/>
    <w:rsid w:val="00727ACB"/>
    <w:rsid w:val="00730991"/>
    <w:rsid w:val="00733F19"/>
    <w:rsid w:val="00737326"/>
    <w:rsid w:val="00740BCD"/>
    <w:rsid w:val="00741AAE"/>
    <w:rsid w:val="00743D73"/>
    <w:rsid w:val="007450B0"/>
    <w:rsid w:val="00753052"/>
    <w:rsid w:val="00762D74"/>
    <w:rsid w:val="0078163C"/>
    <w:rsid w:val="00784A72"/>
    <w:rsid w:val="00787EC3"/>
    <w:rsid w:val="007921A6"/>
    <w:rsid w:val="007A05D0"/>
    <w:rsid w:val="007A626E"/>
    <w:rsid w:val="007B055A"/>
    <w:rsid w:val="007B271F"/>
    <w:rsid w:val="007B2C83"/>
    <w:rsid w:val="007B6D5C"/>
    <w:rsid w:val="007B707C"/>
    <w:rsid w:val="007C4D68"/>
    <w:rsid w:val="007D0811"/>
    <w:rsid w:val="007E3605"/>
    <w:rsid w:val="007F1C90"/>
    <w:rsid w:val="007F37F2"/>
    <w:rsid w:val="0080093C"/>
    <w:rsid w:val="00800AA3"/>
    <w:rsid w:val="00803C90"/>
    <w:rsid w:val="00803D0A"/>
    <w:rsid w:val="00806074"/>
    <w:rsid w:val="0080743E"/>
    <w:rsid w:val="00810FAE"/>
    <w:rsid w:val="00814769"/>
    <w:rsid w:val="00815A0D"/>
    <w:rsid w:val="00817E98"/>
    <w:rsid w:val="008260CF"/>
    <w:rsid w:val="008306F4"/>
    <w:rsid w:val="00833A06"/>
    <w:rsid w:val="00836ACB"/>
    <w:rsid w:val="00842952"/>
    <w:rsid w:val="00846A3C"/>
    <w:rsid w:val="008515ED"/>
    <w:rsid w:val="00851EFB"/>
    <w:rsid w:val="0086150B"/>
    <w:rsid w:val="008617B4"/>
    <w:rsid w:val="00862583"/>
    <w:rsid w:val="00871323"/>
    <w:rsid w:val="008779DB"/>
    <w:rsid w:val="00881032"/>
    <w:rsid w:val="00882B3D"/>
    <w:rsid w:val="00890602"/>
    <w:rsid w:val="008A1749"/>
    <w:rsid w:val="008A2133"/>
    <w:rsid w:val="008A6754"/>
    <w:rsid w:val="008B0060"/>
    <w:rsid w:val="008B3E37"/>
    <w:rsid w:val="008B4C0A"/>
    <w:rsid w:val="008B4CD5"/>
    <w:rsid w:val="008C0748"/>
    <w:rsid w:val="008C09D7"/>
    <w:rsid w:val="008C14E6"/>
    <w:rsid w:val="008D2A32"/>
    <w:rsid w:val="008D39AC"/>
    <w:rsid w:val="008D6F80"/>
    <w:rsid w:val="008E3EEA"/>
    <w:rsid w:val="0090236B"/>
    <w:rsid w:val="00905047"/>
    <w:rsid w:val="0090574E"/>
    <w:rsid w:val="00910EEB"/>
    <w:rsid w:val="0091344A"/>
    <w:rsid w:val="009210CE"/>
    <w:rsid w:val="00922467"/>
    <w:rsid w:val="009278BE"/>
    <w:rsid w:val="00934948"/>
    <w:rsid w:val="009359F1"/>
    <w:rsid w:val="00936366"/>
    <w:rsid w:val="0094487C"/>
    <w:rsid w:val="009516EE"/>
    <w:rsid w:val="00957261"/>
    <w:rsid w:val="009603B9"/>
    <w:rsid w:val="00963182"/>
    <w:rsid w:val="00970EE2"/>
    <w:rsid w:val="00974EAE"/>
    <w:rsid w:val="00975D6B"/>
    <w:rsid w:val="009760CB"/>
    <w:rsid w:val="009842C2"/>
    <w:rsid w:val="00984EA9"/>
    <w:rsid w:val="00985DF2"/>
    <w:rsid w:val="009A0DA7"/>
    <w:rsid w:val="009A0ED5"/>
    <w:rsid w:val="009A5C0D"/>
    <w:rsid w:val="009B3297"/>
    <w:rsid w:val="009B7C54"/>
    <w:rsid w:val="009C3BE7"/>
    <w:rsid w:val="009C4356"/>
    <w:rsid w:val="009C7E2E"/>
    <w:rsid w:val="009D4A2D"/>
    <w:rsid w:val="009E0B6D"/>
    <w:rsid w:val="009E0B82"/>
    <w:rsid w:val="009E2369"/>
    <w:rsid w:val="009E59CB"/>
    <w:rsid w:val="009E6984"/>
    <w:rsid w:val="009E7B03"/>
    <w:rsid w:val="009F0000"/>
    <w:rsid w:val="009F173F"/>
    <w:rsid w:val="009F196E"/>
    <w:rsid w:val="009F54A5"/>
    <w:rsid w:val="00A00040"/>
    <w:rsid w:val="00A147D0"/>
    <w:rsid w:val="00A15018"/>
    <w:rsid w:val="00A1534C"/>
    <w:rsid w:val="00A22FF5"/>
    <w:rsid w:val="00A352FF"/>
    <w:rsid w:val="00A37F00"/>
    <w:rsid w:val="00A42881"/>
    <w:rsid w:val="00A44ED3"/>
    <w:rsid w:val="00A53260"/>
    <w:rsid w:val="00A72E22"/>
    <w:rsid w:val="00A73E12"/>
    <w:rsid w:val="00A76032"/>
    <w:rsid w:val="00A80F2C"/>
    <w:rsid w:val="00A81B30"/>
    <w:rsid w:val="00A81B73"/>
    <w:rsid w:val="00A839B2"/>
    <w:rsid w:val="00A87CB0"/>
    <w:rsid w:val="00A9566A"/>
    <w:rsid w:val="00A975D4"/>
    <w:rsid w:val="00AA2EB8"/>
    <w:rsid w:val="00AB0C78"/>
    <w:rsid w:val="00AB29E9"/>
    <w:rsid w:val="00AB5E5F"/>
    <w:rsid w:val="00AB5F67"/>
    <w:rsid w:val="00AB6DA5"/>
    <w:rsid w:val="00AC1F70"/>
    <w:rsid w:val="00AC3007"/>
    <w:rsid w:val="00AD01AE"/>
    <w:rsid w:val="00AE2278"/>
    <w:rsid w:val="00AF0D9D"/>
    <w:rsid w:val="00AF4FD4"/>
    <w:rsid w:val="00B014AD"/>
    <w:rsid w:val="00B21312"/>
    <w:rsid w:val="00B25F26"/>
    <w:rsid w:val="00B33467"/>
    <w:rsid w:val="00B34BDA"/>
    <w:rsid w:val="00B37C59"/>
    <w:rsid w:val="00B41C30"/>
    <w:rsid w:val="00B42B29"/>
    <w:rsid w:val="00B5694D"/>
    <w:rsid w:val="00B676B2"/>
    <w:rsid w:val="00B72AEE"/>
    <w:rsid w:val="00B732A3"/>
    <w:rsid w:val="00B76938"/>
    <w:rsid w:val="00B825D3"/>
    <w:rsid w:val="00B91B7A"/>
    <w:rsid w:val="00B93C16"/>
    <w:rsid w:val="00B94D8D"/>
    <w:rsid w:val="00B95A20"/>
    <w:rsid w:val="00B9668B"/>
    <w:rsid w:val="00BB0725"/>
    <w:rsid w:val="00BB346B"/>
    <w:rsid w:val="00BC4987"/>
    <w:rsid w:val="00BF7E65"/>
    <w:rsid w:val="00C016EF"/>
    <w:rsid w:val="00C05315"/>
    <w:rsid w:val="00C07042"/>
    <w:rsid w:val="00C11431"/>
    <w:rsid w:val="00C12729"/>
    <w:rsid w:val="00C13895"/>
    <w:rsid w:val="00C14845"/>
    <w:rsid w:val="00C415C2"/>
    <w:rsid w:val="00C4280A"/>
    <w:rsid w:val="00C47A03"/>
    <w:rsid w:val="00C5419B"/>
    <w:rsid w:val="00C6140A"/>
    <w:rsid w:val="00C6420B"/>
    <w:rsid w:val="00C70255"/>
    <w:rsid w:val="00C7059C"/>
    <w:rsid w:val="00C70C8C"/>
    <w:rsid w:val="00C742AF"/>
    <w:rsid w:val="00C8000D"/>
    <w:rsid w:val="00C82324"/>
    <w:rsid w:val="00C834A2"/>
    <w:rsid w:val="00C91A3B"/>
    <w:rsid w:val="00CA0CAC"/>
    <w:rsid w:val="00CA0E5E"/>
    <w:rsid w:val="00CA1E66"/>
    <w:rsid w:val="00CA526A"/>
    <w:rsid w:val="00CB04A8"/>
    <w:rsid w:val="00CB086B"/>
    <w:rsid w:val="00CB420C"/>
    <w:rsid w:val="00CB6117"/>
    <w:rsid w:val="00CC21D7"/>
    <w:rsid w:val="00CC4B88"/>
    <w:rsid w:val="00CC6683"/>
    <w:rsid w:val="00CD222E"/>
    <w:rsid w:val="00CD50FB"/>
    <w:rsid w:val="00CD5946"/>
    <w:rsid w:val="00CE463A"/>
    <w:rsid w:val="00CE6BC6"/>
    <w:rsid w:val="00CF1BBB"/>
    <w:rsid w:val="00D00B19"/>
    <w:rsid w:val="00D04FBD"/>
    <w:rsid w:val="00D06630"/>
    <w:rsid w:val="00D16D89"/>
    <w:rsid w:val="00D20DF5"/>
    <w:rsid w:val="00D344FD"/>
    <w:rsid w:val="00D36484"/>
    <w:rsid w:val="00D42DD4"/>
    <w:rsid w:val="00D451D7"/>
    <w:rsid w:val="00D524A4"/>
    <w:rsid w:val="00D55273"/>
    <w:rsid w:val="00D62918"/>
    <w:rsid w:val="00D67FDE"/>
    <w:rsid w:val="00D71D71"/>
    <w:rsid w:val="00D75674"/>
    <w:rsid w:val="00D83F60"/>
    <w:rsid w:val="00D877E6"/>
    <w:rsid w:val="00D939FB"/>
    <w:rsid w:val="00D95E0E"/>
    <w:rsid w:val="00DB3D80"/>
    <w:rsid w:val="00DB4FC0"/>
    <w:rsid w:val="00DB573D"/>
    <w:rsid w:val="00DC2851"/>
    <w:rsid w:val="00DC3E00"/>
    <w:rsid w:val="00DC4D02"/>
    <w:rsid w:val="00DC5D0B"/>
    <w:rsid w:val="00DC7FD8"/>
    <w:rsid w:val="00DD5350"/>
    <w:rsid w:val="00DD72A9"/>
    <w:rsid w:val="00DE000F"/>
    <w:rsid w:val="00DE0D26"/>
    <w:rsid w:val="00DF4F4C"/>
    <w:rsid w:val="00E058D1"/>
    <w:rsid w:val="00E11C91"/>
    <w:rsid w:val="00E120D2"/>
    <w:rsid w:val="00E2168C"/>
    <w:rsid w:val="00E22BCC"/>
    <w:rsid w:val="00E26322"/>
    <w:rsid w:val="00E26A84"/>
    <w:rsid w:val="00E27F67"/>
    <w:rsid w:val="00E3040F"/>
    <w:rsid w:val="00E30BD7"/>
    <w:rsid w:val="00E35184"/>
    <w:rsid w:val="00E43CCB"/>
    <w:rsid w:val="00E47DAF"/>
    <w:rsid w:val="00E523BC"/>
    <w:rsid w:val="00E6707A"/>
    <w:rsid w:val="00E72097"/>
    <w:rsid w:val="00E74559"/>
    <w:rsid w:val="00E83112"/>
    <w:rsid w:val="00E90F42"/>
    <w:rsid w:val="00EA12D1"/>
    <w:rsid w:val="00EB2942"/>
    <w:rsid w:val="00EB590D"/>
    <w:rsid w:val="00EC130B"/>
    <w:rsid w:val="00EC1E71"/>
    <w:rsid w:val="00EC5DDE"/>
    <w:rsid w:val="00ED49BD"/>
    <w:rsid w:val="00EF01DD"/>
    <w:rsid w:val="00EF53D6"/>
    <w:rsid w:val="00EF691F"/>
    <w:rsid w:val="00F00BC3"/>
    <w:rsid w:val="00F022BA"/>
    <w:rsid w:val="00F0709C"/>
    <w:rsid w:val="00F116D7"/>
    <w:rsid w:val="00F20534"/>
    <w:rsid w:val="00F365DA"/>
    <w:rsid w:val="00F42342"/>
    <w:rsid w:val="00F44118"/>
    <w:rsid w:val="00F4582A"/>
    <w:rsid w:val="00F46208"/>
    <w:rsid w:val="00F64F40"/>
    <w:rsid w:val="00F6766C"/>
    <w:rsid w:val="00F70030"/>
    <w:rsid w:val="00F70779"/>
    <w:rsid w:val="00F76A2B"/>
    <w:rsid w:val="00F81264"/>
    <w:rsid w:val="00F86795"/>
    <w:rsid w:val="00F90230"/>
    <w:rsid w:val="00F90E84"/>
    <w:rsid w:val="00F91608"/>
    <w:rsid w:val="00F93B4F"/>
    <w:rsid w:val="00F94B87"/>
    <w:rsid w:val="00F972D1"/>
    <w:rsid w:val="00FA04D1"/>
    <w:rsid w:val="00FB1A50"/>
    <w:rsid w:val="00FB3A9C"/>
    <w:rsid w:val="00FC29D7"/>
    <w:rsid w:val="00FC6546"/>
    <w:rsid w:val="00FD0D04"/>
    <w:rsid w:val="00FD2068"/>
    <w:rsid w:val="00FD5375"/>
    <w:rsid w:val="00FE1ADE"/>
    <w:rsid w:val="00FE5C6B"/>
    <w:rsid w:val="00FF2C1C"/>
    <w:rsid w:val="00FF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45C15DE"/>
  <w15:chartTrackingRefBased/>
  <w15:docId w15:val="{1B929A42-C4BD-4F30-8A5F-6028107E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right="-720"/>
      <w:outlineLvl w:val="0"/>
    </w:pPr>
    <w:rPr>
      <w:b/>
      <w:bCs/>
    </w:rPr>
  </w:style>
  <w:style w:type="paragraph" w:styleId="Heading2">
    <w:name w:val="heading 2"/>
    <w:basedOn w:val="Normal"/>
    <w:next w:val="Normal"/>
    <w:qFormat/>
    <w:pPr>
      <w:keepNext/>
      <w:ind w:right="-720"/>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ind w:right="-360"/>
      <w:jc w:val="center"/>
    </w:pPr>
    <w:rPr>
      <w:b/>
    </w:rPr>
  </w:style>
  <w:style w:type="paragraph" w:styleId="BlockText">
    <w:name w:val="Block Text"/>
    <w:basedOn w:val="Normal"/>
    <w:pPr>
      <w:ind w:left="900" w:right="-360" w:hanging="180"/>
    </w:pPr>
    <w:rPr>
      <w:sz w:val="22"/>
    </w:rPr>
  </w:style>
  <w:style w:type="paragraph" w:styleId="Subtitle">
    <w:name w:val="Subtitle"/>
    <w:basedOn w:val="Normal"/>
    <w:qFormat/>
    <w:pPr>
      <w:ind w:right="-720"/>
      <w:jc w:val="center"/>
    </w:pPr>
    <w:rPr>
      <w:b/>
    </w:rPr>
  </w:style>
  <w:style w:type="paragraph" w:styleId="BalloonText">
    <w:name w:val="Balloon Text"/>
    <w:basedOn w:val="Normal"/>
    <w:semiHidden/>
    <w:rsid w:val="00AB5E5F"/>
    <w:rPr>
      <w:rFonts w:ascii="Tahoma" w:hAnsi="Tahoma" w:cs="Tahoma"/>
      <w:sz w:val="16"/>
      <w:szCs w:val="16"/>
    </w:rPr>
  </w:style>
  <w:style w:type="character" w:styleId="CommentReference">
    <w:name w:val="annotation reference"/>
    <w:rsid w:val="006B73F3"/>
    <w:rPr>
      <w:sz w:val="16"/>
      <w:szCs w:val="16"/>
    </w:rPr>
  </w:style>
  <w:style w:type="paragraph" w:styleId="CommentText">
    <w:name w:val="annotation text"/>
    <w:basedOn w:val="Normal"/>
    <w:link w:val="CommentTextChar"/>
    <w:rsid w:val="006B73F3"/>
    <w:rPr>
      <w:sz w:val="20"/>
    </w:rPr>
  </w:style>
  <w:style w:type="character" w:customStyle="1" w:styleId="CommentTextChar">
    <w:name w:val="Comment Text Char"/>
    <w:basedOn w:val="DefaultParagraphFont"/>
    <w:link w:val="CommentText"/>
    <w:rsid w:val="006B73F3"/>
  </w:style>
  <w:style w:type="paragraph" w:styleId="CommentSubject">
    <w:name w:val="annotation subject"/>
    <w:basedOn w:val="CommentText"/>
    <w:next w:val="CommentText"/>
    <w:link w:val="CommentSubjectChar"/>
    <w:rsid w:val="006B73F3"/>
    <w:rPr>
      <w:b/>
      <w:bCs/>
      <w:lang w:val="x-none" w:eastAsia="x-none"/>
    </w:rPr>
  </w:style>
  <w:style w:type="character" w:customStyle="1" w:styleId="CommentSubjectChar">
    <w:name w:val="Comment Subject Char"/>
    <w:link w:val="CommentSubject"/>
    <w:rsid w:val="006B73F3"/>
    <w:rPr>
      <w:b/>
      <w:bCs/>
    </w:rPr>
  </w:style>
  <w:style w:type="paragraph" w:styleId="ListParagraph">
    <w:name w:val="List Paragraph"/>
    <w:basedOn w:val="Normal"/>
    <w:uiPriority w:val="34"/>
    <w:qFormat/>
    <w:rsid w:val="008C14E6"/>
    <w:pPr>
      <w:ind w:left="720"/>
    </w:pPr>
  </w:style>
  <w:style w:type="character" w:styleId="FollowedHyperlink">
    <w:name w:val="FollowedHyperlink"/>
    <w:rsid w:val="00D71D71"/>
    <w:rPr>
      <w:color w:val="800080"/>
      <w:u w:val="single"/>
    </w:rPr>
  </w:style>
  <w:style w:type="paragraph" w:styleId="Header">
    <w:name w:val="header"/>
    <w:basedOn w:val="Normal"/>
    <w:link w:val="HeaderChar"/>
    <w:rsid w:val="000A41C7"/>
    <w:pPr>
      <w:tabs>
        <w:tab w:val="center" w:pos="4680"/>
        <w:tab w:val="right" w:pos="9360"/>
      </w:tabs>
    </w:pPr>
  </w:style>
  <w:style w:type="character" w:customStyle="1" w:styleId="HeaderChar">
    <w:name w:val="Header Char"/>
    <w:link w:val="Header"/>
    <w:rsid w:val="000A41C7"/>
    <w:rPr>
      <w:sz w:val="24"/>
    </w:rPr>
  </w:style>
  <w:style w:type="paragraph" w:styleId="Footer">
    <w:name w:val="footer"/>
    <w:basedOn w:val="Normal"/>
    <w:link w:val="FooterChar"/>
    <w:rsid w:val="000A41C7"/>
    <w:pPr>
      <w:tabs>
        <w:tab w:val="center" w:pos="4680"/>
        <w:tab w:val="right" w:pos="9360"/>
      </w:tabs>
    </w:pPr>
  </w:style>
  <w:style w:type="character" w:customStyle="1" w:styleId="FooterChar">
    <w:name w:val="Footer Char"/>
    <w:link w:val="Footer"/>
    <w:rsid w:val="000A41C7"/>
    <w:rPr>
      <w:sz w:val="24"/>
    </w:rPr>
  </w:style>
  <w:style w:type="character" w:styleId="UnresolvedMention">
    <w:name w:val="Unresolved Mention"/>
    <w:basedOn w:val="DefaultParagraphFont"/>
    <w:uiPriority w:val="99"/>
    <w:semiHidden/>
    <w:unhideWhenUsed/>
    <w:rsid w:val="007B2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360692">
      <w:bodyDiv w:val="1"/>
      <w:marLeft w:val="0"/>
      <w:marRight w:val="0"/>
      <w:marTop w:val="0"/>
      <w:marBottom w:val="0"/>
      <w:divBdr>
        <w:top w:val="none" w:sz="0" w:space="0" w:color="auto"/>
        <w:left w:val="none" w:sz="0" w:space="0" w:color="auto"/>
        <w:bottom w:val="none" w:sz="0" w:space="0" w:color="auto"/>
        <w:right w:val="none" w:sz="0" w:space="0" w:color="auto"/>
      </w:divBdr>
    </w:div>
    <w:div w:id="515121377">
      <w:bodyDiv w:val="1"/>
      <w:marLeft w:val="0"/>
      <w:marRight w:val="0"/>
      <w:marTop w:val="0"/>
      <w:marBottom w:val="0"/>
      <w:divBdr>
        <w:top w:val="none" w:sz="0" w:space="0" w:color="auto"/>
        <w:left w:val="none" w:sz="0" w:space="0" w:color="auto"/>
        <w:bottom w:val="none" w:sz="0" w:space="0" w:color="auto"/>
        <w:right w:val="none" w:sz="0" w:space="0" w:color="auto"/>
      </w:divBdr>
    </w:div>
    <w:div w:id="1326862484">
      <w:bodyDiv w:val="1"/>
      <w:marLeft w:val="0"/>
      <w:marRight w:val="0"/>
      <w:marTop w:val="0"/>
      <w:marBottom w:val="0"/>
      <w:divBdr>
        <w:top w:val="none" w:sz="0" w:space="0" w:color="auto"/>
        <w:left w:val="none" w:sz="0" w:space="0" w:color="auto"/>
        <w:bottom w:val="none" w:sz="0" w:space="0" w:color="auto"/>
        <w:right w:val="none" w:sz="0" w:space="0" w:color="auto"/>
      </w:divBdr>
    </w:div>
    <w:div w:id="1412577157">
      <w:bodyDiv w:val="1"/>
      <w:marLeft w:val="0"/>
      <w:marRight w:val="0"/>
      <w:marTop w:val="0"/>
      <w:marBottom w:val="0"/>
      <w:divBdr>
        <w:top w:val="none" w:sz="0" w:space="0" w:color="auto"/>
        <w:left w:val="none" w:sz="0" w:space="0" w:color="auto"/>
        <w:bottom w:val="none" w:sz="0" w:space="0" w:color="auto"/>
        <w:right w:val="none" w:sz="0" w:space="0" w:color="auto"/>
      </w:divBdr>
    </w:div>
    <w:div w:id="1443378678">
      <w:bodyDiv w:val="1"/>
      <w:marLeft w:val="0"/>
      <w:marRight w:val="0"/>
      <w:marTop w:val="0"/>
      <w:marBottom w:val="0"/>
      <w:divBdr>
        <w:top w:val="none" w:sz="0" w:space="0" w:color="auto"/>
        <w:left w:val="none" w:sz="0" w:space="0" w:color="auto"/>
        <w:bottom w:val="none" w:sz="0" w:space="0" w:color="auto"/>
        <w:right w:val="none" w:sz="0" w:space="0" w:color="auto"/>
      </w:divBdr>
    </w:div>
    <w:div w:id="1456217692">
      <w:bodyDiv w:val="1"/>
      <w:marLeft w:val="0"/>
      <w:marRight w:val="0"/>
      <w:marTop w:val="0"/>
      <w:marBottom w:val="0"/>
      <w:divBdr>
        <w:top w:val="none" w:sz="0" w:space="0" w:color="auto"/>
        <w:left w:val="none" w:sz="0" w:space="0" w:color="auto"/>
        <w:bottom w:val="none" w:sz="0" w:space="0" w:color="auto"/>
        <w:right w:val="none" w:sz="0" w:space="0" w:color="auto"/>
      </w:divBdr>
    </w:div>
    <w:div w:id="1511094070">
      <w:bodyDiv w:val="1"/>
      <w:marLeft w:val="0"/>
      <w:marRight w:val="0"/>
      <w:marTop w:val="0"/>
      <w:marBottom w:val="0"/>
      <w:divBdr>
        <w:top w:val="none" w:sz="0" w:space="0" w:color="auto"/>
        <w:left w:val="none" w:sz="0" w:space="0" w:color="auto"/>
        <w:bottom w:val="none" w:sz="0" w:space="0" w:color="auto"/>
        <w:right w:val="none" w:sz="0" w:space="0" w:color="auto"/>
      </w:divBdr>
    </w:div>
    <w:div w:id="1903758297">
      <w:bodyDiv w:val="1"/>
      <w:marLeft w:val="0"/>
      <w:marRight w:val="0"/>
      <w:marTop w:val="0"/>
      <w:marBottom w:val="0"/>
      <w:divBdr>
        <w:top w:val="none" w:sz="0" w:space="0" w:color="auto"/>
        <w:left w:val="none" w:sz="0" w:space="0" w:color="auto"/>
        <w:bottom w:val="none" w:sz="0" w:space="0" w:color="auto"/>
        <w:right w:val="none" w:sz="0" w:space="0" w:color="auto"/>
      </w:divBdr>
    </w:div>
    <w:div w:id="1984116611">
      <w:bodyDiv w:val="1"/>
      <w:marLeft w:val="0"/>
      <w:marRight w:val="0"/>
      <w:marTop w:val="0"/>
      <w:marBottom w:val="0"/>
      <w:divBdr>
        <w:top w:val="none" w:sz="0" w:space="0" w:color="auto"/>
        <w:left w:val="none" w:sz="0" w:space="0" w:color="auto"/>
        <w:bottom w:val="none" w:sz="0" w:space="0" w:color="auto"/>
        <w:right w:val="none" w:sz="0" w:space="0" w:color="auto"/>
      </w:divBdr>
    </w:div>
    <w:div w:id="2031028011">
      <w:bodyDiv w:val="1"/>
      <w:marLeft w:val="0"/>
      <w:marRight w:val="0"/>
      <w:marTop w:val="0"/>
      <w:marBottom w:val="0"/>
      <w:divBdr>
        <w:top w:val="none" w:sz="0" w:space="0" w:color="auto"/>
        <w:left w:val="none" w:sz="0" w:space="0" w:color="auto"/>
        <w:bottom w:val="none" w:sz="0" w:space="0" w:color="auto"/>
        <w:right w:val="none" w:sz="0" w:space="0" w:color="auto"/>
      </w:divBdr>
    </w:div>
    <w:div w:id="2106028321">
      <w:bodyDiv w:val="1"/>
      <w:marLeft w:val="0"/>
      <w:marRight w:val="0"/>
      <w:marTop w:val="0"/>
      <w:marBottom w:val="0"/>
      <w:divBdr>
        <w:top w:val="none" w:sz="0" w:space="0" w:color="auto"/>
        <w:left w:val="none" w:sz="0" w:space="0" w:color="auto"/>
        <w:bottom w:val="none" w:sz="0" w:space="0" w:color="auto"/>
        <w:right w:val="none" w:sz="0" w:space="0" w:color="auto"/>
      </w:divBdr>
    </w:div>
    <w:div w:id="21128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ttendee.gotowebinar.com/register/231741248089869697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hrae.org/about-ashrae/ashrae-code-of-ethic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F3B00-7A38-49BD-9F91-16A45A745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3</Pages>
  <Words>611</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CODE INTERACTION SUBCOMMITTEE</vt:lpstr>
    </vt:vector>
  </TitlesOfParts>
  <Company>ASHRAE</Company>
  <LinksUpToDate>false</LinksUpToDate>
  <CharactersWithSpaces>4065</CharactersWithSpaces>
  <SharedDoc>false</SharedDoc>
  <HLinks>
    <vt:vector size="12" baseType="variant">
      <vt:variant>
        <vt:i4>6225941</vt:i4>
      </vt:variant>
      <vt:variant>
        <vt:i4>3</vt:i4>
      </vt:variant>
      <vt:variant>
        <vt:i4>0</vt:i4>
      </vt:variant>
      <vt:variant>
        <vt:i4>5</vt:i4>
      </vt:variant>
      <vt:variant>
        <vt:lpwstr>https://www.ashrae.org/about-ashrae/ashrae-code-of-ethics</vt:lpwstr>
      </vt:variant>
      <vt:variant>
        <vt:lpwstr/>
      </vt:variant>
      <vt:variant>
        <vt:i4>458817</vt:i4>
      </vt:variant>
      <vt:variant>
        <vt:i4>0</vt:i4>
      </vt:variant>
      <vt:variant>
        <vt:i4>0</vt:i4>
      </vt:variant>
      <vt:variant>
        <vt:i4>5</vt:i4>
      </vt:variant>
      <vt:variant>
        <vt:lpwstr>https://attendee.gotowebinar.com/register/5943102629585305859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INTERACTION SUBCOMMITTEE</dc:title>
  <dc:subject/>
  <dc:creator>Bruce Hunn</dc:creator>
  <cp:keywords/>
  <cp:lastModifiedBy>Emily Toto</cp:lastModifiedBy>
  <cp:revision>17</cp:revision>
  <cp:lastPrinted>2016-06-25T18:07:00Z</cp:lastPrinted>
  <dcterms:created xsi:type="dcterms:W3CDTF">2020-08-06T14:44:00Z</dcterms:created>
  <dcterms:modified xsi:type="dcterms:W3CDTF">2020-11-19T15:22:00Z</dcterms:modified>
</cp:coreProperties>
</file>