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407A2045" w:rsidR="00B014AD" w:rsidRDefault="0088320C" w:rsidP="00B014AD">
      <w:pPr>
        <w:spacing w:line="300" w:lineRule="auto"/>
        <w:ind w:right="-720"/>
        <w:jc w:val="center"/>
        <w:rPr>
          <w:sz w:val="22"/>
          <w:szCs w:val="22"/>
        </w:rPr>
      </w:pPr>
      <w:r>
        <w:rPr>
          <w:sz w:val="22"/>
          <w:szCs w:val="22"/>
        </w:rPr>
        <w:t>Wednesday, June 2</w:t>
      </w:r>
      <w:r w:rsidRPr="0088320C">
        <w:rPr>
          <w:sz w:val="22"/>
          <w:szCs w:val="22"/>
          <w:vertAlign w:val="superscript"/>
        </w:rPr>
        <w:t>nd</w:t>
      </w:r>
      <w:r w:rsidR="00431BD7">
        <w:rPr>
          <w:sz w:val="22"/>
          <w:szCs w:val="22"/>
        </w:rPr>
        <w:t>,</w:t>
      </w:r>
      <w:r w:rsidR="007E3605" w:rsidRPr="00F022BA">
        <w:rPr>
          <w:sz w:val="22"/>
          <w:szCs w:val="22"/>
        </w:rPr>
        <w:t xml:space="preserve"> 20</w:t>
      </w:r>
      <w:r w:rsidR="00C415C2">
        <w:rPr>
          <w:sz w:val="22"/>
          <w:szCs w:val="22"/>
        </w:rPr>
        <w:t>2</w:t>
      </w:r>
      <w:r w:rsidR="00AA4F4C">
        <w:rPr>
          <w:sz w:val="22"/>
          <w:szCs w:val="22"/>
        </w:rPr>
        <w:t>1</w:t>
      </w:r>
      <w:r w:rsidR="00A37F00" w:rsidRPr="00F022BA">
        <w:rPr>
          <w:sz w:val="22"/>
          <w:szCs w:val="22"/>
        </w:rPr>
        <w:t xml:space="preserve"> </w:t>
      </w:r>
      <w:r>
        <w:rPr>
          <w:sz w:val="22"/>
          <w:szCs w:val="22"/>
        </w:rPr>
        <w:t>10</w:t>
      </w:r>
      <w:r w:rsidR="007B2C83">
        <w:rPr>
          <w:sz w:val="22"/>
          <w:szCs w:val="22"/>
        </w:rPr>
        <w:t>:00</w:t>
      </w:r>
      <w:r>
        <w:rPr>
          <w:sz w:val="22"/>
          <w:szCs w:val="22"/>
        </w:rPr>
        <w:t xml:space="preserve"> AM </w:t>
      </w:r>
      <w:r w:rsidR="00A37F00" w:rsidRPr="00F022BA">
        <w:rPr>
          <w:sz w:val="22"/>
          <w:szCs w:val="22"/>
        </w:rPr>
        <w:t>-</w:t>
      </w:r>
      <w:r w:rsidR="00E30BD7">
        <w:rPr>
          <w:sz w:val="22"/>
          <w:szCs w:val="22"/>
        </w:rPr>
        <w:t>1</w:t>
      </w:r>
      <w:r>
        <w:rPr>
          <w:sz w:val="22"/>
          <w:szCs w:val="22"/>
        </w:rPr>
        <w:t>2</w:t>
      </w:r>
      <w:r w:rsidR="00A37F00" w:rsidRPr="00F022BA">
        <w:rPr>
          <w:sz w:val="22"/>
          <w:szCs w:val="22"/>
        </w:rPr>
        <w:t>:0</w:t>
      </w:r>
      <w:r w:rsidR="002C6DD2" w:rsidRPr="00F022BA">
        <w:rPr>
          <w:sz w:val="22"/>
          <w:szCs w:val="22"/>
        </w:rPr>
        <w:t xml:space="preserve">0 </w:t>
      </w:r>
      <w:r>
        <w:rPr>
          <w:sz w:val="22"/>
          <w:szCs w:val="22"/>
        </w:rPr>
        <w:t>P</w:t>
      </w:r>
      <w:r w:rsidR="002C6DD2" w:rsidRPr="00F022BA">
        <w:rPr>
          <w:sz w:val="22"/>
          <w:szCs w:val="22"/>
        </w:rPr>
        <w:t>M</w:t>
      </w:r>
      <w:r>
        <w:rPr>
          <w:sz w:val="22"/>
          <w:szCs w:val="22"/>
        </w:rPr>
        <w:t xml:space="preserve"> (EDT)</w:t>
      </w:r>
    </w:p>
    <w:p w14:paraId="73B966DA" w14:textId="4CA5DC33" w:rsidR="009B3297" w:rsidRDefault="007B2C83" w:rsidP="00431BD7">
      <w:pPr>
        <w:spacing w:line="300" w:lineRule="auto"/>
        <w:ind w:right="-720"/>
        <w:jc w:val="center"/>
        <w:rPr>
          <w:sz w:val="22"/>
          <w:szCs w:val="22"/>
        </w:rPr>
      </w:pPr>
      <w:r w:rsidRPr="00313BD3">
        <w:rPr>
          <w:sz w:val="22"/>
          <w:szCs w:val="22"/>
        </w:rPr>
        <w:t xml:space="preserve">Go To Webinar: </w:t>
      </w:r>
      <w:r w:rsidR="0088320C" w:rsidRPr="0088320C">
        <w:rPr>
          <w:sz w:val="22"/>
          <w:szCs w:val="22"/>
        </w:rPr>
        <w:t>https://attendee.gotowebinar.com/register/6347703143298189839</w:t>
      </w:r>
    </w:p>
    <w:p w14:paraId="114D9C78" w14:textId="77777777" w:rsidR="00431BD7" w:rsidRPr="00AD01AE" w:rsidRDefault="00431BD7" w:rsidP="00431BD7">
      <w:pPr>
        <w:spacing w:line="300" w:lineRule="auto"/>
        <w:ind w:right="-720"/>
        <w:jc w:val="center"/>
        <w:rPr>
          <w:b/>
          <w:sz w:val="22"/>
          <w:szCs w:val="22"/>
        </w:rPr>
      </w:pPr>
    </w:p>
    <w:p w14:paraId="2AABA4F2" w14:textId="44B61FD7" w:rsidR="00800AA3"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p w14:paraId="19F05F70" w14:textId="64FFB341" w:rsidR="007A55AE" w:rsidRPr="007A55AE" w:rsidRDefault="007A55AE" w:rsidP="007A55AE">
      <w:pPr>
        <w:spacing w:line="300" w:lineRule="auto"/>
        <w:ind w:left="360" w:right="-720" w:firstLine="360"/>
        <w:rPr>
          <w:b/>
          <w:bCs/>
          <w:color w:val="000000"/>
          <w:sz w:val="22"/>
          <w:szCs w:val="22"/>
        </w:rPr>
      </w:pPr>
      <w:r w:rsidRPr="007A55AE">
        <w:rPr>
          <w:b/>
          <w:bCs/>
          <w:sz w:val="22"/>
          <w:szCs w:val="22"/>
        </w:rPr>
        <w:t>Members</w:t>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t>Incoming Members</w:t>
      </w:r>
      <w:r w:rsidRPr="007A55AE">
        <w:rPr>
          <w:b/>
          <w:bCs/>
          <w:sz w:val="22"/>
          <w:szCs w:val="22"/>
        </w:rPr>
        <w:tab/>
        <w:t>Guests</w:t>
      </w:r>
    </w:p>
    <w:tbl>
      <w:tblPr>
        <w:tblW w:w="90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480"/>
        <w:gridCol w:w="2112"/>
        <w:gridCol w:w="408"/>
        <w:gridCol w:w="2184"/>
        <w:gridCol w:w="426"/>
        <w:gridCol w:w="2070"/>
        <w:gridCol w:w="1392"/>
      </w:tblGrid>
      <w:tr w:rsidR="007A55AE" w:rsidRPr="00AD01AE" w14:paraId="4BB1D4F2" w14:textId="5D39E3B4" w:rsidTr="007A55AE">
        <w:trPr>
          <w:trHeight w:val="222"/>
        </w:trPr>
        <w:tc>
          <w:tcPr>
            <w:tcW w:w="480" w:type="dxa"/>
            <w:tcBorders>
              <w:left w:val="threeDEmboss" w:sz="24" w:space="0" w:color="auto"/>
            </w:tcBorders>
          </w:tcPr>
          <w:p w14:paraId="15E3932F" w14:textId="49D031A2"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56923F8D" w14:textId="77777777" w:rsidR="007A55AE" w:rsidRPr="007E3605" w:rsidRDefault="007A55AE" w:rsidP="00C70C8C">
            <w:pPr>
              <w:rPr>
                <w:sz w:val="22"/>
                <w:szCs w:val="22"/>
              </w:rPr>
            </w:pPr>
            <w:r>
              <w:rPr>
                <w:sz w:val="22"/>
                <w:szCs w:val="22"/>
              </w:rPr>
              <w:t>Jonathan Humble</w:t>
            </w:r>
          </w:p>
        </w:tc>
        <w:tc>
          <w:tcPr>
            <w:tcW w:w="408" w:type="dxa"/>
            <w:tcBorders>
              <w:left w:val="nil"/>
            </w:tcBorders>
          </w:tcPr>
          <w:p w14:paraId="439CD705"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72F1A9A3" w14:textId="77777777" w:rsidR="007A55AE" w:rsidRPr="00C415C2" w:rsidRDefault="007A55AE" w:rsidP="00C70C8C">
            <w:pPr>
              <w:rPr>
                <w:sz w:val="22"/>
                <w:szCs w:val="22"/>
              </w:rPr>
            </w:pPr>
            <w:r w:rsidRPr="00C415C2">
              <w:rPr>
                <w:sz w:val="22"/>
                <w:szCs w:val="22"/>
              </w:rPr>
              <w:t xml:space="preserve">Hugo Aguilar, NVM </w:t>
            </w:r>
          </w:p>
        </w:tc>
        <w:tc>
          <w:tcPr>
            <w:tcW w:w="426" w:type="dxa"/>
          </w:tcPr>
          <w:p w14:paraId="3C05D5B7" w14:textId="77777777" w:rsidR="007A55AE" w:rsidRPr="00C415C2" w:rsidRDefault="007A55AE" w:rsidP="00C70C8C">
            <w:pPr>
              <w:rPr>
                <w:sz w:val="22"/>
                <w:szCs w:val="22"/>
              </w:rPr>
            </w:pPr>
          </w:p>
        </w:tc>
        <w:tc>
          <w:tcPr>
            <w:tcW w:w="2070" w:type="dxa"/>
            <w:tcBorders>
              <w:right w:val="threeDEmboss" w:sz="24" w:space="0" w:color="auto"/>
            </w:tcBorders>
          </w:tcPr>
          <w:p w14:paraId="46E49EED" w14:textId="4BF07261" w:rsidR="007A55AE" w:rsidRPr="007A55AE" w:rsidRDefault="007A55AE" w:rsidP="00C70C8C">
            <w:pPr>
              <w:rPr>
                <w:sz w:val="22"/>
                <w:szCs w:val="22"/>
              </w:rPr>
            </w:pPr>
            <w:r w:rsidRPr="007A55AE">
              <w:rPr>
                <w:sz w:val="22"/>
                <w:szCs w:val="22"/>
              </w:rPr>
              <w:t>Pat Graef, incoming chair</w:t>
            </w:r>
          </w:p>
        </w:tc>
        <w:tc>
          <w:tcPr>
            <w:tcW w:w="1392" w:type="dxa"/>
            <w:tcBorders>
              <w:right w:val="threeDEmboss" w:sz="24" w:space="0" w:color="auto"/>
            </w:tcBorders>
          </w:tcPr>
          <w:p w14:paraId="10E15DDD" w14:textId="77777777" w:rsidR="007A55AE" w:rsidRDefault="007A55AE" w:rsidP="00C70C8C">
            <w:pPr>
              <w:rPr>
                <w:sz w:val="22"/>
                <w:szCs w:val="22"/>
                <w:highlight w:val="yellow"/>
              </w:rPr>
            </w:pPr>
          </w:p>
        </w:tc>
      </w:tr>
      <w:tr w:rsidR="007A55AE" w:rsidRPr="00AD01AE" w14:paraId="5B1ECC91" w14:textId="30DAA939" w:rsidTr="007A55AE">
        <w:trPr>
          <w:trHeight w:val="222"/>
        </w:trPr>
        <w:tc>
          <w:tcPr>
            <w:tcW w:w="480" w:type="dxa"/>
            <w:tcBorders>
              <w:left w:val="threeDEmboss" w:sz="24" w:space="0" w:color="auto"/>
            </w:tcBorders>
          </w:tcPr>
          <w:p w14:paraId="00432282" w14:textId="530CF316"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2A8F797E" w14:textId="77777777" w:rsidR="007A55AE" w:rsidRPr="007E3605" w:rsidRDefault="007A55AE" w:rsidP="00C70C8C">
            <w:pPr>
              <w:rPr>
                <w:sz w:val="22"/>
                <w:szCs w:val="22"/>
              </w:rPr>
            </w:pPr>
            <w:r w:rsidRPr="00C415C2">
              <w:rPr>
                <w:sz w:val="22"/>
                <w:szCs w:val="22"/>
              </w:rPr>
              <w:t>Dr. Essam Khalil</w:t>
            </w:r>
          </w:p>
        </w:tc>
        <w:tc>
          <w:tcPr>
            <w:tcW w:w="408" w:type="dxa"/>
            <w:tcBorders>
              <w:left w:val="nil"/>
            </w:tcBorders>
          </w:tcPr>
          <w:p w14:paraId="5D34AD51" w14:textId="1AF2CF22"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48E9DCC9" w14:textId="77777777" w:rsidR="007A55AE" w:rsidRPr="00C415C2" w:rsidRDefault="007A55AE" w:rsidP="00C70C8C">
            <w:pPr>
              <w:rPr>
                <w:sz w:val="22"/>
                <w:szCs w:val="22"/>
              </w:rPr>
            </w:pPr>
            <w:r w:rsidRPr="00C415C2">
              <w:rPr>
                <w:sz w:val="22"/>
                <w:szCs w:val="22"/>
              </w:rPr>
              <w:t>Martha VanGeem, NVM</w:t>
            </w:r>
          </w:p>
        </w:tc>
        <w:tc>
          <w:tcPr>
            <w:tcW w:w="426" w:type="dxa"/>
          </w:tcPr>
          <w:p w14:paraId="4EC7D51F" w14:textId="77777777" w:rsidR="007A55AE" w:rsidRPr="00C415C2" w:rsidRDefault="007A55AE" w:rsidP="00C70C8C">
            <w:pPr>
              <w:rPr>
                <w:sz w:val="22"/>
                <w:szCs w:val="22"/>
              </w:rPr>
            </w:pPr>
          </w:p>
        </w:tc>
        <w:tc>
          <w:tcPr>
            <w:tcW w:w="2070" w:type="dxa"/>
            <w:tcBorders>
              <w:right w:val="threeDEmboss" w:sz="24" w:space="0" w:color="auto"/>
            </w:tcBorders>
          </w:tcPr>
          <w:p w14:paraId="6347F8C0" w14:textId="752E0074" w:rsidR="007A55AE" w:rsidRPr="007A55AE" w:rsidRDefault="007A55AE" w:rsidP="00C70C8C">
            <w:pPr>
              <w:rPr>
                <w:sz w:val="22"/>
                <w:szCs w:val="22"/>
              </w:rPr>
            </w:pPr>
            <w:r w:rsidRPr="007A55AE">
              <w:rPr>
                <w:sz w:val="22"/>
                <w:szCs w:val="22"/>
              </w:rPr>
              <w:t>Greg Johnson</w:t>
            </w:r>
          </w:p>
        </w:tc>
        <w:tc>
          <w:tcPr>
            <w:tcW w:w="1392" w:type="dxa"/>
            <w:tcBorders>
              <w:right w:val="threeDEmboss" w:sz="24" w:space="0" w:color="auto"/>
            </w:tcBorders>
          </w:tcPr>
          <w:p w14:paraId="4F9AC38D" w14:textId="77777777" w:rsidR="007A55AE" w:rsidRPr="00F14C26" w:rsidRDefault="007A55AE" w:rsidP="00C70C8C">
            <w:pPr>
              <w:rPr>
                <w:sz w:val="22"/>
                <w:szCs w:val="22"/>
                <w:highlight w:val="yellow"/>
              </w:rPr>
            </w:pPr>
          </w:p>
        </w:tc>
      </w:tr>
      <w:tr w:rsidR="007A55AE" w:rsidRPr="00AD01AE" w14:paraId="61C1F842" w14:textId="7F4CDBE0" w:rsidTr="007A55AE">
        <w:trPr>
          <w:cantSplit/>
          <w:trHeight w:val="146"/>
        </w:trPr>
        <w:tc>
          <w:tcPr>
            <w:tcW w:w="480" w:type="dxa"/>
            <w:tcBorders>
              <w:left w:val="threeDEmboss" w:sz="24" w:space="0" w:color="auto"/>
            </w:tcBorders>
          </w:tcPr>
          <w:p w14:paraId="479AC951" w14:textId="32D667AA"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1829FED2" w14:textId="77777777" w:rsidR="007A55AE" w:rsidRPr="007E3605" w:rsidRDefault="007A55AE" w:rsidP="00C70C8C">
            <w:pPr>
              <w:rPr>
                <w:sz w:val="22"/>
                <w:szCs w:val="22"/>
              </w:rPr>
            </w:pPr>
            <w:r w:rsidRPr="00C415C2">
              <w:rPr>
                <w:sz w:val="22"/>
                <w:szCs w:val="22"/>
              </w:rPr>
              <w:t>Cesar L. Lim</w:t>
            </w:r>
          </w:p>
        </w:tc>
        <w:tc>
          <w:tcPr>
            <w:tcW w:w="408" w:type="dxa"/>
            <w:tcBorders>
              <w:left w:val="nil"/>
            </w:tcBorders>
          </w:tcPr>
          <w:p w14:paraId="1E218254" w14:textId="700119A6"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0691814C" w14:textId="77777777" w:rsidR="007A55AE" w:rsidRPr="00C415C2" w:rsidRDefault="007A55AE" w:rsidP="00C70C8C">
            <w:pPr>
              <w:rPr>
                <w:sz w:val="22"/>
                <w:szCs w:val="22"/>
              </w:rPr>
            </w:pPr>
            <w:r>
              <w:rPr>
                <w:sz w:val="22"/>
                <w:szCs w:val="22"/>
              </w:rPr>
              <w:t>Emily Toto</w:t>
            </w:r>
            <w:r w:rsidRPr="00C415C2">
              <w:rPr>
                <w:sz w:val="22"/>
                <w:szCs w:val="22"/>
              </w:rPr>
              <w:t xml:space="preserve"> (Staff)</w:t>
            </w:r>
          </w:p>
        </w:tc>
        <w:tc>
          <w:tcPr>
            <w:tcW w:w="426" w:type="dxa"/>
          </w:tcPr>
          <w:p w14:paraId="1719FD9B" w14:textId="77777777" w:rsidR="007A55AE" w:rsidRPr="00C415C2" w:rsidRDefault="007A55AE" w:rsidP="00C70C8C">
            <w:pPr>
              <w:rPr>
                <w:sz w:val="22"/>
                <w:szCs w:val="22"/>
              </w:rPr>
            </w:pPr>
          </w:p>
        </w:tc>
        <w:tc>
          <w:tcPr>
            <w:tcW w:w="2070" w:type="dxa"/>
            <w:tcBorders>
              <w:right w:val="threeDEmboss" w:sz="24" w:space="0" w:color="auto"/>
            </w:tcBorders>
          </w:tcPr>
          <w:p w14:paraId="5B22D13D" w14:textId="62BBFE67" w:rsidR="007A55AE" w:rsidRPr="00F14C26" w:rsidRDefault="007A55AE" w:rsidP="00C70C8C">
            <w:pPr>
              <w:rPr>
                <w:sz w:val="22"/>
                <w:szCs w:val="22"/>
              </w:rPr>
            </w:pPr>
          </w:p>
        </w:tc>
        <w:tc>
          <w:tcPr>
            <w:tcW w:w="1392" w:type="dxa"/>
            <w:tcBorders>
              <w:right w:val="threeDEmboss" w:sz="24" w:space="0" w:color="auto"/>
            </w:tcBorders>
          </w:tcPr>
          <w:p w14:paraId="429C108B" w14:textId="77777777" w:rsidR="007A55AE" w:rsidRPr="00F14C26" w:rsidRDefault="007A55AE" w:rsidP="00C70C8C">
            <w:pPr>
              <w:rPr>
                <w:sz w:val="22"/>
                <w:szCs w:val="22"/>
              </w:rPr>
            </w:pPr>
          </w:p>
        </w:tc>
      </w:tr>
      <w:tr w:rsidR="007A55AE" w:rsidRPr="00AD01AE" w14:paraId="1C3403CC" w14:textId="78337B2F" w:rsidTr="007A55AE">
        <w:trPr>
          <w:trHeight w:val="222"/>
        </w:trPr>
        <w:tc>
          <w:tcPr>
            <w:tcW w:w="480" w:type="dxa"/>
            <w:tcBorders>
              <w:left w:val="threeDEmboss" w:sz="24" w:space="0" w:color="auto"/>
            </w:tcBorders>
          </w:tcPr>
          <w:p w14:paraId="695DF9C7" w14:textId="77777777"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55444685" w14:textId="77777777" w:rsidR="007A55AE" w:rsidRPr="007E3605" w:rsidRDefault="007A55AE" w:rsidP="00C70C8C">
            <w:pPr>
              <w:rPr>
                <w:sz w:val="22"/>
                <w:szCs w:val="22"/>
              </w:rPr>
            </w:pPr>
            <w:r w:rsidRPr="00C415C2">
              <w:rPr>
                <w:sz w:val="22"/>
                <w:szCs w:val="22"/>
              </w:rPr>
              <w:t>Erick Phelps</w:t>
            </w:r>
          </w:p>
        </w:tc>
        <w:tc>
          <w:tcPr>
            <w:tcW w:w="408" w:type="dxa"/>
            <w:tcBorders>
              <w:left w:val="nil"/>
            </w:tcBorders>
          </w:tcPr>
          <w:p w14:paraId="3752467E"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6A671202" w14:textId="77777777" w:rsidR="007A55AE" w:rsidRPr="00C415C2" w:rsidRDefault="007A55AE" w:rsidP="00C70C8C">
            <w:pPr>
              <w:rPr>
                <w:sz w:val="22"/>
                <w:szCs w:val="22"/>
              </w:rPr>
            </w:pPr>
          </w:p>
        </w:tc>
        <w:tc>
          <w:tcPr>
            <w:tcW w:w="426" w:type="dxa"/>
          </w:tcPr>
          <w:p w14:paraId="0F2AC673" w14:textId="77777777" w:rsidR="007A55AE" w:rsidRPr="00C415C2" w:rsidRDefault="007A55AE" w:rsidP="00C70C8C">
            <w:pPr>
              <w:rPr>
                <w:sz w:val="22"/>
                <w:szCs w:val="22"/>
              </w:rPr>
            </w:pPr>
          </w:p>
        </w:tc>
        <w:tc>
          <w:tcPr>
            <w:tcW w:w="2070" w:type="dxa"/>
            <w:tcBorders>
              <w:right w:val="threeDEmboss" w:sz="24" w:space="0" w:color="auto"/>
            </w:tcBorders>
          </w:tcPr>
          <w:p w14:paraId="770BD695" w14:textId="611BB3D2" w:rsidR="007A55AE" w:rsidRPr="00B027FF" w:rsidRDefault="007A55AE" w:rsidP="00C70C8C">
            <w:pPr>
              <w:rPr>
                <w:sz w:val="22"/>
                <w:szCs w:val="22"/>
              </w:rPr>
            </w:pPr>
          </w:p>
        </w:tc>
        <w:tc>
          <w:tcPr>
            <w:tcW w:w="1392" w:type="dxa"/>
            <w:tcBorders>
              <w:right w:val="threeDEmboss" w:sz="24" w:space="0" w:color="auto"/>
            </w:tcBorders>
          </w:tcPr>
          <w:p w14:paraId="6A09C058" w14:textId="77777777" w:rsidR="007A55AE" w:rsidRPr="00B027FF" w:rsidRDefault="007A55AE" w:rsidP="00C70C8C">
            <w:pPr>
              <w:rPr>
                <w:sz w:val="22"/>
                <w:szCs w:val="22"/>
              </w:rPr>
            </w:pPr>
          </w:p>
        </w:tc>
      </w:tr>
      <w:tr w:rsidR="007A55AE" w:rsidRPr="00AD01AE" w14:paraId="1C919E74" w14:textId="1324DCFE" w:rsidTr="007A55AE">
        <w:trPr>
          <w:trHeight w:val="222"/>
        </w:trPr>
        <w:tc>
          <w:tcPr>
            <w:tcW w:w="480" w:type="dxa"/>
            <w:tcBorders>
              <w:left w:val="threeDEmboss" w:sz="24" w:space="0" w:color="auto"/>
            </w:tcBorders>
          </w:tcPr>
          <w:p w14:paraId="128271B8" w14:textId="6653A1F9"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315153B2" w14:textId="77777777" w:rsidR="007A55AE" w:rsidRPr="007E3605" w:rsidRDefault="007A55AE" w:rsidP="00C70C8C">
            <w:pPr>
              <w:rPr>
                <w:sz w:val="22"/>
                <w:szCs w:val="22"/>
              </w:rPr>
            </w:pPr>
            <w:r w:rsidRPr="00C415C2">
              <w:rPr>
                <w:sz w:val="22"/>
                <w:szCs w:val="22"/>
              </w:rPr>
              <w:t>Larry Schoen</w:t>
            </w:r>
          </w:p>
        </w:tc>
        <w:tc>
          <w:tcPr>
            <w:tcW w:w="408" w:type="dxa"/>
            <w:tcBorders>
              <w:left w:val="nil"/>
            </w:tcBorders>
          </w:tcPr>
          <w:p w14:paraId="1804A1D1"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04C093B7" w14:textId="77777777" w:rsidR="007A55AE" w:rsidRPr="00C415C2" w:rsidRDefault="007A55AE" w:rsidP="00C70C8C">
            <w:pPr>
              <w:rPr>
                <w:sz w:val="22"/>
                <w:szCs w:val="22"/>
              </w:rPr>
            </w:pPr>
          </w:p>
        </w:tc>
        <w:tc>
          <w:tcPr>
            <w:tcW w:w="426" w:type="dxa"/>
          </w:tcPr>
          <w:p w14:paraId="6AEF7D37" w14:textId="77777777" w:rsidR="007A55AE" w:rsidRPr="00C415C2" w:rsidRDefault="007A55AE" w:rsidP="00C70C8C">
            <w:pPr>
              <w:rPr>
                <w:sz w:val="22"/>
                <w:szCs w:val="22"/>
              </w:rPr>
            </w:pPr>
          </w:p>
        </w:tc>
        <w:tc>
          <w:tcPr>
            <w:tcW w:w="2070" w:type="dxa"/>
            <w:tcBorders>
              <w:right w:val="threeDEmboss" w:sz="24" w:space="0" w:color="auto"/>
            </w:tcBorders>
          </w:tcPr>
          <w:p w14:paraId="00A3877E" w14:textId="7ECE6989" w:rsidR="007A55AE" w:rsidRPr="00B027FF" w:rsidRDefault="007A55AE" w:rsidP="00C70C8C">
            <w:pPr>
              <w:rPr>
                <w:sz w:val="22"/>
                <w:szCs w:val="22"/>
              </w:rPr>
            </w:pPr>
          </w:p>
        </w:tc>
        <w:tc>
          <w:tcPr>
            <w:tcW w:w="1392" w:type="dxa"/>
            <w:tcBorders>
              <w:right w:val="threeDEmboss" w:sz="24" w:space="0" w:color="auto"/>
            </w:tcBorders>
          </w:tcPr>
          <w:p w14:paraId="083EBAC4" w14:textId="77777777" w:rsidR="007A55AE" w:rsidRPr="00B027FF" w:rsidRDefault="007A55AE" w:rsidP="00C70C8C">
            <w:pPr>
              <w:rPr>
                <w:sz w:val="22"/>
                <w:szCs w:val="22"/>
              </w:rPr>
            </w:pPr>
          </w:p>
        </w:tc>
      </w:tr>
      <w:tr w:rsidR="007A55AE" w:rsidRPr="00AD01AE" w14:paraId="2088D28A" w14:textId="698FB769" w:rsidTr="007A55AE">
        <w:trPr>
          <w:trHeight w:val="222"/>
        </w:trPr>
        <w:tc>
          <w:tcPr>
            <w:tcW w:w="480" w:type="dxa"/>
            <w:tcBorders>
              <w:left w:val="threeDEmboss" w:sz="24" w:space="0" w:color="auto"/>
            </w:tcBorders>
          </w:tcPr>
          <w:p w14:paraId="19788C08" w14:textId="77777777"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40A0BD40" w14:textId="77777777" w:rsidR="007A55AE" w:rsidRPr="00AD01AE" w:rsidRDefault="007A55AE" w:rsidP="00C70C8C">
            <w:pPr>
              <w:rPr>
                <w:color w:val="0D0D0D"/>
                <w:sz w:val="22"/>
                <w:szCs w:val="22"/>
              </w:rPr>
            </w:pPr>
            <w:r w:rsidRPr="00C415C2">
              <w:rPr>
                <w:color w:val="0D0D0D"/>
                <w:sz w:val="22"/>
                <w:szCs w:val="22"/>
              </w:rPr>
              <w:t>Steven Sill</w:t>
            </w:r>
          </w:p>
        </w:tc>
        <w:tc>
          <w:tcPr>
            <w:tcW w:w="408" w:type="dxa"/>
            <w:tcBorders>
              <w:left w:val="nil"/>
            </w:tcBorders>
          </w:tcPr>
          <w:p w14:paraId="71891421"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32D63046" w14:textId="77777777" w:rsidR="007A55AE" w:rsidRPr="00C415C2" w:rsidRDefault="007A55AE" w:rsidP="00C70C8C">
            <w:pPr>
              <w:rPr>
                <w:sz w:val="22"/>
                <w:szCs w:val="22"/>
              </w:rPr>
            </w:pPr>
          </w:p>
        </w:tc>
        <w:tc>
          <w:tcPr>
            <w:tcW w:w="426" w:type="dxa"/>
          </w:tcPr>
          <w:p w14:paraId="5E06B1B0" w14:textId="77777777" w:rsidR="007A55AE" w:rsidRPr="00C415C2" w:rsidRDefault="007A55AE" w:rsidP="00C70C8C">
            <w:pPr>
              <w:rPr>
                <w:sz w:val="22"/>
                <w:szCs w:val="22"/>
              </w:rPr>
            </w:pPr>
          </w:p>
        </w:tc>
        <w:tc>
          <w:tcPr>
            <w:tcW w:w="2070" w:type="dxa"/>
            <w:tcBorders>
              <w:right w:val="threeDEmboss" w:sz="24" w:space="0" w:color="auto"/>
            </w:tcBorders>
          </w:tcPr>
          <w:p w14:paraId="41DB98FC" w14:textId="4FB39C56" w:rsidR="007A55AE" w:rsidRPr="00B027FF" w:rsidRDefault="007A55AE" w:rsidP="00C70C8C">
            <w:pPr>
              <w:rPr>
                <w:sz w:val="22"/>
                <w:szCs w:val="22"/>
              </w:rPr>
            </w:pPr>
          </w:p>
        </w:tc>
        <w:tc>
          <w:tcPr>
            <w:tcW w:w="1392" w:type="dxa"/>
            <w:tcBorders>
              <w:right w:val="threeDEmboss" w:sz="24" w:space="0" w:color="auto"/>
            </w:tcBorders>
          </w:tcPr>
          <w:p w14:paraId="497C188D" w14:textId="77777777" w:rsidR="007A55AE" w:rsidRPr="00B027FF" w:rsidRDefault="007A55AE" w:rsidP="00C70C8C">
            <w:pPr>
              <w:rPr>
                <w:sz w:val="22"/>
                <w:szCs w:val="22"/>
              </w:rPr>
            </w:pPr>
          </w:p>
        </w:tc>
      </w:tr>
      <w:tr w:rsidR="007A55AE" w:rsidRPr="00AD01AE" w14:paraId="272F9073" w14:textId="38C6B828" w:rsidTr="007A55AE">
        <w:trPr>
          <w:trHeight w:val="222"/>
        </w:trPr>
        <w:tc>
          <w:tcPr>
            <w:tcW w:w="480" w:type="dxa"/>
            <w:tcBorders>
              <w:left w:val="threeDEmboss" w:sz="24" w:space="0" w:color="auto"/>
            </w:tcBorders>
          </w:tcPr>
          <w:p w14:paraId="3C01CD8D" w14:textId="77777777"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2C3776C3" w14:textId="77777777" w:rsidR="007A55AE" w:rsidRPr="00AD01AE" w:rsidRDefault="007A55AE" w:rsidP="00C70C8C">
            <w:pPr>
              <w:rPr>
                <w:color w:val="0D0D0D"/>
                <w:sz w:val="22"/>
                <w:szCs w:val="22"/>
              </w:rPr>
            </w:pPr>
          </w:p>
        </w:tc>
        <w:tc>
          <w:tcPr>
            <w:tcW w:w="408" w:type="dxa"/>
            <w:tcBorders>
              <w:left w:val="nil"/>
            </w:tcBorders>
          </w:tcPr>
          <w:p w14:paraId="66D3D6D4"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67E56180" w14:textId="77777777" w:rsidR="007A55AE" w:rsidRPr="00C415C2" w:rsidRDefault="007A55AE" w:rsidP="00C70C8C">
            <w:pPr>
              <w:rPr>
                <w:sz w:val="22"/>
                <w:szCs w:val="22"/>
              </w:rPr>
            </w:pPr>
          </w:p>
        </w:tc>
        <w:tc>
          <w:tcPr>
            <w:tcW w:w="426" w:type="dxa"/>
          </w:tcPr>
          <w:p w14:paraId="65DA4736" w14:textId="77777777" w:rsidR="007A55AE" w:rsidRPr="00C415C2" w:rsidRDefault="007A55AE" w:rsidP="00C70C8C">
            <w:pPr>
              <w:rPr>
                <w:sz w:val="22"/>
                <w:szCs w:val="22"/>
              </w:rPr>
            </w:pPr>
          </w:p>
        </w:tc>
        <w:tc>
          <w:tcPr>
            <w:tcW w:w="2070" w:type="dxa"/>
            <w:tcBorders>
              <w:right w:val="threeDEmboss" w:sz="24" w:space="0" w:color="auto"/>
            </w:tcBorders>
          </w:tcPr>
          <w:p w14:paraId="01EAC90C" w14:textId="38817AEA" w:rsidR="007A55AE" w:rsidRPr="00F14C26" w:rsidRDefault="007A55AE" w:rsidP="00C70C8C">
            <w:pPr>
              <w:rPr>
                <w:sz w:val="22"/>
                <w:szCs w:val="22"/>
              </w:rPr>
            </w:pPr>
          </w:p>
        </w:tc>
        <w:tc>
          <w:tcPr>
            <w:tcW w:w="1392" w:type="dxa"/>
            <w:tcBorders>
              <w:right w:val="threeDEmboss" w:sz="24" w:space="0" w:color="auto"/>
            </w:tcBorders>
          </w:tcPr>
          <w:p w14:paraId="3A93B5B1" w14:textId="77777777" w:rsidR="007A55AE" w:rsidRPr="00F14C26" w:rsidRDefault="007A55AE" w:rsidP="00C70C8C">
            <w:pPr>
              <w:rPr>
                <w:sz w:val="22"/>
                <w:szCs w:val="22"/>
              </w:rPr>
            </w:pPr>
          </w:p>
        </w:tc>
      </w:tr>
      <w:tr w:rsidR="007A55AE" w:rsidRPr="00AD01AE" w14:paraId="30F40C65" w14:textId="4FAE1500" w:rsidTr="007A55AE">
        <w:trPr>
          <w:trHeight w:val="227"/>
        </w:trPr>
        <w:tc>
          <w:tcPr>
            <w:tcW w:w="480" w:type="dxa"/>
            <w:tcBorders>
              <w:left w:val="threeDEmboss" w:sz="24" w:space="0" w:color="auto"/>
            </w:tcBorders>
          </w:tcPr>
          <w:p w14:paraId="66C5635E" w14:textId="77777777"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3D820AF4" w14:textId="77777777" w:rsidR="007A55AE" w:rsidRPr="00AD01AE" w:rsidRDefault="007A55AE" w:rsidP="00C70C8C">
            <w:pPr>
              <w:rPr>
                <w:color w:val="0D0D0D"/>
                <w:sz w:val="22"/>
                <w:szCs w:val="22"/>
              </w:rPr>
            </w:pPr>
          </w:p>
        </w:tc>
        <w:tc>
          <w:tcPr>
            <w:tcW w:w="408" w:type="dxa"/>
            <w:tcBorders>
              <w:left w:val="nil"/>
            </w:tcBorders>
          </w:tcPr>
          <w:p w14:paraId="40EB0B81"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14253E0A" w14:textId="77777777" w:rsidR="007A55AE" w:rsidRPr="00C415C2" w:rsidRDefault="007A55AE" w:rsidP="00C70C8C">
            <w:pPr>
              <w:rPr>
                <w:sz w:val="22"/>
                <w:szCs w:val="22"/>
              </w:rPr>
            </w:pPr>
          </w:p>
        </w:tc>
        <w:tc>
          <w:tcPr>
            <w:tcW w:w="426" w:type="dxa"/>
          </w:tcPr>
          <w:p w14:paraId="73C9C7DE" w14:textId="77777777" w:rsidR="007A55AE" w:rsidRPr="00C415C2" w:rsidRDefault="007A55AE" w:rsidP="00C70C8C">
            <w:pPr>
              <w:rPr>
                <w:sz w:val="22"/>
                <w:szCs w:val="22"/>
              </w:rPr>
            </w:pPr>
          </w:p>
        </w:tc>
        <w:tc>
          <w:tcPr>
            <w:tcW w:w="2070" w:type="dxa"/>
            <w:tcBorders>
              <w:right w:val="threeDEmboss" w:sz="24" w:space="0" w:color="auto"/>
            </w:tcBorders>
          </w:tcPr>
          <w:p w14:paraId="1F057F5E" w14:textId="5A553D85" w:rsidR="007A55AE" w:rsidRPr="00F14C26" w:rsidRDefault="007A55AE" w:rsidP="00C70C8C">
            <w:pPr>
              <w:rPr>
                <w:sz w:val="22"/>
                <w:szCs w:val="22"/>
              </w:rPr>
            </w:pPr>
          </w:p>
        </w:tc>
        <w:tc>
          <w:tcPr>
            <w:tcW w:w="1392" w:type="dxa"/>
            <w:tcBorders>
              <w:right w:val="threeDEmboss" w:sz="24" w:space="0" w:color="auto"/>
            </w:tcBorders>
          </w:tcPr>
          <w:p w14:paraId="646888B3" w14:textId="77777777" w:rsidR="007A55AE" w:rsidRPr="00F14C26" w:rsidRDefault="007A55AE" w:rsidP="00C70C8C">
            <w:pPr>
              <w:rPr>
                <w:sz w:val="22"/>
                <w:szCs w:val="22"/>
              </w:rPr>
            </w:pPr>
          </w:p>
        </w:tc>
      </w:tr>
      <w:tr w:rsidR="007A55AE" w:rsidRPr="00AD01AE" w14:paraId="65EE5DED" w14:textId="195123DB" w:rsidTr="007A55AE">
        <w:trPr>
          <w:trHeight w:val="213"/>
        </w:trPr>
        <w:tc>
          <w:tcPr>
            <w:tcW w:w="480" w:type="dxa"/>
            <w:tcBorders>
              <w:left w:val="threeDEmboss" w:sz="24" w:space="0" w:color="auto"/>
            </w:tcBorders>
          </w:tcPr>
          <w:p w14:paraId="1D8C50F7" w14:textId="77777777"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2B0AD824" w14:textId="77777777" w:rsidR="007A55AE" w:rsidRPr="00AD01AE" w:rsidRDefault="007A55AE" w:rsidP="00C70C8C">
            <w:pPr>
              <w:rPr>
                <w:color w:val="0D0D0D"/>
                <w:sz w:val="22"/>
                <w:szCs w:val="22"/>
                <w:lang w:val="de-DE"/>
              </w:rPr>
            </w:pPr>
          </w:p>
        </w:tc>
        <w:tc>
          <w:tcPr>
            <w:tcW w:w="408" w:type="dxa"/>
            <w:tcBorders>
              <w:left w:val="nil"/>
            </w:tcBorders>
          </w:tcPr>
          <w:p w14:paraId="5A12B0B2"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tcPr>
          <w:p w14:paraId="1A1191C8" w14:textId="77777777" w:rsidR="007A55AE" w:rsidRPr="00C415C2" w:rsidRDefault="007A55AE" w:rsidP="00C70C8C">
            <w:pPr>
              <w:rPr>
                <w:sz w:val="22"/>
                <w:szCs w:val="22"/>
              </w:rPr>
            </w:pPr>
          </w:p>
        </w:tc>
        <w:tc>
          <w:tcPr>
            <w:tcW w:w="426" w:type="dxa"/>
          </w:tcPr>
          <w:p w14:paraId="2F125576" w14:textId="77777777" w:rsidR="007A55AE" w:rsidRPr="00C415C2" w:rsidRDefault="007A55AE" w:rsidP="00C70C8C">
            <w:pPr>
              <w:rPr>
                <w:sz w:val="22"/>
                <w:szCs w:val="22"/>
              </w:rPr>
            </w:pPr>
          </w:p>
        </w:tc>
        <w:tc>
          <w:tcPr>
            <w:tcW w:w="2070" w:type="dxa"/>
            <w:tcBorders>
              <w:right w:val="threeDEmboss" w:sz="24" w:space="0" w:color="auto"/>
            </w:tcBorders>
          </w:tcPr>
          <w:p w14:paraId="6D65655C" w14:textId="13260158" w:rsidR="007A55AE" w:rsidRPr="00F14C26" w:rsidRDefault="007A55AE" w:rsidP="00C70C8C">
            <w:pPr>
              <w:rPr>
                <w:sz w:val="22"/>
                <w:szCs w:val="22"/>
              </w:rPr>
            </w:pPr>
          </w:p>
        </w:tc>
        <w:tc>
          <w:tcPr>
            <w:tcW w:w="1392" w:type="dxa"/>
            <w:tcBorders>
              <w:right w:val="threeDEmboss" w:sz="24" w:space="0" w:color="auto"/>
            </w:tcBorders>
          </w:tcPr>
          <w:p w14:paraId="58D94074" w14:textId="77777777" w:rsidR="007A55AE" w:rsidRPr="00F14C26" w:rsidRDefault="007A55AE" w:rsidP="00C70C8C">
            <w:pPr>
              <w:rPr>
                <w:sz w:val="22"/>
                <w:szCs w:val="22"/>
              </w:rPr>
            </w:pPr>
          </w:p>
        </w:tc>
      </w:tr>
      <w:tr w:rsidR="007A55AE" w:rsidRPr="00AD01AE" w14:paraId="71E3E6FB" w14:textId="218A8F50" w:rsidTr="007A55AE">
        <w:trPr>
          <w:trHeight w:val="222"/>
        </w:trPr>
        <w:tc>
          <w:tcPr>
            <w:tcW w:w="480" w:type="dxa"/>
            <w:tcBorders>
              <w:left w:val="threeDEmboss" w:sz="24" w:space="0" w:color="auto"/>
            </w:tcBorders>
          </w:tcPr>
          <w:p w14:paraId="04962F55" w14:textId="77777777"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10A28861" w14:textId="77777777" w:rsidR="007A55AE" w:rsidRPr="00AD01AE" w:rsidRDefault="007A55AE" w:rsidP="00C70C8C">
            <w:pPr>
              <w:rPr>
                <w:color w:val="0D0D0D"/>
                <w:sz w:val="22"/>
                <w:szCs w:val="22"/>
                <w:lang w:val="de-DE"/>
              </w:rPr>
            </w:pPr>
          </w:p>
        </w:tc>
        <w:tc>
          <w:tcPr>
            <w:tcW w:w="408" w:type="dxa"/>
            <w:tcBorders>
              <w:left w:val="nil"/>
            </w:tcBorders>
          </w:tcPr>
          <w:p w14:paraId="4656A311" w14:textId="77777777" w:rsidR="007A55AE" w:rsidRDefault="007A55AE" w:rsidP="00C70C8C">
            <w:pPr>
              <w:tabs>
                <w:tab w:val="left" w:pos="-720"/>
              </w:tabs>
              <w:suppressAutoHyphens/>
              <w:rPr>
                <w:sz w:val="22"/>
                <w:szCs w:val="22"/>
              </w:rPr>
            </w:pPr>
          </w:p>
        </w:tc>
        <w:tc>
          <w:tcPr>
            <w:tcW w:w="2184" w:type="dxa"/>
            <w:tcBorders>
              <w:right w:val="threeDEmboss" w:sz="24" w:space="0" w:color="auto"/>
            </w:tcBorders>
          </w:tcPr>
          <w:p w14:paraId="04BA9500" w14:textId="77777777" w:rsidR="007A55AE" w:rsidRPr="00C415C2" w:rsidRDefault="007A55AE" w:rsidP="00C70C8C">
            <w:pPr>
              <w:rPr>
                <w:sz w:val="22"/>
                <w:szCs w:val="22"/>
              </w:rPr>
            </w:pPr>
          </w:p>
        </w:tc>
        <w:tc>
          <w:tcPr>
            <w:tcW w:w="426" w:type="dxa"/>
          </w:tcPr>
          <w:p w14:paraId="04F2E1F7" w14:textId="77777777" w:rsidR="007A55AE" w:rsidRPr="00C415C2" w:rsidRDefault="007A55AE" w:rsidP="00C70C8C">
            <w:pPr>
              <w:rPr>
                <w:sz w:val="22"/>
                <w:szCs w:val="22"/>
              </w:rPr>
            </w:pPr>
          </w:p>
        </w:tc>
        <w:tc>
          <w:tcPr>
            <w:tcW w:w="2070" w:type="dxa"/>
            <w:tcBorders>
              <w:right w:val="threeDEmboss" w:sz="24" w:space="0" w:color="auto"/>
            </w:tcBorders>
          </w:tcPr>
          <w:p w14:paraId="74D386B6" w14:textId="340E4145" w:rsidR="007A55AE" w:rsidRPr="00F14C26" w:rsidRDefault="007A55AE" w:rsidP="00C70C8C">
            <w:pPr>
              <w:rPr>
                <w:sz w:val="22"/>
                <w:szCs w:val="22"/>
              </w:rPr>
            </w:pPr>
          </w:p>
        </w:tc>
        <w:tc>
          <w:tcPr>
            <w:tcW w:w="1392" w:type="dxa"/>
            <w:tcBorders>
              <w:right w:val="threeDEmboss" w:sz="24" w:space="0" w:color="auto"/>
            </w:tcBorders>
          </w:tcPr>
          <w:p w14:paraId="5BA8BC7D" w14:textId="77777777" w:rsidR="007A55AE" w:rsidRPr="00F14C26" w:rsidRDefault="007A55AE" w:rsidP="00C70C8C">
            <w:pPr>
              <w:rPr>
                <w:sz w:val="22"/>
                <w:szCs w:val="22"/>
              </w:rPr>
            </w:pPr>
          </w:p>
        </w:tc>
      </w:tr>
      <w:tr w:rsidR="007A55AE" w:rsidRPr="00AD01AE" w14:paraId="69568911" w14:textId="7353EBBD" w:rsidTr="007A55AE">
        <w:trPr>
          <w:trHeight w:val="445"/>
        </w:trPr>
        <w:tc>
          <w:tcPr>
            <w:tcW w:w="480" w:type="dxa"/>
            <w:tcBorders>
              <w:left w:val="threeDEmboss" w:sz="24" w:space="0" w:color="auto"/>
            </w:tcBorders>
          </w:tcPr>
          <w:p w14:paraId="4F21168E" w14:textId="77777777"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436B2AAA" w14:textId="77777777" w:rsidR="007A55AE" w:rsidRPr="00AD01AE" w:rsidRDefault="007A55AE" w:rsidP="00C70C8C">
            <w:pPr>
              <w:rPr>
                <w:sz w:val="22"/>
                <w:szCs w:val="22"/>
              </w:rPr>
            </w:pPr>
          </w:p>
        </w:tc>
        <w:tc>
          <w:tcPr>
            <w:tcW w:w="408" w:type="dxa"/>
            <w:tcBorders>
              <w:left w:val="nil"/>
            </w:tcBorders>
          </w:tcPr>
          <w:p w14:paraId="015096E0"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vAlign w:val="bottom"/>
          </w:tcPr>
          <w:p w14:paraId="0BB8BE0F" w14:textId="77777777" w:rsidR="007A55AE" w:rsidRPr="00C415C2" w:rsidRDefault="007A55AE" w:rsidP="00C70C8C">
            <w:pPr>
              <w:rPr>
                <w:color w:val="000000"/>
                <w:sz w:val="22"/>
                <w:szCs w:val="22"/>
              </w:rPr>
            </w:pPr>
          </w:p>
        </w:tc>
        <w:tc>
          <w:tcPr>
            <w:tcW w:w="426" w:type="dxa"/>
          </w:tcPr>
          <w:p w14:paraId="495FFF25" w14:textId="77777777" w:rsidR="007A55AE" w:rsidRPr="00C415C2" w:rsidRDefault="007A55AE" w:rsidP="00C70C8C">
            <w:pPr>
              <w:rPr>
                <w:color w:val="000000"/>
                <w:sz w:val="22"/>
                <w:szCs w:val="22"/>
              </w:rPr>
            </w:pPr>
          </w:p>
        </w:tc>
        <w:tc>
          <w:tcPr>
            <w:tcW w:w="2070" w:type="dxa"/>
            <w:tcBorders>
              <w:right w:val="threeDEmboss" w:sz="24" w:space="0" w:color="auto"/>
            </w:tcBorders>
          </w:tcPr>
          <w:p w14:paraId="02CC0E8A" w14:textId="21EAC5AA" w:rsidR="007A55AE" w:rsidRPr="00F14C26" w:rsidRDefault="007A55AE" w:rsidP="00C70C8C">
            <w:pPr>
              <w:rPr>
                <w:color w:val="000000"/>
                <w:sz w:val="22"/>
                <w:szCs w:val="22"/>
              </w:rPr>
            </w:pPr>
          </w:p>
        </w:tc>
        <w:tc>
          <w:tcPr>
            <w:tcW w:w="1392" w:type="dxa"/>
            <w:tcBorders>
              <w:right w:val="threeDEmboss" w:sz="24" w:space="0" w:color="auto"/>
            </w:tcBorders>
          </w:tcPr>
          <w:p w14:paraId="758793D0" w14:textId="77777777" w:rsidR="007A55AE" w:rsidRPr="00F14C26" w:rsidRDefault="007A55AE" w:rsidP="00C70C8C">
            <w:pPr>
              <w:rPr>
                <w:color w:val="000000"/>
                <w:sz w:val="22"/>
                <w:szCs w:val="22"/>
              </w:rPr>
            </w:pPr>
          </w:p>
        </w:tc>
      </w:tr>
      <w:tr w:rsidR="007A55AE" w:rsidRPr="00AD01AE" w14:paraId="7D4E010A" w14:textId="6D3E90F7" w:rsidTr="007A55AE">
        <w:trPr>
          <w:trHeight w:val="445"/>
        </w:trPr>
        <w:tc>
          <w:tcPr>
            <w:tcW w:w="480" w:type="dxa"/>
            <w:tcBorders>
              <w:left w:val="threeDEmboss" w:sz="24" w:space="0" w:color="auto"/>
            </w:tcBorders>
          </w:tcPr>
          <w:p w14:paraId="6711512E" w14:textId="77777777" w:rsidR="007A55AE" w:rsidRPr="00AD01AE" w:rsidRDefault="007A55AE" w:rsidP="00C70C8C">
            <w:pPr>
              <w:tabs>
                <w:tab w:val="left" w:pos="-720"/>
              </w:tabs>
              <w:suppressAutoHyphens/>
              <w:rPr>
                <w:sz w:val="22"/>
                <w:szCs w:val="22"/>
              </w:rPr>
            </w:pPr>
          </w:p>
        </w:tc>
        <w:tc>
          <w:tcPr>
            <w:tcW w:w="2112" w:type="dxa"/>
            <w:tcBorders>
              <w:right w:val="threeDEmboss" w:sz="24" w:space="0" w:color="auto"/>
            </w:tcBorders>
          </w:tcPr>
          <w:p w14:paraId="1E642CC0" w14:textId="77777777" w:rsidR="007A55AE" w:rsidRPr="00AD01AE" w:rsidRDefault="007A55AE" w:rsidP="00C70C8C">
            <w:pPr>
              <w:rPr>
                <w:sz w:val="22"/>
                <w:szCs w:val="22"/>
              </w:rPr>
            </w:pPr>
          </w:p>
        </w:tc>
        <w:tc>
          <w:tcPr>
            <w:tcW w:w="408" w:type="dxa"/>
            <w:tcBorders>
              <w:left w:val="nil"/>
            </w:tcBorders>
          </w:tcPr>
          <w:p w14:paraId="04158FD4" w14:textId="77777777" w:rsidR="007A55AE" w:rsidRPr="00AD01AE" w:rsidRDefault="007A55AE" w:rsidP="00C70C8C">
            <w:pPr>
              <w:tabs>
                <w:tab w:val="left" w:pos="-720"/>
              </w:tabs>
              <w:suppressAutoHyphens/>
              <w:rPr>
                <w:sz w:val="22"/>
                <w:szCs w:val="22"/>
              </w:rPr>
            </w:pPr>
          </w:p>
        </w:tc>
        <w:tc>
          <w:tcPr>
            <w:tcW w:w="2184" w:type="dxa"/>
            <w:tcBorders>
              <w:right w:val="threeDEmboss" w:sz="24" w:space="0" w:color="auto"/>
            </w:tcBorders>
            <w:vAlign w:val="bottom"/>
          </w:tcPr>
          <w:p w14:paraId="4A3B75D5" w14:textId="77777777" w:rsidR="007A55AE" w:rsidRPr="00C415C2" w:rsidRDefault="007A55AE" w:rsidP="00C70C8C">
            <w:pPr>
              <w:rPr>
                <w:color w:val="000000"/>
                <w:sz w:val="22"/>
                <w:szCs w:val="22"/>
              </w:rPr>
            </w:pPr>
          </w:p>
        </w:tc>
        <w:tc>
          <w:tcPr>
            <w:tcW w:w="426" w:type="dxa"/>
          </w:tcPr>
          <w:p w14:paraId="66244099" w14:textId="77777777" w:rsidR="007A55AE" w:rsidRPr="00C415C2" w:rsidRDefault="007A55AE" w:rsidP="00C70C8C">
            <w:pPr>
              <w:rPr>
                <w:color w:val="000000"/>
                <w:sz w:val="22"/>
                <w:szCs w:val="22"/>
              </w:rPr>
            </w:pPr>
          </w:p>
        </w:tc>
        <w:tc>
          <w:tcPr>
            <w:tcW w:w="2070" w:type="dxa"/>
            <w:tcBorders>
              <w:right w:val="threeDEmboss" w:sz="24" w:space="0" w:color="auto"/>
            </w:tcBorders>
          </w:tcPr>
          <w:p w14:paraId="17CF0DB8" w14:textId="77777777" w:rsidR="007A55AE" w:rsidRDefault="007A55AE" w:rsidP="00C70C8C">
            <w:pPr>
              <w:rPr>
                <w:color w:val="000000"/>
                <w:sz w:val="22"/>
                <w:szCs w:val="22"/>
              </w:rPr>
            </w:pPr>
          </w:p>
        </w:tc>
        <w:tc>
          <w:tcPr>
            <w:tcW w:w="1392" w:type="dxa"/>
            <w:tcBorders>
              <w:right w:val="threeDEmboss" w:sz="24" w:space="0" w:color="auto"/>
            </w:tcBorders>
          </w:tcPr>
          <w:p w14:paraId="144C3E0F" w14:textId="77777777" w:rsidR="007A55AE" w:rsidRDefault="007A55AE" w:rsidP="00C70C8C">
            <w:pPr>
              <w:rPr>
                <w:color w:val="00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6417FA0A"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00E44F65">
        <w:rPr>
          <w:sz w:val="22"/>
          <w:szCs w:val="22"/>
        </w:rPr>
        <w:t>.</w:t>
      </w:r>
      <w:r w:rsidRPr="00135A67">
        <w:rPr>
          <w:sz w:val="22"/>
          <w:szCs w:val="22"/>
        </w:rPr>
        <w:t>)</w:t>
      </w:r>
    </w:p>
    <w:p w14:paraId="16838DB6" w14:textId="04DB8244"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xml:space="preserve">: </w:t>
      </w:r>
      <w:hyperlink r:id="rId9" w:history="1">
        <w:r w:rsidR="006E1086" w:rsidRPr="00D81BD0">
          <w:rPr>
            <w:rStyle w:val="Hyperlink"/>
            <w:sz w:val="22"/>
            <w:szCs w:val="22"/>
          </w:rPr>
          <w:t>https://youtu.be/ykisOzjHyZM</w:t>
        </w:r>
      </w:hyperlink>
      <w:r w:rsidR="006E1086">
        <w:rPr>
          <w:sz w:val="22"/>
          <w:szCs w:val="22"/>
        </w:rPr>
        <w:t xml:space="preserve"> </w:t>
      </w:r>
    </w:p>
    <w:p w14:paraId="5F910121" w14:textId="77777777" w:rsidR="00E30BD7" w:rsidRPr="00135A67" w:rsidRDefault="00E30BD7" w:rsidP="00E30BD7">
      <w:pPr>
        <w:pStyle w:val="ListParagraph"/>
        <w:spacing w:line="300" w:lineRule="auto"/>
        <w:ind w:left="1080" w:right="-720"/>
        <w:rPr>
          <w:sz w:val="22"/>
          <w:szCs w:val="22"/>
        </w:rPr>
      </w:pPr>
    </w:p>
    <w:p w14:paraId="17B2CBCE" w14:textId="5F186FAD"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AA4F4C">
        <w:rPr>
          <w:sz w:val="22"/>
          <w:szCs w:val="22"/>
        </w:rPr>
        <w:t>2</w:t>
      </w:r>
      <w:r w:rsidR="005649D6">
        <w:rPr>
          <w:sz w:val="22"/>
          <w:szCs w:val="22"/>
        </w:rPr>
        <w:t>/9/202</w:t>
      </w:r>
      <w:r w:rsidR="007B060C">
        <w:rPr>
          <w:sz w:val="22"/>
          <w:szCs w:val="22"/>
        </w:rPr>
        <w:t>1</w:t>
      </w:r>
    </w:p>
    <w:p w14:paraId="5D1DCEEC" w14:textId="77777777" w:rsidR="00E30BD7" w:rsidRPr="00135A67" w:rsidRDefault="00E30BD7" w:rsidP="00E30BD7">
      <w:pPr>
        <w:spacing w:line="300" w:lineRule="auto"/>
        <w:ind w:right="-720"/>
        <w:rPr>
          <w:sz w:val="22"/>
          <w:szCs w:val="22"/>
        </w:rPr>
      </w:pPr>
    </w:p>
    <w:p w14:paraId="65DA275B" w14:textId="3147D47A" w:rsidR="007A55AE" w:rsidRPr="007A55AE" w:rsidRDefault="007A55AE" w:rsidP="007A55AE">
      <w:pPr>
        <w:numPr>
          <w:ilvl w:val="0"/>
          <w:numId w:val="1"/>
        </w:numPr>
        <w:spacing w:line="300" w:lineRule="auto"/>
        <w:ind w:right="-720"/>
        <w:rPr>
          <w:sz w:val="22"/>
          <w:szCs w:val="22"/>
        </w:rPr>
      </w:pPr>
      <w:r>
        <w:rPr>
          <w:sz w:val="22"/>
          <w:szCs w:val="22"/>
        </w:rPr>
        <w:t>Membership Changes</w:t>
      </w:r>
    </w:p>
    <w:p w14:paraId="34C63D6D" w14:textId="06E03897" w:rsidR="007A55AE" w:rsidRPr="00D012C7" w:rsidRDefault="007A55AE" w:rsidP="007A55AE">
      <w:pPr>
        <w:numPr>
          <w:ilvl w:val="1"/>
          <w:numId w:val="1"/>
        </w:numPr>
        <w:spacing w:line="300" w:lineRule="auto"/>
        <w:ind w:right="-720"/>
        <w:rPr>
          <w:sz w:val="22"/>
          <w:szCs w:val="22"/>
        </w:rPr>
      </w:pPr>
      <w:r w:rsidRPr="00D012C7">
        <w:rPr>
          <w:sz w:val="22"/>
          <w:szCs w:val="22"/>
        </w:rPr>
        <w:t xml:space="preserve">Welcome Pat </w:t>
      </w:r>
      <w:r w:rsidR="00E20B67" w:rsidRPr="00D012C7">
        <w:rPr>
          <w:sz w:val="22"/>
          <w:szCs w:val="22"/>
        </w:rPr>
        <w:t xml:space="preserve">Graef as incoming chair, </w:t>
      </w:r>
      <w:r w:rsidRPr="00D012C7">
        <w:rPr>
          <w:sz w:val="22"/>
          <w:szCs w:val="22"/>
        </w:rPr>
        <w:t>and Greg</w:t>
      </w:r>
      <w:r w:rsidR="00E20B67" w:rsidRPr="00D012C7">
        <w:rPr>
          <w:sz w:val="22"/>
          <w:szCs w:val="22"/>
        </w:rPr>
        <w:t xml:space="preserve"> Johnson as a new CIS member, both effective 1 July 202</w:t>
      </w:r>
      <w:r w:rsidR="00E44F65" w:rsidRPr="00D012C7">
        <w:rPr>
          <w:sz w:val="22"/>
          <w:szCs w:val="22"/>
        </w:rPr>
        <w:t>1</w:t>
      </w:r>
      <w:r w:rsidR="00E20B67" w:rsidRPr="00D012C7">
        <w:rPr>
          <w:sz w:val="22"/>
          <w:szCs w:val="22"/>
        </w:rPr>
        <w:t>.</w:t>
      </w:r>
    </w:p>
    <w:p w14:paraId="74D4388D" w14:textId="4892498C" w:rsidR="007A55AE" w:rsidRPr="00D012C7" w:rsidRDefault="007A55AE" w:rsidP="007A55AE">
      <w:pPr>
        <w:numPr>
          <w:ilvl w:val="1"/>
          <w:numId w:val="1"/>
        </w:numPr>
        <w:spacing w:after="120" w:line="300" w:lineRule="auto"/>
        <w:ind w:right="-720"/>
        <w:rPr>
          <w:sz w:val="22"/>
          <w:szCs w:val="22"/>
        </w:rPr>
      </w:pPr>
      <w:r w:rsidRPr="00D012C7">
        <w:rPr>
          <w:sz w:val="22"/>
          <w:szCs w:val="22"/>
        </w:rPr>
        <w:t>Thank you to Erick</w:t>
      </w:r>
      <w:r w:rsidR="00E20B67" w:rsidRPr="00D012C7">
        <w:rPr>
          <w:sz w:val="22"/>
          <w:szCs w:val="22"/>
        </w:rPr>
        <w:t xml:space="preserve"> Phelps for serving with the CIS</w:t>
      </w:r>
    </w:p>
    <w:p w14:paraId="23DE53E1" w14:textId="31C261D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C415C2" w:rsidRPr="00135A67">
        <w:rPr>
          <w:sz w:val="22"/>
          <w:szCs w:val="22"/>
        </w:rPr>
        <w:t>Humble</w:t>
      </w:r>
      <w:r w:rsidR="00806074" w:rsidRPr="00135A67">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 xml:space="preserve">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w:t>
      </w:r>
      <w:r w:rsidRPr="00135A67">
        <w:rPr>
          <w:sz w:val="22"/>
          <w:szCs w:val="22"/>
          <w:shd w:val="clear" w:color="auto" w:fill="FFFFFF"/>
        </w:rPr>
        <w:lastRenderedPageBreak/>
        <w:t>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105A1C23" w:rsidR="00E30BD7" w:rsidRPr="0053184D" w:rsidRDefault="005B3E1C" w:rsidP="00E30BD7">
      <w:pPr>
        <w:rPr>
          <w:sz w:val="22"/>
          <w:szCs w:val="22"/>
          <w:shd w:val="clear" w:color="auto" w:fill="FFFFFF"/>
        </w:rPr>
      </w:pPr>
      <w:r>
        <w:rPr>
          <w:sz w:val="22"/>
          <w:szCs w:val="22"/>
          <w:shd w:val="clear" w:color="auto" w:fill="FFFFFF"/>
        </w:rPr>
        <w:t xml:space="preserve">Continue following the progress of ICC Group A and IAPMO UMC/UPC </w:t>
      </w:r>
      <w:r w:rsidRPr="0053184D">
        <w:rPr>
          <w:sz w:val="22"/>
          <w:szCs w:val="22"/>
          <w:shd w:val="clear" w:color="auto" w:fill="FFFFFF"/>
        </w:rPr>
        <w:t>submissions</w:t>
      </w:r>
      <w:r w:rsidR="007B060C" w:rsidRPr="0053184D">
        <w:rPr>
          <w:sz w:val="22"/>
          <w:szCs w:val="22"/>
          <w:shd w:val="clear" w:color="auto" w:fill="FFFFFF"/>
        </w:rPr>
        <w:t xml:space="preserve">. A summary of the results of each hearing item has been distributed. </w:t>
      </w:r>
    </w:p>
    <w:p w14:paraId="02531F0B" w14:textId="11ECB9BC" w:rsidR="005B3E1C" w:rsidRPr="0053184D" w:rsidRDefault="005B3E1C" w:rsidP="005B3E1C">
      <w:pPr>
        <w:pStyle w:val="ListParagraph"/>
        <w:numPr>
          <w:ilvl w:val="0"/>
          <w:numId w:val="11"/>
        </w:numPr>
        <w:rPr>
          <w:sz w:val="22"/>
          <w:szCs w:val="22"/>
          <w:shd w:val="clear" w:color="auto" w:fill="FFFFFF"/>
        </w:rPr>
      </w:pPr>
      <w:r w:rsidRPr="0053184D">
        <w:rPr>
          <w:sz w:val="22"/>
          <w:szCs w:val="22"/>
          <w:shd w:val="clear" w:color="auto" w:fill="FFFFFF"/>
        </w:rPr>
        <w:t>Submit public comments as needed</w:t>
      </w:r>
    </w:p>
    <w:p w14:paraId="419E099C" w14:textId="07AEF682" w:rsidR="005B3E1C" w:rsidRPr="0053184D" w:rsidRDefault="005B3E1C" w:rsidP="005B3E1C">
      <w:pPr>
        <w:pStyle w:val="ListParagraph"/>
        <w:numPr>
          <w:ilvl w:val="0"/>
          <w:numId w:val="11"/>
        </w:numPr>
        <w:rPr>
          <w:sz w:val="18"/>
          <w:szCs w:val="14"/>
        </w:rPr>
      </w:pPr>
      <w:r w:rsidRPr="0053184D">
        <w:rPr>
          <w:sz w:val="22"/>
          <w:szCs w:val="22"/>
          <w:shd w:val="clear" w:color="auto" w:fill="FFFFFF"/>
        </w:rPr>
        <w:t>Vote on ASHRAE-related items not previously approved</w:t>
      </w:r>
    </w:p>
    <w:p w14:paraId="316AD870" w14:textId="1A64C651" w:rsidR="00E30BD7" w:rsidRPr="0053184D" w:rsidRDefault="00E30BD7" w:rsidP="005B3E1C">
      <w:pPr>
        <w:rPr>
          <w:rFonts w:eastAsiaTheme="minorHAnsi"/>
          <w:sz w:val="18"/>
          <w:szCs w:val="14"/>
        </w:rPr>
      </w:pPr>
    </w:p>
    <w:p w14:paraId="1BEAC032" w14:textId="77777777" w:rsidR="00E20B67" w:rsidRPr="0053184D" w:rsidRDefault="007B060C" w:rsidP="007B060C">
      <w:pPr>
        <w:numPr>
          <w:ilvl w:val="0"/>
          <w:numId w:val="1"/>
        </w:numPr>
        <w:spacing w:line="300" w:lineRule="auto"/>
        <w:ind w:right="-720"/>
        <w:rPr>
          <w:sz w:val="22"/>
          <w:szCs w:val="22"/>
        </w:rPr>
      </w:pPr>
      <w:r w:rsidRPr="0053184D">
        <w:rPr>
          <w:sz w:val="22"/>
          <w:szCs w:val="22"/>
        </w:rPr>
        <w:t xml:space="preserve">ICC </w:t>
      </w:r>
      <w:r w:rsidR="00E30BD7" w:rsidRPr="0053184D">
        <w:rPr>
          <w:sz w:val="22"/>
          <w:szCs w:val="22"/>
        </w:rPr>
        <w:t xml:space="preserve">Group A </w:t>
      </w:r>
    </w:p>
    <w:p w14:paraId="1E86F91D" w14:textId="3C4AC816" w:rsidR="005649D6" w:rsidRPr="0053184D" w:rsidRDefault="007B060C" w:rsidP="00E20B67">
      <w:pPr>
        <w:pStyle w:val="ListParagraph"/>
        <w:numPr>
          <w:ilvl w:val="0"/>
          <w:numId w:val="12"/>
        </w:numPr>
        <w:spacing w:line="300" w:lineRule="auto"/>
        <w:ind w:right="-720"/>
        <w:rPr>
          <w:sz w:val="22"/>
          <w:szCs w:val="22"/>
        </w:rPr>
      </w:pPr>
      <w:r w:rsidRPr="0053184D">
        <w:rPr>
          <w:sz w:val="22"/>
          <w:szCs w:val="22"/>
        </w:rPr>
        <w:t>review of proposals needing public comments</w:t>
      </w:r>
    </w:p>
    <w:p w14:paraId="173425AC" w14:textId="77777777" w:rsidR="007B060C" w:rsidRDefault="007B060C" w:rsidP="007B060C">
      <w:pPr>
        <w:numPr>
          <w:ilvl w:val="0"/>
          <w:numId w:val="1"/>
        </w:numPr>
        <w:spacing w:line="300" w:lineRule="auto"/>
        <w:ind w:right="-720"/>
        <w:rPr>
          <w:sz w:val="22"/>
          <w:szCs w:val="22"/>
        </w:rPr>
      </w:pPr>
      <w:r>
        <w:rPr>
          <w:sz w:val="22"/>
          <w:szCs w:val="22"/>
        </w:rPr>
        <w:t>IAPMO UMC</w:t>
      </w:r>
    </w:p>
    <w:p w14:paraId="29A26A39" w14:textId="77777777" w:rsidR="007B060C" w:rsidRDefault="007B060C" w:rsidP="007B060C">
      <w:pPr>
        <w:numPr>
          <w:ilvl w:val="1"/>
          <w:numId w:val="1"/>
        </w:numPr>
        <w:spacing w:line="300" w:lineRule="auto"/>
        <w:ind w:right="-720"/>
        <w:rPr>
          <w:sz w:val="22"/>
          <w:szCs w:val="22"/>
        </w:rPr>
      </w:pPr>
      <w:r>
        <w:rPr>
          <w:sz w:val="22"/>
          <w:szCs w:val="22"/>
        </w:rPr>
        <w:t>review of proposals needing public comment</w:t>
      </w:r>
    </w:p>
    <w:p w14:paraId="4E2D7736" w14:textId="3E39A854" w:rsidR="007B060C" w:rsidRPr="007B060C" w:rsidRDefault="007B060C" w:rsidP="007B060C">
      <w:pPr>
        <w:numPr>
          <w:ilvl w:val="1"/>
          <w:numId w:val="1"/>
        </w:numPr>
        <w:spacing w:line="300" w:lineRule="auto"/>
        <w:ind w:right="-720"/>
        <w:rPr>
          <w:sz w:val="22"/>
          <w:szCs w:val="22"/>
        </w:rPr>
      </w:pPr>
      <w:r w:rsidRPr="007B060C">
        <w:rPr>
          <w:sz w:val="22"/>
          <w:szCs w:val="22"/>
        </w:rPr>
        <w:t xml:space="preserve">review of </w:t>
      </w:r>
      <w:r>
        <w:rPr>
          <w:sz w:val="22"/>
          <w:szCs w:val="22"/>
        </w:rPr>
        <w:t xml:space="preserve">proposal pending CIS </w:t>
      </w:r>
      <w:r w:rsidRPr="007B060C">
        <w:rPr>
          <w:sz w:val="22"/>
          <w:szCs w:val="22"/>
        </w:rPr>
        <w:t>approval</w:t>
      </w:r>
    </w:p>
    <w:p w14:paraId="43D5C187" w14:textId="720C5B4E" w:rsidR="003D3ADF" w:rsidRDefault="009F0000" w:rsidP="003D3ADF">
      <w:pPr>
        <w:numPr>
          <w:ilvl w:val="0"/>
          <w:numId w:val="1"/>
        </w:numPr>
        <w:spacing w:line="300" w:lineRule="auto"/>
        <w:ind w:right="-720"/>
        <w:rPr>
          <w:sz w:val="22"/>
          <w:szCs w:val="22"/>
        </w:rPr>
      </w:pPr>
      <w:r>
        <w:rPr>
          <w:sz w:val="22"/>
          <w:szCs w:val="22"/>
        </w:rPr>
        <w:t>New Business</w:t>
      </w:r>
      <w:r w:rsidR="00AA4F4C">
        <w:rPr>
          <w:sz w:val="22"/>
          <w:szCs w:val="22"/>
        </w:rPr>
        <w:t>:</w:t>
      </w:r>
      <w:r w:rsidR="00D152F8">
        <w:rPr>
          <w:sz w:val="22"/>
          <w:szCs w:val="22"/>
        </w:rPr>
        <w:t xml:space="preserve"> ASHRAE staff working to bridge communication </w:t>
      </w:r>
      <w:r w:rsidR="00931CCA">
        <w:rPr>
          <w:sz w:val="22"/>
          <w:szCs w:val="22"/>
        </w:rPr>
        <w:t xml:space="preserve">gap </w:t>
      </w:r>
      <w:r w:rsidR="00D152F8">
        <w:rPr>
          <w:sz w:val="22"/>
          <w:szCs w:val="22"/>
        </w:rPr>
        <w:t>between CIS and CTTC/GAC.</w:t>
      </w:r>
    </w:p>
    <w:p w14:paraId="42D4EAEE" w14:textId="02EF5C72" w:rsidR="00D152F8" w:rsidRDefault="00D152F8" w:rsidP="00D152F8">
      <w:pPr>
        <w:numPr>
          <w:ilvl w:val="1"/>
          <w:numId w:val="1"/>
        </w:numPr>
        <w:spacing w:line="300" w:lineRule="auto"/>
        <w:ind w:right="-720"/>
        <w:rPr>
          <w:sz w:val="22"/>
          <w:szCs w:val="22"/>
        </w:rPr>
      </w:pPr>
      <w:r>
        <w:rPr>
          <w:sz w:val="22"/>
          <w:szCs w:val="22"/>
        </w:rPr>
        <w:t>Review of flyer being shared with Members Council</w:t>
      </w:r>
    </w:p>
    <w:p w14:paraId="33BA28D4" w14:textId="06BCD843" w:rsidR="00D152F8" w:rsidRDefault="00D152F8" w:rsidP="00D152F8">
      <w:pPr>
        <w:numPr>
          <w:ilvl w:val="1"/>
          <w:numId w:val="1"/>
        </w:numPr>
        <w:spacing w:line="300" w:lineRule="auto"/>
        <w:ind w:right="-720"/>
        <w:rPr>
          <w:sz w:val="22"/>
          <w:szCs w:val="22"/>
        </w:rPr>
      </w:pPr>
      <w:r>
        <w:rPr>
          <w:sz w:val="22"/>
          <w:szCs w:val="22"/>
        </w:rPr>
        <w:t>Presentation tentatively planned for January 2022 meeting</w:t>
      </w:r>
    </w:p>
    <w:p w14:paraId="15C12D0D" w14:textId="6F46D8B5" w:rsidR="00FB1CAB" w:rsidRPr="0053184D" w:rsidRDefault="00FB1CAB" w:rsidP="00D152F8">
      <w:pPr>
        <w:numPr>
          <w:ilvl w:val="1"/>
          <w:numId w:val="1"/>
        </w:numPr>
        <w:spacing w:line="300" w:lineRule="auto"/>
        <w:ind w:right="-720"/>
        <w:rPr>
          <w:sz w:val="22"/>
          <w:szCs w:val="22"/>
        </w:rPr>
      </w:pPr>
      <w:r w:rsidRPr="0053184D">
        <w:rPr>
          <w:sz w:val="22"/>
          <w:szCs w:val="22"/>
        </w:rPr>
        <w:t>Update of ICC International Energy Conservation Code process for 2021 and beyond. (Humble)</w:t>
      </w:r>
    </w:p>
    <w:p w14:paraId="52430D21" w14:textId="77777777" w:rsidR="0053184D" w:rsidRDefault="00A839B2" w:rsidP="00181359">
      <w:pPr>
        <w:numPr>
          <w:ilvl w:val="0"/>
          <w:numId w:val="1"/>
        </w:numPr>
        <w:spacing w:line="300" w:lineRule="auto"/>
        <w:ind w:right="-720"/>
        <w:rPr>
          <w:sz w:val="22"/>
          <w:szCs w:val="22"/>
        </w:rPr>
      </w:pPr>
      <w:r w:rsidRPr="0053184D">
        <w:rPr>
          <w:sz w:val="22"/>
          <w:szCs w:val="22"/>
        </w:rPr>
        <w:t>Next meeting</w:t>
      </w:r>
      <w:r w:rsidR="002A3DB8" w:rsidRPr="0053184D">
        <w:rPr>
          <w:sz w:val="22"/>
          <w:szCs w:val="22"/>
        </w:rPr>
        <w:t xml:space="preserve"> </w:t>
      </w:r>
    </w:p>
    <w:p w14:paraId="54C105ED" w14:textId="77777777" w:rsidR="0053184D" w:rsidRDefault="0053184D" w:rsidP="0053184D">
      <w:pPr>
        <w:numPr>
          <w:ilvl w:val="1"/>
          <w:numId w:val="1"/>
        </w:numPr>
        <w:spacing w:line="300" w:lineRule="auto"/>
        <w:ind w:right="-720"/>
        <w:rPr>
          <w:sz w:val="22"/>
          <w:szCs w:val="22"/>
        </w:rPr>
      </w:pPr>
      <w:r>
        <w:rPr>
          <w:sz w:val="22"/>
          <w:szCs w:val="22"/>
        </w:rPr>
        <w:t>P</w:t>
      </w:r>
      <w:r w:rsidR="005B3E1C" w:rsidRPr="0053184D">
        <w:rPr>
          <w:sz w:val="22"/>
          <w:szCs w:val="22"/>
        </w:rPr>
        <w:t>oll for August</w:t>
      </w:r>
      <w:r w:rsidR="00E20B67" w:rsidRPr="0053184D">
        <w:rPr>
          <w:sz w:val="22"/>
          <w:szCs w:val="22"/>
        </w:rPr>
        <w:t xml:space="preserve">, 2021 CIS meeting- </w:t>
      </w:r>
    </w:p>
    <w:p w14:paraId="3F5B283A" w14:textId="1C4DC875" w:rsidR="00DC2851" w:rsidRPr="0053184D" w:rsidRDefault="0053184D" w:rsidP="0053184D">
      <w:pPr>
        <w:numPr>
          <w:ilvl w:val="1"/>
          <w:numId w:val="1"/>
        </w:numPr>
        <w:spacing w:line="300" w:lineRule="auto"/>
        <w:ind w:right="-720"/>
        <w:rPr>
          <w:sz w:val="22"/>
          <w:szCs w:val="22"/>
        </w:rPr>
      </w:pPr>
      <w:r>
        <w:rPr>
          <w:sz w:val="22"/>
          <w:szCs w:val="22"/>
        </w:rPr>
        <w:t>Need to r</w:t>
      </w:r>
      <w:r w:rsidR="00E20B67" w:rsidRPr="0053184D">
        <w:rPr>
          <w:sz w:val="22"/>
          <w:szCs w:val="22"/>
        </w:rPr>
        <w:t xml:space="preserve">eview ICC public comments for fall 2021. </w:t>
      </w:r>
      <w:r w:rsidRPr="0053184D">
        <w:rPr>
          <w:sz w:val="22"/>
          <w:szCs w:val="22"/>
        </w:rPr>
        <w:t xml:space="preserve">ICC </w:t>
      </w:r>
      <w:r w:rsidR="00E20B67" w:rsidRPr="0053184D">
        <w:rPr>
          <w:sz w:val="22"/>
          <w:szCs w:val="22"/>
        </w:rPr>
        <w:t>web posting of all public comments is scheduled for 13 August 2021. The ICC public comment hearings are scheduled for 22-29 September 2021 in Pittsburgh, PA at the David L. Lawrence Convention Center (Face to face hearing).</w:t>
      </w:r>
    </w:p>
    <w:sectPr w:rsidR="00DC2851" w:rsidRPr="0053184D">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3A3A" w14:textId="77777777" w:rsidR="00054CA1" w:rsidRDefault="00054CA1" w:rsidP="000A41C7">
      <w:r>
        <w:separator/>
      </w:r>
    </w:p>
  </w:endnote>
  <w:endnote w:type="continuationSeparator" w:id="0">
    <w:p w14:paraId="7C44D415" w14:textId="77777777" w:rsidR="00054CA1" w:rsidRDefault="00054CA1"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67C0" w14:textId="77777777" w:rsidR="00054CA1" w:rsidRDefault="00054CA1" w:rsidP="000A41C7">
      <w:r>
        <w:separator/>
      </w:r>
    </w:p>
  </w:footnote>
  <w:footnote w:type="continuationSeparator" w:id="0">
    <w:p w14:paraId="46874519" w14:textId="77777777" w:rsidR="00054CA1" w:rsidRDefault="00054CA1"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9277C73"/>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111B1"/>
    <w:multiLevelType w:val="hybridMultilevel"/>
    <w:tmpl w:val="ED3E1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7"/>
  </w:num>
  <w:num w:numId="4">
    <w:abstractNumId w:val="8"/>
  </w:num>
  <w:num w:numId="5">
    <w:abstractNumId w:val="0"/>
  </w:num>
  <w:num w:numId="6">
    <w:abstractNumId w:val="6"/>
  </w:num>
  <w:num w:numId="7">
    <w:abstractNumId w:val="2"/>
  </w:num>
  <w:num w:numId="8">
    <w:abstractNumId w:val="1"/>
  </w:num>
  <w:num w:numId="9">
    <w:abstractNumId w:val="5"/>
  </w:num>
  <w:num w:numId="10">
    <w:abstractNumId w:val="10"/>
  </w:num>
  <w:num w:numId="11">
    <w:abstractNumId w:val="4"/>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436A4"/>
    <w:rsid w:val="00052DD2"/>
    <w:rsid w:val="00054CA1"/>
    <w:rsid w:val="000614B6"/>
    <w:rsid w:val="0006664C"/>
    <w:rsid w:val="00072033"/>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E2D"/>
    <w:rsid w:val="00115121"/>
    <w:rsid w:val="00116052"/>
    <w:rsid w:val="00120EAD"/>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3DE"/>
    <w:rsid w:val="001B4905"/>
    <w:rsid w:val="001C32DB"/>
    <w:rsid w:val="001E081D"/>
    <w:rsid w:val="001F2652"/>
    <w:rsid w:val="00203897"/>
    <w:rsid w:val="00204E14"/>
    <w:rsid w:val="002223D1"/>
    <w:rsid w:val="0022280A"/>
    <w:rsid w:val="00231545"/>
    <w:rsid w:val="0023464B"/>
    <w:rsid w:val="00237E53"/>
    <w:rsid w:val="00240D8A"/>
    <w:rsid w:val="002472DB"/>
    <w:rsid w:val="00247B70"/>
    <w:rsid w:val="00252CB5"/>
    <w:rsid w:val="00256205"/>
    <w:rsid w:val="00263F3D"/>
    <w:rsid w:val="00264C17"/>
    <w:rsid w:val="002730AD"/>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3045B2"/>
    <w:rsid w:val="003129A6"/>
    <w:rsid w:val="00313BD3"/>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7475C"/>
    <w:rsid w:val="00380464"/>
    <w:rsid w:val="0038048A"/>
    <w:rsid w:val="00392F0D"/>
    <w:rsid w:val="00394936"/>
    <w:rsid w:val="003B00AA"/>
    <w:rsid w:val="003B094D"/>
    <w:rsid w:val="003B5ED1"/>
    <w:rsid w:val="003D3ADF"/>
    <w:rsid w:val="003D486E"/>
    <w:rsid w:val="003E044B"/>
    <w:rsid w:val="003E1A89"/>
    <w:rsid w:val="003E7039"/>
    <w:rsid w:val="003F048A"/>
    <w:rsid w:val="003F0BE1"/>
    <w:rsid w:val="003F118E"/>
    <w:rsid w:val="003F287A"/>
    <w:rsid w:val="003F2C0D"/>
    <w:rsid w:val="003F31AD"/>
    <w:rsid w:val="00400A17"/>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184D"/>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B3E1C"/>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E1086"/>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55AE"/>
    <w:rsid w:val="007A626E"/>
    <w:rsid w:val="007B055A"/>
    <w:rsid w:val="007B060C"/>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8320C"/>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1CCA"/>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A4F4C"/>
    <w:rsid w:val="00AB0C78"/>
    <w:rsid w:val="00AB29E9"/>
    <w:rsid w:val="00AB5E5F"/>
    <w:rsid w:val="00AB5F67"/>
    <w:rsid w:val="00AB6DA5"/>
    <w:rsid w:val="00AC1F70"/>
    <w:rsid w:val="00AC3007"/>
    <w:rsid w:val="00AD01AE"/>
    <w:rsid w:val="00AE2278"/>
    <w:rsid w:val="00AF0D9D"/>
    <w:rsid w:val="00AF4FD4"/>
    <w:rsid w:val="00B014AD"/>
    <w:rsid w:val="00B027FF"/>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12C7"/>
    <w:rsid w:val="00D04FBD"/>
    <w:rsid w:val="00D06630"/>
    <w:rsid w:val="00D152F8"/>
    <w:rsid w:val="00D16D89"/>
    <w:rsid w:val="00D20DF5"/>
    <w:rsid w:val="00D344FD"/>
    <w:rsid w:val="00D34A54"/>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0B67"/>
    <w:rsid w:val="00E2168C"/>
    <w:rsid w:val="00E22BCC"/>
    <w:rsid w:val="00E26322"/>
    <w:rsid w:val="00E26A84"/>
    <w:rsid w:val="00E27F67"/>
    <w:rsid w:val="00E3040F"/>
    <w:rsid w:val="00E30BD7"/>
    <w:rsid w:val="00E32688"/>
    <w:rsid w:val="00E35184"/>
    <w:rsid w:val="00E43CCB"/>
    <w:rsid w:val="00E44F65"/>
    <w:rsid w:val="00E47DAF"/>
    <w:rsid w:val="00E523BC"/>
    <w:rsid w:val="00E6707A"/>
    <w:rsid w:val="00E72097"/>
    <w:rsid w:val="00E74559"/>
    <w:rsid w:val="00E83112"/>
    <w:rsid w:val="00E90F42"/>
    <w:rsid w:val="00EA12D1"/>
    <w:rsid w:val="00EB2942"/>
    <w:rsid w:val="00EB590D"/>
    <w:rsid w:val="00EC130B"/>
    <w:rsid w:val="00EC1E71"/>
    <w:rsid w:val="00EC5DDE"/>
    <w:rsid w:val="00ED49BD"/>
    <w:rsid w:val="00EF01DD"/>
    <w:rsid w:val="00EF53D6"/>
    <w:rsid w:val="00EF691F"/>
    <w:rsid w:val="00F00BC3"/>
    <w:rsid w:val="00F022BA"/>
    <w:rsid w:val="00F0709C"/>
    <w:rsid w:val="00F116D7"/>
    <w:rsid w:val="00F14C26"/>
    <w:rsid w:val="00F20534"/>
    <w:rsid w:val="00F365DA"/>
    <w:rsid w:val="00F42342"/>
    <w:rsid w:val="00F44118"/>
    <w:rsid w:val="00F4582A"/>
    <w:rsid w:val="00F46208"/>
    <w:rsid w:val="00F62015"/>
    <w:rsid w:val="00F64F40"/>
    <w:rsid w:val="00F6766C"/>
    <w:rsid w:val="00F70030"/>
    <w:rsid w:val="00F70779"/>
    <w:rsid w:val="00F76A2B"/>
    <w:rsid w:val="00F81264"/>
    <w:rsid w:val="00F86795"/>
    <w:rsid w:val="00F90230"/>
    <w:rsid w:val="00F90E84"/>
    <w:rsid w:val="00F91608"/>
    <w:rsid w:val="00F93B4F"/>
    <w:rsid w:val="00F94B87"/>
    <w:rsid w:val="00F972D1"/>
    <w:rsid w:val="00FA04D1"/>
    <w:rsid w:val="00FB1A50"/>
    <w:rsid w:val="00FB1CAB"/>
    <w:rsid w:val="00FB3A9C"/>
    <w:rsid w:val="00FC29D7"/>
    <w:rsid w:val="00FC6546"/>
    <w:rsid w:val="00FD0D04"/>
    <w:rsid w:val="00FD2068"/>
    <w:rsid w:val="00FD5375"/>
    <w:rsid w:val="00FE1ADE"/>
    <w:rsid w:val="00FE5C6B"/>
    <w:rsid w:val="00FF2C1C"/>
    <w:rsid w:val="00FF2EA9"/>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customStyle="1" w:styleId="xmsonormal">
    <w:name w:val="x_msonormal"/>
    <w:basedOn w:val="Normal"/>
    <w:rsid w:val="003D3A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ykisOzjHyZ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414</Words>
  <Characters>2512</Characters>
  <Application>Microsoft Office Word</Application>
  <DocSecurity>0</DocSecurity>
  <Lines>114</Lines>
  <Paragraphs>71</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2855</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39</cp:revision>
  <cp:lastPrinted>2016-06-25T18:07:00Z</cp:lastPrinted>
  <dcterms:created xsi:type="dcterms:W3CDTF">2020-08-06T14:44:00Z</dcterms:created>
  <dcterms:modified xsi:type="dcterms:W3CDTF">2021-05-27T14:52:00Z</dcterms:modified>
</cp:coreProperties>
</file>