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CDE7D" w14:textId="77777777" w:rsidR="001826BB" w:rsidRPr="00395D82" w:rsidRDefault="001826BB" w:rsidP="000140BC">
      <w:pPr>
        <w:tabs>
          <w:tab w:val="left" w:pos="840"/>
        </w:tabs>
      </w:pPr>
    </w:p>
    <w:p w14:paraId="0D7051BB" w14:textId="77777777" w:rsidR="001826BB" w:rsidRPr="00395D82" w:rsidRDefault="001826BB" w:rsidP="00754D50">
      <w:pPr>
        <w:tabs>
          <w:tab w:val="left" w:pos="840"/>
        </w:tabs>
        <w:jc w:val="center"/>
      </w:pPr>
    </w:p>
    <w:p w14:paraId="28FC3133" w14:textId="77777777" w:rsidR="001826BB" w:rsidRPr="00395D82" w:rsidRDefault="001826BB" w:rsidP="00754D50">
      <w:pPr>
        <w:tabs>
          <w:tab w:val="left" w:pos="840"/>
        </w:tabs>
        <w:jc w:val="center"/>
      </w:pPr>
    </w:p>
    <w:p w14:paraId="6DF84931" w14:textId="77777777" w:rsidR="00C04FBB" w:rsidRDefault="0031606F" w:rsidP="00754D50">
      <w:pPr>
        <w:tabs>
          <w:tab w:val="left" w:pos="840"/>
        </w:tabs>
        <w:jc w:val="center"/>
        <w:rPr>
          <w:b/>
          <w:color w:val="0000FF"/>
          <w:sz w:val="52"/>
          <w:szCs w:val="52"/>
        </w:rPr>
      </w:pPr>
      <w:r>
        <w:rPr>
          <w:b/>
          <w:noProof/>
          <w:sz w:val="52"/>
          <w:szCs w:val="52"/>
        </w:rPr>
        <w:pict w14:anchorId="214B6F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0.5pt;height:133.5pt;visibility:visible">
            <v:imagedata r:id="rId8" o:title="ASHRAE_logo_black (2)" croptop="16343f" cropleft="33564f"/>
          </v:shape>
        </w:pict>
      </w:r>
    </w:p>
    <w:p w14:paraId="691CCA92" w14:textId="77777777" w:rsidR="00C04FBB" w:rsidRDefault="00C04FBB" w:rsidP="00754D50">
      <w:pPr>
        <w:tabs>
          <w:tab w:val="left" w:pos="840"/>
        </w:tabs>
        <w:jc w:val="center"/>
        <w:rPr>
          <w:b/>
          <w:color w:val="0000FF"/>
          <w:sz w:val="52"/>
          <w:szCs w:val="52"/>
        </w:rPr>
      </w:pPr>
    </w:p>
    <w:p w14:paraId="109420ED" w14:textId="07B4DD5B" w:rsidR="001826BB" w:rsidRPr="00CD4A62" w:rsidRDefault="00CD4A62" w:rsidP="00754D50">
      <w:pPr>
        <w:tabs>
          <w:tab w:val="left" w:pos="840"/>
        </w:tabs>
        <w:jc w:val="center"/>
        <w:rPr>
          <w:b/>
          <w:sz w:val="52"/>
          <w:szCs w:val="52"/>
        </w:rPr>
      </w:pPr>
      <w:r>
        <w:rPr>
          <w:b/>
          <w:color w:val="000080"/>
          <w:sz w:val="52"/>
          <w:szCs w:val="52"/>
        </w:rPr>
        <w:t xml:space="preserve">PLANNING, </w:t>
      </w:r>
      <w:r w:rsidR="00F04EFE">
        <w:rPr>
          <w:b/>
          <w:color w:val="000080"/>
          <w:sz w:val="52"/>
          <w:szCs w:val="52"/>
        </w:rPr>
        <w:t>POLICY,</w:t>
      </w:r>
      <w:r>
        <w:rPr>
          <w:b/>
          <w:color w:val="000080"/>
          <w:sz w:val="52"/>
          <w:szCs w:val="52"/>
        </w:rPr>
        <w:t xml:space="preserve"> AND INTERPRETATIONS SUBCOMMITTEE (PPI</w:t>
      </w:r>
      <w:r w:rsidRPr="00C04FBB">
        <w:rPr>
          <w:b/>
          <w:color w:val="000080"/>
          <w:sz w:val="52"/>
          <w:szCs w:val="52"/>
        </w:rPr>
        <w:t>S)</w:t>
      </w:r>
    </w:p>
    <w:p w14:paraId="1DBFEE6E" w14:textId="77777777" w:rsidR="00CD4A62" w:rsidRPr="00C04FBB" w:rsidRDefault="00CD4A62" w:rsidP="00754D50">
      <w:pPr>
        <w:tabs>
          <w:tab w:val="left" w:pos="840"/>
        </w:tabs>
        <w:jc w:val="center"/>
        <w:rPr>
          <w:b/>
          <w:color w:val="0000FF"/>
          <w:sz w:val="52"/>
          <w:szCs w:val="52"/>
        </w:rPr>
      </w:pPr>
    </w:p>
    <w:p w14:paraId="672AACA1" w14:textId="77777777" w:rsidR="001826BB" w:rsidRPr="00395D82" w:rsidRDefault="001826BB" w:rsidP="00754D50">
      <w:pPr>
        <w:tabs>
          <w:tab w:val="left" w:pos="840"/>
        </w:tabs>
        <w:jc w:val="center"/>
        <w:rPr>
          <w:b/>
          <w:sz w:val="52"/>
          <w:szCs w:val="52"/>
        </w:rPr>
      </w:pPr>
      <w:r w:rsidRPr="00395D82">
        <w:rPr>
          <w:b/>
          <w:sz w:val="52"/>
          <w:szCs w:val="52"/>
        </w:rPr>
        <w:t>MINUTES</w:t>
      </w:r>
    </w:p>
    <w:p w14:paraId="6B2D7EF1" w14:textId="77777777" w:rsidR="001826BB" w:rsidRPr="00395D82" w:rsidRDefault="001826BB" w:rsidP="00754D50">
      <w:pPr>
        <w:tabs>
          <w:tab w:val="left" w:pos="840"/>
        </w:tabs>
        <w:jc w:val="center"/>
        <w:rPr>
          <w:b/>
          <w:sz w:val="20"/>
          <w:szCs w:val="20"/>
        </w:rPr>
      </w:pPr>
    </w:p>
    <w:p w14:paraId="4B6BD751" w14:textId="77777777" w:rsidR="001826BB" w:rsidRPr="00395D82" w:rsidRDefault="001826BB" w:rsidP="00754D50">
      <w:pPr>
        <w:tabs>
          <w:tab w:val="left" w:pos="840"/>
        </w:tabs>
        <w:jc w:val="center"/>
        <w:rPr>
          <w:b/>
          <w:sz w:val="52"/>
          <w:szCs w:val="52"/>
        </w:rPr>
      </w:pPr>
    </w:p>
    <w:p w14:paraId="03300A55" w14:textId="77777777" w:rsidR="00C04FBB" w:rsidRDefault="00C04FBB" w:rsidP="00754D50">
      <w:pPr>
        <w:tabs>
          <w:tab w:val="left" w:pos="840"/>
        </w:tabs>
        <w:jc w:val="center"/>
        <w:rPr>
          <w:b/>
          <w:sz w:val="52"/>
          <w:szCs w:val="52"/>
        </w:rPr>
      </w:pPr>
    </w:p>
    <w:p w14:paraId="6509126D" w14:textId="34B21E31" w:rsidR="001826BB" w:rsidRDefault="004C61DC" w:rsidP="00754D50">
      <w:pPr>
        <w:tabs>
          <w:tab w:val="left" w:pos="840"/>
        </w:tabs>
        <w:jc w:val="center"/>
        <w:rPr>
          <w:b/>
          <w:sz w:val="28"/>
          <w:szCs w:val="28"/>
        </w:rPr>
      </w:pPr>
      <w:r>
        <w:rPr>
          <w:b/>
          <w:sz w:val="28"/>
          <w:szCs w:val="28"/>
        </w:rPr>
        <w:t>JW Marriott – Indianapolis, IN</w:t>
      </w:r>
    </w:p>
    <w:p w14:paraId="43ACA637" w14:textId="27FB5EFC" w:rsidR="0092253C" w:rsidRDefault="004C61DC" w:rsidP="00754D50">
      <w:pPr>
        <w:tabs>
          <w:tab w:val="left" w:pos="840"/>
        </w:tabs>
        <w:jc w:val="center"/>
        <w:rPr>
          <w:b/>
          <w:sz w:val="28"/>
          <w:szCs w:val="28"/>
        </w:rPr>
      </w:pPr>
      <w:r>
        <w:rPr>
          <w:b/>
          <w:sz w:val="28"/>
          <w:szCs w:val="28"/>
        </w:rPr>
        <w:t>June 21</w:t>
      </w:r>
      <w:r w:rsidR="00B251A3">
        <w:rPr>
          <w:b/>
          <w:sz w:val="28"/>
          <w:szCs w:val="28"/>
        </w:rPr>
        <w:t>, 2024</w:t>
      </w:r>
    </w:p>
    <w:p w14:paraId="517177E0" w14:textId="77777777" w:rsidR="001826BB" w:rsidRDefault="001826BB" w:rsidP="00754D50">
      <w:pPr>
        <w:tabs>
          <w:tab w:val="left" w:pos="840"/>
        </w:tabs>
        <w:jc w:val="center"/>
        <w:rPr>
          <w:b/>
          <w:sz w:val="28"/>
          <w:szCs w:val="28"/>
        </w:rPr>
      </w:pPr>
    </w:p>
    <w:p w14:paraId="0910BBCC" w14:textId="77777777" w:rsidR="00C04FBB" w:rsidRDefault="00C04FBB" w:rsidP="00754D50">
      <w:pPr>
        <w:tabs>
          <w:tab w:val="left" w:pos="840"/>
        </w:tabs>
        <w:jc w:val="center"/>
        <w:rPr>
          <w:b/>
          <w:sz w:val="28"/>
          <w:szCs w:val="28"/>
        </w:rPr>
      </w:pPr>
    </w:p>
    <w:p w14:paraId="62013868" w14:textId="77777777" w:rsidR="00C04FBB" w:rsidRDefault="00C04FBB" w:rsidP="00754D50">
      <w:pPr>
        <w:tabs>
          <w:tab w:val="left" w:pos="840"/>
        </w:tabs>
        <w:jc w:val="center"/>
        <w:rPr>
          <w:b/>
          <w:sz w:val="28"/>
          <w:szCs w:val="28"/>
        </w:rPr>
      </w:pPr>
    </w:p>
    <w:p w14:paraId="63DDC991" w14:textId="77777777" w:rsidR="00C04FBB" w:rsidRDefault="00C04FBB" w:rsidP="00754D50">
      <w:pPr>
        <w:tabs>
          <w:tab w:val="left" w:pos="840"/>
        </w:tabs>
        <w:jc w:val="center"/>
        <w:rPr>
          <w:b/>
          <w:sz w:val="28"/>
          <w:szCs w:val="28"/>
        </w:rPr>
      </w:pPr>
    </w:p>
    <w:p w14:paraId="4E8AAD12" w14:textId="77777777" w:rsidR="00C04FBB" w:rsidRDefault="00C04FBB" w:rsidP="00754D50">
      <w:pPr>
        <w:tabs>
          <w:tab w:val="left" w:pos="840"/>
        </w:tabs>
        <w:jc w:val="center"/>
        <w:rPr>
          <w:b/>
          <w:sz w:val="28"/>
          <w:szCs w:val="28"/>
        </w:rPr>
      </w:pPr>
    </w:p>
    <w:p w14:paraId="391E6CDF" w14:textId="77777777" w:rsidR="001826BB" w:rsidRPr="00C04FBB" w:rsidRDefault="001826BB" w:rsidP="00C04FBB">
      <w:pPr>
        <w:tabs>
          <w:tab w:val="left" w:pos="840"/>
        </w:tabs>
        <w:jc w:val="center"/>
        <w:rPr>
          <w:color w:val="000080"/>
        </w:rPr>
        <w:sectPr w:rsidR="001826BB" w:rsidRPr="00C04FBB" w:rsidSect="00DF1E06">
          <w:headerReference w:type="first" r:id="rId9"/>
          <w:footerReference w:type="first" r:id="rId10"/>
          <w:pgSz w:w="12240" w:h="15840"/>
          <w:pgMar w:top="1440" w:right="1440" w:bottom="1440" w:left="1440" w:header="720" w:footer="720" w:gutter="0"/>
          <w:cols w:space="720"/>
          <w:docGrid w:linePitch="360"/>
        </w:sectPr>
      </w:pPr>
      <w:r w:rsidRPr="00C04FBB">
        <w:rPr>
          <w:color w:val="000080"/>
          <w:spacing w:val="-2"/>
          <w:sz w:val="16"/>
          <w:szCs w:val="16"/>
        </w:rPr>
        <w:t>NOTE:  These draft minutes have</w:t>
      </w:r>
      <w:r w:rsidR="0063585E">
        <w:rPr>
          <w:color w:val="000080"/>
          <w:spacing w:val="-2"/>
          <w:sz w:val="16"/>
          <w:szCs w:val="16"/>
        </w:rPr>
        <w:t xml:space="preserve"> not</w:t>
      </w:r>
      <w:r w:rsidRPr="00C04FBB">
        <w:rPr>
          <w:color w:val="000080"/>
          <w:spacing w:val="-2"/>
          <w:sz w:val="16"/>
          <w:szCs w:val="16"/>
        </w:rPr>
        <w:t xml:space="preserve"> been approved and are the</w:t>
      </w:r>
      <w:r w:rsidR="0063585E">
        <w:rPr>
          <w:color w:val="000080"/>
          <w:spacing w:val="-2"/>
          <w:sz w:val="16"/>
          <w:szCs w:val="16"/>
        </w:rPr>
        <w:t xml:space="preserve"> unofficial </w:t>
      </w:r>
      <w:r w:rsidRPr="00C04FBB">
        <w:rPr>
          <w:color w:val="000080"/>
          <w:spacing w:val="-2"/>
          <w:sz w:val="16"/>
          <w:szCs w:val="16"/>
        </w:rPr>
        <w:t>record b</w:t>
      </w:r>
      <w:r w:rsidR="00CD4A62">
        <w:rPr>
          <w:color w:val="000080"/>
          <w:spacing w:val="-2"/>
          <w:sz w:val="16"/>
          <w:szCs w:val="16"/>
        </w:rPr>
        <w:t>y PPI</w:t>
      </w:r>
      <w:r w:rsidRPr="00C04FBB">
        <w:rPr>
          <w:color w:val="000080"/>
          <w:spacing w:val="-2"/>
          <w:sz w:val="16"/>
          <w:szCs w:val="16"/>
        </w:rPr>
        <w:t>S.</w:t>
      </w:r>
    </w:p>
    <w:p w14:paraId="5F437EFA" w14:textId="77777777" w:rsidR="001826BB" w:rsidRPr="00395D82" w:rsidRDefault="001826BB" w:rsidP="00262098">
      <w:pPr>
        <w:pStyle w:val="TOC1"/>
      </w:pPr>
    </w:p>
    <w:p w14:paraId="3B6B201A" w14:textId="77777777" w:rsidR="001826BB" w:rsidRPr="009571FF" w:rsidRDefault="001826BB" w:rsidP="00262098">
      <w:pPr>
        <w:pStyle w:val="TOC1"/>
      </w:pPr>
      <w:r w:rsidRPr="009571FF">
        <w:t>TABLE OF CONTENTS</w:t>
      </w:r>
    </w:p>
    <w:p w14:paraId="69BE553E" w14:textId="3EEE3221" w:rsidR="00EF62D6" w:rsidRDefault="009571FF">
      <w:pPr>
        <w:pStyle w:val="TOC1"/>
        <w:rPr>
          <w:rFonts w:asciiTheme="minorHAnsi" w:eastAsiaTheme="minorEastAsia" w:hAnsiTheme="minorHAnsi" w:cstheme="minorBidi"/>
          <w:b w:val="0"/>
          <w:bCs w:val="0"/>
          <w:caps w:val="0"/>
          <w:noProof/>
          <w:kern w:val="2"/>
          <w:sz w:val="24"/>
          <w:szCs w:val="24"/>
          <w14:ligatures w14:val="standardContextual"/>
        </w:rPr>
      </w:pPr>
      <w:r>
        <w:fldChar w:fldCharType="begin"/>
      </w:r>
      <w:r>
        <w:instrText xml:space="preserve"> TOC \o "1-1" \h \z \u </w:instrText>
      </w:r>
      <w:r>
        <w:fldChar w:fldCharType="separate"/>
      </w:r>
      <w:hyperlink w:anchor="_Toc173326215" w:history="1">
        <w:r w:rsidR="00EF62D6" w:rsidRPr="00B32DDC">
          <w:rPr>
            <w:rStyle w:val="Hyperlink"/>
            <w:noProof/>
          </w:rPr>
          <w:t>1.</w:t>
        </w:r>
        <w:r w:rsidR="00EF62D6">
          <w:rPr>
            <w:rFonts w:asciiTheme="minorHAnsi" w:eastAsiaTheme="minorEastAsia" w:hAnsiTheme="minorHAnsi" w:cstheme="minorBidi"/>
            <w:b w:val="0"/>
            <w:bCs w:val="0"/>
            <w:caps w:val="0"/>
            <w:noProof/>
            <w:kern w:val="2"/>
            <w:sz w:val="24"/>
            <w:szCs w:val="24"/>
            <w14:ligatures w14:val="standardContextual"/>
          </w:rPr>
          <w:tab/>
        </w:r>
        <w:r w:rsidR="00EF62D6" w:rsidRPr="00B32DDC">
          <w:rPr>
            <w:rStyle w:val="Hyperlink"/>
            <w:noProof/>
          </w:rPr>
          <w:t>Call to Order/Introductions and Review of Agenda</w:t>
        </w:r>
        <w:r w:rsidR="00EF62D6">
          <w:rPr>
            <w:noProof/>
            <w:webHidden/>
          </w:rPr>
          <w:tab/>
        </w:r>
        <w:r w:rsidR="00EF62D6">
          <w:rPr>
            <w:noProof/>
            <w:webHidden/>
          </w:rPr>
          <w:fldChar w:fldCharType="begin"/>
        </w:r>
        <w:r w:rsidR="00EF62D6">
          <w:rPr>
            <w:noProof/>
            <w:webHidden/>
          </w:rPr>
          <w:instrText xml:space="preserve"> PAGEREF _Toc173326215 \h </w:instrText>
        </w:r>
        <w:r w:rsidR="00EF62D6">
          <w:rPr>
            <w:noProof/>
            <w:webHidden/>
          </w:rPr>
        </w:r>
        <w:r w:rsidR="00EF62D6">
          <w:rPr>
            <w:noProof/>
            <w:webHidden/>
          </w:rPr>
          <w:fldChar w:fldCharType="separate"/>
        </w:r>
        <w:r w:rsidR="00EF62D6">
          <w:rPr>
            <w:noProof/>
            <w:webHidden/>
          </w:rPr>
          <w:t>3</w:t>
        </w:r>
        <w:r w:rsidR="00EF62D6">
          <w:rPr>
            <w:noProof/>
            <w:webHidden/>
          </w:rPr>
          <w:fldChar w:fldCharType="end"/>
        </w:r>
      </w:hyperlink>
    </w:p>
    <w:p w14:paraId="45D90FA1" w14:textId="37DB4AFA" w:rsidR="00EF62D6" w:rsidRDefault="0031606F">
      <w:pPr>
        <w:pStyle w:val="TOC1"/>
        <w:rPr>
          <w:rFonts w:asciiTheme="minorHAnsi" w:eastAsiaTheme="minorEastAsia" w:hAnsiTheme="minorHAnsi" w:cstheme="minorBidi"/>
          <w:b w:val="0"/>
          <w:bCs w:val="0"/>
          <w:caps w:val="0"/>
          <w:noProof/>
          <w:kern w:val="2"/>
          <w:sz w:val="24"/>
          <w:szCs w:val="24"/>
          <w14:ligatures w14:val="standardContextual"/>
        </w:rPr>
      </w:pPr>
      <w:hyperlink w:anchor="_Toc173326216" w:history="1">
        <w:r w:rsidR="00EF62D6" w:rsidRPr="00B32DDC">
          <w:rPr>
            <w:rStyle w:val="Hyperlink"/>
            <w:noProof/>
          </w:rPr>
          <w:t>2.</w:t>
        </w:r>
        <w:r w:rsidR="00EF62D6">
          <w:rPr>
            <w:rFonts w:asciiTheme="minorHAnsi" w:eastAsiaTheme="minorEastAsia" w:hAnsiTheme="minorHAnsi" w:cstheme="minorBidi"/>
            <w:b w:val="0"/>
            <w:bCs w:val="0"/>
            <w:caps w:val="0"/>
            <w:noProof/>
            <w:kern w:val="2"/>
            <w:sz w:val="24"/>
            <w:szCs w:val="24"/>
            <w14:ligatures w14:val="standardContextual"/>
          </w:rPr>
          <w:tab/>
        </w:r>
        <w:r w:rsidR="00EF62D6" w:rsidRPr="00B32DDC">
          <w:rPr>
            <w:rStyle w:val="Hyperlink"/>
            <w:noProof/>
          </w:rPr>
          <w:t>Chairman’s Report</w:t>
        </w:r>
        <w:r w:rsidR="00EF62D6">
          <w:rPr>
            <w:noProof/>
            <w:webHidden/>
          </w:rPr>
          <w:tab/>
        </w:r>
        <w:r w:rsidR="00EF62D6">
          <w:rPr>
            <w:noProof/>
            <w:webHidden/>
          </w:rPr>
          <w:fldChar w:fldCharType="begin"/>
        </w:r>
        <w:r w:rsidR="00EF62D6">
          <w:rPr>
            <w:noProof/>
            <w:webHidden/>
          </w:rPr>
          <w:instrText xml:space="preserve"> PAGEREF _Toc173326216 \h </w:instrText>
        </w:r>
        <w:r w:rsidR="00EF62D6">
          <w:rPr>
            <w:noProof/>
            <w:webHidden/>
          </w:rPr>
        </w:r>
        <w:r w:rsidR="00EF62D6">
          <w:rPr>
            <w:noProof/>
            <w:webHidden/>
          </w:rPr>
          <w:fldChar w:fldCharType="separate"/>
        </w:r>
        <w:r w:rsidR="00EF62D6">
          <w:rPr>
            <w:noProof/>
            <w:webHidden/>
          </w:rPr>
          <w:t>3</w:t>
        </w:r>
        <w:r w:rsidR="00EF62D6">
          <w:rPr>
            <w:noProof/>
            <w:webHidden/>
          </w:rPr>
          <w:fldChar w:fldCharType="end"/>
        </w:r>
      </w:hyperlink>
    </w:p>
    <w:p w14:paraId="333960BE" w14:textId="13347CB7" w:rsidR="00EF62D6" w:rsidRDefault="0031606F">
      <w:pPr>
        <w:pStyle w:val="TOC1"/>
        <w:rPr>
          <w:rFonts w:asciiTheme="minorHAnsi" w:eastAsiaTheme="minorEastAsia" w:hAnsiTheme="minorHAnsi" w:cstheme="minorBidi"/>
          <w:b w:val="0"/>
          <w:bCs w:val="0"/>
          <w:caps w:val="0"/>
          <w:noProof/>
          <w:kern w:val="2"/>
          <w:sz w:val="24"/>
          <w:szCs w:val="24"/>
          <w14:ligatures w14:val="standardContextual"/>
        </w:rPr>
      </w:pPr>
      <w:hyperlink w:anchor="_Toc173326217" w:history="1">
        <w:r w:rsidR="00EF62D6" w:rsidRPr="00B32DDC">
          <w:rPr>
            <w:rStyle w:val="Hyperlink"/>
            <w:noProof/>
          </w:rPr>
          <w:t>3.</w:t>
        </w:r>
        <w:r w:rsidR="00EF62D6">
          <w:rPr>
            <w:rFonts w:asciiTheme="minorHAnsi" w:eastAsiaTheme="minorEastAsia" w:hAnsiTheme="minorHAnsi" w:cstheme="minorBidi"/>
            <w:b w:val="0"/>
            <w:bCs w:val="0"/>
            <w:caps w:val="0"/>
            <w:noProof/>
            <w:kern w:val="2"/>
            <w:sz w:val="24"/>
            <w:szCs w:val="24"/>
            <w14:ligatures w14:val="standardContextual"/>
          </w:rPr>
          <w:tab/>
        </w:r>
        <w:r w:rsidR="00EF62D6" w:rsidRPr="00B32DDC">
          <w:rPr>
            <w:rStyle w:val="Hyperlink"/>
            <w:noProof/>
          </w:rPr>
          <w:t>Staff Report</w:t>
        </w:r>
        <w:r w:rsidR="00EF62D6">
          <w:rPr>
            <w:noProof/>
            <w:webHidden/>
          </w:rPr>
          <w:tab/>
        </w:r>
        <w:r w:rsidR="00EF62D6">
          <w:rPr>
            <w:noProof/>
            <w:webHidden/>
          </w:rPr>
          <w:fldChar w:fldCharType="begin"/>
        </w:r>
        <w:r w:rsidR="00EF62D6">
          <w:rPr>
            <w:noProof/>
            <w:webHidden/>
          </w:rPr>
          <w:instrText xml:space="preserve"> PAGEREF _Toc173326217 \h </w:instrText>
        </w:r>
        <w:r w:rsidR="00EF62D6">
          <w:rPr>
            <w:noProof/>
            <w:webHidden/>
          </w:rPr>
        </w:r>
        <w:r w:rsidR="00EF62D6">
          <w:rPr>
            <w:noProof/>
            <w:webHidden/>
          </w:rPr>
          <w:fldChar w:fldCharType="separate"/>
        </w:r>
        <w:r w:rsidR="00EF62D6">
          <w:rPr>
            <w:noProof/>
            <w:webHidden/>
          </w:rPr>
          <w:t>3</w:t>
        </w:r>
        <w:r w:rsidR="00EF62D6">
          <w:rPr>
            <w:noProof/>
            <w:webHidden/>
          </w:rPr>
          <w:fldChar w:fldCharType="end"/>
        </w:r>
      </w:hyperlink>
    </w:p>
    <w:p w14:paraId="3B4116EA" w14:textId="272420F8" w:rsidR="00EF62D6" w:rsidRDefault="0031606F">
      <w:pPr>
        <w:pStyle w:val="TOC1"/>
        <w:rPr>
          <w:rFonts w:asciiTheme="minorHAnsi" w:eastAsiaTheme="minorEastAsia" w:hAnsiTheme="minorHAnsi" w:cstheme="minorBidi"/>
          <w:b w:val="0"/>
          <w:bCs w:val="0"/>
          <w:caps w:val="0"/>
          <w:noProof/>
          <w:kern w:val="2"/>
          <w:sz w:val="24"/>
          <w:szCs w:val="24"/>
          <w14:ligatures w14:val="standardContextual"/>
        </w:rPr>
      </w:pPr>
      <w:hyperlink w:anchor="_Toc173326218" w:history="1">
        <w:r w:rsidR="00EF62D6" w:rsidRPr="00B32DDC">
          <w:rPr>
            <w:rStyle w:val="Hyperlink"/>
            <w:noProof/>
          </w:rPr>
          <w:t>4.</w:t>
        </w:r>
        <w:r w:rsidR="00EF62D6">
          <w:rPr>
            <w:rFonts w:asciiTheme="minorHAnsi" w:eastAsiaTheme="minorEastAsia" w:hAnsiTheme="minorHAnsi" w:cstheme="minorBidi"/>
            <w:b w:val="0"/>
            <w:bCs w:val="0"/>
            <w:caps w:val="0"/>
            <w:noProof/>
            <w:kern w:val="2"/>
            <w:sz w:val="24"/>
            <w:szCs w:val="24"/>
            <w14:ligatures w14:val="standardContextual"/>
          </w:rPr>
          <w:tab/>
        </w:r>
        <w:r w:rsidR="00EF62D6" w:rsidRPr="00B32DDC">
          <w:rPr>
            <w:rStyle w:val="Hyperlink"/>
            <w:noProof/>
          </w:rPr>
          <w:t>Approval of Minutes</w:t>
        </w:r>
        <w:r w:rsidR="00EF62D6">
          <w:rPr>
            <w:noProof/>
            <w:webHidden/>
          </w:rPr>
          <w:tab/>
        </w:r>
        <w:r w:rsidR="00EF62D6">
          <w:rPr>
            <w:noProof/>
            <w:webHidden/>
          </w:rPr>
          <w:fldChar w:fldCharType="begin"/>
        </w:r>
        <w:r w:rsidR="00EF62D6">
          <w:rPr>
            <w:noProof/>
            <w:webHidden/>
          </w:rPr>
          <w:instrText xml:space="preserve"> PAGEREF _Toc173326218 \h </w:instrText>
        </w:r>
        <w:r w:rsidR="00EF62D6">
          <w:rPr>
            <w:noProof/>
            <w:webHidden/>
          </w:rPr>
        </w:r>
        <w:r w:rsidR="00EF62D6">
          <w:rPr>
            <w:noProof/>
            <w:webHidden/>
          </w:rPr>
          <w:fldChar w:fldCharType="separate"/>
        </w:r>
        <w:r w:rsidR="00EF62D6">
          <w:rPr>
            <w:noProof/>
            <w:webHidden/>
          </w:rPr>
          <w:t>3</w:t>
        </w:r>
        <w:r w:rsidR="00EF62D6">
          <w:rPr>
            <w:noProof/>
            <w:webHidden/>
          </w:rPr>
          <w:fldChar w:fldCharType="end"/>
        </w:r>
      </w:hyperlink>
    </w:p>
    <w:p w14:paraId="4B18EA32" w14:textId="2BD25026" w:rsidR="00EF62D6" w:rsidRDefault="0031606F">
      <w:pPr>
        <w:pStyle w:val="TOC1"/>
        <w:rPr>
          <w:rFonts w:asciiTheme="minorHAnsi" w:eastAsiaTheme="minorEastAsia" w:hAnsiTheme="minorHAnsi" w:cstheme="minorBidi"/>
          <w:b w:val="0"/>
          <w:bCs w:val="0"/>
          <w:caps w:val="0"/>
          <w:noProof/>
          <w:kern w:val="2"/>
          <w:sz w:val="24"/>
          <w:szCs w:val="24"/>
          <w14:ligatures w14:val="standardContextual"/>
        </w:rPr>
      </w:pPr>
      <w:hyperlink w:anchor="_Toc173326219" w:history="1">
        <w:r w:rsidR="00EF62D6" w:rsidRPr="00B32DDC">
          <w:rPr>
            <w:rStyle w:val="Hyperlink"/>
            <w:noProof/>
          </w:rPr>
          <w:t>5.</w:t>
        </w:r>
        <w:r w:rsidR="00EF62D6">
          <w:rPr>
            <w:rFonts w:asciiTheme="minorHAnsi" w:eastAsiaTheme="minorEastAsia" w:hAnsiTheme="minorHAnsi" w:cstheme="minorBidi"/>
            <w:b w:val="0"/>
            <w:bCs w:val="0"/>
            <w:caps w:val="0"/>
            <w:noProof/>
            <w:kern w:val="2"/>
            <w:sz w:val="24"/>
            <w:szCs w:val="24"/>
            <w14:ligatures w14:val="standardContextual"/>
          </w:rPr>
          <w:tab/>
        </w:r>
        <w:r w:rsidR="00EF62D6" w:rsidRPr="00B32DDC">
          <w:rPr>
            <w:rStyle w:val="Hyperlink"/>
            <w:noProof/>
          </w:rPr>
          <w:t>Review of Action Items/Unfinished Business</w:t>
        </w:r>
        <w:r w:rsidR="00EF62D6">
          <w:rPr>
            <w:noProof/>
            <w:webHidden/>
          </w:rPr>
          <w:tab/>
        </w:r>
        <w:r w:rsidR="00EF62D6">
          <w:rPr>
            <w:noProof/>
            <w:webHidden/>
          </w:rPr>
          <w:fldChar w:fldCharType="begin"/>
        </w:r>
        <w:r w:rsidR="00EF62D6">
          <w:rPr>
            <w:noProof/>
            <w:webHidden/>
          </w:rPr>
          <w:instrText xml:space="preserve"> PAGEREF _Toc173326219 \h </w:instrText>
        </w:r>
        <w:r w:rsidR="00EF62D6">
          <w:rPr>
            <w:noProof/>
            <w:webHidden/>
          </w:rPr>
        </w:r>
        <w:r w:rsidR="00EF62D6">
          <w:rPr>
            <w:noProof/>
            <w:webHidden/>
          </w:rPr>
          <w:fldChar w:fldCharType="separate"/>
        </w:r>
        <w:r w:rsidR="00EF62D6">
          <w:rPr>
            <w:noProof/>
            <w:webHidden/>
          </w:rPr>
          <w:t>3</w:t>
        </w:r>
        <w:r w:rsidR="00EF62D6">
          <w:rPr>
            <w:noProof/>
            <w:webHidden/>
          </w:rPr>
          <w:fldChar w:fldCharType="end"/>
        </w:r>
      </w:hyperlink>
    </w:p>
    <w:p w14:paraId="15DD5C2E" w14:textId="0A5F3D81" w:rsidR="00EF62D6" w:rsidRDefault="0031606F">
      <w:pPr>
        <w:pStyle w:val="TOC1"/>
        <w:rPr>
          <w:rFonts w:asciiTheme="minorHAnsi" w:eastAsiaTheme="minorEastAsia" w:hAnsiTheme="minorHAnsi" w:cstheme="minorBidi"/>
          <w:b w:val="0"/>
          <w:bCs w:val="0"/>
          <w:caps w:val="0"/>
          <w:noProof/>
          <w:kern w:val="2"/>
          <w:sz w:val="24"/>
          <w:szCs w:val="24"/>
          <w14:ligatures w14:val="standardContextual"/>
        </w:rPr>
      </w:pPr>
      <w:hyperlink w:anchor="_Toc173326220" w:history="1">
        <w:r w:rsidR="00EF62D6" w:rsidRPr="00B32DDC">
          <w:rPr>
            <w:rStyle w:val="Hyperlink"/>
            <w:noProof/>
          </w:rPr>
          <w:t>6.</w:t>
        </w:r>
        <w:r w:rsidR="00EF62D6">
          <w:rPr>
            <w:rFonts w:asciiTheme="minorHAnsi" w:eastAsiaTheme="minorEastAsia" w:hAnsiTheme="minorHAnsi" w:cstheme="minorBidi"/>
            <w:b w:val="0"/>
            <w:bCs w:val="0"/>
            <w:caps w:val="0"/>
            <w:noProof/>
            <w:kern w:val="2"/>
            <w:sz w:val="24"/>
            <w:szCs w:val="24"/>
            <w14:ligatures w14:val="standardContextual"/>
          </w:rPr>
          <w:tab/>
        </w:r>
        <w:r w:rsidR="00EF62D6" w:rsidRPr="00B32DDC">
          <w:rPr>
            <w:rStyle w:val="Hyperlink"/>
            <w:noProof/>
          </w:rPr>
          <w:t>Planning – New Projects</w:t>
        </w:r>
        <w:r w:rsidR="00EF62D6">
          <w:rPr>
            <w:noProof/>
            <w:webHidden/>
          </w:rPr>
          <w:tab/>
        </w:r>
        <w:r w:rsidR="00EF62D6">
          <w:rPr>
            <w:noProof/>
            <w:webHidden/>
          </w:rPr>
          <w:fldChar w:fldCharType="begin"/>
        </w:r>
        <w:r w:rsidR="00EF62D6">
          <w:rPr>
            <w:noProof/>
            <w:webHidden/>
          </w:rPr>
          <w:instrText xml:space="preserve"> PAGEREF _Toc173326220 \h </w:instrText>
        </w:r>
        <w:r w:rsidR="00EF62D6">
          <w:rPr>
            <w:noProof/>
            <w:webHidden/>
          </w:rPr>
        </w:r>
        <w:r w:rsidR="00EF62D6">
          <w:rPr>
            <w:noProof/>
            <w:webHidden/>
          </w:rPr>
          <w:fldChar w:fldCharType="separate"/>
        </w:r>
        <w:r w:rsidR="00EF62D6">
          <w:rPr>
            <w:noProof/>
            <w:webHidden/>
          </w:rPr>
          <w:t>3</w:t>
        </w:r>
        <w:r w:rsidR="00EF62D6">
          <w:rPr>
            <w:noProof/>
            <w:webHidden/>
          </w:rPr>
          <w:fldChar w:fldCharType="end"/>
        </w:r>
      </w:hyperlink>
    </w:p>
    <w:p w14:paraId="68260648" w14:textId="1A9C8787" w:rsidR="00EF62D6" w:rsidRDefault="0031606F">
      <w:pPr>
        <w:pStyle w:val="TOC1"/>
        <w:rPr>
          <w:rFonts w:asciiTheme="minorHAnsi" w:eastAsiaTheme="minorEastAsia" w:hAnsiTheme="minorHAnsi" w:cstheme="minorBidi"/>
          <w:b w:val="0"/>
          <w:bCs w:val="0"/>
          <w:caps w:val="0"/>
          <w:noProof/>
          <w:kern w:val="2"/>
          <w:sz w:val="24"/>
          <w:szCs w:val="24"/>
          <w14:ligatures w14:val="standardContextual"/>
        </w:rPr>
      </w:pPr>
      <w:hyperlink w:anchor="_Toc173326221" w:history="1">
        <w:r w:rsidR="00EF62D6" w:rsidRPr="00B32DDC">
          <w:rPr>
            <w:rStyle w:val="Hyperlink"/>
            <w:noProof/>
          </w:rPr>
          <w:t>7.</w:t>
        </w:r>
        <w:r w:rsidR="00EF62D6">
          <w:rPr>
            <w:rFonts w:asciiTheme="minorHAnsi" w:eastAsiaTheme="minorEastAsia" w:hAnsiTheme="minorHAnsi" w:cstheme="minorBidi"/>
            <w:b w:val="0"/>
            <w:bCs w:val="0"/>
            <w:caps w:val="0"/>
            <w:noProof/>
            <w:kern w:val="2"/>
            <w:sz w:val="24"/>
            <w:szCs w:val="24"/>
            <w14:ligatures w14:val="standardContextual"/>
          </w:rPr>
          <w:tab/>
        </w:r>
        <w:r w:rsidR="00EF62D6" w:rsidRPr="00B32DDC">
          <w:rPr>
            <w:rStyle w:val="Hyperlink"/>
            <w:noProof/>
          </w:rPr>
          <w:t>Policy – Procedural Changes</w:t>
        </w:r>
        <w:r w:rsidR="00EF62D6">
          <w:rPr>
            <w:noProof/>
            <w:webHidden/>
          </w:rPr>
          <w:tab/>
        </w:r>
        <w:r w:rsidR="00EF62D6">
          <w:rPr>
            <w:noProof/>
            <w:webHidden/>
          </w:rPr>
          <w:fldChar w:fldCharType="begin"/>
        </w:r>
        <w:r w:rsidR="00EF62D6">
          <w:rPr>
            <w:noProof/>
            <w:webHidden/>
          </w:rPr>
          <w:instrText xml:space="preserve"> PAGEREF _Toc173326221 \h </w:instrText>
        </w:r>
        <w:r w:rsidR="00EF62D6">
          <w:rPr>
            <w:noProof/>
            <w:webHidden/>
          </w:rPr>
        </w:r>
        <w:r w:rsidR="00EF62D6">
          <w:rPr>
            <w:noProof/>
            <w:webHidden/>
          </w:rPr>
          <w:fldChar w:fldCharType="separate"/>
        </w:r>
        <w:r w:rsidR="00EF62D6">
          <w:rPr>
            <w:noProof/>
            <w:webHidden/>
          </w:rPr>
          <w:t>5</w:t>
        </w:r>
        <w:r w:rsidR="00EF62D6">
          <w:rPr>
            <w:noProof/>
            <w:webHidden/>
          </w:rPr>
          <w:fldChar w:fldCharType="end"/>
        </w:r>
      </w:hyperlink>
    </w:p>
    <w:p w14:paraId="15CBF37E" w14:textId="2F685A69" w:rsidR="00EF62D6" w:rsidRDefault="0031606F">
      <w:pPr>
        <w:pStyle w:val="TOC1"/>
        <w:rPr>
          <w:rFonts w:asciiTheme="minorHAnsi" w:eastAsiaTheme="minorEastAsia" w:hAnsiTheme="minorHAnsi" w:cstheme="minorBidi"/>
          <w:b w:val="0"/>
          <w:bCs w:val="0"/>
          <w:caps w:val="0"/>
          <w:noProof/>
          <w:kern w:val="2"/>
          <w:sz w:val="24"/>
          <w:szCs w:val="24"/>
          <w14:ligatures w14:val="standardContextual"/>
        </w:rPr>
      </w:pPr>
      <w:hyperlink w:anchor="_Toc173326222" w:history="1">
        <w:r w:rsidR="00EF62D6" w:rsidRPr="00B32DDC">
          <w:rPr>
            <w:rStyle w:val="Hyperlink"/>
            <w:noProof/>
          </w:rPr>
          <w:t>8.</w:t>
        </w:r>
        <w:r w:rsidR="00EF62D6">
          <w:rPr>
            <w:rFonts w:asciiTheme="minorHAnsi" w:eastAsiaTheme="minorEastAsia" w:hAnsiTheme="minorHAnsi" w:cstheme="minorBidi"/>
            <w:b w:val="0"/>
            <w:bCs w:val="0"/>
            <w:caps w:val="0"/>
            <w:noProof/>
            <w:kern w:val="2"/>
            <w:sz w:val="24"/>
            <w:szCs w:val="24"/>
            <w14:ligatures w14:val="standardContextual"/>
          </w:rPr>
          <w:tab/>
        </w:r>
        <w:r w:rsidR="00EF62D6" w:rsidRPr="00B32DDC">
          <w:rPr>
            <w:rStyle w:val="Hyperlink"/>
            <w:noProof/>
          </w:rPr>
          <w:t>Interpretations</w:t>
        </w:r>
        <w:r w:rsidR="00EF62D6">
          <w:rPr>
            <w:noProof/>
            <w:webHidden/>
          </w:rPr>
          <w:tab/>
        </w:r>
        <w:r w:rsidR="00EF62D6">
          <w:rPr>
            <w:noProof/>
            <w:webHidden/>
          </w:rPr>
          <w:fldChar w:fldCharType="begin"/>
        </w:r>
        <w:r w:rsidR="00EF62D6">
          <w:rPr>
            <w:noProof/>
            <w:webHidden/>
          </w:rPr>
          <w:instrText xml:space="preserve"> PAGEREF _Toc173326222 \h </w:instrText>
        </w:r>
        <w:r w:rsidR="00EF62D6">
          <w:rPr>
            <w:noProof/>
            <w:webHidden/>
          </w:rPr>
        </w:r>
        <w:r w:rsidR="00EF62D6">
          <w:rPr>
            <w:noProof/>
            <w:webHidden/>
          </w:rPr>
          <w:fldChar w:fldCharType="separate"/>
        </w:r>
        <w:r w:rsidR="00EF62D6">
          <w:rPr>
            <w:noProof/>
            <w:webHidden/>
          </w:rPr>
          <w:t>6</w:t>
        </w:r>
        <w:r w:rsidR="00EF62D6">
          <w:rPr>
            <w:noProof/>
            <w:webHidden/>
          </w:rPr>
          <w:fldChar w:fldCharType="end"/>
        </w:r>
      </w:hyperlink>
    </w:p>
    <w:p w14:paraId="4C48DB80" w14:textId="6D6FEB5C" w:rsidR="00EF62D6" w:rsidRDefault="0031606F">
      <w:pPr>
        <w:pStyle w:val="TOC1"/>
        <w:rPr>
          <w:rFonts w:asciiTheme="minorHAnsi" w:eastAsiaTheme="minorEastAsia" w:hAnsiTheme="minorHAnsi" w:cstheme="minorBidi"/>
          <w:b w:val="0"/>
          <w:bCs w:val="0"/>
          <w:caps w:val="0"/>
          <w:noProof/>
          <w:kern w:val="2"/>
          <w:sz w:val="24"/>
          <w:szCs w:val="24"/>
          <w14:ligatures w14:val="standardContextual"/>
        </w:rPr>
      </w:pPr>
      <w:hyperlink w:anchor="_Toc173326223" w:history="1">
        <w:r w:rsidR="00EF62D6" w:rsidRPr="00B32DDC">
          <w:rPr>
            <w:rStyle w:val="Hyperlink"/>
            <w:noProof/>
          </w:rPr>
          <w:t>9.</w:t>
        </w:r>
        <w:r w:rsidR="00EF62D6">
          <w:rPr>
            <w:rFonts w:asciiTheme="minorHAnsi" w:eastAsiaTheme="minorEastAsia" w:hAnsiTheme="minorHAnsi" w:cstheme="minorBidi"/>
            <w:b w:val="0"/>
            <w:bCs w:val="0"/>
            <w:caps w:val="0"/>
            <w:noProof/>
            <w:kern w:val="2"/>
            <w:sz w:val="24"/>
            <w:szCs w:val="24"/>
            <w14:ligatures w14:val="standardContextual"/>
          </w:rPr>
          <w:tab/>
        </w:r>
        <w:r w:rsidR="00EF62D6" w:rsidRPr="00B32DDC">
          <w:rPr>
            <w:rStyle w:val="Hyperlink"/>
            <w:noProof/>
          </w:rPr>
          <w:t>New Business</w:t>
        </w:r>
        <w:r w:rsidR="00EF62D6">
          <w:rPr>
            <w:noProof/>
            <w:webHidden/>
          </w:rPr>
          <w:tab/>
        </w:r>
        <w:r w:rsidR="00EF62D6">
          <w:rPr>
            <w:noProof/>
            <w:webHidden/>
          </w:rPr>
          <w:fldChar w:fldCharType="begin"/>
        </w:r>
        <w:r w:rsidR="00EF62D6">
          <w:rPr>
            <w:noProof/>
            <w:webHidden/>
          </w:rPr>
          <w:instrText xml:space="preserve"> PAGEREF _Toc173326223 \h </w:instrText>
        </w:r>
        <w:r w:rsidR="00EF62D6">
          <w:rPr>
            <w:noProof/>
            <w:webHidden/>
          </w:rPr>
        </w:r>
        <w:r w:rsidR="00EF62D6">
          <w:rPr>
            <w:noProof/>
            <w:webHidden/>
          </w:rPr>
          <w:fldChar w:fldCharType="separate"/>
        </w:r>
        <w:r w:rsidR="00EF62D6">
          <w:rPr>
            <w:noProof/>
            <w:webHidden/>
          </w:rPr>
          <w:t>6</w:t>
        </w:r>
        <w:r w:rsidR="00EF62D6">
          <w:rPr>
            <w:noProof/>
            <w:webHidden/>
          </w:rPr>
          <w:fldChar w:fldCharType="end"/>
        </w:r>
      </w:hyperlink>
    </w:p>
    <w:p w14:paraId="22199638" w14:textId="2D9E3857" w:rsidR="00EF62D6" w:rsidRDefault="0031606F">
      <w:pPr>
        <w:pStyle w:val="TOC1"/>
        <w:rPr>
          <w:rFonts w:asciiTheme="minorHAnsi" w:eastAsiaTheme="minorEastAsia" w:hAnsiTheme="minorHAnsi" w:cstheme="minorBidi"/>
          <w:b w:val="0"/>
          <w:bCs w:val="0"/>
          <w:caps w:val="0"/>
          <w:noProof/>
          <w:kern w:val="2"/>
          <w:sz w:val="24"/>
          <w:szCs w:val="24"/>
          <w14:ligatures w14:val="standardContextual"/>
        </w:rPr>
      </w:pPr>
      <w:hyperlink w:anchor="_Toc173326224" w:history="1">
        <w:r w:rsidR="00EF62D6" w:rsidRPr="00B32DDC">
          <w:rPr>
            <w:rStyle w:val="Hyperlink"/>
            <w:noProof/>
          </w:rPr>
          <w:t>10.</w:t>
        </w:r>
        <w:r w:rsidR="00EF62D6">
          <w:rPr>
            <w:rFonts w:asciiTheme="minorHAnsi" w:eastAsiaTheme="minorEastAsia" w:hAnsiTheme="minorHAnsi" w:cstheme="minorBidi"/>
            <w:b w:val="0"/>
            <w:bCs w:val="0"/>
            <w:caps w:val="0"/>
            <w:noProof/>
            <w:kern w:val="2"/>
            <w:sz w:val="24"/>
            <w:szCs w:val="24"/>
            <w14:ligatures w14:val="standardContextual"/>
          </w:rPr>
          <w:tab/>
        </w:r>
        <w:r w:rsidR="00EF62D6" w:rsidRPr="00B32DDC">
          <w:rPr>
            <w:rStyle w:val="Hyperlink"/>
            <w:noProof/>
          </w:rPr>
          <w:t>Adjournment</w:t>
        </w:r>
        <w:r w:rsidR="00EF62D6">
          <w:rPr>
            <w:noProof/>
            <w:webHidden/>
          </w:rPr>
          <w:tab/>
        </w:r>
        <w:r w:rsidR="00EF62D6">
          <w:rPr>
            <w:noProof/>
            <w:webHidden/>
          </w:rPr>
          <w:fldChar w:fldCharType="begin"/>
        </w:r>
        <w:r w:rsidR="00EF62D6">
          <w:rPr>
            <w:noProof/>
            <w:webHidden/>
          </w:rPr>
          <w:instrText xml:space="preserve"> PAGEREF _Toc173326224 \h </w:instrText>
        </w:r>
        <w:r w:rsidR="00EF62D6">
          <w:rPr>
            <w:noProof/>
            <w:webHidden/>
          </w:rPr>
        </w:r>
        <w:r w:rsidR="00EF62D6">
          <w:rPr>
            <w:noProof/>
            <w:webHidden/>
          </w:rPr>
          <w:fldChar w:fldCharType="separate"/>
        </w:r>
        <w:r w:rsidR="00EF62D6">
          <w:rPr>
            <w:noProof/>
            <w:webHidden/>
          </w:rPr>
          <w:t>7</w:t>
        </w:r>
        <w:r w:rsidR="00EF62D6">
          <w:rPr>
            <w:noProof/>
            <w:webHidden/>
          </w:rPr>
          <w:fldChar w:fldCharType="end"/>
        </w:r>
      </w:hyperlink>
    </w:p>
    <w:p w14:paraId="68DA6EA1" w14:textId="4AA49838" w:rsidR="00C04FBB" w:rsidRDefault="009571FF" w:rsidP="00C04FBB">
      <w:r>
        <w:rPr>
          <w:b/>
          <w:bCs/>
          <w:caps/>
          <w:sz w:val="20"/>
          <w:szCs w:val="20"/>
        </w:rPr>
        <w:fldChar w:fldCharType="end"/>
      </w:r>
    </w:p>
    <w:p w14:paraId="1ED2F905" w14:textId="77777777" w:rsidR="00C04FBB" w:rsidRPr="00C04FBB" w:rsidRDefault="00C04FBB" w:rsidP="00C04FBB">
      <w:pPr>
        <w:sectPr w:rsidR="00C04FBB" w:rsidRPr="00C04FBB" w:rsidSect="00DF1E06">
          <w:headerReference w:type="default" r:id="rId11"/>
          <w:footerReference w:type="default" r:id="rId12"/>
          <w:pgSz w:w="12240" w:h="15840"/>
          <w:pgMar w:top="900" w:right="1440" w:bottom="1440" w:left="1440" w:header="720" w:footer="720" w:gutter="0"/>
          <w:pgNumType w:fmt="lowerRoman" w:start="1"/>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3555"/>
        <w:gridCol w:w="2240"/>
        <w:gridCol w:w="2254"/>
      </w:tblGrid>
      <w:tr w:rsidR="004C61DC" w:rsidRPr="004C61DC" w14:paraId="7BCF3011" w14:textId="77777777" w:rsidTr="00A67656">
        <w:tc>
          <w:tcPr>
            <w:tcW w:w="10296" w:type="dxa"/>
            <w:gridSpan w:val="4"/>
            <w:shd w:val="clear" w:color="auto" w:fill="0000FF"/>
          </w:tcPr>
          <w:p w14:paraId="5E86FE1B" w14:textId="77777777" w:rsidR="004C61DC" w:rsidRPr="004C61DC" w:rsidRDefault="004C61DC" w:rsidP="004C61DC">
            <w:pPr>
              <w:tabs>
                <w:tab w:val="left" w:pos="720"/>
                <w:tab w:val="right" w:leader="dot" w:pos="8640"/>
              </w:tabs>
              <w:jc w:val="center"/>
              <w:rPr>
                <w:rFonts w:ascii="Calibri" w:hAnsi="Calibri" w:cs="Calibri"/>
                <w:b/>
                <w:szCs w:val="22"/>
              </w:rPr>
            </w:pPr>
            <w:r w:rsidRPr="004C61DC">
              <w:rPr>
                <w:rFonts w:ascii="Calibri" w:hAnsi="Calibri" w:cs="Calibri"/>
                <w:b/>
                <w:szCs w:val="22"/>
              </w:rPr>
              <w:lastRenderedPageBreak/>
              <w:t>Action Items Assigned Winter 2023 and Spring 2024</w:t>
            </w:r>
          </w:p>
        </w:tc>
      </w:tr>
      <w:tr w:rsidR="004C61DC" w:rsidRPr="004C61DC" w14:paraId="23E7015E" w14:textId="77777777" w:rsidTr="00A67656">
        <w:tc>
          <w:tcPr>
            <w:tcW w:w="1008" w:type="dxa"/>
            <w:shd w:val="clear" w:color="auto" w:fill="0000FF"/>
          </w:tcPr>
          <w:p w14:paraId="5673E958" w14:textId="77777777" w:rsidR="004C61DC" w:rsidRPr="004C61DC" w:rsidRDefault="004C61DC" w:rsidP="004C61DC">
            <w:pPr>
              <w:tabs>
                <w:tab w:val="left" w:pos="720"/>
                <w:tab w:val="right" w:leader="dot" w:pos="8640"/>
              </w:tabs>
              <w:jc w:val="center"/>
              <w:rPr>
                <w:rFonts w:ascii="Calibri" w:hAnsi="Calibri" w:cs="Calibri"/>
                <w:b/>
                <w:szCs w:val="22"/>
              </w:rPr>
            </w:pPr>
            <w:r w:rsidRPr="004C61DC">
              <w:rPr>
                <w:rFonts w:ascii="Calibri" w:hAnsi="Calibri" w:cs="Calibri"/>
                <w:b/>
                <w:szCs w:val="22"/>
              </w:rPr>
              <w:t>AI#1</w:t>
            </w:r>
          </w:p>
        </w:tc>
        <w:tc>
          <w:tcPr>
            <w:tcW w:w="4140" w:type="dxa"/>
            <w:shd w:val="clear" w:color="auto" w:fill="0000FF"/>
          </w:tcPr>
          <w:p w14:paraId="37CBC7D6" w14:textId="77777777" w:rsidR="004C61DC" w:rsidRPr="004C61DC" w:rsidRDefault="004C61DC" w:rsidP="004C61DC">
            <w:pPr>
              <w:tabs>
                <w:tab w:val="left" w:pos="720"/>
                <w:tab w:val="right" w:leader="dot" w:pos="8640"/>
              </w:tabs>
              <w:jc w:val="center"/>
              <w:rPr>
                <w:rFonts w:ascii="Calibri" w:hAnsi="Calibri" w:cs="Calibri"/>
                <w:b/>
                <w:szCs w:val="22"/>
              </w:rPr>
            </w:pPr>
            <w:r w:rsidRPr="004C61DC">
              <w:rPr>
                <w:rFonts w:ascii="Calibri" w:hAnsi="Calibri" w:cs="Calibri"/>
                <w:b/>
                <w:szCs w:val="22"/>
              </w:rPr>
              <w:t>Action</w:t>
            </w:r>
          </w:p>
        </w:tc>
        <w:tc>
          <w:tcPr>
            <w:tcW w:w="2574" w:type="dxa"/>
            <w:shd w:val="clear" w:color="auto" w:fill="0000FF"/>
          </w:tcPr>
          <w:p w14:paraId="1FBE21AE" w14:textId="77777777" w:rsidR="004C61DC" w:rsidRPr="004C61DC" w:rsidRDefault="004C61DC" w:rsidP="004C61DC">
            <w:pPr>
              <w:tabs>
                <w:tab w:val="left" w:pos="720"/>
                <w:tab w:val="right" w:leader="dot" w:pos="8640"/>
              </w:tabs>
              <w:jc w:val="center"/>
              <w:rPr>
                <w:rFonts w:ascii="Calibri" w:hAnsi="Calibri" w:cs="Calibri"/>
                <w:b/>
                <w:szCs w:val="22"/>
              </w:rPr>
            </w:pPr>
            <w:r w:rsidRPr="004C61DC">
              <w:rPr>
                <w:rFonts w:ascii="Calibri" w:hAnsi="Calibri" w:cs="Calibri"/>
                <w:b/>
                <w:szCs w:val="22"/>
              </w:rPr>
              <w:t>Assigned To</w:t>
            </w:r>
          </w:p>
        </w:tc>
        <w:tc>
          <w:tcPr>
            <w:tcW w:w="2574" w:type="dxa"/>
            <w:shd w:val="clear" w:color="auto" w:fill="0000FF"/>
          </w:tcPr>
          <w:p w14:paraId="5C1EC7E2" w14:textId="77777777" w:rsidR="004C61DC" w:rsidRPr="004C61DC" w:rsidRDefault="004C61DC" w:rsidP="004C61DC">
            <w:pPr>
              <w:tabs>
                <w:tab w:val="left" w:pos="720"/>
                <w:tab w:val="right" w:leader="dot" w:pos="8640"/>
              </w:tabs>
              <w:jc w:val="center"/>
              <w:rPr>
                <w:rFonts w:ascii="Calibri" w:hAnsi="Calibri" w:cs="Calibri"/>
                <w:b/>
                <w:szCs w:val="22"/>
              </w:rPr>
            </w:pPr>
            <w:r w:rsidRPr="004C61DC">
              <w:rPr>
                <w:rFonts w:ascii="Calibri" w:hAnsi="Calibri" w:cs="Calibri"/>
                <w:b/>
                <w:szCs w:val="22"/>
              </w:rPr>
              <w:t>Status</w:t>
            </w:r>
          </w:p>
        </w:tc>
      </w:tr>
      <w:tr w:rsidR="004C61DC" w:rsidRPr="004C61DC" w14:paraId="58A321C2" w14:textId="77777777" w:rsidTr="00A67656">
        <w:tc>
          <w:tcPr>
            <w:tcW w:w="1008" w:type="dxa"/>
            <w:shd w:val="clear" w:color="auto" w:fill="auto"/>
          </w:tcPr>
          <w:p w14:paraId="702C4BF0" w14:textId="77777777" w:rsidR="004C61DC" w:rsidRPr="004C61DC" w:rsidRDefault="004C61DC" w:rsidP="004C61DC">
            <w:pPr>
              <w:tabs>
                <w:tab w:val="left" w:pos="720"/>
                <w:tab w:val="right" w:leader="dot" w:pos="8640"/>
              </w:tabs>
              <w:jc w:val="center"/>
              <w:rPr>
                <w:rFonts w:ascii="Calibri" w:hAnsi="Calibri" w:cs="Calibri"/>
                <w:b/>
                <w:szCs w:val="22"/>
              </w:rPr>
            </w:pPr>
            <w:r w:rsidRPr="004C61DC">
              <w:rPr>
                <w:rFonts w:ascii="Calibri" w:hAnsi="Calibri" w:cs="Calibri"/>
                <w:b/>
                <w:szCs w:val="22"/>
              </w:rPr>
              <w:t>1</w:t>
            </w:r>
          </w:p>
        </w:tc>
        <w:tc>
          <w:tcPr>
            <w:tcW w:w="4140" w:type="dxa"/>
            <w:shd w:val="clear" w:color="auto" w:fill="FFFFFF"/>
          </w:tcPr>
          <w:p w14:paraId="6E6A1964" w14:textId="77777777" w:rsidR="004C61DC" w:rsidRPr="004C61DC" w:rsidRDefault="004C61DC" w:rsidP="004C61DC">
            <w:pPr>
              <w:tabs>
                <w:tab w:val="left" w:pos="720"/>
                <w:tab w:val="right" w:leader="dot" w:pos="8640"/>
              </w:tabs>
              <w:rPr>
                <w:rFonts w:ascii="Calibri" w:hAnsi="Calibri" w:cs="Calibri"/>
                <w:bCs/>
                <w:szCs w:val="22"/>
              </w:rPr>
            </w:pPr>
            <w:r w:rsidRPr="004C61DC">
              <w:rPr>
                <w:rFonts w:ascii="Calibri" w:hAnsi="Calibri" w:cs="Calibri"/>
                <w:bCs/>
                <w:szCs w:val="22"/>
              </w:rPr>
              <w:t>PPIS to investigate why we changed our voting requirement from two thirds to majority.</w:t>
            </w:r>
          </w:p>
          <w:p w14:paraId="775CFE0C" w14:textId="77777777" w:rsidR="004C61DC" w:rsidRPr="004C61DC" w:rsidRDefault="004C61DC" w:rsidP="004C61DC">
            <w:pPr>
              <w:tabs>
                <w:tab w:val="left" w:pos="720"/>
                <w:tab w:val="right" w:leader="dot" w:pos="8640"/>
              </w:tabs>
              <w:rPr>
                <w:rFonts w:ascii="Calibri" w:hAnsi="Calibri" w:cs="Calibri"/>
                <w:bCs/>
                <w:color w:val="FF0000"/>
                <w:szCs w:val="22"/>
              </w:rPr>
            </w:pPr>
            <w:r w:rsidRPr="004C61DC">
              <w:rPr>
                <w:rFonts w:ascii="Calibri" w:hAnsi="Calibri" w:cs="Calibri"/>
                <w:b/>
                <w:bCs/>
                <w:color w:val="FF0000"/>
                <w:szCs w:val="22"/>
              </w:rPr>
              <w:t>Answer:</w:t>
            </w:r>
            <w:r w:rsidRPr="004C61DC">
              <w:rPr>
                <w:rFonts w:ascii="Calibri" w:hAnsi="Calibri" w:cs="Calibri"/>
                <w:bCs/>
                <w:color w:val="FF0000"/>
                <w:szCs w:val="22"/>
              </w:rPr>
              <w:t xml:space="preserve"> These proposed changes were submitted by Staff and approved by PPIS and </w:t>
            </w:r>
            <w:proofErr w:type="spellStart"/>
            <w:r w:rsidRPr="004C61DC">
              <w:rPr>
                <w:rFonts w:ascii="Calibri" w:hAnsi="Calibri" w:cs="Calibri"/>
                <w:bCs/>
                <w:color w:val="FF0000"/>
                <w:szCs w:val="22"/>
              </w:rPr>
              <w:t>StdC</w:t>
            </w:r>
            <w:proofErr w:type="spellEnd"/>
            <w:r w:rsidRPr="004C61DC">
              <w:rPr>
                <w:rFonts w:ascii="Calibri" w:hAnsi="Calibri" w:cs="Calibri"/>
                <w:bCs/>
                <w:color w:val="FF0000"/>
                <w:szCs w:val="22"/>
              </w:rPr>
              <w:t xml:space="preserve"> in an effort to streamline our procedures (June 2022).</w:t>
            </w:r>
          </w:p>
          <w:p w14:paraId="458B01C7" w14:textId="77777777" w:rsidR="004C61DC" w:rsidRPr="004C61DC" w:rsidRDefault="004C61DC" w:rsidP="004C61DC">
            <w:pPr>
              <w:tabs>
                <w:tab w:val="left" w:pos="720"/>
                <w:tab w:val="right" w:leader="dot" w:pos="8640"/>
              </w:tabs>
              <w:rPr>
                <w:rFonts w:ascii="Calibri" w:hAnsi="Calibri" w:cs="Calibri"/>
                <w:bCs/>
                <w:color w:val="FF0000"/>
                <w:szCs w:val="22"/>
              </w:rPr>
            </w:pPr>
            <w:r w:rsidRPr="004C61DC">
              <w:rPr>
                <w:rFonts w:ascii="Calibri" w:hAnsi="Calibri" w:cs="Calibri"/>
                <w:bCs/>
                <w:color w:val="FF0000"/>
                <w:szCs w:val="22"/>
              </w:rPr>
              <w:t>PPIS to investigate why we changed our voting requirement from two thirds to majority.</w:t>
            </w:r>
          </w:p>
          <w:p w14:paraId="00D00D08" w14:textId="77777777" w:rsidR="004C61DC" w:rsidRPr="004C61DC" w:rsidRDefault="004C61DC" w:rsidP="004C61DC">
            <w:pPr>
              <w:tabs>
                <w:tab w:val="left" w:pos="720"/>
                <w:tab w:val="right" w:leader="dot" w:pos="8640"/>
              </w:tabs>
              <w:rPr>
                <w:rFonts w:ascii="Calibri" w:hAnsi="Calibri" w:cs="Calibri"/>
                <w:bCs/>
                <w:color w:val="FF0000"/>
                <w:szCs w:val="22"/>
              </w:rPr>
            </w:pPr>
          </w:p>
          <w:p w14:paraId="4890A84C" w14:textId="77777777" w:rsidR="004C61DC" w:rsidRPr="004C61DC" w:rsidRDefault="004C61DC" w:rsidP="004C61DC">
            <w:pPr>
              <w:tabs>
                <w:tab w:val="left" w:pos="720"/>
                <w:tab w:val="right" w:leader="dot" w:pos="8640"/>
              </w:tabs>
              <w:rPr>
                <w:rFonts w:ascii="Calibri" w:hAnsi="Calibri" w:cs="Calibri"/>
                <w:bCs/>
                <w:color w:val="FF0000"/>
                <w:szCs w:val="22"/>
              </w:rPr>
            </w:pPr>
            <w:r w:rsidRPr="004C61DC">
              <w:rPr>
                <w:rFonts w:ascii="Calibri" w:hAnsi="Calibri" w:cs="Calibri"/>
                <w:bCs/>
                <w:color w:val="FF0000"/>
                <w:szCs w:val="22"/>
              </w:rPr>
              <w:t xml:space="preserve">3/18 PPIS Discussion – pros and cons were discussed and it was decided that we need more data, we should monitor the success or failure of the voting rule and report back. </w:t>
            </w:r>
          </w:p>
          <w:p w14:paraId="709554E2" w14:textId="77777777" w:rsidR="004C61DC" w:rsidRPr="004C61DC" w:rsidRDefault="004C61DC" w:rsidP="004C61DC">
            <w:pPr>
              <w:tabs>
                <w:tab w:val="left" w:pos="720"/>
                <w:tab w:val="right" w:leader="dot" w:pos="8640"/>
              </w:tabs>
              <w:rPr>
                <w:rFonts w:ascii="Calibri" w:hAnsi="Calibri" w:cs="Calibri"/>
                <w:bCs/>
                <w:color w:val="FF0000"/>
                <w:szCs w:val="22"/>
              </w:rPr>
            </w:pPr>
          </w:p>
        </w:tc>
        <w:tc>
          <w:tcPr>
            <w:tcW w:w="2574" w:type="dxa"/>
            <w:shd w:val="clear" w:color="auto" w:fill="auto"/>
          </w:tcPr>
          <w:p w14:paraId="2BE64F46" w14:textId="77777777" w:rsidR="004C61DC" w:rsidRPr="004C61DC" w:rsidRDefault="004C61DC" w:rsidP="004C61DC">
            <w:pPr>
              <w:tabs>
                <w:tab w:val="left" w:pos="720"/>
                <w:tab w:val="right" w:leader="dot" w:pos="8640"/>
              </w:tabs>
              <w:jc w:val="center"/>
              <w:rPr>
                <w:rFonts w:ascii="Calibri" w:hAnsi="Calibri" w:cs="Calibri"/>
                <w:bCs/>
                <w:szCs w:val="22"/>
              </w:rPr>
            </w:pPr>
            <w:r w:rsidRPr="004C61DC">
              <w:rPr>
                <w:rFonts w:ascii="Calibri" w:hAnsi="Calibri" w:cs="Calibri"/>
                <w:bCs/>
                <w:szCs w:val="22"/>
              </w:rPr>
              <w:t>PPIS</w:t>
            </w:r>
          </w:p>
        </w:tc>
        <w:tc>
          <w:tcPr>
            <w:tcW w:w="2574" w:type="dxa"/>
            <w:shd w:val="clear" w:color="auto" w:fill="auto"/>
          </w:tcPr>
          <w:p w14:paraId="3D7BFCEF" w14:textId="2A252101" w:rsidR="004C61DC" w:rsidRPr="004C61DC" w:rsidRDefault="004C61DC" w:rsidP="004C61DC">
            <w:pPr>
              <w:tabs>
                <w:tab w:val="left" w:pos="720"/>
                <w:tab w:val="right" w:leader="dot" w:pos="8640"/>
              </w:tabs>
              <w:jc w:val="center"/>
              <w:rPr>
                <w:rFonts w:ascii="Calibri" w:hAnsi="Calibri" w:cs="Calibri"/>
                <w:bCs/>
                <w:szCs w:val="22"/>
              </w:rPr>
            </w:pPr>
            <w:r>
              <w:rPr>
                <w:rFonts w:ascii="Calibri" w:hAnsi="Calibri" w:cs="Calibri"/>
                <w:bCs/>
                <w:szCs w:val="22"/>
              </w:rPr>
              <w:t>CLOSED</w:t>
            </w:r>
          </w:p>
        </w:tc>
      </w:tr>
      <w:tr w:rsidR="004C61DC" w:rsidRPr="004C61DC" w14:paraId="2AE22AC0" w14:textId="77777777" w:rsidTr="00A67656">
        <w:tc>
          <w:tcPr>
            <w:tcW w:w="1008" w:type="dxa"/>
            <w:shd w:val="clear" w:color="auto" w:fill="auto"/>
          </w:tcPr>
          <w:p w14:paraId="0552ED84" w14:textId="77777777" w:rsidR="004C61DC" w:rsidRPr="004C61DC" w:rsidRDefault="004C61DC" w:rsidP="004C61DC">
            <w:pPr>
              <w:tabs>
                <w:tab w:val="left" w:pos="720"/>
                <w:tab w:val="right" w:leader="dot" w:pos="8640"/>
              </w:tabs>
              <w:jc w:val="center"/>
              <w:rPr>
                <w:rFonts w:ascii="Calibri" w:hAnsi="Calibri" w:cs="Calibri"/>
                <w:b/>
                <w:szCs w:val="22"/>
              </w:rPr>
            </w:pPr>
            <w:r w:rsidRPr="004C61DC">
              <w:rPr>
                <w:rFonts w:ascii="Calibri" w:hAnsi="Calibri" w:cs="Calibri"/>
                <w:b/>
                <w:szCs w:val="22"/>
              </w:rPr>
              <w:t>1a</w:t>
            </w:r>
          </w:p>
          <w:p w14:paraId="596E92DB" w14:textId="77777777" w:rsidR="004C61DC" w:rsidRPr="004C61DC" w:rsidRDefault="004C61DC" w:rsidP="004C61DC">
            <w:pPr>
              <w:tabs>
                <w:tab w:val="left" w:pos="720"/>
                <w:tab w:val="right" w:leader="dot" w:pos="8640"/>
              </w:tabs>
              <w:jc w:val="center"/>
              <w:rPr>
                <w:rFonts w:ascii="Calibri" w:hAnsi="Calibri" w:cs="Calibri"/>
                <w:b/>
                <w:szCs w:val="22"/>
              </w:rPr>
            </w:pPr>
            <w:r w:rsidRPr="004C61DC">
              <w:rPr>
                <w:rFonts w:ascii="Calibri" w:hAnsi="Calibri" w:cs="Calibri"/>
                <w:b/>
                <w:szCs w:val="22"/>
              </w:rPr>
              <w:t>(spring)</w:t>
            </w:r>
          </w:p>
        </w:tc>
        <w:tc>
          <w:tcPr>
            <w:tcW w:w="4140" w:type="dxa"/>
            <w:shd w:val="clear" w:color="auto" w:fill="FFFFFF"/>
          </w:tcPr>
          <w:p w14:paraId="0204B45A" w14:textId="77777777" w:rsidR="004C61DC" w:rsidRPr="004C61DC" w:rsidRDefault="004C61DC" w:rsidP="004C61DC">
            <w:pPr>
              <w:tabs>
                <w:tab w:val="left" w:pos="720"/>
                <w:tab w:val="right" w:leader="dot" w:pos="8640"/>
              </w:tabs>
              <w:rPr>
                <w:rFonts w:ascii="Calibri" w:hAnsi="Calibri" w:cs="Calibri"/>
                <w:bCs/>
                <w:szCs w:val="22"/>
              </w:rPr>
            </w:pPr>
            <w:r w:rsidRPr="004C61DC">
              <w:rPr>
                <w:rFonts w:ascii="Calibri" w:hAnsi="Calibri" w:cs="Calibri"/>
                <w:bCs/>
                <w:szCs w:val="22"/>
              </w:rPr>
              <w:t>In an effort to get data, Bill Walter to work with Justin Prosser (SPLS Chair) to create a short survey to retrieve feedback about the new voting rule.</w:t>
            </w:r>
          </w:p>
        </w:tc>
        <w:tc>
          <w:tcPr>
            <w:tcW w:w="2574" w:type="dxa"/>
            <w:shd w:val="clear" w:color="auto" w:fill="auto"/>
          </w:tcPr>
          <w:p w14:paraId="09879D8A" w14:textId="77777777" w:rsidR="004C61DC" w:rsidRPr="004C61DC" w:rsidRDefault="004C61DC" w:rsidP="004C61DC">
            <w:pPr>
              <w:tabs>
                <w:tab w:val="left" w:pos="720"/>
                <w:tab w:val="right" w:leader="dot" w:pos="8640"/>
              </w:tabs>
              <w:jc w:val="center"/>
              <w:rPr>
                <w:rFonts w:ascii="Calibri" w:hAnsi="Calibri" w:cs="Calibri"/>
                <w:bCs/>
                <w:szCs w:val="22"/>
              </w:rPr>
            </w:pPr>
            <w:r w:rsidRPr="004C61DC">
              <w:rPr>
                <w:rFonts w:ascii="Calibri" w:hAnsi="Calibri" w:cs="Calibri"/>
                <w:bCs/>
                <w:szCs w:val="22"/>
              </w:rPr>
              <w:t>Bill W./Justin P.</w:t>
            </w:r>
          </w:p>
        </w:tc>
        <w:tc>
          <w:tcPr>
            <w:tcW w:w="2574" w:type="dxa"/>
            <w:shd w:val="clear" w:color="auto" w:fill="auto"/>
          </w:tcPr>
          <w:p w14:paraId="32B37D7E" w14:textId="5B984719" w:rsidR="004C61DC" w:rsidRPr="004C61DC" w:rsidRDefault="004C61DC" w:rsidP="004C61DC">
            <w:pPr>
              <w:tabs>
                <w:tab w:val="left" w:pos="720"/>
                <w:tab w:val="right" w:leader="dot" w:pos="8640"/>
              </w:tabs>
              <w:jc w:val="center"/>
              <w:rPr>
                <w:rFonts w:ascii="Calibri" w:hAnsi="Calibri" w:cs="Calibri"/>
                <w:bCs/>
                <w:szCs w:val="22"/>
              </w:rPr>
            </w:pPr>
            <w:r>
              <w:rPr>
                <w:rFonts w:ascii="Calibri" w:hAnsi="Calibri" w:cs="Calibri"/>
                <w:bCs/>
                <w:szCs w:val="22"/>
              </w:rPr>
              <w:t>ONGOING</w:t>
            </w:r>
          </w:p>
        </w:tc>
      </w:tr>
      <w:tr w:rsidR="004C61DC" w:rsidRPr="004C61DC" w14:paraId="3FE2C07C" w14:textId="77777777" w:rsidTr="00A67656">
        <w:tc>
          <w:tcPr>
            <w:tcW w:w="1008" w:type="dxa"/>
            <w:shd w:val="clear" w:color="auto" w:fill="auto"/>
          </w:tcPr>
          <w:p w14:paraId="418EC621" w14:textId="77777777" w:rsidR="004C61DC" w:rsidRPr="004C61DC" w:rsidRDefault="004C61DC" w:rsidP="004C61DC">
            <w:pPr>
              <w:tabs>
                <w:tab w:val="left" w:pos="720"/>
                <w:tab w:val="right" w:leader="dot" w:pos="8640"/>
              </w:tabs>
              <w:jc w:val="center"/>
              <w:rPr>
                <w:rFonts w:ascii="Calibri" w:hAnsi="Calibri" w:cs="Calibri"/>
                <w:b/>
                <w:szCs w:val="22"/>
              </w:rPr>
            </w:pPr>
            <w:r w:rsidRPr="004C61DC">
              <w:rPr>
                <w:rFonts w:ascii="Calibri" w:hAnsi="Calibri" w:cs="Calibri"/>
                <w:b/>
                <w:szCs w:val="22"/>
              </w:rPr>
              <w:t>2</w:t>
            </w:r>
          </w:p>
        </w:tc>
        <w:tc>
          <w:tcPr>
            <w:tcW w:w="4140" w:type="dxa"/>
            <w:shd w:val="clear" w:color="auto" w:fill="auto"/>
          </w:tcPr>
          <w:p w14:paraId="1D53AEED" w14:textId="77777777" w:rsidR="004C61DC" w:rsidRPr="004C61DC" w:rsidRDefault="004C61DC" w:rsidP="004C61DC">
            <w:pPr>
              <w:tabs>
                <w:tab w:val="left" w:pos="720"/>
                <w:tab w:val="right" w:leader="dot" w:pos="8640"/>
              </w:tabs>
              <w:rPr>
                <w:rFonts w:ascii="Calibri" w:hAnsi="Calibri" w:cs="Calibri"/>
                <w:bCs/>
                <w:szCs w:val="22"/>
              </w:rPr>
            </w:pPr>
            <w:r w:rsidRPr="004C61DC">
              <w:rPr>
                <w:rFonts w:ascii="Calibri" w:hAnsi="Calibri" w:cs="Calibri"/>
                <w:bCs/>
                <w:szCs w:val="22"/>
              </w:rPr>
              <w:t>It has been requested that ASHRAE develop procedures for a non-ANSI path (ASHRAE ONLY) and also develop a checklist for consideration. PPIS plans to propose drafts to Standards Committee at the Spring 2024 meeting.</w:t>
            </w:r>
          </w:p>
          <w:p w14:paraId="2E6A8E78" w14:textId="77777777" w:rsidR="004C61DC" w:rsidRPr="004C61DC" w:rsidRDefault="004C61DC" w:rsidP="004C61DC">
            <w:pPr>
              <w:tabs>
                <w:tab w:val="left" w:pos="720"/>
                <w:tab w:val="right" w:leader="dot" w:pos="8640"/>
              </w:tabs>
              <w:rPr>
                <w:rFonts w:ascii="Calibri" w:hAnsi="Calibri" w:cs="Calibri"/>
                <w:bCs/>
                <w:color w:val="FF0000"/>
                <w:szCs w:val="22"/>
              </w:rPr>
            </w:pPr>
            <w:r w:rsidRPr="004C61DC">
              <w:rPr>
                <w:rFonts w:ascii="Calibri" w:hAnsi="Calibri" w:cs="Calibri"/>
                <w:bCs/>
                <w:color w:val="FF0000"/>
                <w:szCs w:val="22"/>
              </w:rPr>
              <w:t>See Item 7A</w:t>
            </w:r>
          </w:p>
        </w:tc>
        <w:tc>
          <w:tcPr>
            <w:tcW w:w="2574" w:type="dxa"/>
            <w:shd w:val="clear" w:color="auto" w:fill="auto"/>
          </w:tcPr>
          <w:p w14:paraId="48E8594D" w14:textId="77777777" w:rsidR="004C61DC" w:rsidRPr="004C61DC" w:rsidRDefault="004C61DC" w:rsidP="004C61DC">
            <w:pPr>
              <w:tabs>
                <w:tab w:val="left" w:pos="720"/>
                <w:tab w:val="right" w:leader="dot" w:pos="8640"/>
              </w:tabs>
              <w:jc w:val="center"/>
              <w:rPr>
                <w:rFonts w:ascii="Calibri" w:hAnsi="Calibri" w:cs="Calibri"/>
                <w:bCs/>
                <w:szCs w:val="22"/>
              </w:rPr>
            </w:pPr>
            <w:r w:rsidRPr="004C61DC">
              <w:rPr>
                <w:rFonts w:ascii="Calibri" w:hAnsi="Calibri" w:cs="Calibri"/>
                <w:bCs/>
                <w:szCs w:val="22"/>
              </w:rPr>
              <w:t>PPIS</w:t>
            </w:r>
          </w:p>
        </w:tc>
        <w:tc>
          <w:tcPr>
            <w:tcW w:w="2574" w:type="dxa"/>
            <w:shd w:val="clear" w:color="auto" w:fill="auto"/>
          </w:tcPr>
          <w:p w14:paraId="14B6B24C" w14:textId="48E62E2D" w:rsidR="004C61DC" w:rsidRPr="004C61DC" w:rsidRDefault="004C61DC" w:rsidP="004C61DC">
            <w:pPr>
              <w:tabs>
                <w:tab w:val="left" w:pos="720"/>
                <w:tab w:val="right" w:leader="dot" w:pos="8640"/>
              </w:tabs>
              <w:jc w:val="center"/>
              <w:rPr>
                <w:rFonts w:ascii="Calibri" w:hAnsi="Calibri" w:cs="Calibri"/>
                <w:bCs/>
                <w:szCs w:val="22"/>
              </w:rPr>
            </w:pPr>
            <w:r>
              <w:rPr>
                <w:rFonts w:ascii="Calibri" w:hAnsi="Calibri" w:cs="Calibri"/>
                <w:bCs/>
                <w:szCs w:val="22"/>
              </w:rPr>
              <w:t>CLOSED</w:t>
            </w:r>
          </w:p>
        </w:tc>
      </w:tr>
    </w:tbl>
    <w:p w14:paraId="6E8ABD70" w14:textId="28B89A41" w:rsidR="004C61DC" w:rsidRDefault="004C61DC" w:rsidP="004737E5"/>
    <w:p w14:paraId="5CF7C7CB" w14:textId="77777777" w:rsidR="004737E5" w:rsidRPr="004737E5" w:rsidRDefault="004C61DC" w:rsidP="004737E5">
      <w:r>
        <w:br w:type="page"/>
      </w:r>
    </w:p>
    <w:p w14:paraId="5B926167" w14:textId="77777777" w:rsidR="001826BB" w:rsidRPr="00222FDB" w:rsidRDefault="009C44D8" w:rsidP="00222FDB">
      <w:pPr>
        <w:pStyle w:val="Heading1"/>
      </w:pPr>
      <w:bookmarkStart w:id="1" w:name="_Toc65311963"/>
      <w:bookmarkStart w:id="2" w:name="_Toc173326215"/>
      <w:r w:rsidRPr="00222FDB">
        <w:t>1.</w:t>
      </w:r>
      <w:r w:rsidR="00F21AA2" w:rsidRPr="00222FDB">
        <w:tab/>
      </w:r>
      <w:r w:rsidR="001826BB" w:rsidRPr="00222FDB">
        <w:t xml:space="preserve">Call to </w:t>
      </w:r>
      <w:r w:rsidR="00E0553F" w:rsidRPr="00222FDB">
        <w:t>O</w:t>
      </w:r>
      <w:r w:rsidR="001826BB" w:rsidRPr="00222FDB">
        <w:t>rder/Introductions</w:t>
      </w:r>
      <w:bookmarkEnd w:id="1"/>
      <w:r w:rsidR="00B4494C" w:rsidRPr="00222FDB">
        <w:t xml:space="preserve"> and Review of Agenda</w:t>
      </w:r>
      <w:bookmarkEnd w:id="2"/>
    </w:p>
    <w:p w14:paraId="19AFA607" w14:textId="77777777" w:rsidR="001826BB" w:rsidRPr="00F0692D" w:rsidRDefault="001826BB" w:rsidP="00367DCC">
      <w:pPr>
        <w:pStyle w:val="Heading2"/>
      </w:pPr>
      <w:bookmarkStart w:id="3" w:name="_Call_to_Order/Chairman’s"/>
      <w:bookmarkStart w:id="4" w:name="_Toc65311964"/>
      <w:bookmarkEnd w:id="3"/>
      <w:r w:rsidRPr="00F0692D">
        <w:t>Call to Order</w:t>
      </w:r>
      <w:bookmarkEnd w:id="4"/>
      <w:r w:rsidR="00B5560E" w:rsidRPr="00F0692D">
        <w:t>/Chairman’s Report</w:t>
      </w:r>
    </w:p>
    <w:p w14:paraId="02812CD1" w14:textId="77777777" w:rsidR="001826BB" w:rsidRPr="00F0692D" w:rsidRDefault="001826BB" w:rsidP="00754D50">
      <w:pPr>
        <w:tabs>
          <w:tab w:val="left" w:pos="840"/>
        </w:tabs>
        <w:rPr>
          <w:rFonts w:ascii="Arial" w:hAnsi="Arial" w:cs="Arial"/>
        </w:rPr>
      </w:pPr>
    </w:p>
    <w:p w14:paraId="30A11256" w14:textId="2C827A8A" w:rsidR="00E1248D" w:rsidRPr="00F0692D" w:rsidRDefault="001826BB" w:rsidP="00754D50">
      <w:pPr>
        <w:tabs>
          <w:tab w:val="left" w:pos="840"/>
        </w:tabs>
        <w:rPr>
          <w:rFonts w:ascii="Arial" w:hAnsi="Arial" w:cs="Arial"/>
        </w:rPr>
      </w:pPr>
      <w:r w:rsidRPr="00F0692D">
        <w:rPr>
          <w:rFonts w:ascii="Arial" w:hAnsi="Arial" w:cs="Arial"/>
        </w:rPr>
        <w:t xml:space="preserve">The </w:t>
      </w:r>
      <w:r w:rsidR="001848A0" w:rsidRPr="00F0692D">
        <w:rPr>
          <w:rFonts w:ascii="Arial" w:hAnsi="Arial" w:cs="Arial"/>
        </w:rPr>
        <w:t xml:space="preserve">Planning, </w:t>
      </w:r>
      <w:r w:rsidR="00F04EFE" w:rsidRPr="00F0692D">
        <w:rPr>
          <w:rFonts w:ascii="Arial" w:hAnsi="Arial" w:cs="Arial"/>
        </w:rPr>
        <w:t>Policy,</w:t>
      </w:r>
      <w:r w:rsidR="001848A0" w:rsidRPr="00F0692D">
        <w:rPr>
          <w:rFonts w:ascii="Arial" w:hAnsi="Arial" w:cs="Arial"/>
        </w:rPr>
        <w:t xml:space="preserve"> and Interpretations Subcommittee (PPI</w:t>
      </w:r>
      <w:r w:rsidRPr="00F0692D">
        <w:rPr>
          <w:rFonts w:ascii="Arial" w:hAnsi="Arial" w:cs="Arial"/>
        </w:rPr>
        <w:t>S) meeting was called to order</w:t>
      </w:r>
      <w:r w:rsidR="00BD34E2" w:rsidRPr="00F0692D">
        <w:rPr>
          <w:rFonts w:ascii="Arial" w:hAnsi="Arial" w:cs="Arial"/>
        </w:rPr>
        <w:t xml:space="preserve"> on </w:t>
      </w:r>
      <w:r w:rsidR="004C61DC">
        <w:rPr>
          <w:rFonts w:ascii="Arial" w:hAnsi="Arial" w:cs="Arial"/>
        </w:rPr>
        <w:t>June 21</w:t>
      </w:r>
      <w:r w:rsidR="00CC4091">
        <w:rPr>
          <w:rFonts w:ascii="Arial" w:hAnsi="Arial" w:cs="Arial"/>
        </w:rPr>
        <w:t>, 202</w:t>
      </w:r>
      <w:r w:rsidR="00AE45B0">
        <w:rPr>
          <w:rFonts w:ascii="Arial" w:hAnsi="Arial" w:cs="Arial"/>
        </w:rPr>
        <w:t>4</w:t>
      </w:r>
      <w:r w:rsidR="003F6187">
        <w:rPr>
          <w:rFonts w:ascii="Arial" w:hAnsi="Arial" w:cs="Arial"/>
        </w:rPr>
        <w:t>,</w:t>
      </w:r>
      <w:r w:rsidR="001A191C" w:rsidRPr="00F0692D">
        <w:rPr>
          <w:rFonts w:ascii="Arial" w:hAnsi="Arial" w:cs="Arial"/>
        </w:rPr>
        <w:t xml:space="preserve"> </w:t>
      </w:r>
      <w:r w:rsidRPr="00F0692D">
        <w:rPr>
          <w:rFonts w:ascii="Arial" w:hAnsi="Arial" w:cs="Arial"/>
        </w:rPr>
        <w:t xml:space="preserve">at </w:t>
      </w:r>
      <w:r w:rsidR="00CC4091">
        <w:rPr>
          <w:rFonts w:ascii="Arial" w:hAnsi="Arial" w:cs="Arial"/>
        </w:rPr>
        <w:t>2</w:t>
      </w:r>
      <w:r w:rsidR="0001237A" w:rsidRPr="00F0692D">
        <w:rPr>
          <w:rFonts w:ascii="Arial" w:hAnsi="Arial" w:cs="Arial"/>
        </w:rPr>
        <w:t>:00</w:t>
      </w:r>
      <w:r w:rsidR="00320F92" w:rsidRPr="00F0692D">
        <w:rPr>
          <w:rFonts w:ascii="Arial" w:hAnsi="Arial" w:cs="Arial"/>
        </w:rPr>
        <w:t xml:space="preserve"> </w:t>
      </w:r>
      <w:r w:rsidR="00CC4091">
        <w:rPr>
          <w:rFonts w:ascii="Arial" w:hAnsi="Arial" w:cs="Arial"/>
        </w:rPr>
        <w:t>p</w:t>
      </w:r>
      <w:r w:rsidR="0001237A" w:rsidRPr="00F0692D">
        <w:rPr>
          <w:rFonts w:ascii="Arial" w:hAnsi="Arial" w:cs="Arial"/>
        </w:rPr>
        <w:t>.m</w:t>
      </w:r>
      <w:r w:rsidR="003442B0">
        <w:rPr>
          <w:rFonts w:ascii="Arial" w:hAnsi="Arial" w:cs="Arial"/>
        </w:rPr>
        <w:t xml:space="preserve">. </w:t>
      </w:r>
      <w:r w:rsidR="004C61DC">
        <w:rPr>
          <w:rFonts w:ascii="Arial" w:hAnsi="Arial" w:cs="Arial"/>
        </w:rPr>
        <w:t>at JW Marriott, Indianapolis</w:t>
      </w:r>
      <w:r w:rsidR="00AE45B0">
        <w:rPr>
          <w:rFonts w:ascii="Arial" w:hAnsi="Arial" w:cs="Arial"/>
        </w:rPr>
        <w:t xml:space="preserve">. </w:t>
      </w:r>
      <w:r w:rsidR="003442B0">
        <w:rPr>
          <w:rFonts w:ascii="Arial" w:hAnsi="Arial" w:cs="Arial"/>
        </w:rPr>
        <w:t xml:space="preserve"> </w:t>
      </w:r>
      <w:r w:rsidR="00B4494C" w:rsidRPr="00F0692D">
        <w:rPr>
          <w:rFonts w:ascii="Arial" w:hAnsi="Arial" w:cs="Arial"/>
        </w:rPr>
        <w:t xml:space="preserve"> </w:t>
      </w:r>
    </w:p>
    <w:p w14:paraId="2E4940DE" w14:textId="77777777" w:rsidR="003A24E1" w:rsidRPr="00F0692D" w:rsidRDefault="003A24E1" w:rsidP="00754D50">
      <w:pPr>
        <w:tabs>
          <w:tab w:val="left" w:pos="840"/>
        </w:tabs>
        <w:rPr>
          <w:rFonts w:ascii="Arial" w:hAnsi="Arial" w:cs="Arial"/>
        </w:rPr>
      </w:pPr>
    </w:p>
    <w:p w14:paraId="4B4A440A" w14:textId="77777777" w:rsidR="001826BB" w:rsidRPr="00F0692D" w:rsidRDefault="001826BB" w:rsidP="00367DCC">
      <w:pPr>
        <w:pStyle w:val="Heading2"/>
      </w:pPr>
      <w:bookmarkStart w:id="5" w:name="_Toc65311965"/>
      <w:r w:rsidRPr="00F0692D">
        <w:t>Introductions</w:t>
      </w:r>
      <w:bookmarkEnd w:id="5"/>
    </w:p>
    <w:p w14:paraId="7B2100BB" w14:textId="77777777" w:rsidR="001826BB" w:rsidRPr="00F0692D" w:rsidRDefault="001826BB" w:rsidP="00367DCC">
      <w:pPr>
        <w:pStyle w:val="Heading2"/>
      </w:pPr>
    </w:p>
    <w:p w14:paraId="3C26029D" w14:textId="70FA6785" w:rsidR="001826BB" w:rsidRPr="00F0692D" w:rsidRDefault="001826BB" w:rsidP="00754D50">
      <w:pPr>
        <w:tabs>
          <w:tab w:val="left" w:pos="840"/>
        </w:tabs>
        <w:rPr>
          <w:rFonts w:ascii="Arial" w:hAnsi="Arial" w:cs="Arial"/>
        </w:rPr>
      </w:pPr>
      <w:r w:rsidRPr="00F0692D">
        <w:rPr>
          <w:rFonts w:ascii="Arial" w:hAnsi="Arial" w:cs="Arial"/>
        </w:rPr>
        <w:t xml:space="preserve">Chairman </w:t>
      </w:r>
      <w:r w:rsidR="00CC4091">
        <w:rPr>
          <w:rFonts w:ascii="Arial" w:hAnsi="Arial" w:cs="Arial"/>
        </w:rPr>
        <w:t>Bill Walter</w:t>
      </w:r>
      <w:r w:rsidR="00370F5B" w:rsidRPr="00F0692D">
        <w:rPr>
          <w:rFonts w:ascii="Arial" w:hAnsi="Arial" w:cs="Arial"/>
        </w:rPr>
        <w:t xml:space="preserve"> greeted members</w:t>
      </w:r>
      <w:r w:rsidR="003D0355">
        <w:rPr>
          <w:rFonts w:ascii="Arial" w:hAnsi="Arial" w:cs="Arial"/>
        </w:rPr>
        <w:t>.</w:t>
      </w:r>
      <w:r w:rsidR="00B4494C" w:rsidRPr="00F0692D">
        <w:rPr>
          <w:rFonts w:ascii="Arial" w:hAnsi="Arial" w:cs="Arial"/>
        </w:rPr>
        <w:t xml:space="preserve">  </w:t>
      </w:r>
    </w:p>
    <w:p w14:paraId="193F2478" w14:textId="77777777" w:rsidR="001826BB" w:rsidRPr="00F0692D" w:rsidRDefault="001826BB" w:rsidP="00754D50">
      <w:pPr>
        <w:tabs>
          <w:tab w:val="left" w:pos="840"/>
        </w:tabs>
        <w:rPr>
          <w:rFonts w:ascii="Arial" w:hAnsi="Arial" w:cs="Arial"/>
        </w:rPr>
      </w:pPr>
    </w:p>
    <w:tbl>
      <w:tblPr>
        <w:tblW w:w="0" w:type="auto"/>
        <w:tblInd w:w="-12" w:type="dxa"/>
        <w:tblLook w:val="01E0" w:firstRow="1" w:lastRow="1" w:firstColumn="1" w:lastColumn="1" w:noHBand="0" w:noVBand="0"/>
      </w:tblPr>
      <w:tblGrid>
        <w:gridCol w:w="3518"/>
        <w:gridCol w:w="2772"/>
        <w:gridCol w:w="2758"/>
      </w:tblGrid>
      <w:tr w:rsidR="001826BB" w:rsidRPr="00F0692D" w14:paraId="1F41C1C4" w14:textId="77777777" w:rsidTr="00A316ED">
        <w:tc>
          <w:tcPr>
            <w:tcW w:w="3756" w:type="dxa"/>
          </w:tcPr>
          <w:p w14:paraId="2666C47F" w14:textId="77777777" w:rsidR="001826BB" w:rsidRPr="00F0692D" w:rsidRDefault="00D36172" w:rsidP="00A316ED">
            <w:pPr>
              <w:tabs>
                <w:tab w:val="left" w:pos="840"/>
              </w:tabs>
              <w:rPr>
                <w:rFonts w:ascii="Arial" w:hAnsi="Arial" w:cs="Arial"/>
                <w:u w:val="single"/>
              </w:rPr>
            </w:pPr>
            <w:r w:rsidRPr="00F0692D">
              <w:rPr>
                <w:rFonts w:ascii="Arial" w:hAnsi="Arial" w:cs="Arial"/>
                <w:u w:val="single"/>
              </w:rPr>
              <w:t>PPI</w:t>
            </w:r>
            <w:r w:rsidR="00280E2C" w:rsidRPr="00F0692D">
              <w:rPr>
                <w:rFonts w:ascii="Arial" w:hAnsi="Arial" w:cs="Arial"/>
                <w:u w:val="single"/>
              </w:rPr>
              <w:t>S</w:t>
            </w:r>
            <w:r w:rsidR="001826BB" w:rsidRPr="00F0692D">
              <w:rPr>
                <w:rFonts w:ascii="Arial" w:hAnsi="Arial" w:cs="Arial"/>
                <w:u w:val="single"/>
              </w:rPr>
              <w:t xml:space="preserve"> Members</w:t>
            </w:r>
          </w:p>
          <w:p w14:paraId="370CA15E" w14:textId="7882069D" w:rsidR="00A608F6" w:rsidRDefault="00CC4091" w:rsidP="00B5560E">
            <w:pPr>
              <w:rPr>
                <w:rFonts w:ascii="Arial" w:hAnsi="Arial" w:cs="Arial"/>
                <w:szCs w:val="22"/>
              </w:rPr>
            </w:pPr>
            <w:r>
              <w:rPr>
                <w:rFonts w:ascii="Arial" w:hAnsi="Arial" w:cs="Arial"/>
                <w:szCs w:val="22"/>
              </w:rPr>
              <w:t>Bill Walter, Chair</w:t>
            </w:r>
          </w:p>
          <w:p w14:paraId="63774AC4" w14:textId="77777777" w:rsidR="00C20CC1" w:rsidRDefault="00AE45B0" w:rsidP="00C20CC1">
            <w:pPr>
              <w:rPr>
                <w:rFonts w:ascii="Arial" w:hAnsi="Arial" w:cs="Arial"/>
                <w:szCs w:val="22"/>
              </w:rPr>
            </w:pPr>
            <w:r>
              <w:rPr>
                <w:rFonts w:ascii="Arial" w:hAnsi="Arial" w:cs="Arial"/>
                <w:szCs w:val="22"/>
              </w:rPr>
              <w:t>Drake Erbe</w:t>
            </w:r>
          </w:p>
          <w:p w14:paraId="2DDE0855" w14:textId="770A3AE5" w:rsidR="00E85B58" w:rsidRPr="00B251A3" w:rsidRDefault="00E85B58" w:rsidP="00C20CC1">
            <w:pPr>
              <w:rPr>
                <w:rFonts w:ascii="Arial" w:hAnsi="Arial" w:cs="Arial"/>
                <w:szCs w:val="22"/>
                <w:lang w:val="de-DE"/>
              </w:rPr>
            </w:pPr>
            <w:r w:rsidRPr="00B251A3">
              <w:rPr>
                <w:rFonts w:ascii="Arial" w:hAnsi="Arial" w:cs="Arial"/>
                <w:szCs w:val="22"/>
                <w:lang w:val="de-DE"/>
              </w:rPr>
              <w:t>Kelley Cramm</w:t>
            </w:r>
          </w:p>
          <w:p w14:paraId="4D8F061B" w14:textId="77777777" w:rsidR="00AE45B0" w:rsidRPr="00AE45B0" w:rsidRDefault="00AE45B0" w:rsidP="00C20CC1">
            <w:pPr>
              <w:rPr>
                <w:rFonts w:ascii="Arial" w:hAnsi="Arial" w:cs="Arial"/>
                <w:lang w:val="de-DE"/>
              </w:rPr>
            </w:pPr>
            <w:r w:rsidRPr="00AE45B0">
              <w:rPr>
                <w:rFonts w:ascii="Arial" w:hAnsi="Arial" w:cs="Arial"/>
                <w:lang w:val="de-DE"/>
              </w:rPr>
              <w:t>Julie Majurin</w:t>
            </w:r>
          </w:p>
          <w:p w14:paraId="2BA33596" w14:textId="77777777" w:rsidR="00AE45B0" w:rsidRPr="00AE45B0" w:rsidRDefault="00AE45B0" w:rsidP="00C20CC1">
            <w:pPr>
              <w:rPr>
                <w:rFonts w:ascii="Arial" w:hAnsi="Arial" w:cs="Arial"/>
                <w:lang w:val="de-DE"/>
              </w:rPr>
            </w:pPr>
            <w:r w:rsidRPr="00AE45B0">
              <w:rPr>
                <w:rFonts w:ascii="Arial" w:hAnsi="Arial" w:cs="Arial"/>
                <w:lang w:val="de-DE"/>
              </w:rPr>
              <w:t>Karl Peterman</w:t>
            </w:r>
          </w:p>
          <w:p w14:paraId="7A975C0D" w14:textId="3FD038F7" w:rsidR="00AE45B0" w:rsidRPr="00C20CC1" w:rsidRDefault="00AE45B0" w:rsidP="004C61DC">
            <w:pPr>
              <w:rPr>
                <w:rFonts w:ascii="Arial" w:hAnsi="Arial" w:cs="Arial"/>
                <w:highlight w:val="yellow"/>
                <w:lang w:val="de-DE"/>
              </w:rPr>
            </w:pPr>
          </w:p>
        </w:tc>
        <w:tc>
          <w:tcPr>
            <w:tcW w:w="2916" w:type="dxa"/>
          </w:tcPr>
          <w:p w14:paraId="1BB354D0" w14:textId="77777777" w:rsidR="001826BB" w:rsidRPr="00F0692D" w:rsidRDefault="00D36172" w:rsidP="00A316ED">
            <w:pPr>
              <w:tabs>
                <w:tab w:val="left" w:pos="840"/>
              </w:tabs>
              <w:rPr>
                <w:rFonts w:ascii="Arial" w:hAnsi="Arial" w:cs="Arial"/>
                <w:u w:val="single"/>
              </w:rPr>
            </w:pPr>
            <w:r w:rsidRPr="00F0692D">
              <w:rPr>
                <w:rFonts w:ascii="Arial" w:hAnsi="Arial" w:cs="Arial"/>
                <w:u w:val="single"/>
              </w:rPr>
              <w:t>PPI</w:t>
            </w:r>
            <w:r w:rsidR="004B577E" w:rsidRPr="00F0692D">
              <w:rPr>
                <w:rFonts w:ascii="Arial" w:hAnsi="Arial" w:cs="Arial"/>
                <w:u w:val="single"/>
              </w:rPr>
              <w:t>S</w:t>
            </w:r>
            <w:r w:rsidR="001826BB" w:rsidRPr="00F0692D">
              <w:rPr>
                <w:rFonts w:ascii="Arial" w:hAnsi="Arial" w:cs="Arial"/>
                <w:u w:val="single"/>
              </w:rPr>
              <w:t xml:space="preserve"> Members Absent</w:t>
            </w:r>
          </w:p>
          <w:p w14:paraId="56FCA9EC" w14:textId="77777777" w:rsidR="004C61DC" w:rsidRPr="00804912" w:rsidRDefault="004C61DC" w:rsidP="004C61DC">
            <w:pPr>
              <w:tabs>
                <w:tab w:val="left" w:pos="840"/>
              </w:tabs>
              <w:rPr>
                <w:rFonts w:ascii="Arial" w:hAnsi="Arial" w:cs="Arial"/>
              </w:rPr>
            </w:pPr>
            <w:r w:rsidRPr="00804912">
              <w:rPr>
                <w:rFonts w:ascii="Arial" w:hAnsi="Arial" w:cs="Arial"/>
              </w:rPr>
              <w:t>Christopher Seeton</w:t>
            </w:r>
          </w:p>
          <w:p w14:paraId="42A87193" w14:textId="77777777" w:rsidR="00AE45B0" w:rsidRDefault="00AE45B0" w:rsidP="00A316ED">
            <w:pPr>
              <w:tabs>
                <w:tab w:val="left" w:pos="840"/>
              </w:tabs>
              <w:rPr>
                <w:rFonts w:ascii="Arial" w:hAnsi="Arial" w:cs="Arial"/>
                <w:u w:val="single"/>
              </w:rPr>
            </w:pPr>
          </w:p>
          <w:p w14:paraId="4ACA2FD6" w14:textId="77777777" w:rsidR="003D3CF2" w:rsidRDefault="003D3CF2" w:rsidP="00A316ED">
            <w:pPr>
              <w:tabs>
                <w:tab w:val="left" w:pos="840"/>
              </w:tabs>
              <w:rPr>
                <w:rFonts w:ascii="Arial" w:hAnsi="Arial" w:cs="Arial"/>
                <w:u w:val="single"/>
              </w:rPr>
            </w:pPr>
          </w:p>
          <w:p w14:paraId="1EEFF2DC" w14:textId="5E8260D8" w:rsidR="00F6571C" w:rsidRDefault="001826BB" w:rsidP="00A316ED">
            <w:pPr>
              <w:tabs>
                <w:tab w:val="left" w:pos="840"/>
              </w:tabs>
              <w:rPr>
                <w:rFonts w:ascii="Arial" w:hAnsi="Arial" w:cs="Arial"/>
                <w:u w:val="single"/>
              </w:rPr>
            </w:pPr>
            <w:r w:rsidRPr="00F0692D">
              <w:rPr>
                <w:rFonts w:ascii="Arial" w:hAnsi="Arial" w:cs="Arial"/>
                <w:u w:val="single"/>
              </w:rPr>
              <w:t>Guests</w:t>
            </w:r>
          </w:p>
          <w:p w14:paraId="36625052" w14:textId="17CE9BE0" w:rsidR="00AE45B0" w:rsidRDefault="00AE45B0" w:rsidP="00C20CC1">
            <w:pPr>
              <w:rPr>
                <w:rFonts w:ascii="Arial" w:hAnsi="Arial" w:cs="Arial"/>
              </w:rPr>
            </w:pPr>
            <w:r>
              <w:rPr>
                <w:rFonts w:ascii="Arial" w:hAnsi="Arial" w:cs="Arial"/>
              </w:rPr>
              <w:t>Doug Fick</w:t>
            </w:r>
          </w:p>
          <w:p w14:paraId="58DCF3AE" w14:textId="18BA727E" w:rsidR="003E3BF5" w:rsidRPr="00F0692D" w:rsidRDefault="003E3BF5" w:rsidP="00C20CC1">
            <w:pPr>
              <w:rPr>
                <w:rFonts w:ascii="Arial" w:hAnsi="Arial" w:cs="Arial"/>
              </w:rPr>
            </w:pPr>
          </w:p>
        </w:tc>
        <w:tc>
          <w:tcPr>
            <w:tcW w:w="2916" w:type="dxa"/>
          </w:tcPr>
          <w:p w14:paraId="2F7D351A" w14:textId="77777777" w:rsidR="001826BB" w:rsidRPr="00F0692D" w:rsidRDefault="001826BB" w:rsidP="00A316ED">
            <w:pPr>
              <w:tabs>
                <w:tab w:val="left" w:pos="840"/>
              </w:tabs>
              <w:rPr>
                <w:rFonts w:ascii="Arial" w:hAnsi="Arial" w:cs="Arial"/>
                <w:u w:val="single"/>
              </w:rPr>
            </w:pPr>
            <w:r w:rsidRPr="00F0692D">
              <w:rPr>
                <w:rFonts w:ascii="Arial" w:hAnsi="Arial" w:cs="Arial"/>
                <w:u w:val="single"/>
              </w:rPr>
              <w:t xml:space="preserve">Staff </w:t>
            </w:r>
          </w:p>
          <w:p w14:paraId="6A5A4EE5" w14:textId="77777777" w:rsidR="004C61DC" w:rsidRPr="004C61DC" w:rsidRDefault="004C61DC" w:rsidP="004C61DC">
            <w:pPr>
              <w:tabs>
                <w:tab w:val="left" w:pos="840"/>
              </w:tabs>
              <w:rPr>
                <w:rFonts w:ascii="Arial" w:hAnsi="Arial" w:cs="Arial"/>
                <w:i/>
                <w:iCs/>
              </w:rPr>
            </w:pPr>
            <w:r w:rsidRPr="004C61DC">
              <w:rPr>
                <w:rFonts w:ascii="Arial" w:hAnsi="Arial" w:cs="Arial"/>
              </w:rPr>
              <w:t xml:space="preserve">Tanisha Meyers-Lisle, </w:t>
            </w:r>
            <w:r w:rsidRPr="004C61DC">
              <w:rPr>
                <w:rFonts w:ascii="Arial" w:hAnsi="Arial" w:cs="Arial"/>
                <w:i/>
                <w:iCs/>
              </w:rPr>
              <w:t>A-MOS</w:t>
            </w:r>
          </w:p>
          <w:p w14:paraId="734601AB" w14:textId="448AF376" w:rsidR="004C61DC" w:rsidRDefault="004C61DC" w:rsidP="00A316ED">
            <w:pPr>
              <w:tabs>
                <w:tab w:val="left" w:pos="840"/>
              </w:tabs>
              <w:rPr>
                <w:rFonts w:ascii="Arial" w:hAnsi="Arial" w:cs="Arial"/>
              </w:rPr>
            </w:pPr>
            <w:r>
              <w:rPr>
                <w:rFonts w:ascii="Arial" w:hAnsi="Arial" w:cs="Arial"/>
              </w:rPr>
              <w:t xml:space="preserve">Stephanie Reiniche, </w:t>
            </w:r>
            <w:r w:rsidRPr="004C61DC">
              <w:rPr>
                <w:rFonts w:ascii="Arial" w:hAnsi="Arial" w:cs="Arial"/>
                <w:i/>
                <w:iCs/>
              </w:rPr>
              <w:t>DOT</w:t>
            </w:r>
          </w:p>
          <w:p w14:paraId="3B279C6C" w14:textId="0F10AD83" w:rsidR="00AE45B0" w:rsidRPr="00AE45B0" w:rsidRDefault="00AE45B0" w:rsidP="00A316ED">
            <w:pPr>
              <w:tabs>
                <w:tab w:val="left" w:pos="840"/>
              </w:tabs>
              <w:rPr>
                <w:rFonts w:ascii="Arial" w:hAnsi="Arial" w:cs="Arial"/>
                <w:iCs/>
              </w:rPr>
            </w:pPr>
            <w:r w:rsidRPr="00AE45B0">
              <w:rPr>
                <w:rFonts w:ascii="Arial" w:hAnsi="Arial" w:cs="Arial"/>
                <w:iCs/>
              </w:rPr>
              <w:t xml:space="preserve">Ryan Shanley, </w:t>
            </w:r>
            <w:r w:rsidRPr="00AE45B0">
              <w:rPr>
                <w:rFonts w:ascii="Arial" w:hAnsi="Arial" w:cs="Arial"/>
                <w:i/>
              </w:rPr>
              <w:t>S-MOS</w:t>
            </w:r>
          </w:p>
          <w:p w14:paraId="2E877FE2" w14:textId="77777777" w:rsidR="001826BB" w:rsidRPr="00F0692D" w:rsidRDefault="001826BB" w:rsidP="00B251A3">
            <w:pPr>
              <w:tabs>
                <w:tab w:val="left" w:pos="840"/>
              </w:tabs>
              <w:rPr>
                <w:rFonts w:ascii="Arial" w:hAnsi="Arial" w:cs="Arial"/>
              </w:rPr>
            </w:pPr>
          </w:p>
        </w:tc>
      </w:tr>
    </w:tbl>
    <w:p w14:paraId="519165D5" w14:textId="77777777" w:rsidR="001826BB" w:rsidRPr="00F0692D" w:rsidRDefault="009C44D8" w:rsidP="00222FDB">
      <w:pPr>
        <w:pStyle w:val="Heading1"/>
      </w:pPr>
      <w:bookmarkStart w:id="6" w:name="_Toc173326216"/>
      <w:bookmarkStart w:id="7" w:name="_Toc65311966"/>
      <w:r w:rsidRPr="00F0692D">
        <w:t>2.</w:t>
      </w:r>
      <w:r w:rsidR="00F21AA2" w:rsidRPr="00F0692D">
        <w:tab/>
      </w:r>
      <w:r w:rsidR="00AB12C8" w:rsidRPr="00F0692D">
        <w:t>Chairman’s Report</w:t>
      </w:r>
      <w:bookmarkEnd w:id="6"/>
    </w:p>
    <w:p w14:paraId="5FB45878" w14:textId="374B6BC4" w:rsidR="00370F5B" w:rsidRDefault="00A608F6" w:rsidP="00754D50">
      <w:pPr>
        <w:rPr>
          <w:rFonts w:ascii="Arial" w:hAnsi="Arial" w:cs="Arial"/>
        </w:rPr>
      </w:pPr>
      <w:r>
        <w:rPr>
          <w:rFonts w:ascii="Arial" w:hAnsi="Arial" w:cs="Arial"/>
        </w:rPr>
        <w:t xml:space="preserve">Chairman greeted guests and </w:t>
      </w:r>
      <w:r w:rsidR="004C61DC">
        <w:rPr>
          <w:rFonts w:ascii="Arial" w:hAnsi="Arial" w:cs="Arial"/>
        </w:rPr>
        <w:t>read the ASHRAE Value Statement,</w:t>
      </w:r>
      <w:r>
        <w:rPr>
          <w:rFonts w:ascii="Arial" w:hAnsi="Arial" w:cs="Arial"/>
        </w:rPr>
        <w:t xml:space="preserve"> the ASHRAE Code of Ethics</w:t>
      </w:r>
      <w:r w:rsidR="00AC62E4">
        <w:rPr>
          <w:rFonts w:ascii="Arial" w:hAnsi="Arial" w:cs="Arial"/>
        </w:rPr>
        <w:t xml:space="preserve">, Anti-Trust </w:t>
      </w:r>
      <w:r w:rsidR="00F04EFE">
        <w:rPr>
          <w:rFonts w:ascii="Arial" w:hAnsi="Arial" w:cs="Arial"/>
        </w:rPr>
        <w:t>Guidelines,</w:t>
      </w:r>
      <w:r w:rsidR="00AC62E4">
        <w:rPr>
          <w:rFonts w:ascii="Arial" w:hAnsi="Arial" w:cs="Arial"/>
        </w:rPr>
        <w:t xml:space="preserve"> and </w:t>
      </w:r>
      <w:r w:rsidR="00207AA5">
        <w:rPr>
          <w:rFonts w:ascii="Arial" w:hAnsi="Arial" w:cs="Arial"/>
        </w:rPr>
        <w:t xml:space="preserve">the </w:t>
      </w:r>
      <w:r w:rsidR="00921925">
        <w:rPr>
          <w:rFonts w:ascii="Arial" w:hAnsi="Arial" w:cs="Arial"/>
        </w:rPr>
        <w:t>prohibition of r</w:t>
      </w:r>
      <w:r w:rsidR="00AC62E4">
        <w:rPr>
          <w:rFonts w:ascii="Arial" w:hAnsi="Arial" w:cs="Arial"/>
        </w:rPr>
        <w:t>ecording meetings</w:t>
      </w:r>
      <w:r w:rsidR="00921925">
        <w:rPr>
          <w:rFonts w:ascii="Arial" w:hAnsi="Arial" w:cs="Arial"/>
        </w:rPr>
        <w:t>.</w:t>
      </w:r>
      <w:r>
        <w:rPr>
          <w:rFonts w:ascii="Arial" w:hAnsi="Arial" w:cs="Arial"/>
        </w:rPr>
        <w:t xml:space="preserve"> </w:t>
      </w:r>
    </w:p>
    <w:p w14:paraId="02D1C776" w14:textId="77777777" w:rsidR="00C20CC1" w:rsidRDefault="00C20CC1" w:rsidP="00754D50">
      <w:pPr>
        <w:rPr>
          <w:rFonts w:ascii="Arial" w:hAnsi="Arial" w:cs="Arial"/>
        </w:rPr>
      </w:pPr>
    </w:p>
    <w:p w14:paraId="24B2D18E" w14:textId="77777777" w:rsidR="001826BB" w:rsidRPr="00F0692D" w:rsidRDefault="009C44D8" w:rsidP="00222FDB">
      <w:pPr>
        <w:pStyle w:val="Heading1"/>
      </w:pPr>
      <w:bookmarkStart w:id="8" w:name="_Toc173326217"/>
      <w:bookmarkStart w:id="9" w:name="StaffRpt1"/>
      <w:r w:rsidRPr="00F0692D">
        <w:t>3.</w:t>
      </w:r>
      <w:r w:rsidR="00F21AA2" w:rsidRPr="00F0692D">
        <w:tab/>
      </w:r>
      <w:r w:rsidR="00CF1D30" w:rsidRPr="00F0692D">
        <w:t>Staff Report</w:t>
      </w:r>
      <w:bookmarkEnd w:id="8"/>
    </w:p>
    <w:bookmarkEnd w:id="9"/>
    <w:p w14:paraId="49D48C03" w14:textId="6A7636FB" w:rsidR="00A54576" w:rsidRDefault="00921925" w:rsidP="00C20CC1">
      <w:pPr>
        <w:tabs>
          <w:tab w:val="left" w:pos="840"/>
        </w:tabs>
        <w:rPr>
          <w:rFonts w:ascii="Arial" w:hAnsi="Arial" w:cs="Arial"/>
          <w:iCs/>
          <w:szCs w:val="22"/>
        </w:rPr>
      </w:pPr>
      <w:r>
        <w:rPr>
          <w:rFonts w:ascii="Arial" w:hAnsi="Arial" w:cs="Arial"/>
          <w:szCs w:val="22"/>
        </w:rPr>
        <w:t xml:space="preserve">Staff </w:t>
      </w:r>
      <w:r w:rsidR="004C61DC">
        <w:rPr>
          <w:rFonts w:ascii="Arial" w:hAnsi="Arial" w:cs="Arial"/>
          <w:szCs w:val="22"/>
        </w:rPr>
        <w:t xml:space="preserve">provided updates to the 62.2j (hearing scheduled with ANSI on September 17, 2024) and 189.1ak (Appeals Panel decided to uphold and deny in part) appeals. Staff also advised PPIS that PASA was reaccredited by ANSI on May 24, 2024. </w:t>
      </w:r>
    </w:p>
    <w:p w14:paraId="4F5375A5" w14:textId="77777777" w:rsidR="00C20CC1" w:rsidRPr="006A68D4" w:rsidRDefault="00C20CC1" w:rsidP="00C20CC1">
      <w:pPr>
        <w:tabs>
          <w:tab w:val="left" w:pos="840"/>
        </w:tabs>
        <w:rPr>
          <w:rFonts w:ascii="Arial" w:hAnsi="Arial" w:cs="Arial"/>
          <w:iCs/>
        </w:rPr>
      </w:pPr>
    </w:p>
    <w:p w14:paraId="7A0C31EB" w14:textId="77777777" w:rsidR="001826BB" w:rsidRPr="00F0692D" w:rsidRDefault="009C44D8" w:rsidP="00222FDB">
      <w:pPr>
        <w:pStyle w:val="Heading1"/>
      </w:pPr>
      <w:bookmarkStart w:id="10" w:name="_Toc140539911"/>
      <w:bookmarkStart w:id="11" w:name="_Toc173326218"/>
      <w:bookmarkStart w:id="12" w:name="AppofMinutes"/>
      <w:bookmarkEnd w:id="7"/>
      <w:r w:rsidRPr="00F0692D">
        <w:t>4.</w:t>
      </w:r>
      <w:r w:rsidR="00F21AA2" w:rsidRPr="00F0692D">
        <w:tab/>
      </w:r>
      <w:bookmarkEnd w:id="10"/>
      <w:r w:rsidR="00E7587D" w:rsidRPr="00F0692D">
        <w:t>Approval of Minutes</w:t>
      </w:r>
      <w:bookmarkEnd w:id="11"/>
    </w:p>
    <w:bookmarkEnd w:id="12"/>
    <w:p w14:paraId="5356AE19" w14:textId="77777777" w:rsidR="00D50C32" w:rsidRDefault="00D50C32" w:rsidP="00E7587D">
      <w:pPr>
        <w:tabs>
          <w:tab w:val="left" w:pos="840"/>
        </w:tabs>
        <w:rPr>
          <w:rFonts w:ascii="Arial" w:hAnsi="Arial" w:cs="Arial"/>
        </w:rPr>
      </w:pPr>
      <w:r>
        <w:rPr>
          <w:rFonts w:ascii="Arial" w:hAnsi="Arial" w:cs="Arial"/>
        </w:rPr>
        <w:t xml:space="preserve">PPIS Spring Minutes were approved via the OCD – closed May 31, 2024. </w:t>
      </w:r>
    </w:p>
    <w:p w14:paraId="60AF6A05" w14:textId="73C7CED5" w:rsidR="00E7587D" w:rsidRDefault="00D50C32" w:rsidP="00E7587D">
      <w:pPr>
        <w:tabs>
          <w:tab w:val="left" w:pos="840"/>
        </w:tabs>
        <w:rPr>
          <w:rFonts w:ascii="Arial" w:hAnsi="Arial" w:cs="Arial"/>
        </w:rPr>
      </w:pPr>
      <w:r>
        <w:rPr>
          <w:rFonts w:ascii="Arial" w:hAnsi="Arial" w:cs="Arial"/>
        </w:rPr>
        <w:t>Vote was 6-0-0, CV.</w:t>
      </w:r>
    </w:p>
    <w:p w14:paraId="79E792BA" w14:textId="77777777" w:rsidR="009726BD" w:rsidRPr="00F0692D" w:rsidRDefault="009726BD" w:rsidP="009726BD">
      <w:pPr>
        <w:rPr>
          <w:rFonts w:ascii="Arial" w:hAnsi="Arial" w:cs="Arial"/>
        </w:rPr>
      </w:pPr>
    </w:p>
    <w:p w14:paraId="43F4E9EC" w14:textId="77777777" w:rsidR="001826BB" w:rsidRPr="00F0692D" w:rsidRDefault="00F21AA2" w:rsidP="00222FDB">
      <w:pPr>
        <w:pStyle w:val="Heading1"/>
      </w:pPr>
      <w:bookmarkStart w:id="13" w:name="_Planning-New_Projects"/>
      <w:bookmarkStart w:id="14" w:name="_Toc173326219"/>
      <w:bookmarkEnd w:id="13"/>
      <w:r w:rsidRPr="00F0692D">
        <w:t>5.</w:t>
      </w:r>
      <w:r w:rsidRPr="00F0692D">
        <w:tab/>
      </w:r>
      <w:r w:rsidR="00117AA3" w:rsidRPr="00F0692D">
        <w:t>Review of Action Items/Unfinished Business</w:t>
      </w:r>
      <w:bookmarkEnd w:id="14"/>
    </w:p>
    <w:p w14:paraId="25BEE26B" w14:textId="77777777" w:rsidR="003A3D0D" w:rsidRPr="00E37C04" w:rsidRDefault="00BD57CB" w:rsidP="00C4352B">
      <w:pPr>
        <w:ind w:right="-450"/>
        <w:rPr>
          <w:rFonts w:ascii="Arial" w:hAnsi="Arial" w:cs="Arial"/>
          <w:bCs/>
          <w:szCs w:val="22"/>
        </w:rPr>
      </w:pPr>
      <w:r w:rsidRPr="00E37C04">
        <w:rPr>
          <w:rFonts w:ascii="Arial" w:hAnsi="Arial" w:cs="Arial"/>
          <w:bCs/>
          <w:szCs w:val="22"/>
          <w:u w:val="single"/>
        </w:rPr>
        <w:t>5A</w:t>
      </w:r>
      <w:r w:rsidR="008D1555" w:rsidRPr="00E37C04">
        <w:rPr>
          <w:rFonts w:ascii="Arial" w:hAnsi="Arial" w:cs="Arial"/>
          <w:bCs/>
          <w:szCs w:val="22"/>
          <w:u w:val="single"/>
        </w:rPr>
        <w:t>. Action</w:t>
      </w:r>
      <w:r w:rsidRPr="00E37C04">
        <w:rPr>
          <w:rFonts w:ascii="Arial" w:hAnsi="Arial" w:cs="Arial"/>
          <w:bCs/>
          <w:szCs w:val="22"/>
          <w:u w:val="single"/>
        </w:rPr>
        <w:t xml:space="preserve"> Items </w:t>
      </w:r>
      <w:r w:rsidRPr="00E37C04">
        <w:rPr>
          <w:rFonts w:ascii="Arial" w:hAnsi="Arial" w:cs="Arial"/>
          <w:bCs/>
          <w:szCs w:val="22"/>
        </w:rPr>
        <w:t xml:space="preserve"> </w:t>
      </w:r>
    </w:p>
    <w:p w14:paraId="44BCDDE9" w14:textId="77777777" w:rsidR="004C29BD" w:rsidRPr="004C29BD" w:rsidRDefault="004C29BD" w:rsidP="004C29BD">
      <w:pPr>
        <w:ind w:left="720" w:right="-450"/>
        <w:rPr>
          <w:rFonts w:ascii="Arial" w:hAnsi="Arial" w:cs="Arial"/>
          <w:bCs/>
          <w:szCs w:val="22"/>
        </w:rPr>
      </w:pPr>
      <w:r w:rsidRPr="004C29BD">
        <w:rPr>
          <w:rFonts w:ascii="Arial" w:hAnsi="Arial" w:cs="Arial"/>
          <w:bCs/>
          <w:szCs w:val="22"/>
        </w:rPr>
        <w:t>A list of action items was presented to members for review. An update of the action items is presented on page 2. PPIS members will continue to review their assigned action item(s).</w:t>
      </w:r>
    </w:p>
    <w:p w14:paraId="2700FAFD" w14:textId="49B127A0" w:rsidR="005E29D4" w:rsidRDefault="005E29D4" w:rsidP="004C29BD">
      <w:pPr>
        <w:ind w:left="720" w:right="-450"/>
        <w:rPr>
          <w:rFonts w:ascii="Arial" w:hAnsi="Arial" w:cs="Arial"/>
          <w:bCs/>
          <w:szCs w:val="22"/>
        </w:rPr>
      </w:pPr>
    </w:p>
    <w:p w14:paraId="69A8DD49" w14:textId="77777777" w:rsidR="008C1A07" w:rsidRPr="00E37C04" w:rsidRDefault="008C1A07" w:rsidP="000A41D5">
      <w:pPr>
        <w:ind w:left="720" w:right="-450"/>
        <w:rPr>
          <w:rFonts w:ascii="Arial" w:hAnsi="Arial" w:cs="Arial"/>
          <w:bCs/>
          <w:szCs w:val="22"/>
        </w:rPr>
      </w:pPr>
    </w:p>
    <w:p w14:paraId="61A3D249" w14:textId="62A22E12" w:rsidR="002C1492" w:rsidRPr="00B37F3D" w:rsidRDefault="00E46C8A" w:rsidP="00B37F3D">
      <w:pPr>
        <w:pStyle w:val="Heading1"/>
      </w:pPr>
      <w:bookmarkStart w:id="15" w:name="_7.__"/>
      <w:bookmarkStart w:id="16" w:name="_6._Planning_–"/>
      <w:bookmarkStart w:id="17" w:name="_Toc173326220"/>
      <w:bookmarkEnd w:id="15"/>
      <w:bookmarkEnd w:id="16"/>
      <w:r w:rsidRPr="00F0692D">
        <w:t>6</w:t>
      </w:r>
      <w:r w:rsidR="00244C05" w:rsidRPr="00F0692D">
        <w:t>.</w:t>
      </w:r>
      <w:r w:rsidR="00244C05" w:rsidRPr="00F0692D">
        <w:tab/>
      </w:r>
      <w:r w:rsidR="00CD30CF" w:rsidRPr="00F0692D">
        <w:t>Planning – New Projects</w:t>
      </w:r>
      <w:bookmarkEnd w:id="17"/>
    </w:p>
    <w:p w14:paraId="4DD7D334" w14:textId="2AC5A315" w:rsidR="00CF1C1D" w:rsidRDefault="00D50C32" w:rsidP="00D50C32">
      <w:pPr>
        <w:rPr>
          <w:rFonts w:ascii="Arial" w:hAnsi="Arial" w:cs="Arial"/>
          <w:bCs/>
          <w:szCs w:val="22"/>
        </w:rPr>
      </w:pPr>
      <w:bookmarkStart w:id="18" w:name="_Hlk173323095"/>
      <w:bookmarkStart w:id="19" w:name="_Hlk30671750"/>
      <w:r>
        <w:rPr>
          <w:rFonts w:ascii="Arial" w:hAnsi="Arial" w:cs="Arial"/>
          <w:bCs/>
          <w:szCs w:val="22"/>
        </w:rPr>
        <w:t>It was moved by Kelley Cramm and seconded by Drake Erbe,</w:t>
      </w:r>
    </w:p>
    <w:p w14:paraId="6A60B5DE" w14:textId="77777777" w:rsidR="00D50C32" w:rsidRDefault="00D50C32" w:rsidP="00D50C32">
      <w:pPr>
        <w:rPr>
          <w:rFonts w:ascii="Arial" w:hAnsi="Arial" w:cs="Arial"/>
          <w:bCs/>
          <w:szCs w:val="22"/>
        </w:rPr>
      </w:pPr>
    </w:p>
    <w:p w14:paraId="4E785B51" w14:textId="3C43310A" w:rsidR="00D50C32" w:rsidRDefault="00D50C32" w:rsidP="00D50C32">
      <w:pPr>
        <w:ind w:hanging="720"/>
        <w:rPr>
          <w:rFonts w:ascii="Arial" w:hAnsi="Arial" w:cs="Arial"/>
          <w:bCs/>
          <w:szCs w:val="22"/>
        </w:rPr>
      </w:pPr>
      <w:r w:rsidRPr="00D50C32">
        <w:rPr>
          <w:rFonts w:ascii="Arial" w:hAnsi="Arial" w:cs="Arial"/>
          <w:b/>
          <w:szCs w:val="22"/>
        </w:rPr>
        <w:t>1</w:t>
      </w:r>
      <w:r>
        <w:rPr>
          <w:rFonts w:ascii="Arial" w:hAnsi="Arial" w:cs="Arial"/>
          <w:bCs/>
          <w:szCs w:val="22"/>
        </w:rPr>
        <w:t xml:space="preserve">  </w:t>
      </w:r>
      <w:r>
        <w:rPr>
          <w:rFonts w:ascii="Arial" w:hAnsi="Arial" w:cs="Arial"/>
          <w:bCs/>
          <w:szCs w:val="22"/>
        </w:rPr>
        <w:tab/>
        <w:t>That the following Title, Purpose and Scope (TPS) be approved and a new Standard Project Committee be formed:</w:t>
      </w:r>
    </w:p>
    <w:bookmarkEnd w:id="18"/>
    <w:p w14:paraId="015C6234" w14:textId="77777777" w:rsidR="00D50C32" w:rsidRDefault="00D50C32" w:rsidP="00D50C32">
      <w:pPr>
        <w:rPr>
          <w:rFonts w:ascii="Arial" w:hAnsi="Arial" w:cs="Arial"/>
          <w:bCs/>
          <w:szCs w:val="22"/>
        </w:rPr>
      </w:pPr>
    </w:p>
    <w:p w14:paraId="528C2A2E" w14:textId="77777777" w:rsidR="00D50C32" w:rsidRPr="00D50C32" w:rsidRDefault="00D50C32" w:rsidP="00D50C32">
      <w:pPr>
        <w:rPr>
          <w:rFonts w:ascii="Arial" w:hAnsi="Arial" w:cs="Arial"/>
          <w:bCs/>
          <w:szCs w:val="22"/>
        </w:rPr>
      </w:pPr>
      <w:r w:rsidRPr="00D50C32">
        <w:rPr>
          <w:rFonts w:ascii="Arial" w:hAnsi="Arial" w:cs="Arial"/>
          <w:b/>
          <w:szCs w:val="22"/>
        </w:rPr>
        <w:t>Title</w:t>
      </w:r>
      <w:r w:rsidRPr="00D50C32">
        <w:rPr>
          <w:rFonts w:ascii="Arial" w:hAnsi="Arial" w:cs="Arial"/>
          <w:bCs/>
          <w:szCs w:val="22"/>
        </w:rPr>
        <w:t>: Sustainability Assessment for Mechanical, Electrical, and Plumbing Products</w:t>
      </w:r>
    </w:p>
    <w:p w14:paraId="663B1B26" w14:textId="77777777" w:rsidR="00D50C32" w:rsidRPr="00D50C32" w:rsidRDefault="00D50C32" w:rsidP="00D50C32">
      <w:pPr>
        <w:rPr>
          <w:rFonts w:ascii="Arial" w:hAnsi="Arial" w:cs="Arial"/>
          <w:bCs/>
          <w:szCs w:val="22"/>
        </w:rPr>
      </w:pPr>
    </w:p>
    <w:p w14:paraId="048D64FD" w14:textId="2D56BC95" w:rsidR="00D50C32" w:rsidRPr="00D50C32" w:rsidRDefault="00D50C32" w:rsidP="00D50C32">
      <w:pPr>
        <w:numPr>
          <w:ilvl w:val="0"/>
          <w:numId w:val="49"/>
        </w:numPr>
        <w:ind w:left="270" w:hanging="270"/>
        <w:rPr>
          <w:rFonts w:ascii="Arial" w:hAnsi="Arial" w:cs="Arial"/>
          <w:bCs/>
          <w:szCs w:val="22"/>
        </w:rPr>
      </w:pPr>
      <w:r w:rsidRPr="00D50C32">
        <w:rPr>
          <w:rFonts w:ascii="Arial" w:hAnsi="Arial" w:cs="Arial"/>
          <w:b/>
          <w:szCs w:val="22"/>
        </w:rPr>
        <w:t>Purpose</w:t>
      </w:r>
      <w:r w:rsidRPr="00D50C32">
        <w:rPr>
          <w:rFonts w:ascii="Arial" w:hAnsi="Arial" w:cs="Arial"/>
          <w:bCs/>
          <w:szCs w:val="22"/>
        </w:rPr>
        <w:t>: This standard specifies the process for developing a lifecycle assessment-based product claim for Mechanical, Electrical, and Plumbing assemblies.</w:t>
      </w:r>
    </w:p>
    <w:p w14:paraId="3F67EBC4" w14:textId="77777777" w:rsidR="00D50C32" w:rsidRPr="00D50C32" w:rsidRDefault="00D50C32" w:rsidP="00D50C32">
      <w:pPr>
        <w:rPr>
          <w:rFonts w:ascii="Arial" w:hAnsi="Arial" w:cs="Arial"/>
          <w:bCs/>
          <w:szCs w:val="22"/>
        </w:rPr>
      </w:pPr>
    </w:p>
    <w:p w14:paraId="10CC9E57" w14:textId="04A3E29F" w:rsidR="00D50C32" w:rsidRPr="00D50C32" w:rsidRDefault="00D50C32" w:rsidP="00D50C32">
      <w:pPr>
        <w:rPr>
          <w:rFonts w:ascii="Arial" w:hAnsi="Arial" w:cs="Arial"/>
          <w:bCs/>
          <w:szCs w:val="22"/>
        </w:rPr>
      </w:pPr>
      <w:r>
        <w:rPr>
          <w:rFonts w:ascii="Arial" w:hAnsi="Arial" w:cs="Arial"/>
          <w:b/>
          <w:szCs w:val="22"/>
        </w:rPr>
        <w:t xml:space="preserve">2. </w:t>
      </w:r>
      <w:r w:rsidRPr="00D50C32">
        <w:rPr>
          <w:rFonts w:ascii="Arial" w:hAnsi="Arial" w:cs="Arial"/>
          <w:b/>
          <w:szCs w:val="22"/>
        </w:rPr>
        <w:t>Scope</w:t>
      </w:r>
      <w:r w:rsidRPr="00D50C32">
        <w:rPr>
          <w:rFonts w:ascii="Arial" w:hAnsi="Arial" w:cs="Arial"/>
          <w:bCs/>
          <w:szCs w:val="22"/>
        </w:rPr>
        <w:t>:</w:t>
      </w:r>
    </w:p>
    <w:p w14:paraId="14E324CF" w14:textId="77777777" w:rsidR="00D50C32" w:rsidRPr="00D50C32" w:rsidRDefault="00D50C32" w:rsidP="00D50C32">
      <w:pPr>
        <w:rPr>
          <w:rFonts w:ascii="Arial" w:hAnsi="Arial" w:cs="Arial"/>
          <w:bCs/>
          <w:szCs w:val="22"/>
        </w:rPr>
      </w:pPr>
      <w:r w:rsidRPr="00D50C32">
        <w:rPr>
          <w:rFonts w:ascii="Arial" w:hAnsi="Arial" w:cs="Arial"/>
          <w:bCs/>
          <w:szCs w:val="22"/>
        </w:rPr>
        <w:t>2.1 This standard applies to product assemblies in which multiple raw materials are combined or processed into a single unit.</w:t>
      </w:r>
    </w:p>
    <w:p w14:paraId="6907CB53" w14:textId="77777777" w:rsidR="00D50C32" w:rsidRPr="00D50C32" w:rsidRDefault="00D50C32" w:rsidP="00D50C32">
      <w:pPr>
        <w:rPr>
          <w:rFonts w:ascii="Arial" w:hAnsi="Arial" w:cs="Arial"/>
          <w:bCs/>
          <w:szCs w:val="22"/>
        </w:rPr>
      </w:pPr>
      <w:r w:rsidRPr="00D50C32">
        <w:rPr>
          <w:rFonts w:ascii="Arial" w:hAnsi="Arial" w:cs="Arial"/>
          <w:bCs/>
          <w:szCs w:val="22"/>
        </w:rPr>
        <w:t>2.2 This standard is intended for use by manufacturers and by ANSI-accredited program operators and independent verifiers participating in the preparation of a lifecycle assessment-based product claim.</w:t>
      </w:r>
    </w:p>
    <w:p w14:paraId="6B101CD8" w14:textId="77777777" w:rsidR="00D50C32" w:rsidRPr="00D50C32" w:rsidRDefault="00D50C32" w:rsidP="00D50C32">
      <w:pPr>
        <w:rPr>
          <w:rFonts w:ascii="Arial" w:hAnsi="Arial" w:cs="Arial"/>
          <w:bCs/>
          <w:szCs w:val="22"/>
        </w:rPr>
      </w:pPr>
      <w:r w:rsidRPr="00D50C32">
        <w:rPr>
          <w:rFonts w:ascii="Arial" w:hAnsi="Arial" w:cs="Arial"/>
          <w:bCs/>
          <w:szCs w:val="22"/>
        </w:rPr>
        <w:t>2.3 The process includes:</w:t>
      </w:r>
    </w:p>
    <w:p w14:paraId="642F87AC" w14:textId="77777777" w:rsidR="00D50C32" w:rsidRPr="00D50C32" w:rsidRDefault="00D50C32" w:rsidP="00D50C32">
      <w:pPr>
        <w:rPr>
          <w:rFonts w:ascii="Arial" w:hAnsi="Arial" w:cs="Arial"/>
          <w:bCs/>
          <w:szCs w:val="22"/>
        </w:rPr>
      </w:pPr>
      <w:r w:rsidRPr="00D50C32">
        <w:rPr>
          <w:rFonts w:ascii="Arial" w:hAnsi="Arial" w:cs="Arial"/>
          <w:bCs/>
          <w:szCs w:val="22"/>
        </w:rPr>
        <w:t>(a) creating or adopting the necessary product category rules (PCRs)</w:t>
      </w:r>
    </w:p>
    <w:p w14:paraId="0E74BF68" w14:textId="77777777" w:rsidR="00D50C32" w:rsidRPr="00D50C32" w:rsidRDefault="00D50C32" w:rsidP="00D50C32">
      <w:pPr>
        <w:rPr>
          <w:rFonts w:ascii="Arial" w:hAnsi="Arial" w:cs="Arial"/>
          <w:bCs/>
          <w:szCs w:val="22"/>
        </w:rPr>
      </w:pPr>
      <w:r w:rsidRPr="00D50C32">
        <w:rPr>
          <w:rFonts w:ascii="Arial" w:hAnsi="Arial" w:cs="Arial"/>
          <w:bCs/>
          <w:szCs w:val="22"/>
        </w:rPr>
        <w:t>(b) performing a life-cycle assessment (LCA) in accordance with the PCRs</w:t>
      </w:r>
    </w:p>
    <w:p w14:paraId="2FDFBE2B" w14:textId="77777777" w:rsidR="00D50C32" w:rsidRPr="00D50C32" w:rsidRDefault="00D50C32" w:rsidP="00D50C32">
      <w:pPr>
        <w:rPr>
          <w:rFonts w:ascii="Arial" w:hAnsi="Arial" w:cs="Arial"/>
          <w:bCs/>
          <w:szCs w:val="22"/>
        </w:rPr>
      </w:pPr>
      <w:r w:rsidRPr="00D50C32">
        <w:rPr>
          <w:rFonts w:ascii="Arial" w:hAnsi="Arial" w:cs="Arial"/>
          <w:bCs/>
          <w:szCs w:val="22"/>
        </w:rPr>
        <w:t xml:space="preserve">(c) reporting the LCA results in the product claim document </w:t>
      </w:r>
    </w:p>
    <w:p w14:paraId="358F32BE" w14:textId="77777777" w:rsidR="00D50C32" w:rsidRPr="00D50C32" w:rsidRDefault="00D50C32" w:rsidP="00D50C32">
      <w:pPr>
        <w:rPr>
          <w:rFonts w:ascii="Arial" w:hAnsi="Arial" w:cs="Arial"/>
          <w:bCs/>
          <w:szCs w:val="22"/>
        </w:rPr>
      </w:pPr>
      <w:r w:rsidRPr="00D50C32">
        <w:rPr>
          <w:rFonts w:ascii="Arial" w:hAnsi="Arial" w:cs="Arial"/>
          <w:bCs/>
          <w:szCs w:val="22"/>
        </w:rPr>
        <w:t>(d) registering the product claim document for public access</w:t>
      </w:r>
    </w:p>
    <w:p w14:paraId="519A6290" w14:textId="77777777" w:rsidR="00D50C32" w:rsidRPr="00D50C32" w:rsidRDefault="00D50C32" w:rsidP="00D50C32">
      <w:pPr>
        <w:rPr>
          <w:rFonts w:ascii="Arial" w:hAnsi="Arial" w:cs="Arial"/>
          <w:bCs/>
          <w:szCs w:val="22"/>
        </w:rPr>
      </w:pPr>
      <w:r w:rsidRPr="00D50C32">
        <w:rPr>
          <w:rFonts w:ascii="Arial" w:hAnsi="Arial" w:cs="Arial"/>
          <w:bCs/>
          <w:szCs w:val="22"/>
        </w:rPr>
        <w:t>(e) updating PCRs and re-assessing products as needed</w:t>
      </w:r>
    </w:p>
    <w:p w14:paraId="2AC4095A" w14:textId="77777777" w:rsidR="00D50C32" w:rsidRPr="00D50C32" w:rsidRDefault="00D50C32" w:rsidP="00D50C32">
      <w:pPr>
        <w:rPr>
          <w:rFonts w:ascii="Arial" w:hAnsi="Arial" w:cs="Arial"/>
          <w:bCs/>
          <w:szCs w:val="22"/>
        </w:rPr>
      </w:pPr>
      <w:r w:rsidRPr="00D50C32">
        <w:rPr>
          <w:rFonts w:ascii="Arial" w:hAnsi="Arial" w:cs="Arial"/>
          <w:bCs/>
          <w:szCs w:val="22"/>
        </w:rPr>
        <w:t>2.4 This document is intended to supplement ISO 14025 and related standards where an existing product claim is 1) unavailable for individual components or 2) incompatible with the documentation requirements of the final assembly.</w:t>
      </w:r>
    </w:p>
    <w:p w14:paraId="3DA78FC5" w14:textId="77777777" w:rsidR="00D50C32" w:rsidRPr="00D50C32" w:rsidRDefault="00D50C32" w:rsidP="00D50C32">
      <w:pPr>
        <w:rPr>
          <w:rFonts w:ascii="Arial" w:hAnsi="Arial" w:cs="Arial"/>
          <w:bCs/>
          <w:szCs w:val="22"/>
        </w:rPr>
      </w:pPr>
    </w:p>
    <w:p w14:paraId="14141D72" w14:textId="44AEBB0E" w:rsidR="00D50C32" w:rsidRDefault="00D50C32" w:rsidP="00D50C32">
      <w:pPr>
        <w:rPr>
          <w:rFonts w:ascii="Arial" w:hAnsi="Arial" w:cs="Arial"/>
          <w:bCs/>
          <w:szCs w:val="22"/>
        </w:rPr>
      </w:pPr>
      <w:r w:rsidRPr="00D50C32">
        <w:rPr>
          <w:rFonts w:ascii="Arial" w:hAnsi="Arial" w:cs="Arial"/>
          <w:b/>
          <w:szCs w:val="22"/>
        </w:rPr>
        <w:t>Background</w:t>
      </w:r>
      <w:r w:rsidRPr="00D50C32">
        <w:rPr>
          <w:rFonts w:ascii="Arial" w:hAnsi="Arial" w:cs="Arial"/>
          <w:bCs/>
          <w:szCs w:val="22"/>
        </w:rPr>
        <w:t>: This TPS will also have to be approved by Technology Council. This TPS was submitted by Bill McQuade for consideration at the Annual meeting.  PPIS assigned the TC 7.6, Building Energy Performance as the cognizant committee. Ivan Rydkin was recommended as the Chair of the proposed new project committee. There are at least five members willing to volunteer.</w:t>
      </w:r>
      <w:r w:rsidR="00804912" w:rsidRPr="00804912">
        <w:t xml:space="preserve"> </w:t>
      </w:r>
      <w:r w:rsidR="0080311F" w:rsidRPr="0080311F">
        <w:rPr>
          <w:rFonts w:ascii="Arial" w:hAnsi="Arial" w:cs="Arial"/>
          <w:bCs/>
          <w:szCs w:val="22"/>
        </w:rPr>
        <w:t>Staff is discussing the possibility of both CSA and AHRI co-sponsor</w:t>
      </w:r>
      <w:r w:rsidR="0080311F">
        <w:rPr>
          <w:rFonts w:ascii="Arial" w:hAnsi="Arial" w:cs="Arial"/>
          <w:bCs/>
          <w:szCs w:val="22"/>
        </w:rPr>
        <w:t>ing</w:t>
      </w:r>
      <w:r w:rsidR="0080311F" w:rsidRPr="0080311F">
        <w:rPr>
          <w:rFonts w:ascii="Arial" w:hAnsi="Arial" w:cs="Arial"/>
          <w:bCs/>
          <w:szCs w:val="22"/>
        </w:rPr>
        <w:t xml:space="preserve"> the standard</w:t>
      </w:r>
      <w:r w:rsidR="0080311F">
        <w:rPr>
          <w:rFonts w:ascii="Arial" w:hAnsi="Arial" w:cs="Arial"/>
          <w:bCs/>
          <w:szCs w:val="22"/>
        </w:rPr>
        <w:t>.</w:t>
      </w:r>
    </w:p>
    <w:p w14:paraId="77A42D5A" w14:textId="73D3CCBA" w:rsidR="0080311F" w:rsidRDefault="0031606F" w:rsidP="00D50C32">
      <w:pPr>
        <w:rPr>
          <w:rFonts w:ascii="Arial" w:hAnsi="Arial" w:cs="Arial"/>
          <w:bCs/>
          <w:i/>
          <w:iCs/>
          <w:color w:val="0000FF"/>
          <w:sz w:val="18"/>
          <w:szCs w:val="18"/>
        </w:rPr>
      </w:pPr>
      <w:r w:rsidRPr="0031606F">
        <w:rPr>
          <w:rFonts w:ascii="Arial" w:hAnsi="Arial" w:cs="Arial"/>
          <w:bCs/>
          <w:i/>
          <w:iCs/>
          <w:color w:val="0000FF"/>
          <w:sz w:val="18"/>
          <w:szCs w:val="18"/>
        </w:rPr>
        <w:t xml:space="preserve">Secretary’s note: </w:t>
      </w:r>
      <w:r w:rsidRPr="0031606F">
        <w:rPr>
          <w:rFonts w:ascii="Arial" w:hAnsi="Arial" w:cs="Arial"/>
          <w:bCs/>
          <w:i/>
          <w:iCs/>
          <w:color w:val="0000FF"/>
          <w:sz w:val="18"/>
          <w:szCs w:val="18"/>
        </w:rPr>
        <w:t>Staff to reach out to IEEE and ASPE to make them aware of the new proposed standard and encourage them to apply for membership</w:t>
      </w:r>
      <w:r>
        <w:rPr>
          <w:rFonts w:ascii="Arial" w:hAnsi="Arial" w:cs="Arial"/>
          <w:bCs/>
          <w:i/>
          <w:iCs/>
          <w:color w:val="0000FF"/>
          <w:sz w:val="18"/>
          <w:szCs w:val="18"/>
        </w:rPr>
        <w:t>.</w:t>
      </w:r>
    </w:p>
    <w:p w14:paraId="0E213FF4" w14:textId="77777777" w:rsidR="0031606F" w:rsidRPr="0031606F" w:rsidRDefault="0031606F" w:rsidP="00D50C32">
      <w:pPr>
        <w:rPr>
          <w:rFonts w:ascii="Arial" w:hAnsi="Arial" w:cs="Arial"/>
          <w:bCs/>
          <w:i/>
          <w:iCs/>
          <w:color w:val="0000FF"/>
          <w:sz w:val="18"/>
          <w:szCs w:val="18"/>
        </w:rPr>
      </w:pPr>
    </w:p>
    <w:p w14:paraId="236738FE" w14:textId="31E3BE57" w:rsidR="00CF1C1D" w:rsidRDefault="00D50C32" w:rsidP="00D50C32">
      <w:pPr>
        <w:rPr>
          <w:rFonts w:ascii="Arial" w:hAnsi="Arial" w:cs="Arial"/>
          <w:bCs/>
          <w:szCs w:val="22"/>
        </w:rPr>
      </w:pPr>
      <w:r w:rsidRPr="00D50C32">
        <w:rPr>
          <w:rFonts w:ascii="Arial" w:hAnsi="Arial" w:cs="Arial"/>
          <w:b/>
          <w:szCs w:val="22"/>
        </w:rPr>
        <w:t>MOTION 1 PASSED</w:t>
      </w:r>
      <w:r>
        <w:rPr>
          <w:rFonts w:ascii="Arial" w:hAnsi="Arial" w:cs="Arial"/>
          <w:bCs/>
          <w:szCs w:val="22"/>
        </w:rPr>
        <w:t>:</w:t>
      </w:r>
      <w:r w:rsidRPr="00D50C32">
        <w:rPr>
          <w:rFonts w:ascii="Arial" w:hAnsi="Arial" w:cs="Arial"/>
          <w:bCs/>
          <w:szCs w:val="22"/>
        </w:rPr>
        <w:t xml:space="preserve"> 4-0-0, CNV</w:t>
      </w:r>
    </w:p>
    <w:p w14:paraId="5D3F0139" w14:textId="77777777" w:rsidR="00D50C32" w:rsidRDefault="00D50C32" w:rsidP="00D50C32">
      <w:pPr>
        <w:rPr>
          <w:rFonts w:ascii="Arial" w:hAnsi="Arial" w:cs="Arial"/>
          <w:bCs/>
          <w:szCs w:val="22"/>
        </w:rPr>
      </w:pPr>
    </w:p>
    <w:p w14:paraId="17A56F98" w14:textId="77777777" w:rsidR="00D50C32" w:rsidRPr="00D50C32" w:rsidRDefault="00D50C32" w:rsidP="00D50C32">
      <w:pPr>
        <w:rPr>
          <w:rFonts w:ascii="Arial" w:hAnsi="Arial" w:cs="Arial"/>
          <w:bCs/>
          <w:szCs w:val="22"/>
        </w:rPr>
      </w:pPr>
      <w:r w:rsidRPr="00D50C32">
        <w:rPr>
          <w:rFonts w:ascii="Arial" w:hAnsi="Arial" w:cs="Arial"/>
          <w:bCs/>
          <w:szCs w:val="22"/>
        </w:rPr>
        <w:t>It was moved by Kelley Cramm and seconded by Drake Erbe,</w:t>
      </w:r>
    </w:p>
    <w:p w14:paraId="40B6CF45" w14:textId="77777777" w:rsidR="00D50C32" w:rsidRPr="00D50C32" w:rsidRDefault="00D50C32" w:rsidP="00D50C32">
      <w:pPr>
        <w:rPr>
          <w:rFonts w:ascii="Arial" w:hAnsi="Arial" w:cs="Arial"/>
          <w:bCs/>
          <w:szCs w:val="22"/>
        </w:rPr>
      </w:pPr>
    </w:p>
    <w:p w14:paraId="403A549F" w14:textId="22AA238A" w:rsidR="00D50C32" w:rsidRPr="00D50C32" w:rsidRDefault="00D50C32" w:rsidP="00D50C32">
      <w:pPr>
        <w:ind w:hanging="720"/>
        <w:rPr>
          <w:rFonts w:ascii="Arial" w:hAnsi="Arial" w:cs="Arial"/>
          <w:bCs/>
          <w:szCs w:val="22"/>
        </w:rPr>
      </w:pPr>
      <w:r>
        <w:rPr>
          <w:rFonts w:ascii="Arial" w:hAnsi="Arial" w:cs="Arial"/>
          <w:b/>
          <w:bCs/>
          <w:szCs w:val="22"/>
        </w:rPr>
        <w:t>2</w:t>
      </w:r>
      <w:r w:rsidRPr="00D50C32">
        <w:rPr>
          <w:rFonts w:ascii="Arial" w:hAnsi="Arial" w:cs="Arial"/>
          <w:bCs/>
          <w:szCs w:val="22"/>
        </w:rPr>
        <w:t xml:space="preserve">  </w:t>
      </w:r>
      <w:r w:rsidRPr="00D50C32">
        <w:rPr>
          <w:rFonts w:ascii="Arial" w:hAnsi="Arial" w:cs="Arial"/>
          <w:bCs/>
          <w:szCs w:val="22"/>
        </w:rPr>
        <w:tab/>
        <w:t>That the following Title, Purpose and Scope (TPS) be approved and a new Standard Project Committee be formed:</w:t>
      </w:r>
    </w:p>
    <w:p w14:paraId="17C02BDD" w14:textId="77777777" w:rsidR="00D50C32" w:rsidRDefault="00D50C32" w:rsidP="00D50C32">
      <w:pPr>
        <w:rPr>
          <w:rFonts w:ascii="Arial" w:hAnsi="Arial" w:cs="Arial"/>
          <w:bCs/>
          <w:szCs w:val="22"/>
        </w:rPr>
      </w:pPr>
    </w:p>
    <w:p w14:paraId="5B7F476C" w14:textId="77777777" w:rsidR="00D50C32" w:rsidRPr="00D50C32" w:rsidRDefault="00D50C32" w:rsidP="00D50C32">
      <w:pPr>
        <w:rPr>
          <w:rFonts w:ascii="Arial" w:hAnsi="Arial" w:cs="Arial"/>
          <w:bCs/>
          <w:szCs w:val="22"/>
        </w:rPr>
      </w:pPr>
      <w:r w:rsidRPr="00D50C32">
        <w:rPr>
          <w:rFonts w:ascii="Arial" w:hAnsi="Arial" w:cs="Arial"/>
          <w:b/>
          <w:bCs/>
          <w:szCs w:val="22"/>
        </w:rPr>
        <w:t xml:space="preserve">Title: </w:t>
      </w:r>
      <w:r w:rsidRPr="00D50C32">
        <w:rPr>
          <w:rFonts w:ascii="Arial" w:hAnsi="Arial" w:cs="Arial"/>
          <w:bCs/>
          <w:szCs w:val="22"/>
        </w:rPr>
        <w:t>Acceptable Performance Standard for District Cooling Systems</w:t>
      </w:r>
    </w:p>
    <w:p w14:paraId="3CE3E9A7" w14:textId="77777777" w:rsidR="00D50C32" w:rsidRPr="00D50C32" w:rsidRDefault="00D50C32" w:rsidP="00D50C32">
      <w:pPr>
        <w:rPr>
          <w:rFonts w:ascii="Arial" w:hAnsi="Arial" w:cs="Arial"/>
          <w:b/>
          <w:bCs/>
          <w:szCs w:val="22"/>
        </w:rPr>
      </w:pPr>
    </w:p>
    <w:p w14:paraId="0E878955" w14:textId="77777777" w:rsidR="00D50C32" w:rsidRPr="00D50C32" w:rsidRDefault="00D50C32" w:rsidP="00D50C32">
      <w:pPr>
        <w:rPr>
          <w:rFonts w:ascii="Arial" w:hAnsi="Arial" w:cs="Arial"/>
          <w:bCs/>
          <w:szCs w:val="22"/>
        </w:rPr>
      </w:pPr>
      <w:r w:rsidRPr="00D50C32">
        <w:rPr>
          <w:rFonts w:ascii="Arial" w:hAnsi="Arial" w:cs="Arial"/>
          <w:b/>
          <w:bCs/>
          <w:szCs w:val="22"/>
        </w:rPr>
        <w:t>Purpose:</w:t>
      </w:r>
      <w:r w:rsidRPr="00D50C32">
        <w:rPr>
          <w:rFonts w:ascii="Arial" w:hAnsi="Arial" w:cs="Arial"/>
          <w:bCs/>
          <w:szCs w:val="22"/>
        </w:rPr>
        <w:t xml:space="preserve"> </w:t>
      </w:r>
    </w:p>
    <w:p w14:paraId="00AC374F" w14:textId="77777777" w:rsidR="00D50C32" w:rsidRPr="00D50C32" w:rsidRDefault="00D50C32" w:rsidP="00D50C32">
      <w:pPr>
        <w:numPr>
          <w:ilvl w:val="0"/>
          <w:numId w:val="45"/>
        </w:numPr>
        <w:rPr>
          <w:rFonts w:ascii="Arial" w:hAnsi="Arial" w:cs="Arial"/>
          <w:bCs/>
          <w:szCs w:val="22"/>
        </w:rPr>
      </w:pPr>
      <w:r w:rsidRPr="00D50C32">
        <w:rPr>
          <w:rFonts w:ascii="Arial" w:hAnsi="Arial" w:cs="Arial"/>
          <w:bCs/>
          <w:szCs w:val="22"/>
        </w:rPr>
        <w:t xml:space="preserve">To establish the minimum acceptable performance requirements of district cooling system, for siting, design, construction, and operation and maintenance of components including, plant systems, distribution systems and energy transfer stations. </w:t>
      </w:r>
    </w:p>
    <w:p w14:paraId="69D2725E" w14:textId="77777777" w:rsidR="00D50C32" w:rsidRPr="00D50C32" w:rsidRDefault="00D50C32" w:rsidP="00D50C32">
      <w:pPr>
        <w:rPr>
          <w:rFonts w:ascii="Arial" w:hAnsi="Arial" w:cs="Arial"/>
          <w:bCs/>
          <w:szCs w:val="22"/>
        </w:rPr>
      </w:pPr>
    </w:p>
    <w:p w14:paraId="497A617B" w14:textId="77777777" w:rsidR="00D50C32" w:rsidRPr="00D50C32" w:rsidRDefault="00D50C32" w:rsidP="00D50C32">
      <w:pPr>
        <w:numPr>
          <w:ilvl w:val="0"/>
          <w:numId w:val="45"/>
        </w:numPr>
        <w:rPr>
          <w:rFonts w:ascii="Arial" w:hAnsi="Arial" w:cs="Arial"/>
          <w:b/>
          <w:bCs/>
          <w:szCs w:val="22"/>
        </w:rPr>
      </w:pPr>
      <w:r w:rsidRPr="00D50C32">
        <w:rPr>
          <w:rFonts w:ascii="Arial" w:hAnsi="Arial" w:cs="Arial"/>
          <w:bCs/>
          <w:szCs w:val="22"/>
        </w:rPr>
        <w:t>To minimize emissions from district cooling plants and plant systems, conserve water resources, materials, and resources, and construction and plans for operation.</w:t>
      </w:r>
    </w:p>
    <w:p w14:paraId="76FA8F1C" w14:textId="77777777" w:rsidR="00D50C32" w:rsidRPr="00D50C32" w:rsidRDefault="00D50C32" w:rsidP="00D50C32">
      <w:pPr>
        <w:rPr>
          <w:rFonts w:ascii="Arial" w:hAnsi="Arial" w:cs="Arial"/>
          <w:b/>
          <w:bCs/>
          <w:szCs w:val="22"/>
        </w:rPr>
      </w:pPr>
    </w:p>
    <w:p w14:paraId="055126CD" w14:textId="77777777" w:rsidR="00D50C32" w:rsidRPr="00D50C32" w:rsidRDefault="00D50C32" w:rsidP="00D50C32">
      <w:pPr>
        <w:rPr>
          <w:rFonts w:ascii="Arial" w:hAnsi="Arial" w:cs="Arial"/>
          <w:b/>
          <w:bCs/>
          <w:szCs w:val="22"/>
        </w:rPr>
      </w:pPr>
      <w:r w:rsidRPr="00D50C32">
        <w:rPr>
          <w:rFonts w:ascii="Arial" w:hAnsi="Arial" w:cs="Arial"/>
          <w:b/>
          <w:bCs/>
          <w:szCs w:val="22"/>
        </w:rPr>
        <w:t>Scope:</w:t>
      </w:r>
    </w:p>
    <w:p w14:paraId="154A433E" w14:textId="77777777" w:rsidR="00D50C32" w:rsidRPr="00D50C32" w:rsidRDefault="00D50C32" w:rsidP="00D50C32">
      <w:pPr>
        <w:rPr>
          <w:rFonts w:ascii="Arial" w:hAnsi="Arial" w:cs="Arial"/>
          <w:bCs/>
          <w:szCs w:val="22"/>
        </w:rPr>
      </w:pPr>
      <w:r w:rsidRPr="00D50C32">
        <w:rPr>
          <w:rFonts w:ascii="Arial" w:hAnsi="Arial" w:cs="Arial"/>
          <w:bCs/>
          <w:szCs w:val="22"/>
        </w:rPr>
        <w:t xml:space="preserve">This standard provides: </w:t>
      </w:r>
    </w:p>
    <w:p w14:paraId="5D0260E9" w14:textId="77777777" w:rsidR="00D50C32" w:rsidRPr="00D50C32" w:rsidRDefault="00D50C32" w:rsidP="00D50C32">
      <w:pPr>
        <w:rPr>
          <w:rFonts w:ascii="Arial" w:hAnsi="Arial" w:cs="Arial"/>
          <w:bCs/>
          <w:szCs w:val="22"/>
        </w:rPr>
      </w:pPr>
    </w:p>
    <w:p w14:paraId="3F4CBE1C" w14:textId="77777777" w:rsidR="00D50C32" w:rsidRPr="00D50C32" w:rsidRDefault="00D50C32" w:rsidP="00D50C32">
      <w:pPr>
        <w:numPr>
          <w:ilvl w:val="1"/>
          <w:numId w:val="46"/>
        </w:numPr>
        <w:rPr>
          <w:rFonts w:ascii="Arial" w:hAnsi="Arial" w:cs="Arial"/>
          <w:bCs/>
          <w:szCs w:val="22"/>
        </w:rPr>
      </w:pPr>
      <w:r w:rsidRPr="00D50C32">
        <w:rPr>
          <w:rFonts w:ascii="Arial" w:hAnsi="Arial" w:cs="Arial"/>
          <w:bCs/>
          <w:szCs w:val="22"/>
        </w:rPr>
        <w:t>minimum energy-efficient requirements for the design and construction, and a plan for operation and maintenance of</w:t>
      </w:r>
    </w:p>
    <w:p w14:paraId="7E260E7C" w14:textId="77777777" w:rsidR="00D50C32" w:rsidRPr="00D50C32" w:rsidRDefault="00D50C32" w:rsidP="00D50C32">
      <w:pPr>
        <w:numPr>
          <w:ilvl w:val="1"/>
          <w:numId w:val="47"/>
        </w:numPr>
        <w:rPr>
          <w:rFonts w:ascii="Arial" w:hAnsi="Arial" w:cs="Arial"/>
          <w:bCs/>
          <w:szCs w:val="22"/>
        </w:rPr>
      </w:pPr>
      <w:r w:rsidRPr="00D50C32">
        <w:rPr>
          <w:rFonts w:ascii="Arial" w:hAnsi="Arial" w:cs="Arial"/>
          <w:bCs/>
          <w:szCs w:val="22"/>
        </w:rPr>
        <w:lastRenderedPageBreak/>
        <w:t>new district cooling plants, equipment and their component systems,</w:t>
      </w:r>
    </w:p>
    <w:p w14:paraId="1506B4D8" w14:textId="77777777" w:rsidR="00D50C32" w:rsidRPr="00D50C32" w:rsidRDefault="00D50C32" w:rsidP="00D50C32">
      <w:pPr>
        <w:numPr>
          <w:ilvl w:val="1"/>
          <w:numId w:val="47"/>
        </w:numPr>
        <w:rPr>
          <w:rFonts w:ascii="Arial" w:hAnsi="Arial" w:cs="Arial"/>
          <w:bCs/>
          <w:szCs w:val="22"/>
        </w:rPr>
      </w:pPr>
      <w:r w:rsidRPr="00D50C32">
        <w:rPr>
          <w:rFonts w:ascii="Arial" w:hAnsi="Arial" w:cs="Arial"/>
          <w:bCs/>
          <w:szCs w:val="22"/>
        </w:rPr>
        <w:t>new portions of district cooling plants and their component systems,</w:t>
      </w:r>
    </w:p>
    <w:p w14:paraId="3D547772" w14:textId="77777777" w:rsidR="00D50C32" w:rsidRPr="00D50C32" w:rsidRDefault="00D50C32" w:rsidP="00D50C32">
      <w:pPr>
        <w:numPr>
          <w:ilvl w:val="1"/>
          <w:numId w:val="47"/>
        </w:numPr>
        <w:rPr>
          <w:rFonts w:ascii="Arial" w:hAnsi="Arial" w:cs="Arial"/>
          <w:bCs/>
          <w:szCs w:val="22"/>
        </w:rPr>
      </w:pPr>
      <w:r w:rsidRPr="00D50C32">
        <w:rPr>
          <w:rFonts w:ascii="Arial" w:hAnsi="Arial" w:cs="Arial"/>
          <w:bCs/>
          <w:szCs w:val="22"/>
        </w:rPr>
        <w:t>new equipment or component systems specifically identified in this standard that are part of a site, and</w:t>
      </w:r>
    </w:p>
    <w:p w14:paraId="6C7713FF" w14:textId="77777777" w:rsidR="00D50C32" w:rsidRPr="00D50C32" w:rsidRDefault="00D50C32" w:rsidP="00D50C32">
      <w:pPr>
        <w:numPr>
          <w:ilvl w:val="1"/>
          <w:numId w:val="47"/>
        </w:numPr>
        <w:rPr>
          <w:rFonts w:ascii="Arial" w:hAnsi="Arial" w:cs="Arial"/>
          <w:bCs/>
          <w:szCs w:val="22"/>
        </w:rPr>
      </w:pPr>
      <w:r w:rsidRPr="00D50C32">
        <w:rPr>
          <w:rFonts w:ascii="Arial" w:hAnsi="Arial" w:cs="Arial"/>
          <w:bCs/>
          <w:szCs w:val="22"/>
        </w:rPr>
        <w:t>new components, systems and equipment for existing district cooling plants.</w:t>
      </w:r>
    </w:p>
    <w:p w14:paraId="2F4717B2" w14:textId="77777777" w:rsidR="00D50C32" w:rsidRPr="00D50C32" w:rsidRDefault="00D50C32" w:rsidP="00D50C32">
      <w:pPr>
        <w:numPr>
          <w:ilvl w:val="1"/>
          <w:numId w:val="46"/>
        </w:numPr>
        <w:rPr>
          <w:rFonts w:ascii="Arial" w:hAnsi="Arial" w:cs="Arial"/>
          <w:bCs/>
          <w:szCs w:val="22"/>
        </w:rPr>
      </w:pPr>
      <w:r w:rsidRPr="00D50C32">
        <w:rPr>
          <w:rFonts w:ascii="Arial" w:hAnsi="Arial" w:cs="Arial"/>
          <w:bCs/>
          <w:szCs w:val="22"/>
        </w:rPr>
        <w:t>criteria for determining compliance with these requirements.</w:t>
      </w:r>
    </w:p>
    <w:p w14:paraId="5564DD75" w14:textId="77777777" w:rsidR="00D50C32" w:rsidRPr="00D50C32" w:rsidRDefault="00D50C32" w:rsidP="00D50C32">
      <w:pPr>
        <w:numPr>
          <w:ilvl w:val="1"/>
          <w:numId w:val="46"/>
        </w:numPr>
        <w:rPr>
          <w:rFonts w:ascii="Arial" w:hAnsi="Arial" w:cs="Arial"/>
          <w:bCs/>
          <w:szCs w:val="22"/>
        </w:rPr>
      </w:pPr>
      <w:r w:rsidRPr="00D50C32">
        <w:rPr>
          <w:rFonts w:ascii="Arial" w:hAnsi="Arial" w:cs="Arial"/>
          <w:bCs/>
          <w:szCs w:val="22"/>
        </w:rPr>
        <w:t xml:space="preserve">establish minimum criteria for the design of critical components. </w:t>
      </w:r>
    </w:p>
    <w:p w14:paraId="1990AA85" w14:textId="77777777" w:rsidR="00D50C32" w:rsidRPr="00D50C32" w:rsidRDefault="00D50C32" w:rsidP="00D50C32">
      <w:pPr>
        <w:numPr>
          <w:ilvl w:val="1"/>
          <w:numId w:val="46"/>
        </w:numPr>
        <w:rPr>
          <w:rFonts w:ascii="Arial" w:hAnsi="Arial" w:cs="Arial"/>
          <w:bCs/>
          <w:szCs w:val="22"/>
        </w:rPr>
      </w:pPr>
      <w:r w:rsidRPr="00D50C32">
        <w:rPr>
          <w:rFonts w:ascii="Arial" w:hAnsi="Arial" w:cs="Arial"/>
          <w:bCs/>
          <w:szCs w:val="22"/>
        </w:rPr>
        <w:t>The provisions of this standard do not apply to:</w:t>
      </w:r>
    </w:p>
    <w:p w14:paraId="5DEA8210" w14:textId="77777777" w:rsidR="00D50C32" w:rsidRPr="00D50C32" w:rsidRDefault="00D50C32" w:rsidP="00D50C32">
      <w:pPr>
        <w:numPr>
          <w:ilvl w:val="4"/>
          <w:numId w:val="47"/>
        </w:numPr>
        <w:rPr>
          <w:rFonts w:ascii="Arial" w:hAnsi="Arial" w:cs="Arial"/>
          <w:bCs/>
          <w:szCs w:val="22"/>
        </w:rPr>
      </w:pPr>
      <w:r w:rsidRPr="00D50C32">
        <w:rPr>
          <w:rFonts w:ascii="Arial" w:hAnsi="Arial" w:cs="Arial"/>
          <w:bCs/>
          <w:szCs w:val="22"/>
        </w:rPr>
        <w:t>low rise residential, single-family houses</w:t>
      </w:r>
    </w:p>
    <w:p w14:paraId="088C802D" w14:textId="77777777" w:rsidR="00D50C32" w:rsidRPr="00D50C32" w:rsidRDefault="00D50C32" w:rsidP="00D50C32">
      <w:pPr>
        <w:numPr>
          <w:ilvl w:val="0"/>
          <w:numId w:val="48"/>
        </w:numPr>
        <w:rPr>
          <w:rFonts w:ascii="Arial" w:hAnsi="Arial" w:cs="Arial"/>
          <w:bCs/>
          <w:szCs w:val="22"/>
        </w:rPr>
      </w:pPr>
      <w:r w:rsidRPr="00D50C32">
        <w:rPr>
          <w:rFonts w:ascii="Arial" w:hAnsi="Arial" w:cs="Arial"/>
          <w:bCs/>
          <w:szCs w:val="22"/>
        </w:rPr>
        <w:t>district cooling plants that do not serve more than one building or are not defined as district cooling.</w:t>
      </w:r>
    </w:p>
    <w:p w14:paraId="111DE217" w14:textId="77777777" w:rsidR="00D50C32" w:rsidRPr="00D50C32" w:rsidRDefault="00D50C32" w:rsidP="00D50C32">
      <w:pPr>
        <w:numPr>
          <w:ilvl w:val="0"/>
          <w:numId w:val="48"/>
        </w:numPr>
        <w:rPr>
          <w:rFonts w:ascii="Arial" w:hAnsi="Arial" w:cs="Arial"/>
          <w:bCs/>
          <w:szCs w:val="22"/>
        </w:rPr>
      </w:pPr>
      <w:r w:rsidRPr="00D50C32">
        <w:rPr>
          <w:rFonts w:ascii="Arial" w:hAnsi="Arial" w:cs="Arial"/>
          <w:bCs/>
          <w:szCs w:val="22"/>
        </w:rPr>
        <w:t>Industrial focused process cooling plants that are do not supply space cooling for human comfort applications.</w:t>
      </w:r>
    </w:p>
    <w:p w14:paraId="4277587C" w14:textId="77777777" w:rsidR="00D50C32" w:rsidRPr="00D50C32" w:rsidRDefault="00D50C32" w:rsidP="00D50C32">
      <w:pPr>
        <w:numPr>
          <w:ilvl w:val="1"/>
          <w:numId w:val="46"/>
        </w:numPr>
        <w:rPr>
          <w:rFonts w:ascii="Arial" w:hAnsi="Arial" w:cs="Arial"/>
          <w:bCs/>
          <w:szCs w:val="22"/>
        </w:rPr>
      </w:pPr>
      <w:r w:rsidRPr="00D50C32">
        <w:rPr>
          <w:rFonts w:ascii="Arial" w:hAnsi="Arial" w:cs="Arial"/>
          <w:bCs/>
          <w:szCs w:val="22"/>
        </w:rPr>
        <w:t>Where specifically noted in this standard, certain other plants or elements of plants or sites shall be exempt.</w:t>
      </w:r>
    </w:p>
    <w:p w14:paraId="778A5580" w14:textId="77777777" w:rsidR="00D50C32" w:rsidRPr="00D50C32" w:rsidRDefault="00D50C32" w:rsidP="00D50C32">
      <w:pPr>
        <w:numPr>
          <w:ilvl w:val="1"/>
          <w:numId w:val="46"/>
        </w:numPr>
        <w:rPr>
          <w:rFonts w:ascii="Arial" w:hAnsi="Arial" w:cs="Arial"/>
          <w:bCs/>
          <w:szCs w:val="22"/>
        </w:rPr>
      </w:pPr>
      <w:r w:rsidRPr="00D50C32">
        <w:rPr>
          <w:rFonts w:ascii="Arial" w:hAnsi="Arial" w:cs="Arial"/>
          <w:bCs/>
          <w:szCs w:val="22"/>
        </w:rPr>
        <w:t xml:space="preserve">This standard shall not be used to circumvent any safety, health, or environmental  </w:t>
      </w:r>
    </w:p>
    <w:p w14:paraId="10FF0225" w14:textId="77777777" w:rsidR="00D50C32" w:rsidRPr="00D50C32" w:rsidRDefault="00D50C32" w:rsidP="00D50C32">
      <w:pPr>
        <w:rPr>
          <w:rFonts w:ascii="Arial" w:hAnsi="Arial" w:cs="Arial"/>
          <w:bCs/>
          <w:szCs w:val="22"/>
        </w:rPr>
      </w:pPr>
      <w:r w:rsidRPr="00D50C32">
        <w:rPr>
          <w:rFonts w:ascii="Arial" w:hAnsi="Arial" w:cs="Arial"/>
          <w:bCs/>
          <w:szCs w:val="22"/>
        </w:rPr>
        <w:t>requirements of the final assembly.</w:t>
      </w:r>
    </w:p>
    <w:p w14:paraId="2201F59F" w14:textId="77777777" w:rsidR="00D50C32" w:rsidRPr="00D50C32" w:rsidRDefault="00D50C32" w:rsidP="00D50C32">
      <w:pPr>
        <w:rPr>
          <w:rFonts w:ascii="Arial" w:hAnsi="Arial" w:cs="Arial"/>
          <w:b/>
          <w:bCs/>
          <w:szCs w:val="22"/>
        </w:rPr>
      </w:pPr>
      <w:r w:rsidRPr="00D50C32">
        <w:rPr>
          <w:rFonts w:ascii="Arial" w:hAnsi="Arial" w:cs="Arial"/>
          <w:bCs/>
          <w:szCs w:val="22"/>
        </w:rPr>
        <w:t xml:space="preserve">     </w:t>
      </w:r>
    </w:p>
    <w:p w14:paraId="58614932" w14:textId="039E24B9" w:rsidR="00D50C32" w:rsidRPr="00D50C32" w:rsidRDefault="00D50C32" w:rsidP="00D50C32">
      <w:pPr>
        <w:rPr>
          <w:rFonts w:ascii="Arial" w:hAnsi="Arial" w:cs="Arial"/>
          <w:bCs/>
          <w:szCs w:val="22"/>
        </w:rPr>
      </w:pPr>
      <w:r w:rsidRPr="00D50C32">
        <w:rPr>
          <w:rFonts w:ascii="Arial" w:hAnsi="Arial" w:cs="Arial"/>
          <w:b/>
          <w:bCs/>
          <w:szCs w:val="22"/>
        </w:rPr>
        <w:t>Background:</w:t>
      </w:r>
      <w:r w:rsidRPr="00D50C32">
        <w:rPr>
          <w:rFonts w:ascii="Arial" w:hAnsi="Arial" w:cs="Arial"/>
          <w:bCs/>
          <w:szCs w:val="22"/>
        </w:rPr>
        <w:t xml:space="preserve"> This TPS will also have to be approved by Technology Council. </w:t>
      </w:r>
      <w:r w:rsidRPr="00D50C32">
        <w:rPr>
          <w:rFonts w:ascii="Arial" w:hAnsi="Arial" w:cs="Arial"/>
          <w:bCs/>
          <w:iCs/>
          <w:szCs w:val="22"/>
        </w:rPr>
        <w:t xml:space="preserve">This TPS was submitted by Stephanie Reiniche for consideration at the Annual meeting.  PPIS assigned TC 6.02, </w:t>
      </w:r>
      <w:r w:rsidRPr="00D50C32">
        <w:rPr>
          <w:rFonts w:ascii="Arial" w:hAnsi="Arial" w:cs="Arial"/>
          <w:bCs/>
          <w:i/>
          <w:szCs w:val="22"/>
        </w:rPr>
        <w:t>District Energy</w:t>
      </w:r>
      <w:r w:rsidRPr="00D50C32">
        <w:rPr>
          <w:rFonts w:ascii="Arial" w:hAnsi="Arial" w:cs="Arial"/>
          <w:bCs/>
          <w:iCs/>
          <w:szCs w:val="22"/>
        </w:rPr>
        <w:t xml:space="preserve"> as the cognizant committee. Steve Tredinnick was recommended as the Chair of the proposed new project committee. There are at least five members willing to volunteer.</w:t>
      </w:r>
      <w:r w:rsidR="006D146F" w:rsidRPr="006D146F">
        <w:t xml:space="preserve"> </w:t>
      </w:r>
      <w:r w:rsidR="006D146F" w:rsidRPr="006D146F">
        <w:rPr>
          <w:rFonts w:ascii="Arial" w:hAnsi="Arial" w:cs="Arial"/>
          <w:bCs/>
          <w:iCs/>
          <w:szCs w:val="22"/>
        </w:rPr>
        <w:t>Empower has agreed to fund the efforts to expedite the standard.  This would include paying for transportation for members (as determined by Staff), providing meeting room support, funding meals if in person meetings, and offsetting staff overhead</w:t>
      </w:r>
    </w:p>
    <w:p w14:paraId="2741E745" w14:textId="77777777" w:rsidR="00D50C32" w:rsidRPr="00D50C32" w:rsidRDefault="00D50C32" w:rsidP="00D50C32">
      <w:pPr>
        <w:rPr>
          <w:rFonts w:ascii="Arial" w:hAnsi="Arial" w:cs="Arial"/>
          <w:bCs/>
          <w:szCs w:val="22"/>
        </w:rPr>
      </w:pPr>
      <w:r w:rsidRPr="00D50C32">
        <w:rPr>
          <w:rFonts w:ascii="Arial" w:hAnsi="Arial" w:cs="Arial"/>
          <w:bCs/>
          <w:szCs w:val="22"/>
        </w:rPr>
        <w:tab/>
      </w:r>
    </w:p>
    <w:p w14:paraId="26520F52" w14:textId="54077BA6" w:rsidR="00D50C32" w:rsidRPr="00D50C32" w:rsidRDefault="00D50C32" w:rsidP="00D50C32">
      <w:pPr>
        <w:rPr>
          <w:rFonts w:ascii="Arial" w:hAnsi="Arial" w:cs="Arial"/>
          <w:b/>
          <w:bCs/>
          <w:szCs w:val="22"/>
        </w:rPr>
      </w:pPr>
      <w:r>
        <w:rPr>
          <w:rFonts w:ascii="Arial" w:hAnsi="Arial" w:cs="Arial"/>
          <w:b/>
          <w:bCs/>
          <w:szCs w:val="22"/>
        </w:rPr>
        <w:t>MOTION 2 PASSED</w:t>
      </w:r>
      <w:r w:rsidRPr="00D50C32">
        <w:rPr>
          <w:rFonts w:ascii="Arial" w:hAnsi="Arial" w:cs="Arial"/>
          <w:b/>
          <w:bCs/>
          <w:szCs w:val="22"/>
        </w:rPr>
        <w:t xml:space="preserve">: 4-0-0, CNV </w:t>
      </w:r>
    </w:p>
    <w:p w14:paraId="34909364" w14:textId="77777777" w:rsidR="00D50C32" w:rsidRDefault="00D50C32" w:rsidP="00D50C32">
      <w:pPr>
        <w:rPr>
          <w:rFonts w:ascii="Arial" w:hAnsi="Arial" w:cs="Arial"/>
          <w:bCs/>
          <w:szCs w:val="22"/>
        </w:rPr>
      </w:pPr>
    </w:p>
    <w:p w14:paraId="54C40C9B" w14:textId="77777777" w:rsidR="00CF1C1D" w:rsidRPr="00CF1C1D" w:rsidRDefault="00CF1C1D" w:rsidP="00CF1C1D">
      <w:pPr>
        <w:ind w:left="1080"/>
        <w:rPr>
          <w:rFonts w:ascii="Arial" w:hAnsi="Arial" w:cs="Arial"/>
          <w:bCs/>
          <w:szCs w:val="22"/>
        </w:rPr>
      </w:pPr>
    </w:p>
    <w:p w14:paraId="4472D2EB" w14:textId="77777777" w:rsidR="00E46C8A" w:rsidRPr="00F0692D" w:rsidRDefault="00A652EA" w:rsidP="00222FDB">
      <w:pPr>
        <w:pStyle w:val="Heading1"/>
      </w:pPr>
      <w:bookmarkStart w:id="20" w:name="_Toc173326221"/>
      <w:bookmarkEnd w:id="19"/>
      <w:r>
        <w:t>7.</w:t>
      </w:r>
      <w:r>
        <w:tab/>
        <w:t>Policy</w:t>
      </w:r>
      <w:r w:rsidR="00E46C8A" w:rsidRPr="00F0692D">
        <w:t xml:space="preserve"> – Procedural Changes</w:t>
      </w:r>
      <w:bookmarkEnd w:id="20"/>
      <w:r w:rsidR="00E46C8A" w:rsidRPr="00F0692D">
        <w:tab/>
      </w:r>
      <w:r w:rsidR="00A321EF" w:rsidRPr="00F0692D">
        <w:tab/>
      </w:r>
    </w:p>
    <w:p w14:paraId="041258E4" w14:textId="3562F054" w:rsidR="00207AA5" w:rsidRDefault="00207AA5" w:rsidP="002E553F">
      <w:pPr>
        <w:ind w:left="720" w:hanging="720"/>
        <w:rPr>
          <w:rFonts w:ascii="Arial" w:hAnsi="Arial" w:cs="Arial"/>
          <w:szCs w:val="22"/>
        </w:rPr>
      </w:pPr>
      <w:r>
        <w:rPr>
          <w:rFonts w:ascii="Arial" w:hAnsi="Arial" w:cs="Arial"/>
          <w:szCs w:val="22"/>
        </w:rPr>
        <w:t xml:space="preserve">It was moved by </w:t>
      </w:r>
      <w:r w:rsidR="00AE375D">
        <w:rPr>
          <w:rFonts w:ascii="Arial" w:hAnsi="Arial" w:cs="Arial"/>
          <w:szCs w:val="22"/>
        </w:rPr>
        <w:t>Kelley Cramm</w:t>
      </w:r>
      <w:r w:rsidR="00C20CC1">
        <w:rPr>
          <w:rFonts w:ascii="Arial" w:hAnsi="Arial" w:cs="Arial"/>
          <w:szCs w:val="22"/>
        </w:rPr>
        <w:t xml:space="preserve"> and seconded by </w:t>
      </w:r>
      <w:r w:rsidR="00D50C32">
        <w:rPr>
          <w:rFonts w:ascii="Arial" w:hAnsi="Arial" w:cs="Arial"/>
          <w:szCs w:val="22"/>
        </w:rPr>
        <w:t>Drake Erbe</w:t>
      </w:r>
      <w:r w:rsidR="00EF62D6">
        <w:rPr>
          <w:rFonts w:ascii="Arial" w:hAnsi="Arial" w:cs="Arial"/>
          <w:szCs w:val="22"/>
        </w:rPr>
        <w:t>,</w:t>
      </w:r>
    </w:p>
    <w:p w14:paraId="4EE8DC4C" w14:textId="77777777" w:rsidR="00207AA5" w:rsidRPr="00CF1C1D" w:rsidRDefault="00207AA5" w:rsidP="002E553F">
      <w:pPr>
        <w:ind w:left="720" w:hanging="720"/>
        <w:rPr>
          <w:rFonts w:ascii="Arial" w:hAnsi="Arial" w:cs="Arial"/>
          <w:b/>
          <w:bCs/>
          <w:szCs w:val="22"/>
        </w:rPr>
      </w:pPr>
    </w:p>
    <w:p w14:paraId="565835A9" w14:textId="478C68E9" w:rsidR="002E553F" w:rsidRPr="002E553F" w:rsidRDefault="00D50C32" w:rsidP="00FC1A85">
      <w:pPr>
        <w:ind w:hanging="720"/>
        <w:rPr>
          <w:rFonts w:ascii="Arial" w:hAnsi="Arial" w:cs="Arial"/>
          <w:bCs/>
          <w:szCs w:val="22"/>
        </w:rPr>
      </w:pPr>
      <w:r w:rsidRPr="00D50C32">
        <w:rPr>
          <w:rFonts w:ascii="Arial" w:hAnsi="Arial" w:cs="Arial"/>
          <w:b/>
          <w:bCs/>
          <w:szCs w:val="22"/>
        </w:rPr>
        <w:t>3</w:t>
      </w:r>
      <w:r w:rsidR="00DD71FB">
        <w:rPr>
          <w:rFonts w:ascii="Arial" w:hAnsi="Arial" w:cs="Arial"/>
          <w:szCs w:val="22"/>
        </w:rPr>
        <w:tab/>
      </w:r>
      <w:r w:rsidR="00FC1A85">
        <w:rPr>
          <w:rFonts w:ascii="Arial" w:hAnsi="Arial" w:cs="Arial"/>
          <w:szCs w:val="22"/>
        </w:rPr>
        <w:t>That t</w:t>
      </w:r>
      <w:r w:rsidR="00205F8D">
        <w:rPr>
          <w:rFonts w:ascii="Arial" w:hAnsi="Arial" w:cs="Arial"/>
          <w:szCs w:val="22"/>
        </w:rPr>
        <w:t>he P</w:t>
      </w:r>
      <w:r w:rsidR="00C67C18">
        <w:rPr>
          <w:rFonts w:ascii="Arial" w:hAnsi="Arial" w:cs="Arial"/>
          <w:szCs w:val="22"/>
        </w:rPr>
        <w:t xml:space="preserve">roject Committee Guide to PASA </w:t>
      </w:r>
      <w:r w:rsidR="00582E3E" w:rsidRPr="00582E3E">
        <w:rPr>
          <w:rFonts w:ascii="Arial" w:hAnsi="Arial" w:cs="Arial"/>
          <w:szCs w:val="22"/>
        </w:rPr>
        <w:t xml:space="preserve">be approved as shown </w:t>
      </w:r>
      <w:r w:rsidR="00F04EFE" w:rsidRPr="00582E3E">
        <w:rPr>
          <w:rFonts w:ascii="Arial" w:hAnsi="Arial" w:cs="Arial"/>
          <w:szCs w:val="22"/>
        </w:rPr>
        <w:t>below:</w:t>
      </w:r>
    </w:p>
    <w:p w14:paraId="110F7D5F" w14:textId="77777777" w:rsidR="002E553F" w:rsidRPr="002E553F" w:rsidRDefault="002E553F" w:rsidP="002E553F">
      <w:pPr>
        <w:ind w:left="720" w:hanging="720"/>
        <w:rPr>
          <w:rFonts w:ascii="Arial" w:hAnsi="Arial" w:cs="Arial"/>
          <w:bCs/>
          <w:szCs w:val="22"/>
        </w:rPr>
      </w:pPr>
    </w:p>
    <w:p w14:paraId="01C999F3" w14:textId="77777777" w:rsidR="00C67C18" w:rsidRPr="00C67C18" w:rsidRDefault="00C67C18" w:rsidP="00C67C18">
      <w:pPr>
        <w:tabs>
          <w:tab w:val="left" w:pos="450"/>
        </w:tabs>
        <w:ind w:left="720"/>
        <w:rPr>
          <w:rFonts w:ascii="Arial" w:hAnsi="Arial" w:cs="Arial"/>
          <w:b/>
          <w:bCs/>
          <w:szCs w:val="22"/>
          <w:u w:val="single"/>
        </w:rPr>
      </w:pPr>
      <w:r w:rsidRPr="00C67C18">
        <w:rPr>
          <w:rFonts w:ascii="Arial" w:hAnsi="Arial" w:cs="Arial"/>
          <w:b/>
          <w:bCs/>
          <w:szCs w:val="22"/>
          <w:u w:val="single"/>
        </w:rPr>
        <w:t>APPROVAL OF ASHRAE-ONLY STANDARDS </w:t>
      </w:r>
    </w:p>
    <w:p w14:paraId="2E23BB12" w14:textId="77777777" w:rsidR="00C67C18" w:rsidRPr="00C67C18" w:rsidRDefault="00C67C18" w:rsidP="00C67C18">
      <w:pPr>
        <w:tabs>
          <w:tab w:val="left" w:pos="450"/>
        </w:tabs>
        <w:ind w:left="720"/>
        <w:rPr>
          <w:rFonts w:ascii="Arial" w:hAnsi="Arial" w:cs="Arial"/>
          <w:b/>
          <w:bCs/>
          <w:szCs w:val="22"/>
          <w:u w:val="single"/>
        </w:rPr>
      </w:pPr>
    </w:p>
    <w:p w14:paraId="2BCC796F" w14:textId="77777777" w:rsidR="00C67C18" w:rsidRPr="00C67C18" w:rsidRDefault="00C67C18" w:rsidP="00C67C18">
      <w:pPr>
        <w:tabs>
          <w:tab w:val="left" w:pos="450"/>
        </w:tabs>
        <w:ind w:left="720"/>
        <w:rPr>
          <w:rFonts w:ascii="Arial" w:hAnsi="Arial" w:cs="Arial"/>
          <w:szCs w:val="22"/>
        </w:rPr>
      </w:pPr>
      <w:r w:rsidRPr="00C67C18">
        <w:rPr>
          <w:rFonts w:ascii="Arial" w:hAnsi="Arial" w:cs="Arial"/>
          <w:szCs w:val="22"/>
        </w:rPr>
        <w:t>Obtaining an ANSI (American National Standards Institute) designation for your standard offers a multitude of advantages. Foremost, it grants immediate recognition and credibility, as ANSI is globally esteemed for its rigorous standards development and accreditation processes. This recognition not only enhances trust among stakeholders but also facilitates market access, as ANSI standards are often adopted by regulatory bodies and industry associations. By adhering to ANSI guidelines, organizations mitigate risks associated with product performance and safety, while also gaining a competitive edge in the marketplace. Overall, an ANSI designation signifies a commitment to quality, reliability, and adherence to industry best practices, positioning standards-holders as leaders in their respective fields. This is the preferred path.</w:t>
      </w:r>
    </w:p>
    <w:p w14:paraId="5E5B6446" w14:textId="77777777" w:rsidR="00C67C18" w:rsidRPr="00C67C18" w:rsidRDefault="00C67C18" w:rsidP="00C67C18">
      <w:pPr>
        <w:tabs>
          <w:tab w:val="left" w:pos="450"/>
        </w:tabs>
        <w:ind w:left="720"/>
        <w:rPr>
          <w:rFonts w:ascii="Arial" w:hAnsi="Arial" w:cs="Arial"/>
          <w:szCs w:val="22"/>
        </w:rPr>
      </w:pPr>
    </w:p>
    <w:p w14:paraId="7322C02C" w14:textId="77777777" w:rsidR="00C67C18" w:rsidRPr="00C67C18" w:rsidRDefault="00C67C18" w:rsidP="00C67C18">
      <w:pPr>
        <w:tabs>
          <w:tab w:val="left" w:pos="450"/>
        </w:tabs>
        <w:ind w:left="720"/>
        <w:rPr>
          <w:rFonts w:ascii="Arial" w:hAnsi="Arial" w:cs="Arial"/>
          <w:szCs w:val="22"/>
        </w:rPr>
      </w:pPr>
      <w:r w:rsidRPr="00C67C18">
        <w:rPr>
          <w:rFonts w:ascii="Arial" w:hAnsi="Arial" w:cs="Arial"/>
          <w:szCs w:val="22"/>
        </w:rPr>
        <w:lastRenderedPageBreak/>
        <w:t xml:space="preserve">If you opt to not pursue the ANSI/ASHRAE path, you have the option of following an ASHRAE only path. The Standards Committee is responsible for the establishment of project committees. </w:t>
      </w:r>
      <w:r w:rsidRPr="00C67C18">
        <w:rPr>
          <w:rFonts w:ascii="Arial" w:hAnsi="Arial" w:cs="Arial"/>
          <w:strike/>
          <w:szCs w:val="22"/>
        </w:rPr>
        <w:t>that are approved as ASHRAE.</w:t>
      </w:r>
      <w:r w:rsidRPr="00C67C18">
        <w:rPr>
          <w:rFonts w:ascii="Arial" w:hAnsi="Arial" w:cs="Arial"/>
          <w:szCs w:val="22"/>
        </w:rPr>
        <w:t xml:space="preserve"> To gain approval as an ASHRAE standard, the request must fulfill specific criteria. The submitter must complete the Form for Proposing a Standard or Guideline. A project need and work plan shall be submitted. Justification for working outside of the ANSI/ASHRAE path must be clearly stated. There shall be financial resources available to support the development of the standard. The project committee shall be balanced. A call for members shall be issued upon the approval of the project committee. The project committee shall adhere to the rules stipulated in PASA Sections 7.4.1 – 7.4.3. The public review comment period for ASHRAE standards shall be up to 45 days. All comments to the public review drafts shall be submitted electronically via the online comment database. An exception to this rule may be granted by the MOS if the commenter can demonstrate that he/she does not have ready access to the internet.  The PC Chair or his/her designee shall submit responses to commenters electronically via the OSR, or in special cases, in the medium specified by MOS.  Public Review Comments received during open public review shall be reported to all members of the PC.  Prompt consideration shall be given to all public review comments.   </w:t>
      </w:r>
    </w:p>
    <w:p w14:paraId="173343A9" w14:textId="77777777" w:rsidR="00C67C18" w:rsidRPr="00C67C18" w:rsidRDefault="00C67C18" w:rsidP="00C67C18">
      <w:pPr>
        <w:tabs>
          <w:tab w:val="left" w:pos="450"/>
        </w:tabs>
        <w:ind w:left="720"/>
        <w:rPr>
          <w:rFonts w:ascii="Arial" w:hAnsi="Arial" w:cs="Arial"/>
          <w:szCs w:val="22"/>
        </w:rPr>
      </w:pPr>
    </w:p>
    <w:p w14:paraId="24B75E9F" w14:textId="77777777" w:rsidR="00C67C18" w:rsidRPr="00C67C18" w:rsidRDefault="00C67C18" w:rsidP="00C67C18">
      <w:pPr>
        <w:tabs>
          <w:tab w:val="left" w:pos="450"/>
        </w:tabs>
        <w:ind w:left="720"/>
        <w:rPr>
          <w:rFonts w:ascii="Arial" w:hAnsi="Arial" w:cs="Arial"/>
          <w:szCs w:val="22"/>
        </w:rPr>
      </w:pPr>
      <w:r w:rsidRPr="00C67C18">
        <w:rPr>
          <w:rFonts w:ascii="Arial" w:hAnsi="Arial" w:cs="Arial"/>
          <w:szCs w:val="22"/>
        </w:rPr>
        <w:t xml:space="preserve">An effort to resolve all negative public review comments should be made, but each negative commenter shall be advised in writing (including electronic communication) of the disposition of the objections and reasons therefor. Any substantive changes in the draft must be approved and voted on by the PC for publication public review. (See substantive change in PASA </w:t>
      </w:r>
      <w:hyperlink r:id="rId13" w:tgtFrame="_blank" w:history="1">
        <w:r w:rsidRPr="00C67C18">
          <w:rPr>
            <w:rStyle w:val="Hyperlink"/>
            <w:rFonts w:ascii="Arial" w:hAnsi="Arial" w:cs="Arial"/>
            <w:szCs w:val="22"/>
            <w:u w:val="none"/>
          </w:rPr>
          <w:t>Annex A</w:t>
        </w:r>
      </w:hyperlink>
      <w:r w:rsidRPr="00C67C18">
        <w:rPr>
          <w:rFonts w:ascii="Arial" w:hAnsi="Arial" w:cs="Arial"/>
          <w:szCs w:val="22"/>
        </w:rPr>
        <w:t>). The PC may consider any public review comments received after the close of the public review period or shall consider them as a new proposal. </w:t>
      </w:r>
    </w:p>
    <w:p w14:paraId="29B5C464" w14:textId="77777777" w:rsidR="00C67C18" w:rsidRPr="00C67C18" w:rsidRDefault="00C67C18" w:rsidP="00C67C18">
      <w:pPr>
        <w:tabs>
          <w:tab w:val="left" w:pos="450"/>
        </w:tabs>
        <w:ind w:left="720"/>
        <w:rPr>
          <w:rFonts w:ascii="Arial" w:hAnsi="Arial" w:cs="Arial"/>
          <w:szCs w:val="22"/>
        </w:rPr>
      </w:pPr>
    </w:p>
    <w:p w14:paraId="7C1FB272" w14:textId="690A3DC9" w:rsidR="00453C4B" w:rsidRPr="00C67C18" w:rsidRDefault="00C67C18" w:rsidP="00C67C18">
      <w:pPr>
        <w:tabs>
          <w:tab w:val="left" w:pos="450"/>
        </w:tabs>
        <w:ind w:left="720"/>
        <w:rPr>
          <w:rFonts w:ascii="Arial" w:hAnsi="Arial" w:cs="Arial"/>
          <w:iCs/>
          <w:szCs w:val="22"/>
        </w:rPr>
      </w:pPr>
      <w:r w:rsidRPr="00C67C18">
        <w:rPr>
          <w:rFonts w:ascii="Arial" w:hAnsi="Arial" w:cs="Arial"/>
          <w:szCs w:val="22"/>
        </w:rPr>
        <w:t>ASHRAE standards shall be exempt from the appeals process.</w:t>
      </w:r>
      <w:r w:rsidR="00EB327F" w:rsidRPr="00C67C18">
        <w:rPr>
          <w:rFonts w:ascii="Arial" w:hAnsi="Arial" w:cs="Arial"/>
          <w:szCs w:val="22"/>
        </w:rPr>
        <w:t xml:space="preserve"> </w:t>
      </w:r>
    </w:p>
    <w:p w14:paraId="4C2E6375" w14:textId="77777777" w:rsidR="00C67C18" w:rsidRDefault="00C76F4E" w:rsidP="00C76F4E">
      <w:pPr>
        <w:ind w:left="720" w:hanging="720"/>
        <w:rPr>
          <w:rFonts w:ascii="Arial" w:hAnsi="Arial" w:cs="Arial"/>
          <w:b/>
          <w:szCs w:val="22"/>
        </w:rPr>
      </w:pPr>
      <w:r>
        <w:rPr>
          <w:rFonts w:ascii="Arial" w:hAnsi="Arial" w:cs="Arial"/>
          <w:b/>
          <w:szCs w:val="22"/>
        </w:rPr>
        <w:tab/>
      </w:r>
    </w:p>
    <w:p w14:paraId="6429B707" w14:textId="4D24704C" w:rsidR="00C67C18" w:rsidRPr="00817E9F" w:rsidRDefault="00817E9F" w:rsidP="00817E9F">
      <w:pPr>
        <w:tabs>
          <w:tab w:val="left" w:pos="630"/>
        </w:tabs>
        <w:ind w:hanging="720"/>
        <w:rPr>
          <w:rFonts w:ascii="Arial" w:hAnsi="Arial" w:cs="Arial"/>
          <w:szCs w:val="22"/>
        </w:rPr>
      </w:pPr>
      <w:r>
        <w:rPr>
          <w:rFonts w:ascii="Arial" w:hAnsi="Arial" w:cs="Arial"/>
          <w:b/>
          <w:szCs w:val="22"/>
        </w:rPr>
        <w:tab/>
      </w:r>
      <w:bookmarkStart w:id="21" w:name="_Hlk173325573"/>
      <w:r>
        <w:rPr>
          <w:rFonts w:ascii="Arial" w:hAnsi="Arial" w:cs="Arial"/>
          <w:b/>
          <w:szCs w:val="22"/>
        </w:rPr>
        <w:t xml:space="preserve">Background: </w:t>
      </w:r>
      <w:r w:rsidRPr="00817E9F">
        <w:rPr>
          <w:rFonts w:ascii="Arial" w:hAnsi="Arial" w:cs="Arial"/>
          <w:szCs w:val="22"/>
        </w:rPr>
        <w:t xml:space="preserve">An action item was assigned to PPIS to develop procedures for ASHRAE-Only Standards. Staff presented a draft at the PPIS Spring meeting and it was determined that we should also include benefits of going the ANSI/ASHRAE path. It is recommended that these procedures be placed in the PC Guide to PASA. </w:t>
      </w:r>
      <w:r w:rsidRPr="00817E9F">
        <w:rPr>
          <w:rFonts w:ascii="Arial" w:hAnsi="Arial" w:cs="Arial"/>
          <w:i/>
          <w:iCs/>
          <w:szCs w:val="22"/>
        </w:rPr>
        <w:t>Note: Highlighted notes will be hyperlinked to specific form.</w:t>
      </w:r>
      <w:r w:rsidRPr="00817E9F">
        <w:rPr>
          <w:rFonts w:ascii="Arial" w:hAnsi="Arial" w:cs="Arial"/>
          <w:szCs w:val="22"/>
        </w:rPr>
        <w:t xml:space="preserve"> </w:t>
      </w:r>
      <w:r w:rsidRPr="00817E9F">
        <w:rPr>
          <w:rFonts w:ascii="Arial" w:hAnsi="Arial" w:cs="Arial"/>
          <w:i/>
          <w:iCs/>
          <w:szCs w:val="22"/>
        </w:rPr>
        <w:t>This new section will be added to</w:t>
      </w:r>
      <w:r w:rsidRPr="00817E9F">
        <w:rPr>
          <w:rFonts w:ascii="Arial" w:hAnsi="Arial" w:cs="Arial"/>
          <w:szCs w:val="22"/>
        </w:rPr>
        <w:t xml:space="preserve"> </w:t>
      </w:r>
      <w:r w:rsidRPr="00817E9F">
        <w:rPr>
          <w:rFonts w:ascii="Arial" w:hAnsi="Arial" w:cs="Arial"/>
          <w:i/>
          <w:iCs/>
          <w:szCs w:val="22"/>
        </w:rPr>
        <w:t>page 6, after How are Requests for New TPSs evaluated. The New-Std-</w:t>
      </w:r>
      <w:proofErr w:type="spellStart"/>
      <w:r w:rsidRPr="00817E9F">
        <w:rPr>
          <w:rFonts w:ascii="Arial" w:hAnsi="Arial" w:cs="Arial"/>
          <w:i/>
          <w:iCs/>
          <w:szCs w:val="22"/>
        </w:rPr>
        <w:t>Gdl</w:t>
      </w:r>
      <w:proofErr w:type="spellEnd"/>
      <w:r w:rsidRPr="00817E9F">
        <w:rPr>
          <w:rFonts w:ascii="Arial" w:hAnsi="Arial" w:cs="Arial"/>
          <w:i/>
          <w:iCs/>
          <w:szCs w:val="22"/>
        </w:rPr>
        <w:t xml:space="preserve"> form (see </w:t>
      </w:r>
      <w:proofErr w:type="spellStart"/>
      <w:r w:rsidRPr="00817E9F">
        <w:rPr>
          <w:rFonts w:ascii="Arial" w:hAnsi="Arial" w:cs="Arial"/>
          <w:i/>
          <w:iCs/>
          <w:szCs w:val="22"/>
        </w:rPr>
        <w:t>Att</w:t>
      </w:r>
      <w:proofErr w:type="spellEnd"/>
      <w:r w:rsidRPr="00817E9F">
        <w:rPr>
          <w:rFonts w:ascii="Arial" w:hAnsi="Arial" w:cs="Arial"/>
          <w:i/>
          <w:iCs/>
          <w:szCs w:val="22"/>
        </w:rPr>
        <w:t xml:space="preserve"> A) will also be revised to align with the new procedures.</w:t>
      </w:r>
      <w:bookmarkEnd w:id="21"/>
    </w:p>
    <w:p w14:paraId="779CBC1C" w14:textId="77777777" w:rsidR="00817E9F" w:rsidRDefault="00817E9F" w:rsidP="00C67C18">
      <w:pPr>
        <w:ind w:left="720" w:hanging="90"/>
        <w:rPr>
          <w:rFonts w:ascii="Arial" w:hAnsi="Arial" w:cs="Arial"/>
          <w:b/>
          <w:szCs w:val="22"/>
        </w:rPr>
      </w:pPr>
    </w:p>
    <w:p w14:paraId="5C2A3D78" w14:textId="52372FBD" w:rsidR="00CF1BD0" w:rsidRDefault="006C6021" w:rsidP="00817E9F">
      <w:pPr>
        <w:rPr>
          <w:rFonts w:ascii="Arial" w:hAnsi="Arial" w:cs="Arial"/>
          <w:bCs/>
          <w:szCs w:val="22"/>
        </w:rPr>
      </w:pPr>
      <w:r>
        <w:rPr>
          <w:rFonts w:ascii="Arial" w:hAnsi="Arial" w:cs="Arial"/>
          <w:b/>
          <w:szCs w:val="22"/>
        </w:rPr>
        <w:t xml:space="preserve">MOTION </w:t>
      </w:r>
      <w:r w:rsidR="00C67C18">
        <w:rPr>
          <w:rFonts w:ascii="Arial" w:hAnsi="Arial" w:cs="Arial"/>
          <w:b/>
          <w:szCs w:val="22"/>
        </w:rPr>
        <w:t>3</w:t>
      </w:r>
      <w:r>
        <w:rPr>
          <w:rFonts w:ascii="Arial" w:hAnsi="Arial" w:cs="Arial"/>
          <w:b/>
          <w:szCs w:val="22"/>
        </w:rPr>
        <w:t xml:space="preserve"> PASSED</w:t>
      </w:r>
      <w:r w:rsidR="00C76F4E" w:rsidRPr="00C76F4E">
        <w:rPr>
          <w:rFonts w:ascii="Arial" w:hAnsi="Arial" w:cs="Arial"/>
          <w:b/>
          <w:szCs w:val="22"/>
        </w:rPr>
        <w:t>:</w:t>
      </w:r>
      <w:r w:rsidR="00C20CC1">
        <w:rPr>
          <w:rFonts w:ascii="Arial" w:hAnsi="Arial" w:cs="Arial"/>
          <w:b/>
          <w:szCs w:val="22"/>
        </w:rPr>
        <w:t xml:space="preserve"> </w:t>
      </w:r>
      <w:r w:rsidR="00EF62D6" w:rsidRPr="00EF62D6">
        <w:rPr>
          <w:rFonts w:ascii="Arial" w:hAnsi="Arial" w:cs="Arial"/>
          <w:bCs/>
          <w:szCs w:val="22"/>
        </w:rPr>
        <w:t>4</w:t>
      </w:r>
      <w:r w:rsidR="00C76F4E" w:rsidRPr="00C659EB">
        <w:rPr>
          <w:rFonts w:ascii="Arial" w:hAnsi="Arial" w:cs="Arial"/>
          <w:bCs/>
          <w:szCs w:val="22"/>
        </w:rPr>
        <w:t>-</w:t>
      </w:r>
      <w:r w:rsidR="00C76F4E" w:rsidRPr="00C76F4E">
        <w:rPr>
          <w:rFonts w:ascii="Arial" w:hAnsi="Arial" w:cs="Arial"/>
          <w:bCs/>
          <w:szCs w:val="22"/>
        </w:rPr>
        <w:t>0-0, C</w:t>
      </w:r>
      <w:r w:rsidR="00C659EB">
        <w:rPr>
          <w:rFonts w:ascii="Arial" w:hAnsi="Arial" w:cs="Arial"/>
          <w:bCs/>
          <w:szCs w:val="22"/>
        </w:rPr>
        <w:t>N</w:t>
      </w:r>
      <w:r w:rsidR="00C76F4E" w:rsidRPr="00C76F4E">
        <w:rPr>
          <w:rFonts w:ascii="Arial" w:hAnsi="Arial" w:cs="Arial"/>
          <w:bCs/>
          <w:szCs w:val="22"/>
        </w:rPr>
        <w:t>V</w:t>
      </w:r>
    </w:p>
    <w:p w14:paraId="49D4853E" w14:textId="6E433163" w:rsidR="003D3CF2" w:rsidRPr="00C67C18" w:rsidRDefault="00C67C18" w:rsidP="00817E9F">
      <w:pPr>
        <w:rPr>
          <w:rFonts w:ascii="Arial" w:hAnsi="Arial" w:cs="Arial"/>
          <w:bCs/>
          <w:i/>
          <w:iCs/>
          <w:color w:val="0070C0"/>
          <w:sz w:val="18"/>
          <w:szCs w:val="18"/>
        </w:rPr>
      </w:pPr>
      <w:r w:rsidRPr="00C67C18">
        <w:rPr>
          <w:rFonts w:ascii="Arial" w:hAnsi="Arial" w:cs="Arial"/>
          <w:bCs/>
          <w:i/>
          <w:iCs/>
          <w:color w:val="0070C0"/>
          <w:sz w:val="18"/>
          <w:szCs w:val="18"/>
        </w:rPr>
        <w:t>(Secretary’s note: the editorial deletion was recommended at Standards Committee</w:t>
      </w:r>
      <w:r>
        <w:rPr>
          <w:rFonts w:ascii="Arial" w:hAnsi="Arial" w:cs="Arial"/>
          <w:bCs/>
          <w:i/>
          <w:iCs/>
          <w:color w:val="0070C0"/>
          <w:sz w:val="18"/>
          <w:szCs w:val="18"/>
        </w:rPr>
        <w:t xml:space="preserve">. </w:t>
      </w:r>
      <w:r w:rsidRPr="00C67C18">
        <w:rPr>
          <w:rFonts w:ascii="Arial" w:hAnsi="Arial" w:cs="Arial"/>
          <w:bCs/>
          <w:i/>
          <w:iCs/>
          <w:color w:val="0070C0"/>
          <w:sz w:val="18"/>
          <w:szCs w:val="18"/>
        </w:rPr>
        <w:t>This new section will be added to page 6, after How are Requests for New TPSs evaluated</w:t>
      </w:r>
      <w:r w:rsidR="00817E9F">
        <w:rPr>
          <w:rFonts w:ascii="Arial" w:hAnsi="Arial" w:cs="Arial"/>
          <w:bCs/>
          <w:i/>
          <w:iCs/>
          <w:color w:val="0070C0"/>
          <w:sz w:val="18"/>
          <w:szCs w:val="18"/>
        </w:rPr>
        <w:t xml:space="preserve"> and twill update T</w:t>
      </w:r>
      <w:r w:rsidRPr="00C67C18">
        <w:rPr>
          <w:rFonts w:ascii="Arial" w:hAnsi="Arial" w:cs="Arial"/>
          <w:bCs/>
          <w:i/>
          <w:iCs/>
          <w:color w:val="0070C0"/>
          <w:sz w:val="18"/>
          <w:szCs w:val="18"/>
        </w:rPr>
        <w:t>he New-Std-</w:t>
      </w:r>
      <w:proofErr w:type="spellStart"/>
      <w:r w:rsidRPr="00C67C18">
        <w:rPr>
          <w:rFonts w:ascii="Arial" w:hAnsi="Arial" w:cs="Arial"/>
          <w:bCs/>
          <w:i/>
          <w:iCs/>
          <w:color w:val="0070C0"/>
          <w:sz w:val="18"/>
          <w:szCs w:val="18"/>
        </w:rPr>
        <w:t>Gdl</w:t>
      </w:r>
      <w:proofErr w:type="spellEnd"/>
      <w:r w:rsidRPr="00C67C18">
        <w:rPr>
          <w:rFonts w:ascii="Arial" w:hAnsi="Arial" w:cs="Arial"/>
          <w:bCs/>
          <w:i/>
          <w:iCs/>
          <w:color w:val="0070C0"/>
          <w:sz w:val="18"/>
          <w:szCs w:val="18"/>
        </w:rPr>
        <w:t xml:space="preserve"> form</w:t>
      </w:r>
      <w:r>
        <w:rPr>
          <w:rFonts w:ascii="Arial" w:hAnsi="Arial" w:cs="Arial"/>
          <w:bCs/>
          <w:i/>
          <w:iCs/>
          <w:color w:val="0070C0"/>
          <w:sz w:val="18"/>
          <w:szCs w:val="18"/>
        </w:rPr>
        <w:t>.</w:t>
      </w:r>
      <w:r w:rsidRPr="00C67C18">
        <w:rPr>
          <w:rFonts w:ascii="Arial" w:hAnsi="Arial" w:cs="Arial"/>
          <w:bCs/>
          <w:i/>
          <w:iCs/>
          <w:color w:val="0070C0"/>
          <w:sz w:val="18"/>
          <w:szCs w:val="18"/>
        </w:rPr>
        <w:t>)</w:t>
      </w:r>
    </w:p>
    <w:p w14:paraId="3EC06C5E" w14:textId="77777777" w:rsidR="003D3CF2" w:rsidRDefault="003D3CF2" w:rsidP="003D3CF2">
      <w:pPr>
        <w:tabs>
          <w:tab w:val="left" w:pos="630"/>
        </w:tabs>
        <w:ind w:left="630"/>
        <w:contextualSpacing/>
        <w:rPr>
          <w:rFonts w:ascii="Arial" w:hAnsi="Arial" w:cs="Arial"/>
          <w:szCs w:val="22"/>
        </w:rPr>
      </w:pPr>
    </w:p>
    <w:p w14:paraId="14E0E9AB" w14:textId="77777777" w:rsidR="00917875" w:rsidRPr="00312FAE" w:rsidRDefault="00917875" w:rsidP="00312FAE">
      <w:pPr>
        <w:tabs>
          <w:tab w:val="left" w:pos="720"/>
        </w:tabs>
        <w:rPr>
          <w:rFonts w:ascii="Arial" w:hAnsi="Arial" w:cs="Arial"/>
          <w:bCs/>
          <w:color w:val="0000FF"/>
          <w:szCs w:val="22"/>
        </w:rPr>
      </w:pPr>
    </w:p>
    <w:p w14:paraId="6AB1BB2D" w14:textId="77777777" w:rsidR="00E46C8A" w:rsidRPr="00F0692D" w:rsidRDefault="00E46C8A" w:rsidP="00222FDB">
      <w:pPr>
        <w:pStyle w:val="Heading1"/>
      </w:pPr>
      <w:bookmarkStart w:id="22" w:name="_APPENDIX_Q_–Approval"/>
      <w:bookmarkStart w:id="23" w:name="_Toc173326222"/>
      <w:bookmarkEnd w:id="22"/>
      <w:r w:rsidRPr="00F0692D">
        <w:t>8.</w:t>
      </w:r>
      <w:r w:rsidRPr="00F0692D">
        <w:tab/>
        <w:t>Interpretations</w:t>
      </w:r>
      <w:bookmarkEnd w:id="23"/>
    </w:p>
    <w:p w14:paraId="4AC17CF0" w14:textId="7183299A" w:rsidR="000A3547" w:rsidRPr="00FB1DE2" w:rsidRDefault="00453C4B" w:rsidP="00003C81">
      <w:pPr>
        <w:tabs>
          <w:tab w:val="left" w:pos="0"/>
        </w:tabs>
        <w:ind w:left="720" w:hanging="630"/>
        <w:rPr>
          <w:rFonts w:ascii="Arial" w:hAnsi="Arial" w:cs="Arial"/>
        </w:rPr>
      </w:pPr>
      <w:r>
        <w:rPr>
          <w:rFonts w:ascii="Arial" w:hAnsi="Arial" w:cs="Arial"/>
        </w:rPr>
        <w:tab/>
      </w:r>
      <w:r w:rsidR="00003C81">
        <w:rPr>
          <w:rFonts w:ascii="Arial" w:hAnsi="Arial" w:cs="Arial"/>
        </w:rPr>
        <w:t>None.</w:t>
      </w:r>
    </w:p>
    <w:p w14:paraId="5F22E2A7" w14:textId="77777777" w:rsidR="007D2175" w:rsidRPr="007D2175" w:rsidRDefault="007D2175" w:rsidP="006979CF">
      <w:pPr>
        <w:tabs>
          <w:tab w:val="left" w:pos="0"/>
        </w:tabs>
        <w:ind w:left="720" w:hanging="630"/>
        <w:rPr>
          <w:rFonts w:ascii="Arial" w:hAnsi="Arial" w:cs="Arial"/>
          <w:szCs w:val="22"/>
        </w:rPr>
      </w:pPr>
    </w:p>
    <w:p w14:paraId="2D84A3AB" w14:textId="77777777" w:rsidR="003A49A6" w:rsidRDefault="00E46C8A" w:rsidP="00222FDB">
      <w:pPr>
        <w:pStyle w:val="Heading1"/>
      </w:pPr>
      <w:bookmarkStart w:id="24" w:name="_Toc173326223"/>
      <w:r w:rsidRPr="00F0692D">
        <w:t>9.</w:t>
      </w:r>
      <w:r w:rsidRPr="00F0692D">
        <w:tab/>
      </w:r>
      <w:bookmarkStart w:id="25" w:name="newbusiness"/>
      <w:r w:rsidRPr="00F0692D">
        <w:t>New Business</w:t>
      </w:r>
      <w:bookmarkEnd w:id="25"/>
      <w:bookmarkEnd w:id="24"/>
    </w:p>
    <w:p w14:paraId="4959B2CF" w14:textId="283F2C6D" w:rsidR="00E65530" w:rsidRDefault="00817E9F" w:rsidP="00817E9F">
      <w:pPr>
        <w:ind w:left="-90" w:firstLine="90"/>
        <w:rPr>
          <w:rFonts w:ascii="Arial" w:hAnsi="Arial" w:cs="Arial"/>
        </w:rPr>
      </w:pPr>
      <w:r>
        <w:rPr>
          <w:rFonts w:ascii="Arial" w:hAnsi="Arial" w:cs="Arial"/>
        </w:rPr>
        <w:t xml:space="preserve">It was moved by Drake Erbe and seconded by Kelley Cramm, </w:t>
      </w:r>
    </w:p>
    <w:p w14:paraId="5AB75825" w14:textId="77777777" w:rsidR="00817E9F" w:rsidRDefault="00817E9F" w:rsidP="00817E9F">
      <w:pPr>
        <w:ind w:left="-90" w:firstLine="810"/>
        <w:rPr>
          <w:rFonts w:ascii="Arial" w:hAnsi="Arial" w:cs="Arial"/>
        </w:rPr>
      </w:pPr>
    </w:p>
    <w:p w14:paraId="43C5C65D" w14:textId="2A6DA60B" w:rsidR="00817E9F" w:rsidRDefault="00817E9F" w:rsidP="00FC1A85">
      <w:pPr>
        <w:ind w:hanging="720"/>
        <w:rPr>
          <w:rFonts w:ascii="Arial" w:hAnsi="Arial" w:cs="Arial"/>
        </w:rPr>
      </w:pPr>
      <w:r w:rsidRPr="00817E9F">
        <w:rPr>
          <w:rFonts w:ascii="Arial" w:hAnsi="Arial" w:cs="Arial"/>
          <w:b/>
          <w:bCs/>
        </w:rPr>
        <w:t>4</w:t>
      </w:r>
      <w:r>
        <w:rPr>
          <w:rFonts w:ascii="Arial" w:hAnsi="Arial" w:cs="Arial"/>
        </w:rPr>
        <w:t xml:space="preserve"> </w:t>
      </w:r>
      <w:r>
        <w:rPr>
          <w:rFonts w:ascii="Arial" w:hAnsi="Arial" w:cs="Arial"/>
        </w:rPr>
        <w:tab/>
        <w:t xml:space="preserve">To approve the </w:t>
      </w:r>
      <w:hyperlink r:id="rId14" w:history="1">
        <w:r w:rsidRPr="00EF62D6">
          <w:rPr>
            <w:rStyle w:val="Hyperlink"/>
            <w:rFonts w:ascii="Arial" w:hAnsi="Arial" w:cs="Arial"/>
          </w:rPr>
          <w:t>form</w:t>
        </w:r>
      </w:hyperlink>
      <w:r>
        <w:rPr>
          <w:rFonts w:ascii="Arial" w:hAnsi="Arial" w:cs="Arial"/>
        </w:rPr>
        <w:t xml:space="preserve"> to Propose a New Standard or Guideline.</w:t>
      </w:r>
    </w:p>
    <w:p w14:paraId="560FEFAD" w14:textId="19D50C2B" w:rsidR="00817E9F" w:rsidRDefault="00EF62D6" w:rsidP="00817E9F">
      <w:pPr>
        <w:ind w:left="-90" w:firstLine="810"/>
        <w:rPr>
          <w:rFonts w:ascii="Arial" w:hAnsi="Arial" w:cs="Arial"/>
        </w:rPr>
      </w:pPr>
      <w:r>
        <w:rPr>
          <w:rFonts w:ascii="Arial" w:hAnsi="Arial" w:cs="Arial"/>
        </w:rPr>
        <w:object w:dxaOrig="1508" w:dyaOrig="984" w14:anchorId="1D409987">
          <v:shape id="_x0000_i1026" type="#_x0000_t75" style="width:75.5pt;height:49.5pt" o:ole="">
            <v:imagedata r:id="rId15" o:title=""/>
          </v:shape>
          <o:OLEObject Type="Embed" ProgID="Acrobat.Document.2020" ShapeID="_x0000_i1026" DrawAspect="Icon" ObjectID="_1784717499" r:id="rId16"/>
        </w:object>
      </w:r>
    </w:p>
    <w:p w14:paraId="13E085ED" w14:textId="77777777" w:rsidR="00FC1A85" w:rsidRDefault="00FC1A85" w:rsidP="00817E9F">
      <w:pPr>
        <w:ind w:left="-90" w:firstLine="810"/>
        <w:rPr>
          <w:rFonts w:ascii="Arial" w:hAnsi="Arial" w:cs="Arial"/>
        </w:rPr>
      </w:pPr>
    </w:p>
    <w:p w14:paraId="5F3A3FF4" w14:textId="1FC8ECFB" w:rsidR="00817E9F" w:rsidRPr="00817E9F" w:rsidRDefault="00817E9F" w:rsidP="00817E9F">
      <w:pPr>
        <w:ind w:left="-90"/>
        <w:rPr>
          <w:rFonts w:ascii="Arial" w:hAnsi="Arial" w:cs="Arial"/>
        </w:rPr>
      </w:pPr>
      <w:r w:rsidRPr="00817E9F">
        <w:rPr>
          <w:rFonts w:ascii="Arial" w:hAnsi="Arial" w:cs="Arial"/>
          <w:b/>
        </w:rPr>
        <w:t xml:space="preserve">Background: </w:t>
      </w:r>
      <w:r w:rsidRPr="00817E9F">
        <w:rPr>
          <w:rFonts w:ascii="Arial" w:hAnsi="Arial" w:cs="Arial"/>
        </w:rPr>
        <w:t>An action item was assigned to PPIS to develop procedures for ASHRAE-Only Standards. Staff presented a draft at the PPIS Spring meeting and it was determined that we should also include benefits of going the ANSI/ASHRAE path. The New-Std-</w:t>
      </w:r>
      <w:proofErr w:type="spellStart"/>
      <w:r w:rsidRPr="00817E9F">
        <w:rPr>
          <w:rFonts w:ascii="Arial" w:hAnsi="Arial" w:cs="Arial"/>
        </w:rPr>
        <w:t>Gdl</w:t>
      </w:r>
      <w:proofErr w:type="spellEnd"/>
      <w:r w:rsidRPr="00817E9F">
        <w:rPr>
          <w:rFonts w:ascii="Arial" w:hAnsi="Arial" w:cs="Arial"/>
        </w:rPr>
        <w:t xml:space="preserve"> form will be revised to align with the new procedures</w:t>
      </w:r>
      <w:r>
        <w:rPr>
          <w:rFonts w:ascii="Arial" w:hAnsi="Arial" w:cs="Arial"/>
        </w:rPr>
        <w:t xml:space="preserve"> (Motion 3)</w:t>
      </w:r>
      <w:r w:rsidRPr="00817E9F">
        <w:rPr>
          <w:rFonts w:ascii="Arial" w:hAnsi="Arial" w:cs="Arial"/>
        </w:rPr>
        <w:t xml:space="preserve">. </w:t>
      </w:r>
    </w:p>
    <w:p w14:paraId="19E4A426" w14:textId="77777777" w:rsidR="00817E9F" w:rsidRDefault="00817E9F" w:rsidP="00817E9F">
      <w:pPr>
        <w:ind w:left="-90"/>
        <w:rPr>
          <w:rFonts w:ascii="Arial" w:hAnsi="Arial" w:cs="Arial"/>
          <w:b/>
          <w:bCs/>
        </w:rPr>
      </w:pPr>
    </w:p>
    <w:p w14:paraId="2B15B4F3" w14:textId="58B459C4" w:rsidR="00817E9F" w:rsidRDefault="00817E9F" w:rsidP="00817E9F">
      <w:pPr>
        <w:ind w:left="-90"/>
        <w:rPr>
          <w:rFonts w:ascii="Arial" w:hAnsi="Arial" w:cs="Arial"/>
        </w:rPr>
      </w:pPr>
      <w:r w:rsidRPr="00817E9F">
        <w:rPr>
          <w:rFonts w:ascii="Arial" w:hAnsi="Arial" w:cs="Arial"/>
          <w:b/>
          <w:bCs/>
        </w:rPr>
        <w:t>M</w:t>
      </w:r>
      <w:r>
        <w:rPr>
          <w:rFonts w:ascii="Arial" w:hAnsi="Arial" w:cs="Arial"/>
          <w:b/>
          <w:bCs/>
        </w:rPr>
        <w:t>OTION 4 PASSED</w:t>
      </w:r>
      <w:r>
        <w:rPr>
          <w:rFonts w:ascii="Arial" w:hAnsi="Arial" w:cs="Arial"/>
        </w:rPr>
        <w:t>: 4-0-0, CNV</w:t>
      </w:r>
    </w:p>
    <w:p w14:paraId="057C4BFA" w14:textId="77777777" w:rsidR="00817E9F" w:rsidRDefault="00817E9F" w:rsidP="00817E9F">
      <w:pPr>
        <w:ind w:left="-90"/>
        <w:rPr>
          <w:rFonts w:ascii="Arial" w:hAnsi="Arial" w:cs="Arial"/>
          <w:b/>
          <w:bCs/>
        </w:rPr>
      </w:pPr>
    </w:p>
    <w:p w14:paraId="760A7433" w14:textId="530A560E" w:rsidR="00817E9F" w:rsidRDefault="00817E9F" w:rsidP="00817E9F">
      <w:pPr>
        <w:ind w:left="-90"/>
        <w:rPr>
          <w:rFonts w:ascii="Arial" w:hAnsi="Arial" w:cs="Arial"/>
        </w:rPr>
      </w:pPr>
      <w:r w:rsidRPr="00817E9F">
        <w:rPr>
          <w:rFonts w:ascii="Arial" w:hAnsi="Arial" w:cs="Arial"/>
        </w:rPr>
        <w:t xml:space="preserve">It was moved by </w:t>
      </w:r>
      <w:r>
        <w:rPr>
          <w:rFonts w:ascii="Arial" w:hAnsi="Arial" w:cs="Arial"/>
        </w:rPr>
        <w:t>Drake Erbe and seconded by Kelley Cramm,</w:t>
      </w:r>
    </w:p>
    <w:p w14:paraId="11D81293" w14:textId="77777777" w:rsidR="00817E9F" w:rsidRDefault="00817E9F" w:rsidP="00817E9F">
      <w:pPr>
        <w:ind w:left="-90"/>
        <w:rPr>
          <w:rFonts w:ascii="Arial" w:hAnsi="Arial" w:cs="Arial"/>
        </w:rPr>
      </w:pPr>
    </w:p>
    <w:p w14:paraId="5A1103BF" w14:textId="12CA8BD3" w:rsidR="00817E9F" w:rsidRPr="00817E9F" w:rsidRDefault="00817E9F" w:rsidP="00817E9F">
      <w:pPr>
        <w:ind w:left="-90" w:hanging="630"/>
        <w:rPr>
          <w:rFonts w:ascii="Arial" w:hAnsi="Arial" w:cs="Arial"/>
        </w:rPr>
      </w:pPr>
      <w:r w:rsidRPr="00817E9F">
        <w:rPr>
          <w:rFonts w:ascii="Arial" w:hAnsi="Arial" w:cs="Arial"/>
          <w:b/>
          <w:bCs/>
        </w:rPr>
        <w:t>5</w:t>
      </w:r>
      <w:r>
        <w:rPr>
          <w:rFonts w:ascii="Arial" w:hAnsi="Arial" w:cs="Arial"/>
        </w:rPr>
        <w:t xml:space="preserve"> </w:t>
      </w:r>
      <w:r>
        <w:rPr>
          <w:rFonts w:ascii="Arial" w:hAnsi="Arial" w:cs="Arial"/>
        </w:rPr>
        <w:tab/>
        <w:t>T</w:t>
      </w:r>
      <w:r w:rsidRPr="00817E9F">
        <w:rPr>
          <w:rFonts w:ascii="Arial" w:hAnsi="Arial" w:cs="Arial"/>
        </w:rPr>
        <w:t xml:space="preserve">hat ICC be approved as a cosponsor of Proposed ASHRAE Standard 242P, </w:t>
      </w:r>
      <w:r w:rsidRPr="00FC1A85">
        <w:rPr>
          <w:rFonts w:ascii="Arial" w:hAnsi="Arial" w:cs="Arial"/>
          <w:i/>
          <w:iCs/>
        </w:rPr>
        <w:t>Standard Method for Calculation of Building Operational Greenhouse Gas Emissions</w:t>
      </w:r>
      <w:r w:rsidRPr="00817E9F">
        <w:rPr>
          <w:rFonts w:ascii="Arial" w:hAnsi="Arial" w:cs="Arial"/>
        </w:rPr>
        <w:t>, with ASHRAE as the lead.</w:t>
      </w:r>
    </w:p>
    <w:p w14:paraId="59C9A1C2" w14:textId="77777777" w:rsidR="00817E9F" w:rsidRPr="00817E9F" w:rsidRDefault="00817E9F" w:rsidP="00817E9F">
      <w:pPr>
        <w:rPr>
          <w:rFonts w:ascii="Arial" w:hAnsi="Arial" w:cs="Arial"/>
        </w:rPr>
      </w:pPr>
    </w:p>
    <w:p w14:paraId="274F747B" w14:textId="77777777" w:rsidR="00817E9F" w:rsidRPr="00817E9F" w:rsidRDefault="00817E9F" w:rsidP="00817E9F">
      <w:pPr>
        <w:rPr>
          <w:rFonts w:ascii="Arial" w:hAnsi="Arial" w:cs="Arial"/>
        </w:rPr>
      </w:pPr>
      <w:r w:rsidRPr="00817E9F">
        <w:rPr>
          <w:rFonts w:ascii="Arial" w:hAnsi="Arial" w:cs="Arial"/>
        </w:rPr>
        <w:t xml:space="preserve">Background: The SPC 240 leadership team, including ICC, was approached as we were developing the proposed TPS for Standard 242 to solicit potential members for the soon to be developed committee.  Shortly after that conversation, ICC approached ASHRAE staff to request that they be added as a cosponsor to the standard. This would allow for consistent requirements across already cosponsored standards (189.1 and 242) plus 90.1 and the IECC.  ICC understands that the initial standard will be an ASHRAE only standard and the intent is to submit it for ANSI consideration once published.  ICC also understands that it is a condensed (proposed 18 month) timeline and agrees with that.  They’ve approved the proposed roster on the good faith this request will move forward.  This will follow our proposed ASHRAE process and ASHRAE will be the lead.  This will also help defer some meeting costs as this will now also open DC as a potential meeting location for the committee.  This has also been communicated with the proposed Chair and Vice Chair of the committee.   </w:t>
      </w:r>
    </w:p>
    <w:p w14:paraId="2E3466D4" w14:textId="77777777" w:rsidR="00817E9F" w:rsidRPr="00817E9F" w:rsidRDefault="00817E9F" w:rsidP="00817E9F">
      <w:pPr>
        <w:rPr>
          <w:rFonts w:ascii="Arial" w:hAnsi="Arial" w:cs="Arial"/>
        </w:rPr>
      </w:pPr>
    </w:p>
    <w:p w14:paraId="7777B5FD" w14:textId="2949EC17" w:rsidR="00BA73EC" w:rsidRDefault="00817E9F" w:rsidP="00817E9F">
      <w:pPr>
        <w:rPr>
          <w:rFonts w:ascii="Arial" w:hAnsi="Arial" w:cs="Arial"/>
        </w:rPr>
      </w:pPr>
      <w:r w:rsidRPr="00817E9F">
        <w:rPr>
          <w:rFonts w:ascii="Arial" w:hAnsi="Arial" w:cs="Arial"/>
          <w:b/>
          <w:bCs/>
        </w:rPr>
        <w:t>MOTION 5 PASSED</w:t>
      </w:r>
      <w:r w:rsidRPr="00817E9F">
        <w:rPr>
          <w:rFonts w:ascii="Arial" w:hAnsi="Arial" w:cs="Arial"/>
        </w:rPr>
        <w:t>: 4-0-0, CNV</w:t>
      </w:r>
    </w:p>
    <w:p w14:paraId="6B6370CB" w14:textId="77777777" w:rsidR="00817E9F" w:rsidRPr="00817E9F" w:rsidRDefault="00817E9F" w:rsidP="00817E9F">
      <w:pPr>
        <w:rPr>
          <w:rFonts w:ascii="Arial" w:hAnsi="Arial" w:cs="Arial"/>
        </w:rPr>
      </w:pPr>
    </w:p>
    <w:p w14:paraId="7DA40A94" w14:textId="0FF02B3F" w:rsidR="00A04CA2" w:rsidRPr="00F0692D" w:rsidRDefault="00682D12" w:rsidP="00222FDB">
      <w:pPr>
        <w:pStyle w:val="Heading1"/>
      </w:pPr>
      <w:bookmarkStart w:id="26" w:name="_Toc173326224"/>
      <w:r w:rsidRPr="00F0692D">
        <w:t>10</w:t>
      </w:r>
      <w:r w:rsidR="00FE4AFC" w:rsidRPr="00F0692D">
        <w:t>.</w:t>
      </w:r>
      <w:r w:rsidR="00FE4AFC" w:rsidRPr="00F0692D">
        <w:tab/>
      </w:r>
      <w:r w:rsidR="003D3CF2">
        <w:t>Adjournment</w:t>
      </w:r>
      <w:bookmarkEnd w:id="26"/>
    </w:p>
    <w:p w14:paraId="1936C58E" w14:textId="6D937026" w:rsidR="00666C09" w:rsidRDefault="006979CF" w:rsidP="007938F6">
      <w:pPr>
        <w:tabs>
          <w:tab w:val="left" w:pos="840"/>
        </w:tabs>
        <w:rPr>
          <w:rFonts w:ascii="Arial" w:hAnsi="Arial" w:cs="Arial"/>
        </w:rPr>
      </w:pPr>
      <w:r>
        <w:rPr>
          <w:rFonts w:ascii="Arial" w:hAnsi="Arial" w:cs="Arial"/>
        </w:rPr>
        <w:t>PPIS a</w:t>
      </w:r>
      <w:r w:rsidR="00F5384B">
        <w:rPr>
          <w:rFonts w:ascii="Arial" w:hAnsi="Arial" w:cs="Arial"/>
        </w:rPr>
        <w:t>d</w:t>
      </w:r>
      <w:r>
        <w:rPr>
          <w:rFonts w:ascii="Arial" w:hAnsi="Arial" w:cs="Arial"/>
        </w:rPr>
        <w:t>journed</w:t>
      </w:r>
      <w:r w:rsidR="004016CF">
        <w:rPr>
          <w:rFonts w:ascii="Arial" w:hAnsi="Arial" w:cs="Arial"/>
        </w:rPr>
        <w:t xml:space="preserve"> at</w:t>
      </w:r>
      <w:r w:rsidR="008D033C" w:rsidRPr="00F0692D">
        <w:rPr>
          <w:rFonts w:ascii="Arial" w:hAnsi="Arial" w:cs="Arial"/>
        </w:rPr>
        <w:t xml:space="preserve"> </w:t>
      </w:r>
      <w:r w:rsidR="00EF62D6">
        <w:rPr>
          <w:rFonts w:ascii="Arial" w:hAnsi="Arial" w:cs="Arial"/>
        </w:rPr>
        <w:t>1</w:t>
      </w:r>
      <w:r w:rsidR="00E65530">
        <w:rPr>
          <w:rFonts w:ascii="Arial" w:hAnsi="Arial" w:cs="Arial"/>
        </w:rPr>
        <w:t>:</w:t>
      </w:r>
      <w:r w:rsidR="00EF62D6">
        <w:rPr>
          <w:rFonts w:ascii="Arial" w:hAnsi="Arial" w:cs="Arial"/>
        </w:rPr>
        <w:t>45</w:t>
      </w:r>
      <w:r w:rsidR="009B5174">
        <w:rPr>
          <w:rFonts w:ascii="Arial" w:hAnsi="Arial" w:cs="Arial"/>
        </w:rPr>
        <w:t xml:space="preserve"> </w:t>
      </w:r>
      <w:r w:rsidR="00003C81">
        <w:rPr>
          <w:rFonts w:ascii="Arial" w:hAnsi="Arial" w:cs="Arial"/>
        </w:rPr>
        <w:t>p</w:t>
      </w:r>
      <w:r w:rsidR="008D033C" w:rsidRPr="00F0692D">
        <w:rPr>
          <w:rFonts w:ascii="Arial" w:hAnsi="Arial" w:cs="Arial"/>
        </w:rPr>
        <w:t>m</w:t>
      </w:r>
      <w:r>
        <w:rPr>
          <w:rFonts w:ascii="Arial" w:hAnsi="Arial" w:cs="Arial"/>
        </w:rPr>
        <w:t xml:space="preserve">. </w:t>
      </w:r>
      <w:r w:rsidR="00EF62D6">
        <w:rPr>
          <w:rFonts w:ascii="Arial" w:hAnsi="Arial" w:cs="Arial"/>
        </w:rPr>
        <w:t>The scheduled June 25</w:t>
      </w:r>
      <w:r w:rsidR="00EF62D6" w:rsidRPr="00EF62D6">
        <w:rPr>
          <w:rFonts w:ascii="Arial" w:hAnsi="Arial" w:cs="Arial"/>
          <w:vertAlign w:val="superscript"/>
        </w:rPr>
        <w:t>th</w:t>
      </w:r>
      <w:r w:rsidR="00EF62D6">
        <w:rPr>
          <w:rFonts w:ascii="Arial" w:hAnsi="Arial" w:cs="Arial"/>
        </w:rPr>
        <w:t xml:space="preserve"> meeting was cancelled. </w:t>
      </w:r>
    </w:p>
    <w:p w14:paraId="60FAF8D7" w14:textId="77777777" w:rsidR="00BD0BDD" w:rsidRDefault="00BD0BDD" w:rsidP="007938F6">
      <w:pPr>
        <w:tabs>
          <w:tab w:val="left" w:pos="840"/>
        </w:tabs>
        <w:rPr>
          <w:rFonts w:ascii="Arial" w:hAnsi="Arial" w:cs="Arial"/>
        </w:rPr>
      </w:pPr>
    </w:p>
    <w:p w14:paraId="37C6463E" w14:textId="77777777" w:rsidR="00BD0BDD" w:rsidRPr="00715FB8" w:rsidRDefault="00BD0BDD" w:rsidP="00BD0BDD">
      <w:pPr>
        <w:tabs>
          <w:tab w:val="left" w:pos="840"/>
        </w:tabs>
        <w:rPr>
          <w:rFonts w:ascii="Arial" w:hAnsi="Arial" w:cs="Arial"/>
          <w:szCs w:val="22"/>
        </w:rPr>
      </w:pPr>
    </w:p>
    <w:sectPr w:rsidR="00BD0BDD" w:rsidRPr="00715FB8" w:rsidSect="009D5D5E">
      <w:headerReference w:type="default" r:id="rId17"/>
      <w:pgSz w:w="12240" w:h="15840"/>
      <w:pgMar w:top="1400" w:right="1720" w:bottom="28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4D021" w14:textId="77777777" w:rsidR="00FD7CDF" w:rsidRDefault="00FD7CDF">
      <w:r>
        <w:separator/>
      </w:r>
    </w:p>
  </w:endnote>
  <w:endnote w:type="continuationSeparator" w:id="0">
    <w:p w14:paraId="3D2B8BD3" w14:textId="77777777" w:rsidR="00FD7CDF" w:rsidRDefault="00FD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KDCE E+ Arial 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9EDA2" w14:textId="75180DA6" w:rsidR="002D3B68" w:rsidRPr="00666A16" w:rsidRDefault="002D3B68" w:rsidP="00777E79">
    <w:pPr>
      <w:pStyle w:val="Header"/>
      <w:jc w:val="both"/>
      <w:rPr>
        <w:i/>
        <w:sz w:val="16"/>
        <w:szCs w:val="16"/>
      </w:rPr>
    </w:pPr>
    <w:r>
      <w:rPr>
        <w:sz w:val="16"/>
        <w:szCs w:val="16"/>
      </w:rPr>
      <w:t>PPIS</w:t>
    </w:r>
    <w:r w:rsidRPr="00666A16">
      <w:rPr>
        <w:sz w:val="16"/>
        <w:szCs w:val="16"/>
      </w:rPr>
      <w:t xml:space="preserve"> </w:t>
    </w:r>
    <w:r>
      <w:rPr>
        <w:sz w:val="16"/>
        <w:szCs w:val="16"/>
      </w:rPr>
      <w:t xml:space="preserve">Minutes </w:t>
    </w:r>
    <w:r w:rsidR="000A2A3A">
      <w:rPr>
        <w:sz w:val="16"/>
        <w:szCs w:val="16"/>
      </w:rPr>
      <w:t xml:space="preserve">January 8, </w:t>
    </w:r>
    <w:r w:rsidR="00EB327F">
      <w:rPr>
        <w:sz w:val="16"/>
        <w:szCs w:val="16"/>
      </w:rPr>
      <w:t>2021,</w:t>
    </w:r>
    <w:r>
      <w:rPr>
        <w:sz w:val="16"/>
        <w:szCs w:val="16"/>
      </w:rPr>
      <w:tab/>
    </w:r>
    <w:bookmarkStart w:id="0" w:name="page9"/>
    <w:bookmarkEnd w:id="0"/>
    <w:r>
      <w:rPr>
        <w:rStyle w:val="PageNumber"/>
      </w:rPr>
      <w:fldChar w:fldCharType="begin"/>
    </w:r>
    <w:r>
      <w:rPr>
        <w:rStyle w:val="PageNumber"/>
      </w:rPr>
      <w:instrText xml:space="preserve"> PAGE </w:instrText>
    </w:r>
    <w:r>
      <w:rPr>
        <w:rStyle w:val="PageNumber"/>
      </w:rPr>
      <w:fldChar w:fldCharType="separate"/>
    </w:r>
    <w:r w:rsidR="00653D86">
      <w:rPr>
        <w:rStyle w:val="PageNumber"/>
        <w:noProof/>
      </w:rPr>
      <w:t>2</w:t>
    </w:r>
    <w:r>
      <w:rPr>
        <w:rStyle w:val="PageNumber"/>
      </w:rPr>
      <w:fldChar w:fldCharType="end"/>
    </w:r>
    <w:r>
      <w:rPr>
        <w:sz w:val="16"/>
        <w:szCs w:val="16"/>
      </w:rPr>
      <w:tab/>
    </w:r>
    <w:r w:rsidR="003442B0">
      <w:rPr>
        <w:sz w:val="16"/>
        <w:szCs w:val="16"/>
      </w:rPr>
      <w:t>Conference Call</w:t>
    </w:r>
    <w:r>
      <w:rPr>
        <w:sz w:val="16"/>
        <w:szCs w:val="16"/>
      </w:rPr>
      <w:tab/>
    </w:r>
  </w:p>
  <w:p w14:paraId="54AE3EB6" w14:textId="77777777" w:rsidR="002D3B68" w:rsidRDefault="002D3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FFCED" w14:textId="75C3BC41" w:rsidR="002D3B68" w:rsidRPr="00E75276" w:rsidRDefault="002D3B68" w:rsidP="001826BB">
    <w:pPr>
      <w:pStyle w:val="Header"/>
      <w:pBdr>
        <w:bottom w:val="single" w:sz="6" w:space="1" w:color="auto"/>
      </w:pBdr>
      <w:rPr>
        <w:sz w:val="16"/>
        <w:szCs w:val="16"/>
      </w:rPr>
    </w:pPr>
    <w:r>
      <w:rPr>
        <w:sz w:val="16"/>
        <w:szCs w:val="16"/>
      </w:rPr>
      <w:tab/>
    </w:r>
  </w:p>
  <w:p w14:paraId="4F16DC99" w14:textId="31DB786F" w:rsidR="002D3B68" w:rsidRPr="00666A16" w:rsidRDefault="002D3B68" w:rsidP="001826BB">
    <w:pPr>
      <w:pStyle w:val="Header"/>
      <w:jc w:val="both"/>
      <w:rPr>
        <w:i/>
        <w:sz w:val="16"/>
        <w:szCs w:val="16"/>
      </w:rPr>
    </w:pPr>
    <w:r>
      <w:rPr>
        <w:sz w:val="16"/>
        <w:szCs w:val="16"/>
      </w:rPr>
      <w:t>PPIS</w:t>
    </w:r>
    <w:r w:rsidR="005E29D4">
      <w:rPr>
        <w:sz w:val="16"/>
        <w:szCs w:val="16"/>
      </w:rPr>
      <w:t xml:space="preserve"> </w:t>
    </w:r>
    <w:r w:rsidR="00B2374F">
      <w:rPr>
        <w:sz w:val="16"/>
        <w:szCs w:val="16"/>
      </w:rPr>
      <w:t>Annual</w:t>
    </w:r>
    <w:r w:rsidR="00921925">
      <w:rPr>
        <w:sz w:val="16"/>
        <w:szCs w:val="16"/>
      </w:rPr>
      <w:t xml:space="preserve"> </w:t>
    </w:r>
    <w:r w:rsidR="005E29D4">
      <w:rPr>
        <w:sz w:val="16"/>
        <w:szCs w:val="16"/>
      </w:rPr>
      <w:t>Meeting</w:t>
    </w:r>
    <w:r w:rsidRPr="00666A16">
      <w:rPr>
        <w:sz w:val="16"/>
        <w:szCs w:val="16"/>
      </w:rPr>
      <w:t xml:space="preserve"> </w:t>
    </w:r>
    <w:r>
      <w:rPr>
        <w:sz w:val="16"/>
        <w:szCs w:val="16"/>
      </w:rPr>
      <w:t xml:space="preserve">Minutes </w:t>
    </w:r>
    <w:r w:rsidR="00B2374F">
      <w:rPr>
        <w:sz w:val="16"/>
        <w:szCs w:val="16"/>
      </w:rPr>
      <w:t>June 21</w:t>
    </w:r>
    <w:r w:rsidR="005E64DF">
      <w:rPr>
        <w:sz w:val="16"/>
        <w:szCs w:val="16"/>
      </w:rPr>
      <w:t xml:space="preserve">, </w:t>
    </w:r>
    <w:r w:rsidR="00C1666D">
      <w:rPr>
        <w:sz w:val="16"/>
        <w:szCs w:val="16"/>
      </w:rPr>
      <w:t>2024,</w:t>
    </w:r>
    <w:r>
      <w:rPr>
        <w:sz w:val="16"/>
        <w:szCs w:val="16"/>
      </w:rPr>
      <w:tab/>
    </w:r>
    <w:r>
      <w:rPr>
        <w:rStyle w:val="PageNumber"/>
      </w:rPr>
      <w:fldChar w:fldCharType="begin"/>
    </w:r>
    <w:r>
      <w:rPr>
        <w:rStyle w:val="PageNumber"/>
      </w:rPr>
      <w:instrText xml:space="preserve"> PAGE </w:instrText>
    </w:r>
    <w:r>
      <w:rPr>
        <w:rStyle w:val="PageNumber"/>
      </w:rPr>
      <w:fldChar w:fldCharType="separate"/>
    </w:r>
    <w:r w:rsidR="00653D86">
      <w:rPr>
        <w:rStyle w:val="PageNumber"/>
        <w:noProof/>
      </w:rPr>
      <w:t>i</w:t>
    </w:r>
    <w:r>
      <w:rPr>
        <w:rStyle w:val="PageNumber"/>
      </w:rPr>
      <w:fldChar w:fldCharType="end"/>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66C29" w14:textId="77777777" w:rsidR="00FD7CDF" w:rsidRDefault="00FD7CDF">
      <w:r>
        <w:separator/>
      </w:r>
    </w:p>
  </w:footnote>
  <w:footnote w:type="continuationSeparator" w:id="0">
    <w:p w14:paraId="1FE35339" w14:textId="77777777" w:rsidR="00FD7CDF" w:rsidRDefault="00FD7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C4F4B" w14:textId="77777777" w:rsidR="002D3B68" w:rsidRPr="0068668E" w:rsidRDefault="002D3B68" w:rsidP="0068668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43C85" w14:textId="77777777" w:rsidR="002D3B68" w:rsidRDefault="002D3B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2C9C5" w14:textId="77777777" w:rsidR="002D3B68" w:rsidRPr="00E3402C" w:rsidRDefault="002D3B68" w:rsidP="0049548D">
    <w:pPr>
      <w:pStyle w:val="Header"/>
      <w:jc w:val="right"/>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80"/>
      <w:gridCol w:w="1080"/>
      <w:gridCol w:w="1200"/>
      <w:gridCol w:w="240"/>
      <w:gridCol w:w="1440"/>
      <w:gridCol w:w="1260"/>
      <w:gridCol w:w="1620"/>
      <w:gridCol w:w="1980"/>
      <w:gridCol w:w="2460"/>
    </w:tblGrid>
    <w:tr w:rsidR="002D3B68" w14:paraId="42A6D9CA" w14:textId="77777777">
      <w:trPr>
        <w:trHeight w:val="1430"/>
      </w:trPr>
      <w:tc>
        <w:tcPr>
          <w:tcW w:w="2268" w:type="dxa"/>
        </w:tcPr>
        <w:p w14:paraId="0E238933" w14:textId="77777777" w:rsidR="002D3B68" w:rsidRDefault="002D3B68">
          <w:pPr>
            <w:pStyle w:val="Header"/>
            <w:jc w:val="center"/>
            <w:rPr>
              <w:b/>
            </w:rPr>
          </w:pPr>
          <w:r>
            <w:rPr>
              <w:b/>
            </w:rPr>
            <w:t xml:space="preserve">  </w:t>
          </w:r>
          <w:r>
            <w:rPr>
              <w:b/>
            </w:rPr>
            <w:tab/>
            <w:t>standards To Be Reviewed by Staff For public review</w:t>
          </w:r>
        </w:p>
      </w:tc>
      <w:tc>
        <w:tcPr>
          <w:tcW w:w="1080" w:type="dxa"/>
        </w:tcPr>
        <w:p w14:paraId="04531BF5" w14:textId="77777777" w:rsidR="002D3B68" w:rsidRDefault="002D3B68">
          <w:pPr>
            <w:pStyle w:val="Header"/>
            <w:jc w:val="center"/>
            <w:rPr>
              <w:b/>
            </w:rPr>
          </w:pPr>
          <w:r>
            <w:rPr>
              <w:b/>
            </w:rPr>
            <w:t>Standards Projected</w:t>
          </w:r>
        </w:p>
        <w:p w14:paraId="036442DA" w14:textId="77777777" w:rsidR="002D3B68" w:rsidRDefault="002D3B68">
          <w:pPr>
            <w:pStyle w:val="Header"/>
            <w:jc w:val="center"/>
            <w:rPr>
              <w:b/>
            </w:rPr>
          </w:pPr>
          <w:r>
            <w:rPr>
              <w:b/>
            </w:rPr>
            <w:t xml:space="preserve">To Undergo </w:t>
          </w:r>
        </w:p>
        <w:p w14:paraId="38654531" w14:textId="77777777" w:rsidR="002D3B68" w:rsidRDefault="002D3B68">
          <w:pPr>
            <w:pStyle w:val="Header"/>
            <w:jc w:val="center"/>
            <w:rPr>
              <w:b/>
            </w:rPr>
          </w:pPr>
          <w:r>
            <w:rPr>
              <w:b/>
            </w:rPr>
            <w:t>public review</w:t>
          </w:r>
        </w:p>
        <w:p w14:paraId="201C31C9" w14:textId="77777777" w:rsidR="002D3B68" w:rsidRDefault="002D3B68">
          <w:pPr>
            <w:pStyle w:val="Header"/>
            <w:jc w:val="center"/>
            <w:rPr>
              <w:b/>
            </w:rPr>
          </w:pPr>
          <w:r>
            <w:rPr>
              <w:b/>
            </w:rPr>
            <w:t>In the Near Future</w:t>
          </w:r>
        </w:p>
        <w:p w14:paraId="74AE9C58" w14:textId="77777777" w:rsidR="002D3B68" w:rsidRDefault="002D3B68">
          <w:pPr>
            <w:pStyle w:val="Header"/>
            <w:jc w:val="center"/>
            <w:rPr>
              <w:b/>
            </w:rPr>
          </w:pPr>
        </w:p>
        <w:p w14:paraId="69B0E23D" w14:textId="77777777" w:rsidR="002D3B68" w:rsidRDefault="002D3B68">
          <w:pPr>
            <w:pStyle w:val="Header"/>
            <w:jc w:val="center"/>
            <w:rPr>
              <w:b/>
            </w:rPr>
          </w:pPr>
          <w:r>
            <w:rPr>
              <w:b/>
            </w:rPr>
            <w:t xml:space="preserve">Starts </w:t>
          </w:r>
          <w:smartTag w:uri="urn:schemas-microsoft-com:office:smarttags" w:element="date">
            <w:smartTagPr>
              <w:attr w:name="Month" w:val="1"/>
              <w:attr w:name="Day" w:val="5"/>
              <w:attr w:name="Year" w:val="2018"/>
            </w:smartTagPr>
            <w:r>
              <w:rPr>
                <w:b/>
              </w:rPr>
              <w:t>01/05/18</w:t>
            </w:r>
          </w:smartTag>
        </w:p>
      </w:tc>
      <w:tc>
        <w:tcPr>
          <w:tcW w:w="1080" w:type="dxa"/>
        </w:tcPr>
        <w:p w14:paraId="41E42B2E" w14:textId="77777777" w:rsidR="002D3B68" w:rsidRDefault="002D3B68">
          <w:pPr>
            <w:pStyle w:val="Header"/>
            <w:jc w:val="center"/>
            <w:rPr>
              <w:b/>
            </w:rPr>
          </w:pPr>
          <w:r>
            <w:rPr>
              <w:b/>
            </w:rPr>
            <w:t>Standards Currently</w:t>
          </w:r>
        </w:p>
        <w:p w14:paraId="69596890" w14:textId="77777777" w:rsidR="002D3B68" w:rsidRDefault="002D3B68">
          <w:pPr>
            <w:pStyle w:val="Header"/>
            <w:jc w:val="center"/>
            <w:rPr>
              <w:b/>
            </w:rPr>
          </w:pPr>
          <w:r>
            <w:rPr>
              <w:b/>
            </w:rPr>
            <w:t>Undergoing</w:t>
          </w:r>
        </w:p>
        <w:p w14:paraId="260D48E3" w14:textId="77777777" w:rsidR="002D3B68" w:rsidRDefault="002D3B68">
          <w:pPr>
            <w:pStyle w:val="Header"/>
            <w:jc w:val="center"/>
            <w:rPr>
              <w:b/>
            </w:rPr>
          </w:pPr>
          <w:r>
            <w:rPr>
              <w:b/>
            </w:rPr>
            <w:t xml:space="preserve">Public Review </w:t>
          </w:r>
        </w:p>
        <w:p w14:paraId="66B1E782" w14:textId="77777777" w:rsidR="002D3B68" w:rsidRDefault="002D3B68">
          <w:pPr>
            <w:pStyle w:val="Header"/>
            <w:jc w:val="center"/>
            <w:rPr>
              <w:b/>
            </w:rPr>
          </w:pPr>
        </w:p>
      </w:tc>
      <w:tc>
        <w:tcPr>
          <w:tcW w:w="1200" w:type="dxa"/>
        </w:tcPr>
        <w:p w14:paraId="520B4529" w14:textId="77777777" w:rsidR="002D3B68" w:rsidRDefault="002D3B68">
          <w:pPr>
            <w:pStyle w:val="Header"/>
            <w:jc w:val="center"/>
            <w:rPr>
              <w:b/>
            </w:rPr>
          </w:pPr>
          <w:r>
            <w:rPr>
              <w:b/>
            </w:rPr>
            <w:t>Committee Presently Addressing Comments</w:t>
          </w:r>
        </w:p>
      </w:tc>
      <w:tc>
        <w:tcPr>
          <w:tcW w:w="240" w:type="dxa"/>
        </w:tcPr>
        <w:p w14:paraId="1569150E" w14:textId="77777777" w:rsidR="002D3B68" w:rsidRDefault="002D3B68">
          <w:pPr>
            <w:jc w:val="center"/>
            <w:rPr>
              <w:b/>
            </w:rPr>
          </w:pPr>
          <w:r>
            <w:rPr>
              <w:b/>
            </w:rPr>
            <w:t xml:space="preserve">Standards In </w:t>
          </w:r>
        </w:p>
        <w:p w14:paraId="7B5987C9" w14:textId="77777777" w:rsidR="002D3B68" w:rsidRDefault="002D3B68">
          <w:pPr>
            <w:jc w:val="center"/>
            <w:rPr>
              <w:b/>
            </w:rPr>
          </w:pPr>
          <w:r>
            <w:rPr>
              <w:b/>
            </w:rPr>
            <w:t xml:space="preserve">Process of </w:t>
          </w:r>
        </w:p>
        <w:p w14:paraId="34BB11B9" w14:textId="77777777" w:rsidR="002D3B68" w:rsidRDefault="002D3B68">
          <w:pPr>
            <w:jc w:val="center"/>
            <w:rPr>
              <w:b/>
            </w:rPr>
          </w:pPr>
          <w:r>
            <w:rPr>
              <w:b/>
            </w:rPr>
            <w:t>Reaffirmation</w:t>
          </w:r>
        </w:p>
      </w:tc>
      <w:tc>
        <w:tcPr>
          <w:tcW w:w="1440" w:type="dxa"/>
        </w:tcPr>
        <w:p w14:paraId="07A3A8AC" w14:textId="77777777" w:rsidR="002D3B68" w:rsidRDefault="002D3B68">
          <w:pPr>
            <w:pStyle w:val="Header"/>
            <w:jc w:val="center"/>
            <w:rPr>
              <w:b/>
            </w:rPr>
          </w:pPr>
          <w:r>
            <w:rPr>
              <w:b/>
            </w:rPr>
            <w:t>Standards Being</w:t>
          </w:r>
        </w:p>
        <w:p w14:paraId="2C8A8662" w14:textId="77777777" w:rsidR="002D3B68" w:rsidRDefault="002D3B68">
          <w:pPr>
            <w:pStyle w:val="Header"/>
            <w:jc w:val="center"/>
            <w:rPr>
              <w:b/>
            </w:rPr>
          </w:pPr>
          <w:r>
            <w:rPr>
              <w:b/>
            </w:rPr>
            <w:t>Reviewed by Staff</w:t>
          </w:r>
        </w:p>
        <w:p w14:paraId="59522468" w14:textId="77777777" w:rsidR="002D3B68" w:rsidRDefault="002D3B68">
          <w:pPr>
            <w:pStyle w:val="Header"/>
            <w:jc w:val="center"/>
            <w:rPr>
              <w:b/>
            </w:rPr>
          </w:pPr>
          <w:r>
            <w:rPr>
              <w:b/>
            </w:rPr>
            <w:t>For Publication</w:t>
          </w:r>
        </w:p>
      </w:tc>
      <w:tc>
        <w:tcPr>
          <w:tcW w:w="1260" w:type="dxa"/>
        </w:tcPr>
        <w:p w14:paraId="3F4B9C92" w14:textId="77777777" w:rsidR="002D3B68" w:rsidRDefault="002D3B68">
          <w:pPr>
            <w:pStyle w:val="Header"/>
            <w:jc w:val="center"/>
            <w:rPr>
              <w:b/>
            </w:rPr>
          </w:pPr>
          <w:r>
            <w:rPr>
              <w:b/>
            </w:rPr>
            <w:t>Standards</w:t>
          </w:r>
        </w:p>
        <w:p w14:paraId="52C2715E" w14:textId="77777777" w:rsidR="002D3B68" w:rsidRDefault="002D3B68">
          <w:pPr>
            <w:pStyle w:val="Header"/>
            <w:jc w:val="center"/>
            <w:rPr>
              <w:b/>
            </w:rPr>
          </w:pPr>
          <w:r>
            <w:rPr>
              <w:b/>
            </w:rPr>
            <w:t xml:space="preserve">Awaiting </w:t>
          </w:r>
        </w:p>
        <w:p w14:paraId="0884054F" w14:textId="77777777" w:rsidR="002D3B68" w:rsidRDefault="002D3B68">
          <w:pPr>
            <w:pStyle w:val="Header"/>
            <w:jc w:val="center"/>
            <w:rPr>
              <w:b/>
            </w:rPr>
          </w:pPr>
          <w:r>
            <w:rPr>
              <w:b/>
            </w:rPr>
            <w:t>BOD</w:t>
          </w:r>
        </w:p>
        <w:p w14:paraId="4BCC593A" w14:textId="77777777" w:rsidR="002D3B68" w:rsidRDefault="002D3B68">
          <w:pPr>
            <w:pStyle w:val="Header"/>
            <w:jc w:val="center"/>
            <w:rPr>
              <w:b/>
            </w:rPr>
          </w:pPr>
          <w:r>
            <w:rPr>
              <w:b/>
            </w:rPr>
            <w:t>Approval</w:t>
          </w:r>
        </w:p>
      </w:tc>
      <w:tc>
        <w:tcPr>
          <w:tcW w:w="1620" w:type="dxa"/>
        </w:tcPr>
        <w:p w14:paraId="7987E261" w14:textId="77777777" w:rsidR="002D3B68" w:rsidRDefault="002D3B68">
          <w:pPr>
            <w:jc w:val="center"/>
            <w:rPr>
              <w:b/>
            </w:rPr>
          </w:pPr>
        </w:p>
      </w:tc>
      <w:tc>
        <w:tcPr>
          <w:tcW w:w="1980" w:type="dxa"/>
        </w:tcPr>
        <w:p w14:paraId="6D049B0C" w14:textId="77777777" w:rsidR="002D3B68" w:rsidRDefault="002D3B68">
          <w:pPr>
            <w:pStyle w:val="Heading5"/>
          </w:pPr>
        </w:p>
      </w:tc>
      <w:tc>
        <w:tcPr>
          <w:tcW w:w="2460" w:type="dxa"/>
        </w:tcPr>
        <w:p w14:paraId="64BD0648" w14:textId="77777777" w:rsidR="002D3B68" w:rsidRDefault="002D3B68">
          <w:pPr>
            <w:pStyle w:val="Heading4"/>
            <w:jc w:val="center"/>
          </w:pPr>
        </w:p>
      </w:tc>
    </w:tr>
  </w:tbl>
  <w:p w14:paraId="15FDE7DD" w14:textId="77777777" w:rsidR="002D3B68" w:rsidRDefault="002D3B68">
    <w:pPr>
      <w:pStyle w:val="Header"/>
      <w:rPr>
        <w:b/>
      </w:rPr>
    </w:pPr>
  </w:p>
  <w:p w14:paraId="48B4B5B8" w14:textId="77777777" w:rsidR="002D3B68" w:rsidRDefault="002D3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604E61C"/>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5496D0C"/>
    <w:multiLevelType w:val="hybridMultilevel"/>
    <w:tmpl w:val="2EBA1F48"/>
    <w:lvl w:ilvl="0" w:tplc="B69AE8DC">
      <w:start w:val="1"/>
      <w:numFmt w:val="decimal"/>
      <w:lvlText w:val="%1."/>
      <w:lvlJc w:val="left"/>
      <w:pPr>
        <w:ind w:left="1800" w:hanging="360"/>
      </w:pPr>
      <w:rPr>
        <w:rFonts w:hint="default"/>
        <w:b w:val="0"/>
        <w:bCs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925C5F"/>
    <w:multiLevelType w:val="hybridMultilevel"/>
    <w:tmpl w:val="FD00B328"/>
    <w:lvl w:ilvl="0" w:tplc="01E85B60">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B52244"/>
    <w:multiLevelType w:val="hybridMultilevel"/>
    <w:tmpl w:val="9FAE7F18"/>
    <w:lvl w:ilvl="0" w:tplc="81842C96">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A60FA"/>
    <w:multiLevelType w:val="hybridMultilevel"/>
    <w:tmpl w:val="C172C236"/>
    <w:lvl w:ilvl="0" w:tplc="FFFFFFFF">
      <w:start w:val="1"/>
      <w:numFmt w:val="lowerLetter"/>
      <w:lvlText w:val="%1)"/>
      <w:lvlJc w:val="left"/>
      <w:pPr>
        <w:ind w:left="720" w:hanging="360"/>
      </w:pPr>
      <w:rPr>
        <w:rFonts w:hint="default"/>
        <w:b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545018"/>
    <w:multiLevelType w:val="hybridMultilevel"/>
    <w:tmpl w:val="9626D502"/>
    <w:lvl w:ilvl="0" w:tplc="C2C80184">
      <w:start w:val="1"/>
      <w:numFmt w:val="decimal"/>
      <w:lvlText w:val="%1"/>
      <w:lvlJc w:val="left"/>
      <w:pPr>
        <w:ind w:left="2520" w:hanging="72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A255C86"/>
    <w:multiLevelType w:val="hybridMultilevel"/>
    <w:tmpl w:val="9D9E2B88"/>
    <w:lvl w:ilvl="0" w:tplc="4A6C875C">
      <w:start w:val="4"/>
      <w:numFmt w:val="decimal"/>
      <w:lvlText w:val="%1"/>
      <w:lvlJc w:val="left"/>
      <w:pPr>
        <w:ind w:left="72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2F50"/>
    <w:multiLevelType w:val="hybridMultilevel"/>
    <w:tmpl w:val="75666C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C4A9F"/>
    <w:multiLevelType w:val="hybridMultilevel"/>
    <w:tmpl w:val="C4DCB60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D17FEE"/>
    <w:multiLevelType w:val="hybridMultilevel"/>
    <w:tmpl w:val="6B180612"/>
    <w:lvl w:ilvl="0" w:tplc="FFFFFFFF">
      <w:start w:val="1"/>
      <w:numFmt w:val="lowerLetter"/>
      <w:lvlText w:val="Option %1)"/>
      <w:lvlJc w:val="left"/>
      <w:pPr>
        <w:tabs>
          <w:tab w:val="num" w:pos="720"/>
        </w:tabs>
        <w:ind w:left="720" w:hanging="360"/>
      </w:pPr>
      <w:rPr>
        <w:rFonts w:ascii="Times New Roman" w:hAnsi="Times New Roman"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66019FE"/>
    <w:multiLevelType w:val="hybridMultilevel"/>
    <w:tmpl w:val="C172C236"/>
    <w:lvl w:ilvl="0" w:tplc="81842C96">
      <w:start w:val="1"/>
      <w:numFmt w:val="lowerLetter"/>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A30C8"/>
    <w:multiLevelType w:val="hybridMultilevel"/>
    <w:tmpl w:val="2D92A268"/>
    <w:lvl w:ilvl="0" w:tplc="8098B548">
      <w:start w:val="1"/>
      <w:numFmt w:val="lowerLetter"/>
      <w:lvlText w:val="%1)"/>
      <w:lvlJc w:val="left"/>
      <w:pPr>
        <w:tabs>
          <w:tab w:val="num" w:pos="1440"/>
        </w:tabs>
        <w:ind w:left="1440" w:hanging="360"/>
      </w:pPr>
      <w:rPr>
        <w:rFonts w:ascii="Times New Roman" w:hAnsi="Times New Roman" w:hint="default"/>
        <w:b w:val="0"/>
        <w:i w:val="0"/>
        <w:sz w:val="20"/>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B036D98"/>
    <w:multiLevelType w:val="hybridMultilevel"/>
    <w:tmpl w:val="4FCCCEA4"/>
    <w:lvl w:ilvl="0" w:tplc="13806944">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FD5DDF"/>
    <w:multiLevelType w:val="hybridMultilevel"/>
    <w:tmpl w:val="217CF2EE"/>
    <w:lvl w:ilvl="0" w:tplc="4F3E8254">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171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2F7FC5"/>
    <w:multiLevelType w:val="hybridMultilevel"/>
    <w:tmpl w:val="15A4B008"/>
    <w:lvl w:ilvl="0" w:tplc="459867BC">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0F0856"/>
    <w:multiLevelType w:val="hybridMultilevel"/>
    <w:tmpl w:val="0CD6F2FA"/>
    <w:lvl w:ilvl="0" w:tplc="C7FA6940">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C67005"/>
    <w:multiLevelType w:val="hybridMultilevel"/>
    <w:tmpl w:val="BD8AF392"/>
    <w:lvl w:ilvl="0" w:tplc="AAE82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57059D"/>
    <w:multiLevelType w:val="hybridMultilevel"/>
    <w:tmpl w:val="0F50F488"/>
    <w:lvl w:ilvl="0" w:tplc="81842C96">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F325BF"/>
    <w:multiLevelType w:val="hybridMultilevel"/>
    <w:tmpl w:val="A45E4466"/>
    <w:lvl w:ilvl="0" w:tplc="DBD0417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A06C49"/>
    <w:multiLevelType w:val="hybridMultilevel"/>
    <w:tmpl w:val="DBE6B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7306BC"/>
    <w:multiLevelType w:val="multilevel"/>
    <w:tmpl w:val="C5B67E5C"/>
    <w:lvl w:ilvl="0">
      <w:start w:val="1"/>
      <w:numFmt w:val="bullet"/>
      <w:pStyle w:val="BulletSCTmultilevel"/>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30F8487E"/>
    <w:multiLevelType w:val="hybridMultilevel"/>
    <w:tmpl w:val="78A6E428"/>
    <w:lvl w:ilvl="0" w:tplc="81842C96">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B18E9"/>
    <w:multiLevelType w:val="hybridMultilevel"/>
    <w:tmpl w:val="A87AF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DC4E37"/>
    <w:multiLevelType w:val="hybridMultilevel"/>
    <w:tmpl w:val="412E0232"/>
    <w:lvl w:ilvl="0" w:tplc="94AC374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3A0696"/>
    <w:multiLevelType w:val="hybridMultilevel"/>
    <w:tmpl w:val="CB866952"/>
    <w:lvl w:ilvl="0" w:tplc="72E6476C">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F54453"/>
    <w:multiLevelType w:val="hybridMultilevel"/>
    <w:tmpl w:val="DF86C99E"/>
    <w:lvl w:ilvl="0" w:tplc="FFFFFFFF">
      <w:start w:val="1"/>
      <w:numFmt w:val="lowerLetter"/>
      <w:lvlText w:val="%1)"/>
      <w:lvlJc w:val="left"/>
      <w:pPr>
        <w:tabs>
          <w:tab w:val="num" w:pos="720"/>
        </w:tabs>
        <w:ind w:left="720" w:hanging="360"/>
      </w:pPr>
      <w:rPr>
        <w:rFonts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A5D3CFE"/>
    <w:multiLevelType w:val="hybridMultilevel"/>
    <w:tmpl w:val="4D1C81A4"/>
    <w:lvl w:ilvl="0" w:tplc="DEC608B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5007E4"/>
    <w:multiLevelType w:val="hybridMultilevel"/>
    <w:tmpl w:val="4FCCCEA4"/>
    <w:lvl w:ilvl="0" w:tplc="FFFFFFFF">
      <w:start w:val="1"/>
      <w:numFmt w:val="lowerLetter"/>
      <w:lvlText w:val="%1)"/>
      <w:lvlJc w:val="left"/>
      <w:pPr>
        <w:tabs>
          <w:tab w:val="num" w:pos="720"/>
        </w:tabs>
        <w:ind w:left="720" w:hanging="360"/>
      </w:pPr>
      <w:rPr>
        <w:rFonts w:ascii="Times New Roman" w:hAnsi="Times New Roman"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C6401A4"/>
    <w:multiLevelType w:val="singleLevel"/>
    <w:tmpl w:val="CD00F9FA"/>
    <w:lvl w:ilvl="0">
      <w:start w:val="1"/>
      <w:numFmt w:val="lowerLetter"/>
      <w:lvlText w:val="%1)"/>
      <w:lvlJc w:val="left"/>
      <w:pPr>
        <w:tabs>
          <w:tab w:val="num" w:pos="720"/>
        </w:tabs>
        <w:ind w:left="720" w:hanging="360"/>
      </w:pPr>
      <w:rPr>
        <w:rFonts w:hint="default"/>
      </w:rPr>
    </w:lvl>
  </w:abstractNum>
  <w:abstractNum w:abstractNumId="29" w15:restartNumberingAfterBreak="0">
    <w:nsid w:val="40AC5799"/>
    <w:multiLevelType w:val="hybridMultilevel"/>
    <w:tmpl w:val="DCE8317E"/>
    <w:lvl w:ilvl="0" w:tplc="FFFFFFFF">
      <w:start w:val="1"/>
      <w:numFmt w:val="lowerLetter"/>
      <w:lvlText w:val="Option %1)"/>
      <w:lvlJc w:val="left"/>
      <w:pPr>
        <w:tabs>
          <w:tab w:val="num" w:pos="720"/>
        </w:tabs>
        <w:ind w:left="720" w:hanging="360"/>
      </w:pPr>
      <w:rPr>
        <w:rFonts w:ascii="Times New Roman" w:hAnsi="Times New Roman"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5905E55"/>
    <w:multiLevelType w:val="hybridMultilevel"/>
    <w:tmpl w:val="51E2AE96"/>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45CA0AD0"/>
    <w:multiLevelType w:val="hybridMultilevel"/>
    <w:tmpl w:val="1818CEBC"/>
    <w:lvl w:ilvl="0" w:tplc="75469D2A">
      <w:start w:val="1"/>
      <w:numFmt w:val="decimal"/>
      <w:lvlText w:val="%1."/>
      <w:lvlJc w:val="left"/>
      <w:pPr>
        <w:tabs>
          <w:tab w:val="num" w:pos="360"/>
        </w:tabs>
        <w:ind w:left="360" w:hanging="360"/>
      </w:pPr>
      <w:rPr>
        <w:rFonts w:ascii="Arial" w:hAnsi="Arial" w:cs="Arial" w:hint="default"/>
        <w:b/>
        <w:i w:val="0"/>
        <w:sz w:val="22"/>
        <w:szCs w:val="22"/>
      </w:rPr>
    </w:lvl>
    <w:lvl w:ilvl="1" w:tplc="8CE0D90A">
      <w:start w:val="1"/>
      <w:numFmt w:val="upperLetter"/>
      <w:lvlText w:val="%2)"/>
      <w:lvlJc w:val="left"/>
      <w:pPr>
        <w:tabs>
          <w:tab w:val="num" w:pos="1080"/>
        </w:tabs>
        <w:ind w:left="1080" w:hanging="360"/>
      </w:pPr>
      <w:rPr>
        <w:rFonts w:ascii="Times New Roman Bold" w:hAnsi="Times New Roman Bold" w:hint="default"/>
        <w:b/>
        <w:i w:val="0"/>
        <w:color w:val="000000"/>
        <w:sz w:val="24"/>
        <w:szCs w:val="24"/>
      </w:rPr>
    </w:lvl>
    <w:lvl w:ilvl="2" w:tplc="85F6B09C">
      <w:start w:val="1"/>
      <w:numFmt w:val="upperLetter"/>
      <w:lvlText w:val="%3."/>
      <w:lvlJc w:val="left"/>
      <w:pPr>
        <w:tabs>
          <w:tab w:val="num" w:pos="630"/>
        </w:tabs>
        <w:ind w:left="630" w:hanging="360"/>
      </w:pPr>
      <w:rPr>
        <w:rFonts w:hint="default"/>
        <w:b w:val="0"/>
        <w:i w:val="0"/>
        <w:sz w:val="22"/>
        <w:szCs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7B23F46"/>
    <w:multiLevelType w:val="hybridMultilevel"/>
    <w:tmpl w:val="E5FA2FBC"/>
    <w:lvl w:ilvl="0" w:tplc="0409000F">
      <w:start w:val="1"/>
      <w:numFmt w:val="decimal"/>
      <w:lvlText w:val="%1."/>
      <w:lvlJc w:val="left"/>
      <w:pPr>
        <w:tabs>
          <w:tab w:val="num" w:pos="720"/>
        </w:tabs>
        <w:ind w:left="72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1E62269"/>
    <w:multiLevelType w:val="hybridMultilevel"/>
    <w:tmpl w:val="76E22B54"/>
    <w:lvl w:ilvl="0" w:tplc="703E5F8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CE495F"/>
    <w:multiLevelType w:val="hybridMultilevel"/>
    <w:tmpl w:val="D0781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E9538C"/>
    <w:multiLevelType w:val="hybridMultilevel"/>
    <w:tmpl w:val="BD3AFFE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C697665"/>
    <w:multiLevelType w:val="hybridMultilevel"/>
    <w:tmpl w:val="81E6C96C"/>
    <w:lvl w:ilvl="0" w:tplc="81842C96">
      <w:start w:val="1"/>
      <w:numFmt w:val="lowerLetter"/>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86706"/>
    <w:multiLevelType w:val="hybridMultilevel"/>
    <w:tmpl w:val="9D648B1E"/>
    <w:lvl w:ilvl="0" w:tplc="9E1E948E">
      <w:start w:val="1"/>
      <w:numFmt w:val="decimal"/>
      <w:lvlText w:val="%1."/>
      <w:lvlJc w:val="left"/>
      <w:pPr>
        <w:ind w:left="1350" w:hanging="6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056219"/>
    <w:multiLevelType w:val="hybridMultilevel"/>
    <w:tmpl w:val="DF86C99E"/>
    <w:lvl w:ilvl="0" w:tplc="04090017">
      <w:start w:val="1"/>
      <w:numFmt w:val="lowerLetter"/>
      <w:lvlText w:val="%1)"/>
      <w:lvlJc w:val="left"/>
      <w:pPr>
        <w:tabs>
          <w:tab w:val="num" w:pos="720"/>
        </w:tabs>
        <w:ind w:left="72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2DC4E54"/>
    <w:multiLevelType w:val="hybridMultilevel"/>
    <w:tmpl w:val="AF8E69F4"/>
    <w:lvl w:ilvl="0" w:tplc="04090015">
      <w:start w:val="1"/>
      <w:numFmt w:val="upperLetter"/>
      <w:lvlText w:val="%1."/>
      <w:lvlJc w:val="left"/>
      <w:pPr>
        <w:ind w:left="720" w:hanging="360"/>
      </w:pPr>
      <w:rPr>
        <w:rFonts w:hint="default"/>
      </w:rPr>
    </w:lvl>
    <w:lvl w:ilvl="1" w:tplc="40FC7AAE">
      <w:start w:val="1"/>
      <w:numFmt w:val="lowerRoman"/>
      <w:lvlText w:val="%2."/>
      <w:lvlJc w:val="righ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CA6DAA"/>
    <w:multiLevelType w:val="hybridMultilevel"/>
    <w:tmpl w:val="DE02A75E"/>
    <w:lvl w:ilvl="0" w:tplc="3FAACF4E">
      <w:start w:val="1"/>
      <w:numFmt w:val="decimal"/>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6E5998"/>
    <w:multiLevelType w:val="hybridMultilevel"/>
    <w:tmpl w:val="B3822856"/>
    <w:lvl w:ilvl="0" w:tplc="F4FE7B14">
      <w:start w:val="4"/>
      <w:numFmt w:val="decimal"/>
      <w:lvlText w:val="%1"/>
      <w:lvlJc w:val="left"/>
      <w:pPr>
        <w:ind w:left="2160" w:hanging="360"/>
      </w:pPr>
      <w:rPr>
        <w:rFonts w:hint="default"/>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FC52C47"/>
    <w:multiLevelType w:val="hybridMultilevel"/>
    <w:tmpl w:val="DCE8317E"/>
    <w:lvl w:ilvl="0" w:tplc="D6ECC46E">
      <w:start w:val="1"/>
      <w:numFmt w:val="lowerLetter"/>
      <w:lvlText w:val="Option %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26D1487"/>
    <w:multiLevelType w:val="hybridMultilevel"/>
    <w:tmpl w:val="F650F75E"/>
    <w:lvl w:ilvl="0" w:tplc="EA845662">
      <w:start w:val="1"/>
      <w:numFmt w:val="decimal"/>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3CB06C5"/>
    <w:multiLevelType w:val="singleLevel"/>
    <w:tmpl w:val="7E841B4C"/>
    <w:lvl w:ilvl="0">
      <w:start w:val="1"/>
      <w:numFmt w:val="bullet"/>
      <w:pStyle w:val="Bullet"/>
      <w:lvlText w:val=""/>
      <w:lvlJc w:val="left"/>
      <w:pPr>
        <w:tabs>
          <w:tab w:val="num" w:pos="720"/>
        </w:tabs>
        <w:ind w:left="720" w:hanging="360"/>
      </w:pPr>
      <w:rPr>
        <w:rFonts w:ascii="Symbol" w:hAnsi="Symbol" w:hint="default"/>
      </w:rPr>
    </w:lvl>
  </w:abstractNum>
  <w:abstractNum w:abstractNumId="45" w15:restartNumberingAfterBreak="0">
    <w:nsid w:val="74E250C3"/>
    <w:multiLevelType w:val="hybridMultilevel"/>
    <w:tmpl w:val="FBEAD35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6" w15:restartNumberingAfterBreak="0">
    <w:nsid w:val="77CD4AEE"/>
    <w:multiLevelType w:val="hybridMultilevel"/>
    <w:tmpl w:val="ADCE36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AC0509"/>
    <w:multiLevelType w:val="multilevel"/>
    <w:tmpl w:val="BD20E648"/>
    <w:lvl w:ilvl="0">
      <w:start w:val="2"/>
      <w:numFmt w:val="decimal"/>
      <w:lvlText w:val="%1."/>
      <w:lvlJc w:val="left"/>
      <w:pPr>
        <w:ind w:left="720" w:hanging="360"/>
      </w:pPr>
      <w:rPr>
        <w:rFonts w:hint="default"/>
      </w:rPr>
    </w:lvl>
    <w:lvl w:ilvl="1">
      <w:start w:val="1"/>
      <w:numFmt w:val="decimal"/>
      <w:isLgl/>
      <w:lvlText w:val="%1.%2"/>
      <w:lvlJc w:val="left"/>
      <w:pPr>
        <w:ind w:left="45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E2526D6"/>
    <w:multiLevelType w:val="hybridMultilevel"/>
    <w:tmpl w:val="2CB0C47A"/>
    <w:lvl w:ilvl="0" w:tplc="4EB2745A">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3226378">
    <w:abstractNumId w:val="44"/>
  </w:num>
  <w:num w:numId="2" w16cid:durableId="1060901284">
    <w:abstractNumId w:val="0"/>
  </w:num>
  <w:num w:numId="3" w16cid:durableId="749083866">
    <w:abstractNumId w:val="20"/>
  </w:num>
  <w:num w:numId="4" w16cid:durableId="1374501826">
    <w:abstractNumId w:val="5"/>
  </w:num>
  <w:num w:numId="5" w16cid:durableId="744106575">
    <w:abstractNumId w:val="37"/>
  </w:num>
  <w:num w:numId="6" w16cid:durableId="1376004009">
    <w:abstractNumId w:val="22"/>
  </w:num>
  <w:num w:numId="7" w16cid:durableId="906576204">
    <w:abstractNumId w:val="46"/>
  </w:num>
  <w:num w:numId="8" w16cid:durableId="1588269934">
    <w:abstractNumId w:val="19"/>
  </w:num>
  <w:num w:numId="9" w16cid:durableId="484205360">
    <w:abstractNumId w:val="39"/>
  </w:num>
  <w:num w:numId="10" w16cid:durableId="904952190">
    <w:abstractNumId w:val="34"/>
  </w:num>
  <w:num w:numId="11" w16cid:durableId="1987124279">
    <w:abstractNumId w:val="31"/>
  </w:num>
  <w:num w:numId="12" w16cid:durableId="388849173">
    <w:abstractNumId w:val="40"/>
  </w:num>
  <w:num w:numId="13" w16cid:durableId="1670138562">
    <w:abstractNumId w:val="7"/>
  </w:num>
  <w:num w:numId="14" w16cid:durableId="682898992">
    <w:abstractNumId w:val="8"/>
  </w:num>
  <w:num w:numId="15" w16cid:durableId="745886342">
    <w:abstractNumId w:val="41"/>
  </w:num>
  <w:num w:numId="16" w16cid:durableId="589704062">
    <w:abstractNumId w:val="6"/>
  </w:num>
  <w:num w:numId="17" w16cid:durableId="1839804554">
    <w:abstractNumId w:val="33"/>
  </w:num>
  <w:num w:numId="18" w16cid:durableId="324548587">
    <w:abstractNumId w:val="28"/>
  </w:num>
  <w:num w:numId="19" w16cid:durableId="1516268287">
    <w:abstractNumId w:val="15"/>
  </w:num>
  <w:num w:numId="20" w16cid:durableId="175729006">
    <w:abstractNumId w:val="24"/>
  </w:num>
  <w:num w:numId="21" w16cid:durableId="24066162">
    <w:abstractNumId w:val="11"/>
  </w:num>
  <w:num w:numId="22" w16cid:durableId="622227343">
    <w:abstractNumId w:val="2"/>
  </w:num>
  <w:num w:numId="23" w16cid:durableId="591009764">
    <w:abstractNumId w:val="21"/>
  </w:num>
  <w:num w:numId="24" w16cid:durableId="957101482">
    <w:abstractNumId w:val="35"/>
  </w:num>
  <w:num w:numId="25" w16cid:durableId="1837719968">
    <w:abstractNumId w:val="12"/>
  </w:num>
  <w:num w:numId="26" w16cid:durableId="1920097476">
    <w:abstractNumId w:val="14"/>
  </w:num>
  <w:num w:numId="27" w16cid:durableId="489949614">
    <w:abstractNumId w:val="43"/>
  </w:num>
  <w:num w:numId="28" w16cid:durableId="322853484">
    <w:abstractNumId w:val="42"/>
  </w:num>
  <w:num w:numId="29" w16cid:durableId="591622827">
    <w:abstractNumId w:val="38"/>
  </w:num>
  <w:num w:numId="30" w16cid:durableId="1350334271">
    <w:abstractNumId w:val="10"/>
  </w:num>
  <w:num w:numId="31" w16cid:durableId="37508715">
    <w:abstractNumId w:val="3"/>
  </w:num>
  <w:num w:numId="32" w16cid:durableId="279380737">
    <w:abstractNumId w:val="17"/>
  </w:num>
  <w:num w:numId="33" w16cid:durableId="2106264052">
    <w:abstractNumId w:val="36"/>
  </w:num>
  <w:num w:numId="34" w16cid:durableId="260916327">
    <w:abstractNumId w:val="48"/>
  </w:num>
  <w:num w:numId="35" w16cid:durableId="1401446921">
    <w:abstractNumId w:val="30"/>
  </w:num>
  <w:num w:numId="36" w16cid:durableId="1032221285">
    <w:abstractNumId w:val="32"/>
  </w:num>
  <w:num w:numId="37" w16cid:durableId="1490976156">
    <w:abstractNumId w:val="29"/>
  </w:num>
  <w:num w:numId="38" w16cid:durableId="372774006">
    <w:abstractNumId w:val="9"/>
  </w:num>
  <w:num w:numId="39" w16cid:durableId="950360721">
    <w:abstractNumId w:val="4"/>
  </w:num>
  <w:num w:numId="40" w16cid:durableId="612707314">
    <w:abstractNumId w:val="27"/>
  </w:num>
  <w:num w:numId="41" w16cid:durableId="300842501">
    <w:abstractNumId w:val="25"/>
  </w:num>
  <w:num w:numId="42" w16cid:durableId="1936790081">
    <w:abstractNumId w:val="1"/>
  </w:num>
  <w:num w:numId="43" w16cid:durableId="1860000172">
    <w:abstractNumId w:val="45"/>
  </w:num>
  <w:num w:numId="44" w16cid:durableId="231432522">
    <w:abstractNumId w:val="23"/>
  </w:num>
  <w:num w:numId="45" w16cid:durableId="1599679808">
    <w:abstractNumId w:val="26"/>
  </w:num>
  <w:num w:numId="46" w16cid:durableId="360521159">
    <w:abstractNumId w:val="47"/>
  </w:num>
  <w:num w:numId="47" w16cid:durableId="619262862">
    <w:abstractNumId w:val="13"/>
  </w:num>
  <w:num w:numId="48" w16cid:durableId="1178809571">
    <w:abstractNumId w:val="18"/>
  </w:num>
  <w:num w:numId="49" w16cid:durableId="49310801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4198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26BB"/>
    <w:rsid w:val="0000066D"/>
    <w:rsid w:val="000009C7"/>
    <w:rsid w:val="00000DAF"/>
    <w:rsid w:val="00001460"/>
    <w:rsid w:val="00003C81"/>
    <w:rsid w:val="00003DAC"/>
    <w:rsid w:val="00003E30"/>
    <w:rsid w:val="00004E46"/>
    <w:rsid w:val="0000580C"/>
    <w:rsid w:val="00006803"/>
    <w:rsid w:val="00010111"/>
    <w:rsid w:val="00011731"/>
    <w:rsid w:val="0001237A"/>
    <w:rsid w:val="00012CAE"/>
    <w:rsid w:val="000140BC"/>
    <w:rsid w:val="00014B4E"/>
    <w:rsid w:val="00014FE0"/>
    <w:rsid w:val="0001589C"/>
    <w:rsid w:val="00015D7B"/>
    <w:rsid w:val="00017D57"/>
    <w:rsid w:val="0002073F"/>
    <w:rsid w:val="00023150"/>
    <w:rsid w:val="00023F46"/>
    <w:rsid w:val="00024740"/>
    <w:rsid w:val="00024924"/>
    <w:rsid w:val="000250C8"/>
    <w:rsid w:val="00025266"/>
    <w:rsid w:val="00025551"/>
    <w:rsid w:val="0002581C"/>
    <w:rsid w:val="00025AAD"/>
    <w:rsid w:val="00026409"/>
    <w:rsid w:val="00026C7D"/>
    <w:rsid w:val="0002780D"/>
    <w:rsid w:val="00030664"/>
    <w:rsid w:val="00030D61"/>
    <w:rsid w:val="000315C7"/>
    <w:rsid w:val="00032B29"/>
    <w:rsid w:val="00035B1D"/>
    <w:rsid w:val="00036B65"/>
    <w:rsid w:val="00036D84"/>
    <w:rsid w:val="0003761D"/>
    <w:rsid w:val="00037D8F"/>
    <w:rsid w:val="00040120"/>
    <w:rsid w:val="00041046"/>
    <w:rsid w:val="0004246C"/>
    <w:rsid w:val="00042545"/>
    <w:rsid w:val="00042C30"/>
    <w:rsid w:val="0004362C"/>
    <w:rsid w:val="00045E64"/>
    <w:rsid w:val="000467B2"/>
    <w:rsid w:val="00046B5C"/>
    <w:rsid w:val="00051E5C"/>
    <w:rsid w:val="00052C31"/>
    <w:rsid w:val="000549AD"/>
    <w:rsid w:val="00054C4C"/>
    <w:rsid w:val="0005563C"/>
    <w:rsid w:val="00055C07"/>
    <w:rsid w:val="0005602A"/>
    <w:rsid w:val="00056692"/>
    <w:rsid w:val="00057CDC"/>
    <w:rsid w:val="00060DD3"/>
    <w:rsid w:val="0006118E"/>
    <w:rsid w:val="000626A4"/>
    <w:rsid w:val="00063135"/>
    <w:rsid w:val="00063ED9"/>
    <w:rsid w:val="000651D3"/>
    <w:rsid w:val="0006798C"/>
    <w:rsid w:val="00067C76"/>
    <w:rsid w:val="00071048"/>
    <w:rsid w:val="00071699"/>
    <w:rsid w:val="00074C5A"/>
    <w:rsid w:val="00075040"/>
    <w:rsid w:val="0007511C"/>
    <w:rsid w:val="00076066"/>
    <w:rsid w:val="00077674"/>
    <w:rsid w:val="00080084"/>
    <w:rsid w:val="000801EA"/>
    <w:rsid w:val="00080226"/>
    <w:rsid w:val="00082294"/>
    <w:rsid w:val="0008277C"/>
    <w:rsid w:val="000828EE"/>
    <w:rsid w:val="00082DCA"/>
    <w:rsid w:val="00087F23"/>
    <w:rsid w:val="00091882"/>
    <w:rsid w:val="00091EBF"/>
    <w:rsid w:val="0009290D"/>
    <w:rsid w:val="0009626E"/>
    <w:rsid w:val="000A18D8"/>
    <w:rsid w:val="000A1DF1"/>
    <w:rsid w:val="000A21A6"/>
    <w:rsid w:val="000A2A3A"/>
    <w:rsid w:val="000A3424"/>
    <w:rsid w:val="000A3547"/>
    <w:rsid w:val="000A3F1A"/>
    <w:rsid w:val="000A41D5"/>
    <w:rsid w:val="000A5346"/>
    <w:rsid w:val="000A650A"/>
    <w:rsid w:val="000A713C"/>
    <w:rsid w:val="000A7AD2"/>
    <w:rsid w:val="000B0457"/>
    <w:rsid w:val="000B09BE"/>
    <w:rsid w:val="000B2563"/>
    <w:rsid w:val="000B2A42"/>
    <w:rsid w:val="000B2C27"/>
    <w:rsid w:val="000B2D0B"/>
    <w:rsid w:val="000B4085"/>
    <w:rsid w:val="000B44AC"/>
    <w:rsid w:val="000B64DA"/>
    <w:rsid w:val="000B72E4"/>
    <w:rsid w:val="000C1ADB"/>
    <w:rsid w:val="000C3BB4"/>
    <w:rsid w:val="000C4D64"/>
    <w:rsid w:val="000C76D3"/>
    <w:rsid w:val="000C7B05"/>
    <w:rsid w:val="000D0572"/>
    <w:rsid w:val="000D10DF"/>
    <w:rsid w:val="000D24B8"/>
    <w:rsid w:val="000D28D1"/>
    <w:rsid w:val="000D2BC5"/>
    <w:rsid w:val="000D2E7A"/>
    <w:rsid w:val="000D3007"/>
    <w:rsid w:val="000D36F8"/>
    <w:rsid w:val="000D3979"/>
    <w:rsid w:val="000D3A90"/>
    <w:rsid w:val="000D40AA"/>
    <w:rsid w:val="000D5DA3"/>
    <w:rsid w:val="000D674C"/>
    <w:rsid w:val="000D7415"/>
    <w:rsid w:val="000E0352"/>
    <w:rsid w:val="000E0DCB"/>
    <w:rsid w:val="000E127A"/>
    <w:rsid w:val="000E16CC"/>
    <w:rsid w:val="000E1AE3"/>
    <w:rsid w:val="000E2D2A"/>
    <w:rsid w:val="000E3FA6"/>
    <w:rsid w:val="000E40FC"/>
    <w:rsid w:val="000E42DB"/>
    <w:rsid w:val="000E4518"/>
    <w:rsid w:val="000E4887"/>
    <w:rsid w:val="000E6238"/>
    <w:rsid w:val="000E6453"/>
    <w:rsid w:val="000E7E4A"/>
    <w:rsid w:val="000F1403"/>
    <w:rsid w:val="000F180A"/>
    <w:rsid w:val="000F1EBE"/>
    <w:rsid w:val="000F222F"/>
    <w:rsid w:val="000F2FB3"/>
    <w:rsid w:val="000F4C39"/>
    <w:rsid w:val="000F5256"/>
    <w:rsid w:val="000F5D2C"/>
    <w:rsid w:val="00101950"/>
    <w:rsid w:val="00101C20"/>
    <w:rsid w:val="00101DA6"/>
    <w:rsid w:val="00102A6E"/>
    <w:rsid w:val="00103098"/>
    <w:rsid w:val="001031E8"/>
    <w:rsid w:val="001056E3"/>
    <w:rsid w:val="00106355"/>
    <w:rsid w:val="00110119"/>
    <w:rsid w:val="00110CCA"/>
    <w:rsid w:val="00110D17"/>
    <w:rsid w:val="001119F3"/>
    <w:rsid w:val="00112215"/>
    <w:rsid w:val="00113A8D"/>
    <w:rsid w:val="0011511E"/>
    <w:rsid w:val="001151EE"/>
    <w:rsid w:val="00115A27"/>
    <w:rsid w:val="00117894"/>
    <w:rsid w:val="00117AA3"/>
    <w:rsid w:val="00120F4A"/>
    <w:rsid w:val="001217CD"/>
    <w:rsid w:val="001230DC"/>
    <w:rsid w:val="001234EA"/>
    <w:rsid w:val="00123EB3"/>
    <w:rsid w:val="001256C7"/>
    <w:rsid w:val="00125799"/>
    <w:rsid w:val="001260B8"/>
    <w:rsid w:val="0013028D"/>
    <w:rsid w:val="001308A7"/>
    <w:rsid w:val="00131B2A"/>
    <w:rsid w:val="001320BD"/>
    <w:rsid w:val="00132251"/>
    <w:rsid w:val="00132ED9"/>
    <w:rsid w:val="00132F34"/>
    <w:rsid w:val="00133279"/>
    <w:rsid w:val="00136206"/>
    <w:rsid w:val="00136D1D"/>
    <w:rsid w:val="00136E93"/>
    <w:rsid w:val="00136FF8"/>
    <w:rsid w:val="00137E91"/>
    <w:rsid w:val="001465FB"/>
    <w:rsid w:val="00147BAD"/>
    <w:rsid w:val="00150D86"/>
    <w:rsid w:val="001516D4"/>
    <w:rsid w:val="00152559"/>
    <w:rsid w:val="00152881"/>
    <w:rsid w:val="00152B03"/>
    <w:rsid w:val="0015353E"/>
    <w:rsid w:val="00153FE4"/>
    <w:rsid w:val="00156AAF"/>
    <w:rsid w:val="00161284"/>
    <w:rsid w:val="00162769"/>
    <w:rsid w:val="00165A46"/>
    <w:rsid w:val="00167F2D"/>
    <w:rsid w:val="00171FB1"/>
    <w:rsid w:val="0017261D"/>
    <w:rsid w:val="00172C01"/>
    <w:rsid w:val="00173424"/>
    <w:rsid w:val="00174895"/>
    <w:rsid w:val="00175DC6"/>
    <w:rsid w:val="00176D55"/>
    <w:rsid w:val="001812BB"/>
    <w:rsid w:val="00181F7F"/>
    <w:rsid w:val="001826BB"/>
    <w:rsid w:val="001830BE"/>
    <w:rsid w:val="001833EA"/>
    <w:rsid w:val="00183CB8"/>
    <w:rsid w:val="001848A0"/>
    <w:rsid w:val="00185607"/>
    <w:rsid w:val="001865D6"/>
    <w:rsid w:val="00186AF0"/>
    <w:rsid w:val="00186D0C"/>
    <w:rsid w:val="00187185"/>
    <w:rsid w:val="00192DCF"/>
    <w:rsid w:val="001935D5"/>
    <w:rsid w:val="00193A32"/>
    <w:rsid w:val="00193AA8"/>
    <w:rsid w:val="00195746"/>
    <w:rsid w:val="0019733E"/>
    <w:rsid w:val="00197735"/>
    <w:rsid w:val="001A00D2"/>
    <w:rsid w:val="001A0D08"/>
    <w:rsid w:val="001A1621"/>
    <w:rsid w:val="001A191C"/>
    <w:rsid w:val="001A1E4D"/>
    <w:rsid w:val="001A3C5E"/>
    <w:rsid w:val="001A546E"/>
    <w:rsid w:val="001A5EA1"/>
    <w:rsid w:val="001A7491"/>
    <w:rsid w:val="001A7EFC"/>
    <w:rsid w:val="001B529F"/>
    <w:rsid w:val="001B6B32"/>
    <w:rsid w:val="001B6BE4"/>
    <w:rsid w:val="001B7CF2"/>
    <w:rsid w:val="001C1A51"/>
    <w:rsid w:val="001C3C9C"/>
    <w:rsid w:val="001C6384"/>
    <w:rsid w:val="001D04CD"/>
    <w:rsid w:val="001D05B9"/>
    <w:rsid w:val="001D0D3C"/>
    <w:rsid w:val="001D1556"/>
    <w:rsid w:val="001D1BF3"/>
    <w:rsid w:val="001D31EE"/>
    <w:rsid w:val="001D4078"/>
    <w:rsid w:val="001D59A9"/>
    <w:rsid w:val="001D61B9"/>
    <w:rsid w:val="001D648F"/>
    <w:rsid w:val="001D6CB7"/>
    <w:rsid w:val="001D70B5"/>
    <w:rsid w:val="001D7883"/>
    <w:rsid w:val="001E0A40"/>
    <w:rsid w:val="001E0C83"/>
    <w:rsid w:val="001E5173"/>
    <w:rsid w:val="001E5544"/>
    <w:rsid w:val="001E57FC"/>
    <w:rsid w:val="001E5977"/>
    <w:rsid w:val="001E67B2"/>
    <w:rsid w:val="001E6F8D"/>
    <w:rsid w:val="001F0135"/>
    <w:rsid w:val="001F1638"/>
    <w:rsid w:val="001F2421"/>
    <w:rsid w:val="001F24C3"/>
    <w:rsid w:val="001F2C30"/>
    <w:rsid w:val="001F2CD8"/>
    <w:rsid w:val="001F2DD7"/>
    <w:rsid w:val="001F55DE"/>
    <w:rsid w:val="001F6E7A"/>
    <w:rsid w:val="00200FD0"/>
    <w:rsid w:val="002012A0"/>
    <w:rsid w:val="002012CE"/>
    <w:rsid w:val="0020346F"/>
    <w:rsid w:val="002047F7"/>
    <w:rsid w:val="00205967"/>
    <w:rsid w:val="00205F8D"/>
    <w:rsid w:val="00206C64"/>
    <w:rsid w:val="00207AA5"/>
    <w:rsid w:val="00207AE0"/>
    <w:rsid w:val="00207D20"/>
    <w:rsid w:val="002103B0"/>
    <w:rsid w:val="00211049"/>
    <w:rsid w:val="0021388E"/>
    <w:rsid w:val="0021480A"/>
    <w:rsid w:val="00215B9A"/>
    <w:rsid w:val="00216ECF"/>
    <w:rsid w:val="00221751"/>
    <w:rsid w:val="00221988"/>
    <w:rsid w:val="00221D76"/>
    <w:rsid w:val="00222FDB"/>
    <w:rsid w:val="002239B5"/>
    <w:rsid w:val="00223DA7"/>
    <w:rsid w:val="00224238"/>
    <w:rsid w:val="00224523"/>
    <w:rsid w:val="002248F4"/>
    <w:rsid w:val="00224BBA"/>
    <w:rsid w:val="002257C9"/>
    <w:rsid w:val="002263B3"/>
    <w:rsid w:val="0022754F"/>
    <w:rsid w:val="0023329D"/>
    <w:rsid w:val="0023688A"/>
    <w:rsid w:val="00237C1F"/>
    <w:rsid w:val="00237FAF"/>
    <w:rsid w:val="00240456"/>
    <w:rsid w:val="0024065E"/>
    <w:rsid w:val="00241683"/>
    <w:rsid w:val="00242769"/>
    <w:rsid w:val="0024375D"/>
    <w:rsid w:val="0024464D"/>
    <w:rsid w:val="00244C05"/>
    <w:rsid w:val="00250318"/>
    <w:rsid w:val="00250DCC"/>
    <w:rsid w:val="00252EBC"/>
    <w:rsid w:val="00253337"/>
    <w:rsid w:val="00254FE7"/>
    <w:rsid w:val="002551BC"/>
    <w:rsid w:val="002552C0"/>
    <w:rsid w:val="002557F2"/>
    <w:rsid w:val="00256507"/>
    <w:rsid w:val="00256D6F"/>
    <w:rsid w:val="00257F96"/>
    <w:rsid w:val="0026014B"/>
    <w:rsid w:val="00260774"/>
    <w:rsid w:val="00260B39"/>
    <w:rsid w:val="00262098"/>
    <w:rsid w:val="00263426"/>
    <w:rsid w:val="00266AA3"/>
    <w:rsid w:val="00266E4B"/>
    <w:rsid w:val="00271F33"/>
    <w:rsid w:val="0027216E"/>
    <w:rsid w:val="002725EE"/>
    <w:rsid w:val="00274758"/>
    <w:rsid w:val="00276A2E"/>
    <w:rsid w:val="00280E2C"/>
    <w:rsid w:val="0028145A"/>
    <w:rsid w:val="00281EF0"/>
    <w:rsid w:val="0028221E"/>
    <w:rsid w:val="00282827"/>
    <w:rsid w:val="00283E3D"/>
    <w:rsid w:val="0028422C"/>
    <w:rsid w:val="002857B4"/>
    <w:rsid w:val="00286DE4"/>
    <w:rsid w:val="00287162"/>
    <w:rsid w:val="00290C69"/>
    <w:rsid w:val="002923DF"/>
    <w:rsid w:val="00292C82"/>
    <w:rsid w:val="00292F39"/>
    <w:rsid w:val="00292FB2"/>
    <w:rsid w:val="00293EF2"/>
    <w:rsid w:val="00294968"/>
    <w:rsid w:val="00294E52"/>
    <w:rsid w:val="00296788"/>
    <w:rsid w:val="0029790B"/>
    <w:rsid w:val="002A0460"/>
    <w:rsid w:val="002A163F"/>
    <w:rsid w:val="002A462E"/>
    <w:rsid w:val="002A4F2F"/>
    <w:rsid w:val="002A6386"/>
    <w:rsid w:val="002A6E60"/>
    <w:rsid w:val="002B0103"/>
    <w:rsid w:val="002B056F"/>
    <w:rsid w:val="002B0CDF"/>
    <w:rsid w:val="002B1BBC"/>
    <w:rsid w:val="002B1D42"/>
    <w:rsid w:val="002B273E"/>
    <w:rsid w:val="002B34F7"/>
    <w:rsid w:val="002B35B9"/>
    <w:rsid w:val="002B3E4A"/>
    <w:rsid w:val="002C0456"/>
    <w:rsid w:val="002C1492"/>
    <w:rsid w:val="002C1969"/>
    <w:rsid w:val="002C273A"/>
    <w:rsid w:val="002C3B53"/>
    <w:rsid w:val="002C3CED"/>
    <w:rsid w:val="002C4D01"/>
    <w:rsid w:val="002C6A3E"/>
    <w:rsid w:val="002C777C"/>
    <w:rsid w:val="002C7C80"/>
    <w:rsid w:val="002D1651"/>
    <w:rsid w:val="002D1C5B"/>
    <w:rsid w:val="002D26F3"/>
    <w:rsid w:val="002D2E3B"/>
    <w:rsid w:val="002D35B6"/>
    <w:rsid w:val="002D3B68"/>
    <w:rsid w:val="002D578F"/>
    <w:rsid w:val="002D67D0"/>
    <w:rsid w:val="002E1B49"/>
    <w:rsid w:val="002E22E5"/>
    <w:rsid w:val="002E23D3"/>
    <w:rsid w:val="002E30FA"/>
    <w:rsid w:val="002E4A85"/>
    <w:rsid w:val="002E553F"/>
    <w:rsid w:val="002E7289"/>
    <w:rsid w:val="002F06AB"/>
    <w:rsid w:val="002F072D"/>
    <w:rsid w:val="002F092F"/>
    <w:rsid w:val="002F107F"/>
    <w:rsid w:val="002F1EB3"/>
    <w:rsid w:val="002F3D13"/>
    <w:rsid w:val="002F52F3"/>
    <w:rsid w:val="002F6721"/>
    <w:rsid w:val="002F6E03"/>
    <w:rsid w:val="002F712A"/>
    <w:rsid w:val="002F7165"/>
    <w:rsid w:val="003050A7"/>
    <w:rsid w:val="003054B9"/>
    <w:rsid w:val="0030555D"/>
    <w:rsid w:val="0030702B"/>
    <w:rsid w:val="003103B1"/>
    <w:rsid w:val="00310FAE"/>
    <w:rsid w:val="00312F2B"/>
    <w:rsid w:val="00312FAE"/>
    <w:rsid w:val="0031606F"/>
    <w:rsid w:val="00317037"/>
    <w:rsid w:val="003172EA"/>
    <w:rsid w:val="00320119"/>
    <w:rsid w:val="00320EBB"/>
    <w:rsid w:val="00320F92"/>
    <w:rsid w:val="00321F4D"/>
    <w:rsid w:val="00322FDF"/>
    <w:rsid w:val="00323FAE"/>
    <w:rsid w:val="00324326"/>
    <w:rsid w:val="00324843"/>
    <w:rsid w:val="003251B3"/>
    <w:rsid w:val="0032778D"/>
    <w:rsid w:val="00330EC1"/>
    <w:rsid w:val="0033154C"/>
    <w:rsid w:val="00331C1A"/>
    <w:rsid w:val="00332782"/>
    <w:rsid w:val="00332F28"/>
    <w:rsid w:val="003337CA"/>
    <w:rsid w:val="00333ED3"/>
    <w:rsid w:val="00334092"/>
    <w:rsid w:val="00337ED3"/>
    <w:rsid w:val="0034098B"/>
    <w:rsid w:val="003420C7"/>
    <w:rsid w:val="0034252D"/>
    <w:rsid w:val="003426AF"/>
    <w:rsid w:val="0034316D"/>
    <w:rsid w:val="00343632"/>
    <w:rsid w:val="003442B0"/>
    <w:rsid w:val="003450BF"/>
    <w:rsid w:val="0034567E"/>
    <w:rsid w:val="00347A12"/>
    <w:rsid w:val="00347AA2"/>
    <w:rsid w:val="003500E1"/>
    <w:rsid w:val="003529F0"/>
    <w:rsid w:val="0035358A"/>
    <w:rsid w:val="00355749"/>
    <w:rsid w:val="003557DC"/>
    <w:rsid w:val="0036212A"/>
    <w:rsid w:val="00363034"/>
    <w:rsid w:val="00363FAB"/>
    <w:rsid w:val="003645A7"/>
    <w:rsid w:val="003655A8"/>
    <w:rsid w:val="00366E87"/>
    <w:rsid w:val="003670DB"/>
    <w:rsid w:val="00367DCC"/>
    <w:rsid w:val="003704AF"/>
    <w:rsid w:val="00370F5B"/>
    <w:rsid w:val="0037217C"/>
    <w:rsid w:val="00372DB1"/>
    <w:rsid w:val="00373B50"/>
    <w:rsid w:val="00373E42"/>
    <w:rsid w:val="003740C2"/>
    <w:rsid w:val="0037485A"/>
    <w:rsid w:val="00375BD8"/>
    <w:rsid w:val="0037617F"/>
    <w:rsid w:val="003765AB"/>
    <w:rsid w:val="00376EEF"/>
    <w:rsid w:val="00377272"/>
    <w:rsid w:val="00377F74"/>
    <w:rsid w:val="003800FC"/>
    <w:rsid w:val="003807B5"/>
    <w:rsid w:val="003816C9"/>
    <w:rsid w:val="0038291B"/>
    <w:rsid w:val="00382A8B"/>
    <w:rsid w:val="00386411"/>
    <w:rsid w:val="0038667F"/>
    <w:rsid w:val="00386EAF"/>
    <w:rsid w:val="003874F4"/>
    <w:rsid w:val="00390B09"/>
    <w:rsid w:val="00391D16"/>
    <w:rsid w:val="00392F66"/>
    <w:rsid w:val="00393442"/>
    <w:rsid w:val="00395F61"/>
    <w:rsid w:val="003A043B"/>
    <w:rsid w:val="003A24E1"/>
    <w:rsid w:val="003A2A9E"/>
    <w:rsid w:val="003A3D0D"/>
    <w:rsid w:val="003A49A6"/>
    <w:rsid w:val="003B0CA2"/>
    <w:rsid w:val="003B137E"/>
    <w:rsid w:val="003B1E07"/>
    <w:rsid w:val="003B44B4"/>
    <w:rsid w:val="003B7637"/>
    <w:rsid w:val="003C068E"/>
    <w:rsid w:val="003C3280"/>
    <w:rsid w:val="003C3421"/>
    <w:rsid w:val="003C3CF2"/>
    <w:rsid w:val="003C3D10"/>
    <w:rsid w:val="003C3D64"/>
    <w:rsid w:val="003C6859"/>
    <w:rsid w:val="003C7AF5"/>
    <w:rsid w:val="003C7D75"/>
    <w:rsid w:val="003D0355"/>
    <w:rsid w:val="003D03CE"/>
    <w:rsid w:val="003D1283"/>
    <w:rsid w:val="003D255C"/>
    <w:rsid w:val="003D27CF"/>
    <w:rsid w:val="003D2D46"/>
    <w:rsid w:val="003D3001"/>
    <w:rsid w:val="003D3CF2"/>
    <w:rsid w:val="003D563F"/>
    <w:rsid w:val="003D6326"/>
    <w:rsid w:val="003D6FCD"/>
    <w:rsid w:val="003D7646"/>
    <w:rsid w:val="003D7BEB"/>
    <w:rsid w:val="003E08B9"/>
    <w:rsid w:val="003E16E1"/>
    <w:rsid w:val="003E258F"/>
    <w:rsid w:val="003E3341"/>
    <w:rsid w:val="003E33B7"/>
    <w:rsid w:val="003E3BF5"/>
    <w:rsid w:val="003E3DBD"/>
    <w:rsid w:val="003E46F2"/>
    <w:rsid w:val="003E5690"/>
    <w:rsid w:val="003E600E"/>
    <w:rsid w:val="003E69B3"/>
    <w:rsid w:val="003E778F"/>
    <w:rsid w:val="003F07FD"/>
    <w:rsid w:val="003F1309"/>
    <w:rsid w:val="003F14BB"/>
    <w:rsid w:val="003F2772"/>
    <w:rsid w:val="003F2CC6"/>
    <w:rsid w:val="003F2D11"/>
    <w:rsid w:val="003F2DA4"/>
    <w:rsid w:val="003F2F2B"/>
    <w:rsid w:val="003F30F2"/>
    <w:rsid w:val="003F3121"/>
    <w:rsid w:val="003F4AC5"/>
    <w:rsid w:val="003F5853"/>
    <w:rsid w:val="003F5976"/>
    <w:rsid w:val="003F5B8A"/>
    <w:rsid w:val="003F5DE6"/>
    <w:rsid w:val="003F6187"/>
    <w:rsid w:val="003F6AFF"/>
    <w:rsid w:val="004011D3"/>
    <w:rsid w:val="004016CF"/>
    <w:rsid w:val="00401AEF"/>
    <w:rsid w:val="00403764"/>
    <w:rsid w:val="00404165"/>
    <w:rsid w:val="00404776"/>
    <w:rsid w:val="00405897"/>
    <w:rsid w:val="00406344"/>
    <w:rsid w:val="00407896"/>
    <w:rsid w:val="0040797F"/>
    <w:rsid w:val="00407E49"/>
    <w:rsid w:val="004100A2"/>
    <w:rsid w:val="00410F28"/>
    <w:rsid w:val="00411292"/>
    <w:rsid w:val="00412B2F"/>
    <w:rsid w:val="00413161"/>
    <w:rsid w:val="00414DB6"/>
    <w:rsid w:val="00416871"/>
    <w:rsid w:val="00416F13"/>
    <w:rsid w:val="00417A02"/>
    <w:rsid w:val="00417D1F"/>
    <w:rsid w:val="00421ECD"/>
    <w:rsid w:val="00421F55"/>
    <w:rsid w:val="00422363"/>
    <w:rsid w:val="00423A52"/>
    <w:rsid w:val="00424249"/>
    <w:rsid w:val="0042519E"/>
    <w:rsid w:val="004262C6"/>
    <w:rsid w:val="00426B00"/>
    <w:rsid w:val="00426D51"/>
    <w:rsid w:val="004301EB"/>
    <w:rsid w:val="0043122C"/>
    <w:rsid w:val="004312AD"/>
    <w:rsid w:val="0043189B"/>
    <w:rsid w:val="00432940"/>
    <w:rsid w:val="00433BE4"/>
    <w:rsid w:val="0043425C"/>
    <w:rsid w:val="00434627"/>
    <w:rsid w:val="004349A4"/>
    <w:rsid w:val="00434E18"/>
    <w:rsid w:val="00435B0D"/>
    <w:rsid w:val="00436973"/>
    <w:rsid w:val="00437CD0"/>
    <w:rsid w:val="004407DE"/>
    <w:rsid w:val="004414D0"/>
    <w:rsid w:val="00441F62"/>
    <w:rsid w:val="004420C5"/>
    <w:rsid w:val="00442B28"/>
    <w:rsid w:val="00442B6D"/>
    <w:rsid w:val="0044380C"/>
    <w:rsid w:val="00444171"/>
    <w:rsid w:val="0044596A"/>
    <w:rsid w:val="00445E86"/>
    <w:rsid w:val="00446255"/>
    <w:rsid w:val="00446E06"/>
    <w:rsid w:val="00451B9C"/>
    <w:rsid w:val="00451BA9"/>
    <w:rsid w:val="00452E06"/>
    <w:rsid w:val="00453956"/>
    <w:rsid w:val="00453C4B"/>
    <w:rsid w:val="00453C51"/>
    <w:rsid w:val="00454EF2"/>
    <w:rsid w:val="00455B34"/>
    <w:rsid w:val="00456B85"/>
    <w:rsid w:val="00460115"/>
    <w:rsid w:val="00461FEE"/>
    <w:rsid w:val="00463C9A"/>
    <w:rsid w:val="00464A89"/>
    <w:rsid w:val="00464B8F"/>
    <w:rsid w:val="00467076"/>
    <w:rsid w:val="0046786B"/>
    <w:rsid w:val="00470737"/>
    <w:rsid w:val="00471A80"/>
    <w:rsid w:val="00472574"/>
    <w:rsid w:val="00472901"/>
    <w:rsid w:val="004737E5"/>
    <w:rsid w:val="00473ECB"/>
    <w:rsid w:val="00476689"/>
    <w:rsid w:val="004773C0"/>
    <w:rsid w:val="00477BB0"/>
    <w:rsid w:val="004816BF"/>
    <w:rsid w:val="00482C8A"/>
    <w:rsid w:val="00483377"/>
    <w:rsid w:val="00483AB5"/>
    <w:rsid w:val="004852C3"/>
    <w:rsid w:val="0048660A"/>
    <w:rsid w:val="004873CE"/>
    <w:rsid w:val="00487626"/>
    <w:rsid w:val="00492D3D"/>
    <w:rsid w:val="0049548D"/>
    <w:rsid w:val="00496A96"/>
    <w:rsid w:val="004972BC"/>
    <w:rsid w:val="00497917"/>
    <w:rsid w:val="00497EAC"/>
    <w:rsid w:val="004A1C58"/>
    <w:rsid w:val="004A2799"/>
    <w:rsid w:val="004A536E"/>
    <w:rsid w:val="004A5A2C"/>
    <w:rsid w:val="004A68A2"/>
    <w:rsid w:val="004A71CD"/>
    <w:rsid w:val="004A784C"/>
    <w:rsid w:val="004B0BEC"/>
    <w:rsid w:val="004B447B"/>
    <w:rsid w:val="004B4ADC"/>
    <w:rsid w:val="004B4B27"/>
    <w:rsid w:val="004B506E"/>
    <w:rsid w:val="004B5243"/>
    <w:rsid w:val="004B5426"/>
    <w:rsid w:val="004B577E"/>
    <w:rsid w:val="004B5F4C"/>
    <w:rsid w:val="004B62C7"/>
    <w:rsid w:val="004B7347"/>
    <w:rsid w:val="004B76D8"/>
    <w:rsid w:val="004C1615"/>
    <w:rsid w:val="004C1CF5"/>
    <w:rsid w:val="004C29BD"/>
    <w:rsid w:val="004C2A63"/>
    <w:rsid w:val="004C2E60"/>
    <w:rsid w:val="004C4A32"/>
    <w:rsid w:val="004C50BE"/>
    <w:rsid w:val="004C5135"/>
    <w:rsid w:val="004C5547"/>
    <w:rsid w:val="004C61DC"/>
    <w:rsid w:val="004C64E9"/>
    <w:rsid w:val="004C687C"/>
    <w:rsid w:val="004C6E6F"/>
    <w:rsid w:val="004C7F53"/>
    <w:rsid w:val="004D13F4"/>
    <w:rsid w:val="004D24FF"/>
    <w:rsid w:val="004D2632"/>
    <w:rsid w:val="004D2C3C"/>
    <w:rsid w:val="004D39AA"/>
    <w:rsid w:val="004D62D4"/>
    <w:rsid w:val="004D6BEC"/>
    <w:rsid w:val="004E0619"/>
    <w:rsid w:val="004E1DA4"/>
    <w:rsid w:val="004E2259"/>
    <w:rsid w:val="004E2615"/>
    <w:rsid w:val="004E3056"/>
    <w:rsid w:val="004E3BF8"/>
    <w:rsid w:val="004E4E45"/>
    <w:rsid w:val="004E677E"/>
    <w:rsid w:val="004E6C0F"/>
    <w:rsid w:val="004E721D"/>
    <w:rsid w:val="004E732E"/>
    <w:rsid w:val="004E7AF1"/>
    <w:rsid w:val="004F0079"/>
    <w:rsid w:val="004F1024"/>
    <w:rsid w:val="004F1709"/>
    <w:rsid w:val="004F1E93"/>
    <w:rsid w:val="004F2786"/>
    <w:rsid w:val="004F304C"/>
    <w:rsid w:val="004F3737"/>
    <w:rsid w:val="004F3966"/>
    <w:rsid w:val="004F3FF1"/>
    <w:rsid w:val="004F587D"/>
    <w:rsid w:val="004F641B"/>
    <w:rsid w:val="00500C8C"/>
    <w:rsid w:val="005017AE"/>
    <w:rsid w:val="00501F58"/>
    <w:rsid w:val="005022A4"/>
    <w:rsid w:val="00502897"/>
    <w:rsid w:val="00502C92"/>
    <w:rsid w:val="00502DB0"/>
    <w:rsid w:val="00502F84"/>
    <w:rsid w:val="005030FD"/>
    <w:rsid w:val="00503135"/>
    <w:rsid w:val="00503349"/>
    <w:rsid w:val="005037C2"/>
    <w:rsid w:val="005049F6"/>
    <w:rsid w:val="00504DCC"/>
    <w:rsid w:val="0050541E"/>
    <w:rsid w:val="00506882"/>
    <w:rsid w:val="00506C4F"/>
    <w:rsid w:val="00506D34"/>
    <w:rsid w:val="00510142"/>
    <w:rsid w:val="00510854"/>
    <w:rsid w:val="00510EA1"/>
    <w:rsid w:val="005118AA"/>
    <w:rsid w:val="0051243F"/>
    <w:rsid w:val="00512AB3"/>
    <w:rsid w:val="00512B40"/>
    <w:rsid w:val="00512F0C"/>
    <w:rsid w:val="00512F3B"/>
    <w:rsid w:val="00513B71"/>
    <w:rsid w:val="00513E70"/>
    <w:rsid w:val="00514132"/>
    <w:rsid w:val="005144AC"/>
    <w:rsid w:val="00520A82"/>
    <w:rsid w:val="00520BD4"/>
    <w:rsid w:val="00521A4F"/>
    <w:rsid w:val="00521AF4"/>
    <w:rsid w:val="0052242C"/>
    <w:rsid w:val="005224A1"/>
    <w:rsid w:val="00522849"/>
    <w:rsid w:val="00523055"/>
    <w:rsid w:val="005237BB"/>
    <w:rsid w:val="00524AB5"/>
    <w:rsid w:val="00525291"/>
    <w:rsid w:val="00527026"/>
    <w:rsid w:val="0052723A"/>
    <w:rsid w:val="00530974"/>
    <w:rsid w:val="005312F2"/>
    <w:rsid w:val="0053200F"/>
    <w:rsid w:val="00532451"/>
    <w:rsid w:val="00532FC5"/>
    <w:rsid w:val="005351FE"/>
    <w:rsid w:val="005369AE"/>
    <w:rsid w:val="00536DB2"/>
    <w:rsid w:val="00542B97"/>
    <w:rsid w:val="00545143"/>
    <w:rsid w:val="00546432"/>
    <w:rsid w:val="00547355"/>
    <w:rsid w:val="00547F22"/>
    <w:rsid w:val="00550BF7"/>
    <w:rsid w:val="005521C8"/>
    <w:rsid w:val="00552EF6"/>
    <w:rsid w:val="00552F5B"/>
    <w:rsid w:val="005548D5"/>
    <w:rsid w:val="00554DC6"/>
    <w:rsid w:val="005555B8"/>
    <w:rsid w:val="0055567F"/>
    <w:rsid w:val="00557A84"/>
    <w:rsid w:val="00557E54"/>
    <w:rsid w:val="00557F3A"/>
    <w:rsid w:val="00560890"/>
    <w:rsid w:val="00561970"/>
    <w:rsid w:val="00562FED"/>
    <w:rsid w:val="005633AD"/>
    <w:rsid w:val="00563539"/>
    <w:rsid w:val="005641AC"/>
    <w:rsid w:val="00564711"/>
    <w:rsid w:val="005658B3"/>
    <w:rsid w:val="00565CB9"/>
    <w:rsid w:val="00566256"/>
    <w:rsid w:val="0056677C"/>
    <w:rsid w:val="005667F6"/>
    <w:rsid w:val="00570114"/>
    <w:rsid w:val="00570348"/>
    <w:rsid w:val="005708C9"/>
    <w:rsid w:val="00572345"/>
    <w:rsid w:val="0057295F"/>
    <w:rsid w:val="00576875"/>
    <w:rsid w:val="005771A0"/>
    <w:rsid w:val="005776A5"/>
    <w:rsid w:val="00580FAD"/>
    <w:rsid w:val="00580FDA"/>
    <w:rsid w:val="00581E53"/>
    <w:rsid w:val="00582508"/>
    <w:rsid w:val="00582E3E"/>
    <w:rsid w:val="005834B0"/>
    <w:rsid w:val="00583A7E"/>
    <w:rsid w:val="00585D1B"/>
    <w:rsid w:val="005863D8"/>
    <w:rsid w:val="00586DF3"/>
    <w:rsid w:val="00586EE1"/>
    <w:rsid w:val="005871EE"/>
    <w:rsid w:val="005875BD"/>
    <w:rsid w:val="00587D65"/>
    <w:rsid w:val="005907DE"/>
    <w:rsid w:val="005909EA"/>
    <w:rsid w:val="00593104"/>
    <w:rsid w:val="00595C2B"/>
    <w:rsid w:val="0059649F"/>
    <w:rsid w:val="00597452"/>
    <w:rsid w:val="005A195C"/>
    <w:rsid w:val="005A22CE"/>
    <w:rsid w:val="005A3755"/>
    <w:rsid w:val="005A7C9B"/>
    <w:rsid w:val="005A7DC4"/>
    <w:rsid w:val="005B0FCC"/>
    <w:rsid w:val="005B3622"/>
    <w:rsid w:val="005B4143"/>
    <w:rsid w:val="005B47A0"/>
    <w:rsid w:val="005B6C5F"/>
    <w:rsid w:val="005B7C5E"/>
    <w:rsid w:val="005C2CF0"/>
    <w:rsid w:val="005C4073"/>
    <w:rsid w:val="005C5FEE"/>
    <w:rsid w:val="005C6EDD"/>
    <w:rsid w:val="005D1FB1"/>
    <w:rsid w:val="005D2300"/>
    <w:rsid w:val="005D26E3"/>
    <w:rsid w:val="005D2DED"/>
    <w:rsid w:val="005D2EB6"/>
    <w:rsid w:val="005D371F"/>
    <w:rsid w:val="005D4603"/>
    <w:rsid w:val="005D47A4"/>
    <w:rsid w:val="005D5F4D"/>
    <w:rsid w:val="005D70DE"/>
    <w:rsid w:val="005E161B"/>
    <w:rsid w:val="005E1C80"/>
    <w:rsid w:val="005E2201"/>
    <w:rsid w:val="005E29D4"/>
    <w:rsid w:val="005E2C55"/>
    <w:rsid w:val="005E30A9"/>
    <w:rsid w:val="005E329C"/>
    <w:rsid w:val="005E56F5"/>
    <w:rsid w:val="005E6245"/>
    <w:rsid w:val="005E627A"/>
    <w:rsid w:val="005E64DF"/>
    <w:rsid w:val="005E7618"/>
    <w:rsid w:val="005E7F4E"/>
    <w:rsid w:val="005F0537"/>
    <w:rsid w:val="005F05E2"/>
    <w:rsid w:val="005F0B9A"/>
    <w:rsid w:val="005F163D"/>
    <w:rsid w:val="005F65FE"/>
    <w:rsid w:val="005F6EF6"/>
    <w:rsid w:val="005F70CF"/>
    <w:rsid w:val="005F7FBB"/>
    <w:rsid w:val="006014E8"/>
    <w:rsid w:val="00603D45"/>
    <w:rsid w:val="00604F8E"/>
    <w:rsid w:val="00607994"/>
    <w:rsid w:val="00610CA2"/>
    <w:rsid w:val="0061344B"/>
    <w:rsid w:val="00613E90"/>
    <w:rsid w:val="0061536E"/>
    <w:rsid w:val="00616578"/>
    <w:rsid w:val="00623388"/>
    <w:rsid w:val="00623401"/>
    <w:rsid w:val="00623EB3"/>
    <w:rsid w:val="00624B1C"/>
    <w:rsid w:val="006316EC"/>
    <w:rsid w:val="00632160"/>
    <w:rsid w:val="00633D5C"/>
    <w:rsid w:val="00634BD4"/>
    <w:rsid w:val="00634F6A"/>
    <w:rsid w:val="0063585E"/>
    <w:rsid w:val="00636154"/>
    <w:rsid w:val="0063656A"/>
    <w:rsid w:val="00637039"/>
    <w:rsid w:val="00637332"/>
    <w:rsid w:val="00637EF5"/>
    <w:rsid w:val="00640457"/>
    <w:rsid w:val="0064360B"/>
    <w:rsid w:val="00643EFB"/>
    <w:rsid w:val="00645AEE"/>
    <w:rsid w:val="00645E6D"/>
    <w:rsid w:val="00646C07"/>
    <w:rsid w:val="00647ACC"/>
    <w:rsid w:val="00650CEA"/>
    <w:rsid w:val="006515A0"/>
    <w:rsid w:val="00653178"/>
    <w:rsid w:val="0065373A"/>
    <w:rsid w:val="006537C2"/>
    <w:rsid w:val="00653B4F"/>
    <w:rsid w:val="00653D86"/>
    <w:rsid w:val="00654068"/>
    <w:rsid w:val="00656FCC"/>
    <w:rsid w:val="006574AD"/>
    <w:rsid w:val="006577EC"/>
    <w:rsid w:val="0066044E"/>
    <w:rsid w:val="006615FC"/>
    <w:rsid w:val="00663E87"/>
    <w:rsid w:val="00665DFD"/>
    <w:rsid w:val="00666856"/>
    <w:rsid w:val="006668C9"/>
    <w:rsid w:val="00666A16"/>
    <w:rsid w:val="00666C09"/>
    <w:rsid w:val="00666D37"/>
    <w:rsid w:val="006677E9"/>
    <w:rsid w:val="006702AB"/>
    <w:rsid w:val="00671093"/>
    <w:rsid w:val="006715ED"/>
    <w:rsid w:val="00672D17"/>
    <w:rsid w:val="00672E4E"/>
    <w:rsid w:val="00673459"/>
    <w:rsid w:val="00673CD9"/>
    <w:rsid w:val="00674B53"/>
    <w:rsid w:val="00675566"/>
    <w:rsid w:val="0067607F"/>
    <w:rsid w:val="006776B5"/>
    <w:rsid w:val="00680072"/>
    <w:rsid w:val="00682D12"/>
    <w:rsid w:val="006838E2"/>
    <w:rsid w:val="006838F2"/>
    <w:rsid w:val="006860CC"/>
    <w:rsid w:val="0068617A"/>
    <w:rsid w:val="0068668E"/>
    <w:rsid w:val="00686F87"/>
    <w:rsid w:val="00687608"/>
    <w:rsid w:val="00690A1A"/>
    <w:rsid w:val="00690B14"/>
    <w:rsid w:val="006923BA"/>
    <w:rsid w:val="00694854"/>
    <w:rsid w:val="0069497D"/>
    <w:rsid w:val="006950DD"/>
    <w:rsid w:val="006979CF"/>
    <w:rsid w:val="006A208F"/>
    <w:rsid w:val="006A2453"/>
    <w:rsid w:val="006A3655"/>
    <w:rsid w:val="006A4228"/>
    <w:rsid w:val="006A6609"/>
    <w:rsid w:val="006A6875"/>
    <w:rsid w:val="006A68D4"/>
    <w:rsid w:val="006A6AD5"/>
    <w:rsid w:val="006B0395"/>
    <w:rsid w:val="006B043A"/>
    <w:rsid w:val="006B0726"/>
    <w:rsid w:val="006B0C45"/>
    <w:rsid w:val="006B1B09"/>
    <w:rsid w:val="006B4097"/>
    <w:rsid w:val="006B48DC"/>
    <w:rsid w:val="006B65B1"/>
    <w:rsid w:val="006B6765"/>
    <w:rsid w:val="006B7813"/>
    <w:rsid w:val="006B7E37"/>
    <w:rsid w:val="006C14EF"/>
    <w:rsid w:val="006C1BB5"/>
    <w:rsid w:val="006C1FC2"/>
    <w:rsid w:val="006C2585"/>
    <w:rsid w:val="006C2DAB"/>
    <w:rsid w:val="006C318E"/>
    <w:rsid w:val="006C37D4"/>
    <w:rsid w:val="006C49D5"/>
    <w:rsid w:val="006C6021"/>
    <w:rsid w:val="006C6A44"/>
    <w:rsid w:val="006C7AF7"/>
    <w:rsid w:val="006D146F"/>
    <w:rsid w:val="006D1AA5"/>
    <w:rsid w:val="006D1AAB"/>
    <w:rsid w:val="006D26D0"/>
    <w:rsid w:val="006D29DF"/>
    <w:rsid w:val="006D2CE3"/>
    <w:rsid w:val="006D30E4"/>
    <w:rsid w:val="006D3C05"/>
    <w:rsid w:val="006D4146"/>
    <w:rsid w:val="006D49B5"/>
    <w:rsid w:val="006D6FA4"/>
    <w:rsid w:val="006D708B"/>
    <w:rsid w:val="006E053D"/>
    <w:rsid w:val="006E095F"/>
    <w:rsid w:val="006E0A6F"/>
    <w:rsid w:val="006E0EA4"/>
    <w:rsid w:val="006E2A5A"/>
    <w:rsid w:val="006E5248"/>
    <w:rsid w:val="006E6D4D"/>
    <w:rsid w:val="006E7532"/>
    <w:rsid w:val="006E7703"/>
    <w:rsid w:val="006F0536"/>
    <w:rsid w:val="006F0BB8"/>
    <w:rsid w:val="006F131D"/>
    <w:rsid w:val="006F1419"/>
    <w:rsid w:val="006F1F55"/>
    <w:rsid w:val="006F5255"/>
    <w:rsid w:val="006F698F"/>
    <w:rsid w:val="006F6EE9"/>
    <w:rsid w:val="006F7B82"/>
    <w:rsid w:val="007013CE"/>
    <w:rsid w:val="00701996"/>
    <w:rsid w:val="007019F7"/>
    <w:rsid w:val="007027D3"/>
    <w:rsid w:val="00702B31"/>
    <w:rsid w:val="00702D16"/>
    <w:rsid w:val="00702E31"/>
    <w:rsid w:val="00703393"/>
    <w:rsid w:val="00703B85"/>
    <w:rsid w:val="00704CFD"/>
    <w:rsid w:val="00705065"/>
    <w:rsid w:val="007052F4"/>
    <w:rsid w:val="007058CD"/>
    <w:rsid w:val="007058D7"/>
    <w:rsid w:val="00706FE2"/>
    <w:rsid w:val="007115EB"/>
    <w:rsid w:val="00711DB8"/>
    <w:rsid w:val="007127AF"/>
    <w:rsid w:val="0071307D"/>
    <w:rsid w:val="007157FF"/>
    <w:rsid w:val="007159B4"/>
    <w:rsid w:val="00716F91"/>
    <w:rsid w:val="00717DF2"/>
    <w:rsid w:val="00721763"/>
    <w:rsid w:val="00721CAE"/>
    <w:rsid w:val="007236B8"/>
    <w:rsid w:val="00723B33"/>
    <w:rsid w:val="007246BE"/>
    <w:rsid w:val="007248CB"/>
    <w:rsid w:val="0072531C"/>
    <w:rsid w:val="00725D11"/>
    <w:rsid w:val="0072649F"/>
    <w:rsid w:val="007267D6"/>
    <w:rsid w:val="007279F9"/>
    <w:rsid w:val="00730A86"/>
    <w:rsid w:val="00730CF5"/>
    <w:rsid w:val="00730F06"/>
    <w:rsid w:val="0073228F"/>
    <w:rsid w:val="00732442"/>
    <w:rsid w:val="00732E29"/>
    <w:rsid w:val="007374AF"/>
    <w:rsid w:val="0073772D"/>
    <w:rsid w:val="00737945"/>
    <w:rsid w:val="00740AB1"/>
    <w:rsid w:val="00741073"/>
    <w:rsid w:val="007411E9"/>
    <w:rsid w:val="00742C6B"/>
    <w:rsid w:val="00742EDF"/>
    <w:rsid w:val="00743812"/>
    <w:rsid w:val="00743DED"/>
    <w:rsid w:val="007461B0"/>
    <w:rsid w:val="00746748"/>
    <w:rsid w:val="0074687D"/>
    <w:rsid w:val="0074724A"/>
    <w:rsid w:val="00751BE2"/>
    <w:rsid w:val="0075272F"/>
    <w:rsid w:val="0075290B"/>
    <w:rsid w:val="00752ECE"/>
    <w:rsid w:val="00754D50"/>
    <w:rsid w:val="007560C9"/>
    <w:rsid w:val="00756CAA"/>
    <w:rsid w:val="0076014D"/>
    <w:rsid w:val="007601B9"/>
    <w:rsid w:val="007605F8"/>
    <w:rsid w:val="00762AF7"/>
    <w:rsid w:val="00762E74"/>
    <w:rsid w:val="0076415B"/>
    <w:rsid w:val="00764587"/>
    <w:rsid w:val="00764637"/>
    <w:rsid w:val="00764BB9"/>
    <w:rsid w:val="00764DA3"/>
    <w:rsid w:val="007650DF"/>
    <w:rsid w:val="007663CF"/>
    <w:rsid w:val="00766D8B"/>
    <w:rsid w:val="007700DB"/>
    <w:rsid w:val="00770373"/>
    <w:rsid w:val="00770DE7"/>
    <w:rsid w:val="00771AC3"/>
    <w:rsid w:val="007726A7"/>
    <w:rsid w:val="007736CE"/>
    <w:rsid w:val="007739FD"/>
    <w:rsid w:val="0077402A"/>
    <w:rsid w:val="00776BC1"/>
    <w:rsid w:val="00777924"/>
    <w:rsid w:val="00777E79"/>
    <w:rsid w:val="007807E2"/>
    <w:rsid w:val="00780CFA"/>
    <w:rsid w:val="0078382A"/>
    <w:rsid w:val="00783D84"/>
    <w:rsid w:val="007841E4"/>
    <w:rsid w:val="00785806"/>
    <w:rsid w:val="0078585E"/>
    <w:rsid w:val="00786E18"/>
    <w:rsid w:val="00786FD9"/>
    <w:rsid w:val="00787B1E"/>
    <w:rsid w:val="00790D8A"/>
    <w:rsid w:val="00790F55"/>
    <w:rsid w:val="00792697"/>
    <w:rsid w:val="0079356A"/>
    <w:rsid w:val="007938F6"/>
    <w:rsid w:val="00793E69"/>
    <w:rsid w:val="007948F1"/>
    <w:rsid w:val="007949C3"/>
    <w:rsid w:val="007960AC"/>
    <w:rsid w:val="007970A2"/>
    <w:rsid w:val="00797F28"/>
    <w:rsid w:val="007A172D"/>
    <w:rsid w:val="007A218A"/>
    <w:rsid w:val="007A4DCC"/>
    <w:rsid w:val="007A4E49"/>
    <w:rsid w:val="007A59D5"/>
    <w:rsid w:val="007A6316"/>
    <w:rsid w:val="007A65B0"/>
    <w:rsid w:val="007A68F1"/>
    <w:rsid w:val="007A6A13"/>
    <w:rsid w:val="007A6BEB"/>
    <w:rsid w:val="007A747A"/>
    <w:rsid w:val="007B07E8"/>
    <w:rsid w:val="007B0A0F"/>
    <w:rsid w:val="007B0AC8"/>
    <w:rsid w:val="007B1D5F"/>
    <w:rsid w:val="007B289B"/>
    <w:rsid w:val="007B33DD"/>
    <w:rsid w:val="007B43DA"/>
    <w:rsid w:val="007B444F"/>
    <w:rsid w:val="007B4EE1"/>
    <w:rsid w:val="007B5237"/>
    <w:rsid w:val="007B63D0"/>
    <w:rsid w:val="007B66E6"/>
    <w:rsid w:val="007B78B9"/>
    <w:rsid w:val="007C04A0"/>
    <w:rsid w:val="007C1730"/>
    <w:rsid w:val="007C1F70"/>
    <w:rsid w:val="007C1FDD"/>
    <w:rsid w:val="007C2406"/>
    <w:rsid w:val="007C3B90"/>
    <w:rsid w:val="007C50A5"/>
    <w:rsid w:val="007C5E9B"/>
    <w:rsid w:val="007D053B"/>
    <w:rsid w:val="007D0882"/>
    <w:rsid w:val="007D0F41"/>
    <w:rsid w:val="007D2175"/>
    <w:rsid w:val="007D23E6"/>
    <w:rsid w:val="007D27E2"/>
    <w:rsid w:val="007D35EA"/>
    <w:rsid w:val="007D378F"/>
    <w:rsid w:val="007D3B7E"/>
    <w:rsid w:val="007D5C5F"/>
    <w:rsid w:val="007D6790"/>
    <w:rsid w:val="007D6873"/>
    <w:rsid w:val="007E0142"/>
    <w:rsid w:val="007E0889"/>
    <w:rsid w:val="007E0CDE"/>
    <w:rsid w:val="007E1C5B"/>
    <w:rsid w:val="007E3588"/>
    <w:rsid w:val="007E35CC"/>
    <w:rsid w:val="007E470F"/>
    <w:rsid w:val="007E5936"/>
    <w:rsid w:val="007E671E"/>
    <w:rsid w:val="007E6930"/>
    <w:rsid w:val="007E6C6D"/>
    <w:rsid w:val="007E6FD1"/>
    <w:rsid w:val="007F0585"/>
    <w:rsid w:val="007F0971"/>
    <w:rsid w:val="007F1625"/>
    <w:rsid w:val="007F17CD"/>
    <w:rsid w:val="007F1A65"/>
    <w:rsid w:val="007F44DC"/>
    <w:rsid w:val="007F468F"/>
    <w:rsid w:val="007F5B2A"/>
    <w:rsid w:val="007F7A95"/>
    <w:rsid w:val="0080099D"/>
    <w:rsid w:val="008009AD"/>
    <w:rsid w:val="0080102A"/>
    <w:rsid w:val="008013A9"/>
    <w:rsid w:val="0080161E"/>
    <w:rsid w:val="008018EB"/>
    <w:rsid w:val="00801C6C"/>
    <w:rsid w:val="008020CD"/>
    <w:rsid w:val="0080237B"/>
    <w:rsid w:val="00802954"/>
    <w:rsid w:val="00802F05"/>
    <w:rsid w:val="00803074"/>
    <w:rsid w:val="0080311F"/>
    <w:rsid w:val="008034D3"/>
    <w:rsid w:val="00804912"/>
    <w:rsid w:val="00804A3B"/>
    <w:rsid w:val="008050C0"/>
    <w:rsid w:val="00806DB6"/>
    <w:rsid w:val="00806DD0"/>
    <w:rsid w:val="008076FA"/>
    <w:rsid w:val="00807C2A"/>
    <w:rsid w:val="00810B0A"/>
    <w:rsid w:val="00810FE3"/>
    <w:rsid w:val="008112B7"/>
    <w:rsid w:val="00811E4F"/>
    <w:rsid w:val="0081216C"/>
    <w:rsid w:val="00812D0F"/>
    <w:rsid w:val="0081301E"/>
    <w:rsid w:val="00813853"/>
    <w:rsid w:val="00813C09"/>
    <w:rsid w:val="00814776"/>
    <w:rsid w:val="00814AFA"/>
    <w:rsid w:val="00814F8B"/>
    <w:rsid w:val="00815BEC"/>
    <w:rsid w:val="00815D90"/>
    <w:rsid w:val="00816099"/>
    <w:rsid w:val="00817E9F"/>
    <w:rsid w:val="00820CFC"/>
    <w:rsid w:val="00821DE5"/>
    <w:rsid w:val="0082474E"/>
    <w:rsid w:val="008247D8"/>
    <w:rsid w:val="008247EC"/>
    <w:rsid w:val="00824A36"/>
    <w:rsid w:val="00824ED2"/>
    <w:rsid w:val="008264E9"/>
    <w:rsid w:val="00826DC2"/>
    <w:rsid w:val="00827F7C"/>
    <w:rsid w:val="00830E8D"/>
    <w:rsid w:val="008316A3"/>
    <w:rsid w:val="00833339"/>
    <w:rsid w:val="008336AB"/>
    <w:rsid w:val="00837CE0"/>
    <w:rsid w:val="008403F9"/>
    <w:rsid w:val="00841755"/>
    <w:rsid w:val="00844A6F"/>
    <w:rsid w:val="00845D31"/>
    <w:rsid w:val="00847BAE"/>
    <w:rsid w:val="00850D04"/>
    <w:rsid w:val="00851DEB"/>
    <w:rsid w:val="00852BD2"/>
    <w:rsid w:val="00853AFC"/>
    <w:rsid w:val="00854E6B"/>
    <w:rsid w:val="00855400"/>
    <w:rsid w:val="00860CD2"/>
    <w:rsid w:val="00861793"/>
    <w:rsid w:val="008624F2"/>
    <w:rsid w:val="00862BD3"/>
    <w:rsid w:val="008634F0"/>
    <w:rsid w:val="00865470"/>
    <w:rsid w:val="00865EBB"/>
    <w:rsid w:val="0086667B"/>
    <w:rsid w:val="00866A55"/>
    <w:rsid w:val="00870035"/>
    <w:rsid w:val="008709CD"/>
    <w:rsid w:val="00870F78"/>
    <w:rsid w:val="008728C7"/>
    <w:rsid w:val="008735BC"/>
    <w:rsid w:val="00873793"/>
    <w:rsid w:val="0087403F"/>
    <w:rsid w:val="0087421A"/>
    <w:rsid w:val="0087501E"/>
    <w:rsid w:val="00875271"/>
    <w:rsid w:val="0087784F"/>
    <w:rsid w:val="008809BD"/>
    <w:rsid w:val="00881994"/>
    <w:rsid w:val="00881BFA"/>
    <w:rsid w:val="00882E0E"/>
    <w:rsid w:val="00882E41"/>
    <w:rsid w:val="0088323A"/>
    <w:rsid w:val="00883D3D"/>
    <w:rsid w:val="00884FB4"/>
    <w:rsid w:val="00885E96"/>
    <w:rsid w:val="00886985"/>
    <w:rsid w:val="008872FA"/>
    <w:rsid w:val="00887569"/>
    <w:rsid w:val="00890C0A"/>
    <w:rsid w:val="00890F8A"/>
    <w:rsid w:val="00891A2C"/>
    <w:rsid w:val="00893A4E"/>
    <w:rsid w:val="00895F7A"/>
    <w:rsid w:val="00897C51"/>
    <w:rsid w:val="00897E49"/>
    <w:rsid w:val="008A06FB"/>
    <w:rsid w:val="008A3006"/>
    <w:rsid w:val="008A6AA6"/>
    <w:rsid w:val="008A6B92"/>
    <w:rsid w:val="008A7021"/>
    <w:rsid w:val="008A7D54"/>
    <w:rsid w:val="008B0321"/>
    <w:rsid w:val="008B08A4"/>
    <w:rsid w:val="008B18E2"/>
    <w:rsid w:val="008B29E1"/>
    <w:rsid w:val="008B32D9"/>
    <w:rsid w:val="008B3626"/>
    <w:rsid w:val="008B3D92"/>
    <w:rsid w:val="008B62D4"/>
    <w:rsid w:val="008C03DB"/>
    <w:rsid w:val="008C09E8"/>
    <w:rsid w:val="008C0B05"/>
    <w:rsid w:val="008C1014"/>
    <w:rsid w:val="008C1160"/>
    <w:rsid w:val="008C1A07"/>
    <w:rsid w:val="008C309C"/>
    <w:rsid w:val="008C359B"/>
    <w:rsid w:val="008C4921"/>
    <w:rsid w:val="008C5F2A"/>
    <w:rsid w:val="008C6192"/>
    <w:rsid w:val="008C639E"/>
    <w:rsid w:val="008C697B"/>
    <w:rsid w:val="008D033C"/>
    <w:rsid w:val="008D041A"/>
    <w:rsid w:val="008D1555"/>
    <w:rsid w:val="008D1624"/>
    <w:rsid w:val="008D34BF"/>
    <w:rsid w:val="008D41F3"/>
    <w:rsid w:val="008E0451"/>
    <w:rsid w:val="008E1442"/>
    <w:rsid w:val="008E1B06"/>
    <w:rsid w:val="008E1E6B"/>
    <w:rsid w:val="008E4194"/>
    <w:rsid w:val="008E45B1"/>
    <w:rsid w:val="008E59DA"/>
    <w:rsid w:val="008E6AA4"/>
    <w:rsid w:val="008E7BB7"/>
    <w:rsid w:val="008F01A7"/>
    <w:rsid w:val="008F0768"/>
    <w:rsid w:val="008F173F"/>
    <w:rsid w:val="008F1F63"/>
    <w:rsid w:val="008F3767"/>
    <w:rsid w:val="008F3F2A"/>
    <w:rsid w:val="008F471C"/>
    <w:rsid w:val="008F5D9E"/>
    <w:rsid w:val="008F5FB9"/>
    <w:rsid w:val="008F64D4"/>
    <w:rsid w:val="008F76C5"/>
    <w:rsid w:val="008F7CE6"/>
    <w:rsid w:val="009012FF"/>
    <w:rsid w:val="00901732"/>
    <w:rsid w:val="00901AF6"/>
    <w:rsid w:val="00903187"/>
    <w:rsid w:val="00907DE7"/>
    <w:rsid w:val="00912DA3"/>
    <w:rsid w:val="00916448"/>
    <w:rsid w:val="00916E44"/>
    <w:rsid w:val="00917875"/>
    <w:rsid w:val="00917B6D"/>
    <w:rsid w:val="00917F24"/>
    <w:rsid w:val="0092178C"/>
    <w:rsid w:val="00921804"/>
    <w:rsid w:val="00921925"/>
    <w:rsid w:val="0092201E"/>
    <w:rsid w:val="0092253C"/>
    <w:rsid w:val="00924E63"/>
    <w:rsid w:val="0092514B"/>
    <w:rsid w:val="00925DCB"/>
    <w:rsid w:val="00926059"/>
    <w:rsid w:val="00927B03"/>
    <w:rsid w:val="00930FFF"/>
    <w:rsid w:val="00931A27"/>
    <w:rsid w:val="0093339C"/>
    <w:rsid w:val="009354DA"/>
    <w:rsid w:val="00936F16"/>
    <w:rsid w:val="009370CA"/>
    <w:rsid w:val="00937794"/>
    <w:rsid w:val="00937B39"/>
    <w:rsid w:val="00937EDD"/>
    <w:rsid w:val="0094071C"/>
    <w:rsid w:val="00944855"/>
    <w:rsid w:val="00945A8D"/>
    <w:rsid w:val="00947E3F"/>
    <w:rsid w:val="00950B04"/>
    <w:rsid w:val="009512E9"/>
    <w:rsid w:val="00951E39"/>
    <w:rsid w:val="00952FE4"/>
    <w:rsid w:val="009532D1"/>
    <w:rsid w:val="009533F6"/>
    <w:rsid w:val="00953AFE"/>
    <w:rsid w:val="0095448F"/>
    <w:rsid w:val="0095539A"/>
    <w:rsid w:val="00956F19"/>
    <w:rsid w:val="009571FF"/>
    <w:rsid w:val="00957634"/>
    <w:rsid w:val="009604B0"/>
    <w:rsid w:val="00961A0F"/>
    <w:rsid w:val="00963603"/>
    <w:rsid w:val="00965DFF"/>
    <w:rsid w:val="009665FB"/>
    <w:rsid w:val="0096678E"/>
    <w:rsid w:val="009668D7"/>
    <w:rsid w:val="00967C67"/>
    <w:rsid w:val="00971B04"/>
    <w:rsid w:val="009726BD"/>
    <w:rsid w:val="009727DF"/>
    <w:rsid w:val="009742DC"/>
    <w:rsid w:val="009755C5"/>
    <w:rsid w:val="00977AF6"/>
    <w:rsid w:val="00982555"/>
    <w:rsid w:val="0098325B"/>
    <w:rsid w:val="009847C8"/>
    <w:rsid w:val="009847D6"/>
    <w:rsid w:val="00984DC2"/>
    <w:rsid w:val="0098758D"/>
    <w:rsid w:val="00990381"/>
    <w:rsid w:val="00991EE2"/>
    <w:rsid w:val="00991FFF"/>
    <w:rsid w:val="0099277D"/>
    <w:rsid w:val="00993482"/>
    <w:rsid w:val="009937CA"/>
    <w:rsid w:val="009941FB"/>
    <w:rsid w:val="009945C2"/>
    <w:rsid w:val="00994891"/>
    <w:rsid w:val="009954E4"/>
    <w:rsid w:val="00995F62"/>
    <w:rsid w:val="009A1A4F"/>
    <w:rsid w:val="009A2052"/>
    <w:rsid w:val="009A2B64"/>
    <w:rsid w:val="009A2C3C"/>
    <w:rsid w:val="009A3C12"/>
    <w:rsid w:val="009A44C0"/>
    <w:rsid w:val="009A4C74"/>
    <w:rsid w:val="009A6317"/>
    <w:rsid w:val="009A6E6F"/>
    <w:rsid w:val="009A77FB"/>
    <w:rsid w:val="009B0498"/>
    <w:rsid w:val="009B2210"/>
    <w:rsid w:val="009B41BB"/>
    <w:rsid w:val="009B436E"/>
    <w:rsid w:val="009B5174"/>
    <w:rsid w:val="009B5DAF"/>
    <w:rsid w:val="009B60E4"/>
    <w:rsid w:val="009B7CD1"/>
    <w:rsid w:val="009C00EC"/>
    <w:rsid w:val="009C0352"/>
    <w:rsid w:val="009C06BC"/>
    <w:rsid w:val="009C13AC"/>
    <w:rsid w:val="009C1D3E"/>
    <w:rsid w:val="009C2439"/>
    <w:rsid w:val="009C2548"/>
    <w:rsid w:val="009C2FCB"/>
    <w:rsid w:val="009C3799"/>
    <w:rsid w:val="009C44D8"/>
    <w:rsid w:val="009C4F85"/>
    <w:rsid w:val="009C5884"/>
    <w:rsid w:val="009C6A61"/>
    <w:rsid w:val="009C6D56"/>
    <w:rsid w:val="009D00B0"/>
    <w:rsid w:val="009D1402"/>
    <w:rsid w:val="009D1BDB"/>
    <w:rsid w:val="009D1FD1"/>
    <w:rsid w:val="009D2E93"/>
    <w:rsid w:val="009D3974"/>
    <w:rsid w:val="009D39D1"/>
    <w:rsid w:val="009D493E"/>
    <w:rsid w:val="009D568D"/>
    <w:rsid w:val="009D5D5E"/>
    <w:rsid w:val="009E058D"/>
    <w:rsid w:val="009E2F6C"/>
    <w:rsid w:val="009E31BF"/>
    <w:rsid w:val="009F0C39"/>
    <w:rsid w:val="009F1B23"/>
    <w:rsid w:val="009F1D9A"/>
    <w:rsid w:val="009F1FFE"/>
    <w:rsid w:val="009F43DE"/>
    <w:rsid w:val="009F45A6"/>
    <w:rsid w:val="009F51C4"/>
    <w:rsid w:val="009F5D62"/>
    <w:rsid w:val="009F6196"/>
    <w:rsid w:val="009F6672"/>
    <w:rsid w:val="009F79A5"/>
    <w:rsid w:val="00A00244"/>
    <w:rsid w:val="00A007E0"/>
    <w:rsid w:val="00A00E84"/>
    <w:rsid w:val="00A00F2A"/>
    <w:rsid w:val="00A014BA"/>
    <w:rsid w:val="00A0235D"/>
    <w:rsid w:val="00A02E18"/>
    <w:rsid w:val="00A04741"/>
    <w:rsid w:val="00A04CA2"/>
    <w:rsid w:val="00A0617F"/>
    <w:rsid w:val="00A10698"/>
    <w:rsid w:val="00A106A4"/>
    <w:rsid w:val="00A109FA"/>
    <w:rsid w:val="00A10DFD"/>
    <w:rsid w:val="00A11494"/>
    <w:rsid w:val="00A11D43"/>
    <w:rsid w:val="00A12D57"/>
    <w:rsid w:val="00A1319B"/>
    <w:rsid w:val="00A13EA6"/>
    <w:rsid w:val="00A14941"/>
    <w:rsid w:val="00A149BD"/>
    <w:rsid w:val="00A15D19"/>
    <w:rsid w:val="00A20327"/>
    <w:rsid w:val="00A209E8"/>
    <w:rsid w:val="00A20D67"/>
    <w:rsid w:val="00A224CF"/>
    <w:rsid w:val="00A22BF3"/>
    <w:rsid w:val="00A23D2C"/>
    <w:rsid w:val="00A23D8E"/>
    <w:rsid w:val="00A26167"/>
    <w:rsid w:val="00A26383"/>
    <w:rsid w:val="00A274B5"/>
    <w:rsid w:val="00A276D2"/>
    <w:rsid w:val="00A27A7F"/>
    <w:rsid w:val="00A3063F"/>
    <w:rsid w:val="00A30A39"/>
    <w:rsid w:val="00A316ED"/>
    <w:rsid w:val="00A321EF"/>
    <w:rsid w:val="00A3447C"/>
    <w:rsid w:val="00A36075"/>
    <w:rsid w:val="00A364DE"/>
    <w:rsid w:val="00A36808"/>
    <w:rsid w:val="00A40145"/>
    <w:rsid w:val="00A402EE"/>
    <w:rsid w:val="00A41548"/>
    <w:rsid w:val="00A42E8D"/>
    <w:rsid w:val="00A43872"/>
    <w:rsid w:val="00A4494D"/>
    <w:rsid w:val="00A46FF4"/>
    <w:rsid w:val="00A47F43"/>
    <w:rsid w:val="00A50499"/>
    <w:rsid w:val="00A517BC"/>
    <w:rsid w:val="00A518DE"/>
    <w:rsid w:val="00A52511"/>
    <w:rsid w:val="00A54274"/>
    <w:rsid w:val="00A54576"/>
    <w:rsid w:val="00A5575B"/>
    <w:rsid w:val="00A56654"/>
    <w:rsid w:val="00A570E1"/>
    <w:rsid w:val="00A574BD"/>
    <w:rsid w:val="00A577BE"/>
    <w:rsid w:val="00A605D9"/>
    <w:rsid w:val="00A608F6"/>
    <w:rsid w:val="00A610BE"/>
    <w:rsid w:val="00A61354"/>
    <w:rsid w:val="00A61C82"/>
    <w:rsid w:val="00A6359D"/>
    <w:rsid w:val="00A63E31"/>
    <w:rsid w:val="00A652EA"/>
    <w:rsid w:val="00A65CE4"/>
    <w:rsid w:val="00A6606C"/>
    <w:rsid w:val="00A66FBE"/>
    <w:rsid w:val="00A7137F"/>
    <w:rsid w:val="00A7140E"/>
    <w:rsid w:val="00A71678"/>
    <w:rsid w:val="00A72B0E"/>
    <w:rsid w:val="00A74754"/>
    <w:rsid w:val="00A76BEA"/>
    <w:rsid w:val="00A7746A"/>
    <w:rsid w:val="00A8047F"/>
    <w:rsid w:val="00A805DF"/>
    <w:rsid w:val="00A824D0"/>
    <w:rsid w:val="00A84511"/>
    <w:rsid w:val="00A84B6F"/>
    <w:rsid w:val="00A85200"/>
    <w:rsid w:val="00A85221"/>
    <w:rsid w:val="00A8603E"/>
    <w:rsid w:val="00A86BBC"/>
    <w:rsid w:val="00A86E9B"/>
    <w:rsid w:val="00A870A6"/>
    <w:rsid w:val="00A87AA6"/>
    <w:rsid w:val="00A90208"/>
    <w:rsid w:val="00A90EA7"/>
    <w:rsid w:val="00A90F1D"/>
    <w:rsid w:val="00A913D6"/>
    <w:rsid w:val="00A915C0"/>
    <w:rsid w:val="00A93AC1"/>
    <w:rsid w:val="00A95737"/>
    <w:rsid w:val="00A95776"/>
    <w:rsid w:val="00A95AB0"/>
    <w:rsid w:val="00A96A92"/>
    <w:rsid w:val="00A9717B"/>
    <w:rsid w:val="00A97559"/>
    <w:rsid w:val="00A9765A"/>
    <w:rsid w:val="00AA12C5"/>
    <w:rsid w:val="00AA21E0"/>
    <w:rsid w:val="00AA230B"/>
    <w:rsid w:val="00AA2DB2"/>
    <w:rsid w:val="00AA3845"/>
    <w:rsid w:val="00AA4298"/>
    <w:rsid w:val="00AA534A"/>
    <w:rsid w:val="00AA5786"/>
    <w:rsid w:val="00AA669F"/>
    <w:rsid w:val="00AA67EA"/>
    <w:rsid w:val="00AA6B36"/>
    <w:rsid w:val="00AB12C8"/>
    <w:rsid w:val="00AB1906"/>
    <w:rsid w:val="00AB23BF"/>
    <w:rsid w:val="00AB68D7"/>
    <w:rsid w:val="00AC3B27"/>
    <w:rsid w:val="00AC4D70"/>
    <w:rsid w:val="00AC5733"/>
    <w:rsid w:val="00AC6244"/>
    <w:rsid w:val="00AC62E4"/>
    <w:rsid w:val="00AC7727"/>
    <w:rsid w:val="00AC77D2"/>
    <w:rsid w:val="00AD05C1"/>
    <w:rsid w:val="00AD06F1"/>
    <w:rsid w:val="00AD49F9"/>
    <w:rsid w:val="00AD4A7E"/>
    <w:rsid w:val="00AD7B05"/>
    <w:rsid w:val="00AE076B"/>
    <w:rsid w:val="00AE121D"/>
    <w:rsid w:val="00AE12EC"/>
    <w:rsid w:val="00AE1B83"/>
    <w:rsid w:val="00AE1DF3"/>
    <w:rsid w:val="00AE28D6"/>
    <w:rsid w:val="00AE33BB"/>
    <w:rsid w:val="00AE375D"/>
    <w:rsid w:val="00AE4386"/>
    <w:rsid w:val="00AE45B0"/>
    <w:rsid w:val="00AE4996"/>
    <w:rsid w:val="00AE49A5"/>
    <w:rsid w:val="00AE4B95"/>
    <w:rsid w:val="00AE576A"/>
    <w:rsid w:val="00AE5D8A"/>
    <w:rsid w:val="00AE67BA"/>
    <w:rsid w:val="00AE6DB9"/>
    <w:rsid w:val="00AE7FD9"/>
    <w:rsid w:val="00AF1694"/>
    <w:rsid w:val="00AF2877"/>
    <w:rsid w:val="00AF28BB"/>
    <w:rsid w:val="00AF28F6"/>
    <w:rsid w:val="00AF4220"/>
    <w:rsid w:val="00AF73BB"/>
    <w:rsid w:val="00AF73CF"/>
    <w:rsid w:val="00B00A16"/>
    <w:rsid w:val="00B00A45"/>
    <w:rsid w:val="00B0153B"/>
    <w:rsid w:val="00B01D2E"/>
    <w:rsid w:val="00B02A39"/>
    <w:rsid w:val="00B05035"/>
    <w:rsid w:val="00B10B12"/>
    <w:rsid w:val="00B115B8"/>
    <w:rsid w:val="00B12596"/>
    <w:rsid w:val="00B12EBC"/>
    <w:rsid w:val="00B15021"/>
    <w:rsid w:val="00B16663"/>
    <w:rsid w:val="00B170D7"/>
    <w:rsid w:val="00B172E2"/>
    <w:rsid w:val="00B173CC"/>
    <w:rsid w:val="00B17E1F"/>
    <w:rsid w:val="00B20704"/>
    <w:rsid w:val="00B20FF7"/>
    <w:rsid w:val="00B21117"/>
    <w:rsid w:val="00B213BB"/>
    <w:rsid w:val="00B21FAB"/>
    <w:rsid w:val="00B235FB"/>
    <w:rsid w:val="00B2374F"/>
    <w:rsid w:val="00B23E36"/>
    <w:rsid w:val="00B245D6"/>
    <w:rsid w:val="00B246F5"/>
    <w:rsid w:val="00B25188"/>
    <w:rsid w:val="00B251A3"/>
    <w:rsid w:val="00B25AEA"/>
    <w:rsid w:val="00B2671F"/>
    <w:rsid w:val="00B26AA5"/>
    <w:rsid w:val="00B27CDC"/>
    <w:rsid w:val="00B30457"/>
    <w:rsid w:val="00B30B22"/>
    <w:rsid w:val="00B30F5D"/>
    <w:rsid w:val="00B3107B"/>
    <w:rsid w:val="00B31F2A"/>
    <w:rsid w:val="00B34718"/>
    <w:rsid w:val="00B34DC4"/>
    <w:rsid w:val="00B35832"/>
    <w:rsid w:val="00B35B67"/>
    <w:rsid w:val="00B35CFC"/>
    <w:rsid w:val="00B360DE"/>
    <w:rsid w:val="00B37F3D"/>
    <w:rsid w:val="00B407CD"/>
    <w:rsid w:val="00B409BF"/>
    <w:rsid w:val="00B427D2"/>
    <w:rsid w:val="00B43D29"/>
    <w:rsid w:val="00B4494C"/>
    <w:rsid w:val="00B4592B"/>
    <w:rsid w:val="00B462D4"/>
    <w:rsid w:val="00B46E92"/>
    <w:rsid w:val="00B47044"/>
    <w:rsid w:val="00B47DC6"/>
    <w:rsid w:val="00B506BB"/>
    <w:rsid w:val="00B52111"/>
    <w:rsid w:val="00B53EB7"/>
    <w:rsid w:val="00B541B5"/>
    <w:rsid w:val="00B541E6"/>
    <w:rsid w:val="00B54D8E"/>
    <w:rsid w:val="00B5560E"/>
    <w:rsid w:val="00B55AEC"/>
    <w:rsid w:val="00B55D2A"/>
    <w:rsid w:val="00B60372"/>
    <w:rsid w:val="00B62164"/>
    <w:rsid w:val="00B63EF2"/>
    <w:rsid w:val="00B6486E"/>
    <w:rsid w:val="00B64A52"/>
    <w:rsid w:val="00B64D55"/>
    <w:rsid w:val="00B7004C"/>
    <w:rsid w:val="00B704D1"/>
    <w:rsid w:val="00B70D9A"/>
    <w:rsid w:val="00B72C96"/>
    <w:rsid w:val="00B72FCC"/>
    <w:rsid w:val="00B73670"/>
    <w:rsid w:val="00B73E9F"/>
    <w:rsid w:val="00B745B9"/>
    <w:rsid w:val="00B77F54"/>
    <w:rsid w:val="00B80F26"/>
    <w:rsid w:val="00B81C7C"/>
    <w:rsid w:val="00B831A8"/>
    <w:rsid w:val="00B8406E"/>
    <w:rsid w:val="00B84E98"/>
    <w:rsid w:val="00B862F1"/>
    <w:rsid w:val="00B8666A"/>
    <w:rsid w:val="00B86E8F"/>
    <w:rsid w:val="00B91478"/>
    <w:rsid w:val="00B916C7"/>
    <w:rsid w:val="00B94DAE"/>
    <w:rsid w:val="00B94FF2"/>
    <w:rsid w:val="00B953B8"/>
    <w:rsid w:val="00B95F04"/>
    <w:rsid w:val="00B960EB"/>
    <w:rsid w:val="00B978B0"/>
    <w:rsid w:val="00BA16D6"/>
    <w:rsid w:val="00BA1AC2"/>
    <w:rsid w:val="00BA1E21"/>
    <w:rsid w:val="00BA35E2"/>
    <w:rsid w:val="00BA4E8D"/>
    <w:rsid w:val="00BA4F73"/>
    <w:rsid w:val="00BA53F1"/>
    <w:rsid w:val="00BA7397"/>
    <w:rsid w:val="00BA73EC"/>
    <w:rsid w:val="00BA74A5"/>
    <w:rsid w:val="00BB23EC"/>
    <w:rsid w:val="00BB3022"/>
    <w:rsid w:val="00BB328E"/>
    <w:rsid w:val="00BB4295"/>
    <w:rsid w:val="00BB4E8E"/>
    <w:rsid w:val="00BB4F14"/>
    <w:rsid w:val="00BB4F52"/>
    <w:rsid w:val="00BB5C2E"/>
    <w:rsid w:val="00BB5D10"/>
    <w:rsid w:val="00BB6557"/>
    <w:rsid w:val="00BC06F7"/>
    <w:rsid w:val="00BC1597"/>
    <w:rsid w:val="00BC235E"/>
    <w:rsid w:val="00BC2D7B"/>
    <w:rsid w:val="00BC2EBB"/>
    <w:rsid w:val="00BC3829"/>
    <w:rsid w:val="00BC46D5"/>
    <w:rsid w:val="00BC6CF2"/>
    <w:rsid w:val="00BC79B0"/>
    <w:rsid w:val="00BC7EEF"/>
    <w:rsid w:val="00BD0BDD"/>
    <w:rsid w:val="00BD0E3C"/>
    <w:rsid w:val="00BD298B"/>
    <w:rsid w:val="00BD2995"/>
    <w:rsid w:val="00BD328D"/>
    <w:rsid w:val="00BD3423"/>
    <w:rsid w:val="00BD34E2"/>
    <w:rsid w:val="00BD4135"/>
    <w:rsid w:val="00BD46DB"/>
    <w:rsid w:val="00BD566F"/>
    <w:rsid w:val="00BD57CB"/>
    <w:rsid w:val="00BD7935"/>
    <w:rsid w:val="00BE062E"/>
    <w:rsid w:val="00BE175F"/>
    <w:rsid w:val="00BE2979"/>
    <w:rsid w:val="00BE2A72"/>
    <w:rsid w:val="00BE372F"/>
    <w:rsid w:val="00BE43E4"/>
    <w:rsid w:val="00BE5FB7"/>
    <w:rsid w:val="00BE65CF"/>
    <w:rsid w:val="00BE6EE2"/>
    <w:rsid w:val="00BE6F3F"/>
    <w:rsid w:val="00BE75F6"/>
    <w:rsid w:val="00BE7F84"/>
    <w:rsid w:val="00BF16D5"/>
    <w:rsid w:val="00BF17FC"/>
    <w:rsid w:val="00BF1A5E"/>
    <w:rsid w:val="00BF1E4D"/>
    <w:rsid w:val="00BF2DBC"/>
    <w:rsid w:val="00BF37AB"/>
    <w:rsid w:val="00BF4128"/>
    <w:rsid w:val="00BF4EC9"/>
    <w:rsid w:val="00BF6435"/>
    <w:rsid w:val="00C008A5"/>
    <w:rsid w:val="00C0173E"/>
    <w:rsid w:val="00C01B22"/>
    <w:rsid w:val="00C03643"/>
    <w:rsid w:val="00C04806"/>
    <w:rsid w:val="00C04FBB"/>
    <w:rsid w:val="00C052DF"/>
    <w:rsid w:val="00C058FD"/>
    <w:rsid w:val="00C05CF7"/>
    <w:rsid w:val="00C05FDF"/>
    <w:rsid w:val="00C06BB1"/>
    <w:rsid w:val="00C06E06"/>
    <w:rsid w:val="00C07287"/>
    <w:rsid w:val="00C1041C"/>
    <w:rsid w:val="00C108B0"/>
    <w:rsid w:val="00C1131F"/>
    <w:rsid w:val="00C11D92"/>
    <w:rsid w:val="00C11E95"/>
    <w:rsid w:val="00C120BF"/>
    <w:rsid w:val="00C1229F"/>
    <w:rsid w:val="00C13839"/>
    <w:rsid w:val="00C13C5F"/>
    <w:rsid w:val="00C1666D"/>
    <w:rsid w:val="00C17890"/>
    <w:rsid w:val="00C17B7A"/>
    <w:rsid w:val="00C20591"/>
    <w:rsid w:val="00C20752"/>
    <w:rsid w:val="00C20784"/>
    <w:rsid w:val="00C20CC1"/>
    <w:rsid w:val="00C21779"/>
    <w:rsid w:val="00C227B6"/>
    <w:rsid w:val="00C22BE5"/>
    <w:rsid w:val="00C23124"/>
    <w:rsid w:val="00C23970"/>
    <w:rsid w:val="00C24D8A"/>
    <w:rsid w:val="00C254B5"/>
    <w:rsid w:val="00C2619F"/>
    <w:rsid w:val="00C27211"/>
    <w:rsid w:val="00C36C33"/>
    <w:rsid w:val="00C402E8"/>
    <w:rsid w:val="00C402F2"/>
    <w:rsid w:val="00C41793"/>
    <w:rsid w:val="00C41FDF"/>
    <w:rsid w:val="00C4352B"/>
    <w:rsid w:val="00C4384A"/>
    <w:rsid w:val="00C44E32"/>
    <w:rsid w:val="00C451FE"/>
    <w:rsid w:val="00C45873"/>
    <w:rsid w:val="00C4681E"/>
    <w:rsid w:val="00C47CD2"/>
    <w:rsid w:val="00C50BA8"/>
    <w:rsid w:val="00C51527"/>
    <w:rsid w:val="00C522F5"/>
    <w:rsid w:val="00C524DC"/>
    <w:rsid w:val="00C55820"/>
    <w:rsid w:val="00C55C97"/>
    <w:rsid w:val="00C57BB2"/>
    <w:rsid w:val="00C620E2"/>
    <w:rsid w:val="00C6282E"/>
    <w:rsid w:val="00C64974"/>
    <w:rsid w:val="00C64F68"/>
    <w:rsid w:val="00C65574"/>
    <w:rsid w:val="00C659EB"/>
    <w:rsid w:val="00C65D3F"/>
    <w:rsid w:val="00C665FA"/>
    <w:rsid w:val="00C67C18"/>
    <w:rsid w:val="00C7008C"/>
    <w:rsid w:val="00C706EF"/>
    <w:rsid w:val="00C70B48"/>
    <w:rsid w:val="00C70C1D"/>
    <w:rsid w:val="00C720A4"/>
    <w:rsid w:val="00C72669"/>
    <w:rsid w:val="00C72F09"/>
    <w:rsid w:val="00C7397A"/>
    <w:rsid w:val="00C74581"/>
    <w:rsid w:val="00C759F1"/>
    <w:rsid w:val="00C75D33"/>
    <w:rsid w:val="00C76444"/>
    <w:rsid w:val="00C76F4E"/>
    <w:rsid w:val="00C7702D"/>
    <w:rsid w:val="00C7764A"/>
    <w:rsid w:val="00C77C18"/>
    <w:rsid w:val="00C80714"/>
    <w:rsid w:val="00C82152"/>
    <w:rsid w:val="00C8271C"/>
    <w:rsid w:val="00C839B8"/>
    <w:rsid w:val="00C83E8D"/>
    <w:rsid w:val="00C8651A"/>
    <w:rsid w:val="00C86BFD"/>
    <w:rsid w:val="00C90133"/>
    <w:rsid w:val="00C91A9B"/>
    <w:rsid w:val="00C91D92"/>
    <w:rsid w:val="00C91DBF"/>
    <w:rsid w:val="00C91E5D"/>
    <w:rsid w:val="00C9255E"/>
    <w:rsid w:val="00C9314B"/>
    <w:rsid w:val="00C944EA"/>
    <w:rsid w:val="00C9525B"/>
    <w:rsid w:val="00C96059"/>
    <w:rsid w:val="00C9694A"/>
    <w:rsid w:val="00CA27DD"/>
    <w:rsid w:val="00CA291F"/>
    <w:rsid w:val="00CA4C16"/>
    <w:rsid w:val="00CA503D"/>
    <w:rsid w:val="00CA5883"/>
    <w:rsid w:val="00CA63C2"/>
    <w:rsid w:val="00CA67F5"/>
    <w:rsid w:val="00CA6B1E"/>
    <w:rsid w:val="00CA7CAE"/>
    <w:rsid w:val="00CA7DF7"/>
    <w:rsid w:val="00CB28D8"/>
    <w:rsid w:val="00CB4641"/>
    <w:rsid w:val="00CB565D"/>
    <w:rsid w:val="00CB5A47"/>
    <w:rsid w:val="00CB5F47"/>
    <w:rsid w:val="00CB63BB"/>
    <w:rsid w:val="00CB69FC"/>
    <w:rsid w:val="00CB775E"/>
    <w:rsid w:val="00CC098F"/>
    <w:rsid w:val="00CC0A12"/>
    <w:rsid w:val="00CC1456"/>
    <w:rsid w:val="00CC246A"/>
    <w:rsid w:val="00CC275F"/>
    <w:rsid w:val="00CC4091"/>
    <w:rsid w:val="00CC41CA"/>
    <w:rsid w:val="00CC4B0F"/>
    <w:rsid w:val="00CC4C36"/>
    <w:rsid w:val="00CC4D8D"/>
    <w:rsid w:val="00CC517A"/>
    <w:rsid w:val="00CC635D"/>
    <w:rsid w:val="00CC674E"/>
    <w:rsid w:val="00CC6A24"/>
    <w:rsid w:val="00CD06C6"/>
    <w:rsid w:val="00CD1082"/>
    <w:rsid w:val="00CD15C9"/>
    <w:rsid w:val="00CD2355"/>
    <w:rsid w:val="00CD30CF"/>
    <w:rsid w:val="00CD36F6"/>
    <w:rsid w:val="00CD37B0"/>
    <w:rsid w:val="00CD3BF3"/>
    <w:rsid w:val="00CD4A62"/>
    <w:rsid w:val="00CD4F30"/>
    <w:rsid w:val="00CD5047"/>
    <w:rsid w:val="00CD58AB"/>
    <w:rsid w:val="00CD5D4F"/>
    <w:rsid w:val="00CD692C"/>
    <w:rsid w:val="00CD70E3"/>
    <w:rsid w:val="00CD7A70"/>
    <w:rsid w:val="00CE1771"/>
    <w:rsid w:val="00CE1E19"/>
    <w:rsid w:val="00CE2587"/>
    <w:rsid w:val="00CE46D3"/>
    <w:rsid w:val="00CE4CFA"/>
    <w:rsid w:val="00CE6204"/>
    <w:rsid w:val="00CE65DB"/>
    <w:rsid w:val="00CF0D59"/>
    <w:rsid w:val="00CF1978"/>
    <w:rsid w:val="00CF1B1E"/>
    <w:rsid w:val="00CF1BD0"/>
    <w:rsid w:val="00CF1C1D"/>
    <w:rsid w:val="00CF1D30"/>
    <w:rsid w:val="00CF3109"/>
    <w:rsid w:val="00CF5BC5"/>
    <w:rsid w:val="00D00973"/>
    <w:rsid w:val="00D00AE2"/>
    <w:rsid w:val="00D00DD1"/>
    <w:rsid w:val="00D02A2A"/>
    <w:rsid w:val="00D03E25"/>
    <w:rsid w:val="00D05B11"/>
    <w:rsid w:val="00D07A3B"/>
    <w:rsid w:val="00D1018F"/>
    <w:rsid w:val="00D10ACC"/>
    <w:rsid w:val="00D10E62"/>
    <w:rsid w:val="00D12709"/>
    <w:rsid w:val="00D153B7"/>
    <w:rsid w:val="00D1564E"/>
    <w:rsid w:val="00D16D47"/>
    <w:rsid w:val="00D17692"/>
    <w:rsid w:val="00D17A15"/>
    <w:rsid w:val="00D20DDB"/>
    <w:rsid w:val="00D2103F"/>
    <w:rsid w:val="00D210BD"/>
    <w:rsid w:val="00D232B0"/>
    <w:rsid w:val="00D233D4"/>
    <w:rsid w:val="00D24642"/>
    <w:rsid w:val="00D24A53"/>
    <w:rsid w:val="00D26A24"/>
    <w:rsid w:val="00D30042"/>
    <w:rsid w:val="00D3103B"/>
    <w:rsid w:val="00D3185E"/>
    <w:rsid w:val="00D32AB8"/>
    <w:rsid w:val="00D34394"/>
    <w:rsid w:val="00D3442F"/>
    <w:rsid w:val="00D35EF3"/>
    <w:rsid w:val="00D36172"/>
    <w:rsid w:val="00D37C88"/>
    <w:rsid w:val="00D418AC"/>
    <w:rsid w:val="00D42BDC"/>
    <w:rsid w:val="00D42DCA"/>
    <w:rsid w:val="00D43A45"/>
    <w:rsid w:val="00D44A4A"/>
    <w:rsid w:val="00D455AA"/>
    <w:rsid w:val="00D46DBB"/>
    <w:rsid w:val="00D47210"/>
    <w:rsid w:val="00D5054C"/>
    <w:rsid w:val="00D50A2F"/>
    <w:rsid w:val="00D50C00"/>
    <w:rsid w:val="00D50C32"/>
    <w:rsid w:val="00D513AB"/>
    <w:rsid w:val="00D523D3"/>
    <w:rsid w:val="00D52640"/>
    <w:rsid w:val="00D526C4"/>
    <w:rsid w:val="00D52712"/>
    <w:rsid w:val="00D52CDA"/>
    <w:rsid w:val="00D53909"/>
    <w:rsid w:val="00D53A85"/>
    <w:rsid w:val="00D53E84"/>
    <w:rsid w:val="00D5400E"/>
    <w:rsid w:val="00D54054"/>
    <w:rsid w:val="00D5603B"/>
    <w:rsid w:val="00D56F0B"/>
    <w:rsid w:val="00D6135A"/>
    <w:rsid w:val="00D64929"/>
    <w:rsid w:val="00D66E9C"/>
    <w:rsid w:val="00D67DF4"/>
    <w:rsid w:val="00D734D0"/>
    <w:rsid w:val="00D74C89"/>
    <w:rsid w:val="00D750EB"/>
    <w:rsid w:val="00D76CEF"/>
    <w:rsid w:val="00D770EB"/>
    <w:rsid w:val="00D7748F"/>
    <w:rsid w:val="00D778A7"/>
    <w:rsid w:val="00D80B48"/>
    <w:rsid w:val="00D81D8C"/>
    <w:rsid w:val="00D8217C"/>
    <w:rsid w:val="00D83370"/>
    <w:rsid w:val="00D835AD"/>
    <w:rsid w:val="00D84A1B"/>
    <w:rsid w:val="00D8655B"/>
    <w:rsid w:val="00D873A3"/>
    <w:rsid w:val="00D90527"/>
    <w:rsid w:val="00D9110C"/>
    <w:rsid w:val="00D91925"/>
    <w:rsid w:val="00D92195"/>
    <w:rsid w:val="00D92467"/>
    <w:rsid w:val="00D93FF5"/>
    <w:rsid w:val="00D961E9"/>
    <w:rsid w:val="00D97D62"/>
    <w:rsid w:val="00DA1455"/>
    <w:rsid w:val="00DA14B3"/>
    <w:rsid w:val="00DA1820"/>
    <w:rsid w:val="00DA4DC4"/>
    <w:rsid w:val="00DA4F15"/>
    <w:rsid w:val="00DA5C3B"/>
    <w:rsid w:val="00DA78B3"/>
    <w:rsid w:val="00DB22BA"/>
    <w:rsid w:val="00DB27EA"/>
    <w:rsid w:val="00DB2C13"/>
    <w:rsid w:val="00DB6626"/>
    <w:rsid w:val="00DB7121"/>
    <w:rsid w:val="00DC07DD"/>
    <w:rsid w:val="00DC3110"/>
    <w:rsid w:val="00DC3576"/>
    <w:rsid w:val="00DC4D13"/>
    <w:rsid w:val="00DC6978"/>
    <w:rsid w:val="00DD07A8"/>
    <w:rsid w:val="00DD1749"/>
    <w:rsid w:val="00DD1FFC"/>
    <w:rsid w:val="00DD2926"/>
    <w:rsid w:val="00DD2F3E"/>
    <w:rsid w:val="00DD3202"/>
    <w:rsid w:val="00DD3355"/>
    <w:rsid w:val="00DD42D2"/>
    <w:rsid w:val="00DD4B16"/>
    <w:rsid w:val="00DD5F3F"/>
    <w:rsid w:val="00DD6968"/>
    <w:rsid w:val="00DD71FB"/>
    <w:rsid w:val="00DE008D"/>
    <w:rsid w:val="00DE05E9"/>
    <w:rsid w:val="00DE1140"/>
    <w:rsid w:val="00DE307A"/>
    <w:rsid w:val="00DE36EB"/>
    <w:rsid w:val="00DE3EC2"/>
    <w:rsid w:val="00DE4C93"/>
    <w:rsid w:val="00DE4ED2"/>
    <w:rsid w:val="00DE7636"/>
    <w:rsid w:val="00DF0FBF"/>
    <w:rsid w:val="00DF1E06"/>
    <w:rsid w:val="00DF260D"/>
    <w:rsid w:val="00DF5712"/>
    <w:rsid w:val="00DF6BDC"/>
    <w:rsid w:val="00DF7276"/>
    <w:rsid w:val="00E014C7"/>
    <w:rsid w:val="00E02B52"/>
    <w:rsid w:val="00E03815"/>
    <w:rsid w:val="00E046F9"/>
    <w:rsid w:val="00E0553F"/>
    <w:rsid w:val="00E05A2F"/>
    <w:rsid w:val="00E05E78"/>
    <w:rsid w:val="00E06E20"/>
    <w:rsid w:val="00E07852"/>
    <w:rsid w:val="00E1075D"/>
    <w:rsid w:val="00E11886"/>
    <w:rsid w:val="00E118E1"/>
    <w:rsid w:val="00E1196E"/>
    <w:rsid w:val="00E1248D"/>
    <w:rsid w:val="00E13236"/>
    <w:rsid w:val="00E1324F"/>
    <w:rsid w:val="00E15095"/>
    <w:rsid w:val="00E15F9E"/>
    <w:rsid w:val="00E1768C"/>
    <w:rsid w:val="00E17810"/>
    <w:rsid w:val="00E211EC"/>
    <w:rsid w:val="00E22142"/>
    <w:rsid w:val="00E228F9"/>
    <w:rsid w:val="00E23E47"/>
    <w:rsid w:val="00E24A7A"/>
    <w:rsid w:val="00E25FBE"/>
    <w:rsid w:val="00E27200"/>
    <w:rsid w:val="00E27DA2"/>
    <w:rsid w:val="00E320C0"/>
    <w:rsid w:val="00E32256"/>
    <w:rsid w:val="00E32C5C"/>
    <w:rsid w:val="00E36135"/>
    <w:rsid w:val="00E3779A"/>
    <w:rsid w:val="00E37C04"/>
    <w:rsid w:val="00E41431"/>
    <w:rsid w:val="00E422F9"/>
    <w:rsid w:val="00E42500"/>
    <w:rsid w:val="00E42537"/>
    <w:rsid w:val="00E42E79"/>
    <w:rsid w:val="00E437D8"/>
    <w:rsid w:val="00E441A7"/>
    <w:rsid w:val="00E45253"/>
    <w:rsid w:val="00E459BF"/>
    <w:rsid w:val="00E46847"/>
    <w:rsid w:val="00E46C8A"/>
    <w:rsid w:val="00E46C92"/>
    <w:rsid w:val="00E47466"/>
    <w:rsid w:val="00E47690"/>
    <w:rsid w:val="00E47A7D"/>
    <w:rsid w:val="00E504DA"/>
    <w:rsid w:val="00E51F23"/>
    <w:rsid w:val="00E52417"/>
    <w:rsid w:val="00E52A36"/>
    <w:rsid w:val="00E55303"/>
    <w:rsid w:val="00E55580"/>
    <w:rsid w:val="00E55E7E"/>
    <w:rsid w:val="00E56AD3"/>
    <w:rsid w:val="00E573CA"/>
    <w:rsid w:val="00E60561"/>
    <w:rsid w:val="00E60DBB"/>
    <w:rsid w:val="00E622BB"/>
    <w:rsid w:val="00E62385"/>
    <w:rsid w:val="00E6264B"/>
    <w:rsid w:val="00E62D99"/>
    <w:rsid w:val="00E63C75"/>
    <w:rsid w:val="00E63E41"/>
    <w:rsid w:val="00E65530"/>
    <w:rsid w:val="00E658F7"/>
    <w:rsid w:val="00E66931"/>
    <w:rsid w:val="00E7073F"/>
    <w:rsid w:val="00E71519"/>
    <w:rsid w:val="00E71B5D"/>
    <w:rsid w:val="00E72F6A"/>
    <w:rsid w:val="00E734DB"/>
    <w:rsid w:val="00E73625"/>
    <w:rsid w:val="00E738C0"/>
    <w:rsid w:val="00E7527E"/>
    <w:rsid w:val="00E7587D"/>
    <w:rsid w:val="00E75AA9"/>
    <w:rsid w:val="00E77D1E"/>
    <w:rsid w:val="00E81262"/>
    <w:rsid w:val="00E8136E"/>
    <w:rsid w:val="00E82216"/>
    <w:rsid w:val="00E85B58"/>
    <w:rsid w:val="00E91137"/>
    <w:rsid w:val="00E91E54"/>
    <w:rsid w:val="00E91E96"/>
    <w:rsid w:val="00E923FB"/>
    <w:rsid w:val="00E92B6E"/>
    <w:rsid w:val="00E92F8B"/>
    <w:rsid w:val="00E934E8"/>
    <w:rsid w:val="00E937C0"/>
    <w:rsid w:val="00E9380E"/>
    <w:rsid w:val="00E93AB9"/>
    <w:rsid w:val="00E949E0"/>
    <w:rsid w:val="00E94B7F"/>
    <w:rsid w:val="00E96D60"/>
    <w:rsid w:val="00E976CD"/>
    <w:rsid w:val="00E977E4"/>
    <w:rsid w:val="00EA0C97"/>
    <w:rsid w:val="00EA20ED"/>
    <w:rsid w:val="00EA4318"/>
    <w:rsid w:val="00EA43D2"/>
    <w:rsid w:val="00EA4EC0"/>
    <w:rsid w:val="00EA4FC1"/>
    <w:rsid w:val="00EA5932"/>
    <w:rsid w:val="00EA65A3"/>
    <w:rsid w:val="00EB1CC0"/>
    <w:rsid w:val="00EB327F"/>
    <w:rsid w:val="00EB4B19"/>
    <w:rsid w:val="00EB5485"/>
    <w:rsid w:val="00EB5F93"/>
    <w:rsid w:val="00EB5F9E"/>
    <w:rsid w:val="00EB6C0D"/>
    <w:rsid w:val="00EB7688"/>
    <w:rsid w:val="00EC0730"/>
    <w:rsid w:val="00EC2132"/>
    <w:rsid w:val="00EC2B10"/>
    <w:rsid w:val="00EC3DD3"/>
    <w:rsid w:val="00EC44EB"/>
    <w:rsid w:val="00EC4AD2"/>
    <w:rsid w:val="00EC63A6"/>
    <w:rsid w:val="00EC6827"/>
    <w:rsid w:val="00EC693C"/>
    <w:rsid w:val="00EC6D8F"/>
    <w:rsid w:val="00EC6DDA"/>
    <w:rsid w:val="00EC7725"/>
    <w:rsid w:val="00EC775F"/>
    <w:rsid w:val="00ED04E1"/>
    <w:rsid w:val="00ED087B"/>
    <w:rsid w:val="00ED0BF3"/>
    <w:rsid w:val="00ED1402"/>
    <w:rsid w:val="00ED1B28"/>
    <w:rsid w:val="00ED235A"/>
    <w:rsid w:val="00ED2B98"/>
    <w:rsid w:val="00ED416D"/>
    <w:rsid w:val="00ED4A86"/>
    <w:rsid w:val="00ED4F8C"/>
    <w:rsid w:val="00ED636D"/>
    <w:rsid w:val="00EE2BD7"/>
    <w:rsid w:val="00EE54B3"/>
    <w:rsid w:val="00EE559C"/>
    <w:rsid w:val="00EE678C"/>
    <w:rsid w:val="00EE6806"/>
    <w:rsid w:val="00EE69A4"/>
    <w:rsid w:val="00EE7824"/>
    <w:rsid w:val="00EF1A61"/>
    <w:rsid w:val="00EF2564"/>
    <w:rsid w:val="00EF28D4"/>
    <w:rsid w:val="00EF3AA1"/>
    <w:rsid w:val="00EF3D55"/>
    <w:rsid w:val="00EF440E"/>
    <w:rsid w:val="00EF442E"/>
    <w:rsid w:val="00EF59AB"/>
    <w:rsid w:val="00EF604D"/>
    <w:rsid w:val="00EF62D6"/>
    <w:rsid w:val="00EF63DA"/>
    <w:rsid w:val="00F008DC"/>
    <w:rsid w:val="00F00B2B"/>
    <w:rsid w:val="00F01F0C"/>
    <w:rsid w:val="00F020A4"/>
    <w:rsid w:val="00F022C9"/>
    <w:rsid w:val="00F03A57"/>
    <w:rsid w:val="00F03F3A"/>
    <w:rsid w:val="00F04EFE"/>
    <w:rsid w:val="00F06420"/>
    <w:rsid w:val="00F0678A"/>
    <w:rsid w:val="00F0692D"/>
    <w:rsid w:val="00F07140"/>
    <w:rsid w:val="00F12791"/>
    <w:rsid w:val="00F15AA8"/>
    <w:rsid w:val="00F15D2A"/>
    <w:rsid w:val="00F20CE9"/>
    <w:rsid w:val="00F21046"/>
    <w:rsid w:val="00F21AA2"/>
    <w:rsid w:val="00F2239F"/>
    <w:rsid w:val="00F2254C"/>
    <w:rsid w:val="00F22CA7"/>
    <w:rsid w:val="00F23C50"/>
    <w:rsid w:val="00F251F6"/>
    <w:rsid w:val="00F255D5"/>
    <w:rsid w:val="00F2572D"/>
    <w:rsid w:val="00F25851"/>
    <w:rsid w:val="00F25911"/>
    <w:rsid w:val="00F259DA"/>
    <w:rsid w:val="00F31F29"/>
    <w:rsid w:val="00F327E5"/>
    <w:rsid w:val="00F329EF"/>
    <w:rsid w:val="00F33272"/>
    <w:rsid w:val="00F33311"/>
    <w:rsid w:val="00F33632"/>
    <w:rsid w:val="00F33991"/>
    <w:rsid w:val="00F34319"/>
    <w:rsid w:val="00F35363"/>
    <w:rsid w:val="00F373C2"/>
    <w:rsid w:val="00F4018F"/>
    <w:rsid w:val="00F40F46"/>
    <w:rsid w:val="00F41660"/>
    <w:rsid w:val="00F42485"/>
    <w:rsid w:val="00F42993"/>
    <w:rsid w:val="00F43B54"/>
    <w:rsid w:val="00F440AE"/>
    <w:rsid w:val="00F440FE"/>
    <w:rsid w:val="00F44155"/>
    <w:rsid w:val="00F4454F"/>
    <w:rsid w:val="00F44A4D"/>
    <w:rsid w:val="00F45EA5"/>
    <w:rsid w:val="00F46096"/>
    <w:rsid w:val="00F479F1"/>
    <w:rsid w:val="00F5239C"/>
    <w:rsid w:val="00F532E0"/>
    <w:rsid w:val="00F5384B"/>
    <w:rsid w:val="00F57049"/>
    <w:rsid w:val="00F57320"/>
    <w:rsid w:val="00F61BF1"/>
    <w:rsid w:val="00F64990"/>
    <w:rsid w:val="00F6499B"/>
    <w:rsid w:val="00F65583"/>
    <w:rsid w:val="00F6571C"/>
    <w:rsid w:val="00F65C4B"/>
    <w:rsid w:val="00F6730D"/>
    <w:rsid w:val="00F67A66"/>
    <w:rsid w:val="00F72C8D"/>
    <w:rsid w:val="00F72E03"/>
    <w:rsid w:val="00F73800"/>
    <w:rsid w:val="00F740F4"/>
    <w:rsid w:val="00F743B2"/>
    <w:rsid w:val="00F7479E"/>
    <w:rsid w:val="00F80CB2"/>
    <w:rsid w:val="00F81AA5"/>
    <w:rsid w:val="00F82A2A"/>
    <w:rsid w:val="00F83DE6"/>
    <w:rsid w:val="00F8436F"/>
    <w:rsid w:val="00F85515"/>
    <w:rsid w:val="00F87E11"/>
    <w:rsid w:val="00F87F31"/>
    <w:rsid w:val="00F919D4"/>
    <w:rsid w:val="00F91B52"/>
    <w:rsid w:val="00F927C6"/>
    <w:rsid w:val="00F92EFD"/>
    <w:rsid w:val="00F93664"/>
    <w:rsid w:val="00F95C70"/>
    <w:rsid w:val="00F961A4"/>
    <w:rsid w:val="00FA1130"/>
    <w:rsid w:val="00FA1AB0"/>
    <w:rsid w:val="00FA280D"/>
    <w:rsid w:val="00FA319E"/>
    <w:rsid w:val="00FA357F"/>
    <w:rsid w:val="00FA394A"/>
    <w:rsid w:val="00FA3AD6"/>
    <w:rsid w:val="00FA607A"/>
    <w:rsid w:val="00FA69A2"/>
    <w:rsid w:val="00FB0F82"/>
    <w:rsid w:val="00FB1264"/>
    <w:rsid w:val="00FB1DE2"/>
    <w:rsid w:val="00FB49FC"/>
    <w:rsid w:val="00FC02A1"/>
    <w:rsid w:val="00FC0924"/>
    <w:rsid w:val="00FC130E"/>
    <w:rsid w:val="00FC155D"/>
    <w:rsid w:val="00FC18FA"/>
    <w:rsid w:val="00FC1A85"/>
    <w:rsid w:val="00FC1E3C"/>
    <w:rsid w:val="00FC36BD"/>
    <w:rsid w:val="00FC3C85"/>
    <w:rsid w:val="00FC3E56"/>
    <w:rsid w:val="00FC45A1"/>
    <w:rsid w:val="00FC4AC4"/>
    <w:rsid w:val="00FC58FC"/>
    <w:rsid w:val="00FC766D"/>
    <w:rsid w:val="00FD068A"/>
    <w:rsid w:val="00FD0EBD"/>
    <w:rsid w:val="00FD5701"/>
    <w:rsid w:val="00FD5FF1"/>
    <w:rsid w:val="00FD7CDF"/>
    <w:rsid w:val="00FE0134"/>
    <w:rsid w:val="00FE0C87"/>
    <w:rsid w:val="00FE1582"/>
    <w:rsid w:val="00FE1909"/>
    <w:rsid w:val="00FE2192"/>
    <w:rsid w:val="00FE3777"/>
    <w:rsid w:val="00FE38DC"/>
    <w:rsid w:val="00FE418D"/>
    <w:rsid w:val="00FE4AFC"/>
    <w:rsid w:val="00FE533E"/>
    <w:rsid w:val="00FE69BC"/>
    <w:rsid w:val="00FE742A"/>
    <w:rsid w:val="00FF0601"/>
    <w:rsid w:val="00FF4CFC"/>
    <w:rsid w:val="00FF516A"/>
    <w:rsid w:val="00FF52D3"/>
    <w:rsid w:val="00FF5DB0"/>
    <w:rsid w:val="00FF5F93"/>
    <w:rsid w:val="00FF6976"/>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1985"/>
    <o:shapelayout v:ext="edit">
      <o:idmap v:ext="edit" data="1"/>
    </o:shapelayout>
  </w:shapeDefaults>
  <w:decimalSymbol w:val="."/>
  <w:listSeparator w:val=","/>
  <w14:docId w14:val="06A5CA38"/>
  <w15:chartTrackingRefBased/>
  <w15:docId w15:val="{919656CE-4F35-4201-8F9B-8C183079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0C32"/>
    <w:rPr>
      <w:sz w:val="22"/>
      <w:szCs w:val="24"/>
    </w:rPr>
  </w:style>
  <w:style w:type="paragraph" w:styleId="Heading1">
    <w:name w:val="heading 1"/>
    <w:basedOn w:val="Normal"/>
    <w:next w:val="Normal"/>
    <w:link w:val="Heading1Char"/>
    <w:autoRedefine/>
    <w:qFormat/>
    <w:rsid w:val="00222FDB"/>
    <w:pPr>
      <w:keepNext/>
      <w:shd w:val="clear" w:color="auto" w:fill="B3B3B3"/>
      <w:spacing w:after="100" w:afterAutospacing="1"/>
      <w:outlineLvl w:val="0"/>
    </w:pPr>
    <w:rPr>
      <w:rFonts w:ascii="Arial" w:hAnsi="Arial" w:cs="Arial"/>
      <w:b/>
      <w:bCs/>
      <w:kern w:val="32"/>
      <w:szCs w:val="22"/>
    </w:rPr>
  </w:style>
  <w:style w:type="paragraph" w:styleId="Heading2">
    <w:name w:val="heading 2"/>
    <w:basedOn w:val="Normal"/>
    <w:next w:val="Normal"/>
    <w:link w:val="Heading2Char"/>
    <w:autoRedefine/>
    <w:qFormat/>
    <w:rsid w:val="00367DCC"/>
    <w:pPr>
      <w:keepNext/>
      <w:tabs>
        <w:tab w:val="left" w:pos="12"/>
        <w:tab w:val="left" w:pos="810"/>
        <w:tab w:val="left" w:pos="900"/>
      </w:tabs>
      <w:ind w:left="12" w:firstLine="708"/>
      <w:outlineLvl w:val="1"/>
    </w:pPr>
    <w:rPr>
      <w:rFonts w:ascii="Arial" w:hAnsi="Arial" w:cs="Arial"/>
      <w:b/>
      <w:bCs/>
      <w:iCs/>
      <w:szCs w:val="22"/>
    </w:rPr>
  </w:style>
  <w:style w:type="paragraph" w:styleId="Heading3">
    <w:name w:val="heading 3"/>
    <w:basedOn w:val="Normal"/>
    <w:next w:val="Normal"/>
    <w:autoRedefine/>
    <w:qFormat/>
    <w:rsid w:val="00A90F1D"/>
    <w:pPr>
      <w:keepNext/>
      <w:ind w:left="720" w:firstLine="17"/>
      <w:outlineLvl w:val="2"/>
    </w:pPr>
    <w:rPr>
      <w:rFonts w:ascii="Arial" w:hAnsi="Arial" w:cs="Arial"/>
      <w:b/>
      <w:bCs/>
      <w:szCs w:val="22"/>
    </w:rPr>
  </w:style>
  <w:style w:type="paragraph" w:styleId="Heading4">
    <w:name w:val="heading 4"/>
    <w:basedOn w:val="Normal"/>
    <w:next w:val="Normal"/>
    <w:link w:val="Heading4Char"/>
    <w:qFormat/>
    <w:rsid w:val="001826BB"/>
    <w:pPr>
      <w:keepNext/>
      <w:spacing w:before="240" w:after="60"/>
      <w:outlineLvl w:val="3"/>
    </w:pPr>
    <w:rPr>
      <w:b/>
      <w:bCs/>
      <w:sz w:val="28"/>
      <w:szCs w:val="28"/>
    </w:rPr>
  </w:style>
  <w:style w:type="paragraph" w:styleId="Heading5">
    <w:name w:val="heading 5"/>
    <w:basedOn w:val="Normal"/>
    <w:next w:val="Normal"/>
    <w:link w:val="Heading5Char"/>
    <w:qFormat/>
    <w:rsid w:val="001826BB"/>
    <w:pPr>
      <w:spacing w:before="240" w:after="60"/>
      <w:outlineLvl w:val="4"/>
    </w:pPr>
    <w:rPr>
      <w:b/>
      <w:bCs/>
      <w:i/>
      <w:iCs/>
      <w:sz w:val="26"/>
      <w:szCs w:val="26"/>
    </w:rPr>
  </w:style>
  <w:style w:type="paragraph" w:styleId="Heading6">
    <w:name w:val="heading 6"/>
    <w:basedOn w:val="Normal"/>
    <w:next w:val="Normal"/>
    <w:link w:val="Heading6Char"/>
    <w:qFormat/>
    <w:rsid w:val="00E32256"/>
    <w:pPr>
      <w:spacing w:before="240" w:after="60"/>
      <w:outlineLvl w:val="5"/>
    </w:pPr>
    <w:rPr>
      <w:b/>
      <w:bCs/>
      <w:szCs w:val="22"/>
    </w:rPr>
  </w:style>
  <w:style w:type="paragraph" w:styleId="Heading7">
    <w:name w:val="heading 7"/>
    <w:basedOn w:val="Normal"/>
    <w:next w:val="Normal"/>
    <w:link w:val="Heading7Char"/>
    <w:qFormat/>
    <w:rsid w:val="00E32256"/>
    <w:pPr>
      <w:keepNext/>
      <w:jc w:val="center"/>
      <w:outlineLvl w:val="6"/>
    </w:pPr>
    <w:rPr>
      <w:b/>
      <w:b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62098"/>
    <w:pPr>
      <w:tabs>
        <w:tab w:val="left" w:pos="450"/>
        <w:tab w:val="right" w:leader="dot" w:pos="9350"/>
      </w:tabs>
      <w:spacing w:before="120" w:after="120"/>
    </w:pPr>
    <w:rPr>
      <w:b/>
      <w:bCs/>
      <w:caps/>
      <w:sz w:val="20"/>
      <w:szCs w:val="20"/>
    </w:rPr>
  </w:style>
  <w:style w:type="character" w:styleId="Hyperlink">
    <w:name w:val="Hyperlink"/>
    <w:uiPriority w:val="99"/>
    <w:rsid w:val="001826BB"/>
    <w:rPr>
      <w:color w:val="0000FF"/>
      <w:u w:val="single"/>
    </w:rPr>
  </w:style>
  <w:style w:type="table" w:styleId="TableGrid">
    <w:name w:val="Table Grid"/>
    <w:basedOn w:val="TableNormal"/>
    <w:rsid w:val="00182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826BB"/>
    <w:pPr>
      <w:tabs>
        <w:tab w:val="center" w:pos="4680"/>
        <w:tab w:val="right" w:pos="9360"/>
      </w:tabs>
    </w:pPr>
    <w:rPr>
      <w:sz w:val="20"/>
      <w:szCs w:val="20"/>
    </w:rPr>
  </w:style>
  <w:style w:type="paragraph" w:styleId="Footer">
    <w:name w:val="footer"/>
    <w:basedOn w:val="Header"/>
    <w:link w:val="FooterChar"/>
    <w:uiPriority w:val="99"/>
    <w:rsid w:val="001826BB"/>
  </w:style>
  <w:style w:type="character" w:styleId="PageNumber">
    <w:name w:val="page number"/>
    <w:basedOn w:val="DefaultParagraphFont"/>
    <w:rsid w:val="001826BB"/>
  </w:style>
  <w:style w:type="paragraph" w:customStyle="1" w:styleId="Bullet">
    <w:name w:val="Bullet"/>
    <w:basedOn w:val="Normal"/>
    <w:rsid w:val="001826BB"/>
    <w:pPr>
      <w:numPr>
        <w:numId w:val="1"/>
      </w:numPr>
    </w:pPr>
    <w:rPr>
      <w:sz w:val="20"/>
      <w:szCs w:val="20"/>
    </w:rPr>
  </w:style>
  <w:style w:type="paragraph" w:styleId="ListBullet">
    <w:name w:val="List Bullet"/>
    <w:basedOn w:val="Normal"/>
    <w:autoRedefine/>
    <w:rsid w:val="001826BB"/>
    <w:pPr>
      <w:numPr>
        <w:numId w:val="2"/>
      </w:numPr>
    </w:pPr>
    <w:rPr>
      <w:sz w:val="20"/>
      <w:szCs w:val="20"/>
    </w:rPr>
  </w:style>
  <w:style w:type="paragraph" w:styleId="BodyText2">
    <w:name w:val="Body Text 2"/>
    <w:basedOn w:val="Normal"/>
    <w:link w:val="BodyText2Char"/>
    <w:rsid w:val="001826BB"/>
    <w:pPr>
      <w:suppressAutoHyphens/>
      <w:jc w:val="both"/>
    </w:pPr>
    <w:rPr>
      <w:rFonts w:ascii="Arial" w:hAnsi="Arial" w:cs="Arial"/>
      <w:bCs/>
      <w:spacing w:val="-3"/>
      <w:sz w:val="20"/>
      <w:szCs w:val="20"/>
    </w:rPr>
  </w:style>
  <w:style w:type="paragraph" w:styleId="BodyText">
    <w:name w:val="Body Text"/>
    <w:aliases w:val="b"/>
    <w:basedOn w:val="Normal"/>
    <w:link w:val="BodyTextChar"/>
    <w:rsid w:val="001826BB"/>
    <w:pPr>
      <w:spacing w:after="120"/>
    </w:pPr>
  </w:style>
  <w:style w:type="paragraph" w:styleId="BodyTextIndent">
    <w:name w:val="Body Text Indent"/>
    <w:basedOn w:val="Normal"/>
    <w:link w:val="BodyTextIndentChar"/>
    <w:rsid w:val="001826BB"/>
    <w:pPr>
      <w:spacing w:after="120"/>
      <w:ind w:left="360"/>
    </w:pPr>
  </w:style>
  <w:style w:type="paragraph" w:customStyle="1" w:styleId="Lineafterparagraph">
    <w:name w:val="Line after paragraph"/>
    <w:basedOn w:val="Normal"/>
    <w:rsid w:val="001826BB"/>
    <w:pPr>
      <w:spacing w:after="240"/>
    </w:pPr>
    <w:rPr>
      <w:sz w:val="20"/>
      <w:szCs w:val="20"/>
    </w:rPr>
  </w:style>
  <w:style w:type="paragraph" w:customStyle="1" w:styleId="Style2">
    <w:name w:val="Style2"/>
    <w:basedOn w:val="Normal"/>
    <w:link w:val="Style2Char"/>
    <w:autoRedefine/>
    <w:rsid w:val="00FC0924"/>
    <w:pPr>
      <w:ind w:left="12"/>
    </w:pPr>
    <w:rPr>
      <w:i/>
      <w:color w:val="0000FF"/>
    </w:rPr>
  </w:style>
  <w:style w:type="character" w:customStyle="1" w:styleId="Style2Char">
    <w:name w:val="Style2 Char"/>
    <w:link w:val="Style2"/>
    <w:rsid w:val="00FC0924"/>
    <w:rPr>
      <w:i/>
      <w:color w:val="0000FF"/>
      <w:sz w:val="22"/>
      <w:szCs w:val="24"/>
      <w:lang w:val="en-US" w:eastAsia="en-US" w:bidi="ar-SA"/>
    </w:rPr>
  </w:style>
  <w:style w:type="character" w:styleId="CommentReference">
    <w:name w:val="annotation reference"/>
    <w:uiPriority w:val="99"/>
    <w:rsid w:val="001826BB"/>
    <w:rPr>
      <w:sz w:val="16"/>
      <w:szCs w:val="16"/>
    </w:rPr>
  </w:style>
  <w:style w:type="paragraph" w:styleId="CommentText">
    <w:name w:val="annotation text"/>
    <w:basedOn w:val="Normal"/>
    <w:link w:val="CommentTextChar"/>
    <w:uiPriority w:val="99"/>
    <w:rsid w:val="001826BB"/>
    <w:rPr>
      <w:sz w:val="20"/>
      <w:szCs w:val="20"/>
    </w:rPr>
  </w:style>
  <w:style w:type="paragraph" w:styleId="BodyTextIndent2">
    <w:name w:val="Body Text Indent 2"/>
    <w:basedOn w:val="Normal"/>
    <w:rsid w:val="001826BB"/>
    <w:pPr>
      <w:spacing w:after="120" w:line="480" w:lineRule="auto"/>
      <w:ind w:left="360"/>
    </w:pPr>
  </w:style>
  <w:style w:type="character" w:styleId="Strong">
    <w:name w:val="Strong"/>
    <w:uiPriority w:val="22"/>
    <w:qFormat/>
    <w:rsid w:val="001826BB"/>
    <w:rPr>
      <w:b/>
      <w:bCs/>
    </w:rPr>
  </w:style>
  <w:style w:type="paragraph" w:styleId="BodyTextIndent3">
    <w:name w:val="Body Text Indent 3"/>
    <w:basedOn w:val="Normal"/>
    <w:rsid w:val="001826BB"/>
    <w:pPr>
      <w:ind w:left="2880" w:hanging="1620"/>
    </w:pPr>
    <w:rPr>
      <w:color w:val="000000"/>
      <w:sz w:val="24"/>
      <w:szCs w:val="20"/>
    </w:rPr>
  </w:style>
  <w:style w:type="character" w:styleId="Emphasis">
    <w:name w:val="Emphasis"/>
    <w:qFormat/>
    <w:rsid w:val="001826BB"/>
    <w:rPr>
      <w:i/>
      <w:iCs/>
    </w:rPr>
  </w:style>
  <w:style w:type="paragraph" w:styleId="FootnoteText">
    <w:name w:val="footnote text"/>
    <w:basedOn w:val="Normal"/>
    <w:link w:val="FootnoteTextChar"/>
    <w:rsid w:val="00562FED"/>
    <w:rPr>
      <w:sz w:val="20"/>
      <w:szCs w:val="20"/>
    </w:rPr>
  </w:style>
  <w:style w:type="character" w:styleId="FootnoteReference">
    <w:name w:val="footnote reference"/>
    <w:rsid w:val="00562FED"/>
    <w:rPr>
      <w:vertAlign w:val="superscript"/>
    </w:rPr>
  </w:style>
  <w:style w:type="character" w:styleId="FollowedHyperlink">
    <w:name w:val="FollowedHyperlink"/>
    <w:rsid w:val="00063135"/>
    <w:rPr>
      <w:color w:val="800080"/>
      <w:u w:val="single"/>
    </w:rPr>
  </w:style>
  <w:style w:type="paragraph" w:styleId="TOC2">
    <w:name w:val="toc 2"/>
    <w:basedOn w:val="Normal"/>
    <w:next w:val="Normal"/>
    <w:autoRedefine/>
    <w:rsid w:val="009571FF"/>
    <w:pPr>
      <w:ind w:left="220"/>
    </w:pPr>
    <w:rPr>
      <w:smallCaps/>
      <w:sz w:val="20"/>
      <w:szCs w:val="20"/>
    </w:rPr>
  </w:style>
  <w:style w:type="paragraph" w:styleId="TOC3">
    <w:name w:val="toc 3"/>
    <w:basedOn w:val="Normal"/>
    <w:next w:val="Normal"/>
    <w:autoRedefine/>
    <w:rsid w:val="009571FF"/>
    <w:pPr>
      <w:ind w:left="440"/>
    </w:pPr>
    <w:rPr>
      <w:i/>
      <w:iCs/>
      <w:sz w:val="20"/>
      <w:szCs w:val="20"/>
    </w:rPr>
  </w:style>
  <w:style w:type="paragraph" w:styleId="TOC4">
    <w:name w:val="toc 4"/>
    <w:basedOn w:val="Normal"/>
    <w:next w:val="Normal"/>
    <w:autoRedefine/>
    <w:semiHidden/>
    <w:rsid w:val="009571FF"/>
    <w:pPr>
      <w:ind w:left="660"/>
    </w:pPr>
    <w:rPr>
      <w:sz w:val="18"/>
      <w:szCs w:val="18"/>
    </w:rPr>
  </w:style>
  <w:style w:type="paragraph" w:styleId="TOC5">
    <w:name w:val="toc 5"/>
    <w:basedOn w:val="Normal"/>
    <w:next w:val="Normal"/>
    <w:autoRedefine/>
    <w:semiHidden/>
    <w:rsid w:val="009571FF"/>
    <w:pPr>
      <w:ind w:left="880"/>
    </w:pPr>
    <w:rPr>
      <w:sz w:val="18"/>
      <w:szCs w:val="18"/>
    </w:rPr>
  </w:style>
  <w:style w:type="paragraph" w:styleId="TOC6">
    <w:name w:val="toc 6"/>
    <w:basedOn w:val="Normal"/>
    <w:next w:val="Normal"/>
    <w:autoRedefine/>
    <w:semiHidden/>
    <w:rsid w:val="009571FF"/>
    <w:pPr>
      <w:ind w:left="1100"/>
    </w:pPr>
    <w:rPr>
      <w:sz w:val="18"/>
      <w:szCs w:val="18"/>
    </w:rPr>
  </w:style>
  <w:style w:type="paragraph" w:styleId="TOC7">
    <w:name w:val="toc 7"/>
    <w:basedOn w:val="Normal"/>
    <w:next w:val="Normal"/>
    <w:autoRedefine/>
    <w:semiHidden/>
    <w:rsid w:val="009571FF"/>
    <w:pPr>
      <w:ind w:left="1320"/>
    </w:pPr>
    <w:rPr>
      <w:sz w:val="18"/>
      <w:szCs w:val="18"/>
    </w:rPr>
  </w:style>
  <w:style w:type="paragraph" w:styleId="TOC8">
    <w:name w:val="toc 8"/>
    <w:basedOn w:val="Normal"/>
    <w:next w:val="Normal"/>
    <w:autoRedefine/>
    <w:semiHidden/>
    <w:rsid w:val="009571FF"/>
    <w:pPr>
      <w:ind w:left="1540"/>
    </w:pPr>
    <w:rPr>
      <w:sz w:val="18"/>
      <w:szCs w:val="18"/>
    </w:rPr>
  </w:style>
  <w:style w:type="paragraph" w:styleId="TOC9">
    <w:name w:val="toc 9"/>
    <w:basedOn w:val="Normal"/>
    <w:next w:val="Normal"/>
    <w:autoRedefine/>
    <w:semiHidden/>
    <w:rsid w:val="009571FF"/>
    <w:pPr>
      <w:ind w:left="1760"/>
    </w:pPr>
    <w:rPr>
      <w:sz w:val="18"/>
      <w:szCs w:val="18"/>
    </w:rPr>
  </w:style>
  <w:style w:type="paragraph" w:customStyle="1" w:styleId="StyleactionitemBlueLeft-075Hanging075">
    <w:name w:val="Style action item + Blue Left:  -0.75&quot; Hanging:  0.75&quot;"/>
    <w:basedOn w:val="Normal"/>
    <w:rsid w:val="00953AFE"/>
    <w:pPr>
      <w:tabs>
        <w:tab w:val="right" w:leader="dot" w:pos="-1440"/>
        <w:tab w:val="right" w:leader="dot" w:pos="-720"/>
        <w:tab w:val="left" w:pos="360"/>
        <w:tab w:val="right" w:pos="1080"/>
        <w:tab w:val="left" w:pos="1260"/>
        <w:tab w:val="right" w:pos="1440"/>
        <w:tab w:val="right" w:leader="dot" w:pos="9360"/>
      </w:tabs>
      <w:suppressAutoHyphens/>
      <w:ind w:hanging="1080"/>
    </w:pPr>
    <w:rPr>
      <w:rFonts w:ascii="Arial" w:hAnsi="Arial"/>
      <w:color w:val="FF0000"/>
      <w:sz w:val="20"/>
      <w:szCs w:val="20"/>
    </w:rPr>
  </w:style>
  <w:style w:type="paragraph" w:styleId="Title">
    <w:name w:val="Title"/>
    <w:basedOn w:val="Normal"/>
    <w:qFormat/>
    <w:rsid w:val="00AA5786"/>
    <w:pPr>
      <w:jc w:val="center"/>
    </w:pPr>
    <w:rPr>
      <w:rFonts w:ascii="Arial" w:hAnsi="Arial" w:cs="Arial"/>
      <w:b/>
      <w:bCs/>
      <w:smallCaps/>
      <w:sz w:val="24"/>
    </w:rPr>
  </w:style>
  <w:style w:type="paragraph" w:styleId="BalloonText">
    <w:name w:val="Balloon Text"/>
    <w:basedOn w:val="Normal"/>
    <w:link w:val="BalloonTextChar"/>
    <w:rsid w:val="00D50C00"/>
    <w:rPr>
      <w:rFonts w:ascii="Tahoma" w:hAnsi="Tahoma" w:cs="Tahoma"/>
      <w:sz w:val="16"/>
      <w:szCs w:val="16"/>
    </w:rPr>
  </w:style>
  <w:style w:type="paragraph" w:styleId="BlockText">
    <w:name w:val="Block Text"/>
    <w:basedOn w:val="Normal"/>
    <w:rsid w:val="00FF6BEB"/>
    <w:pPr>
      <w:spacing w:after="14"/>
      <w:ind w:left="54" w:right="54"/>
    </w:pPr>
    <w:rPr>
      <w:sz w:val="20"/>
      <w:szCs w:val="20"/>
    </w:rPr>
  </w:style>
  <w:style w:type="paragraph" w:styleId="NormalWeb">
    <w:name w:val="Normal (Web)"/>
    <w:basedOn w:val="Normal"/>
    <w:uiPriority w:val="99"/>
    <w:rsid w:val="003670DB"/>
    <w:pPr>
      <w:spacing w:before="100" w:beforeAutospacing="1" w:after="100" w:afterAutospacing="1"/>
    </w:pPr>
    <w:rPr>
      <w:sz w:val="24"/>
    </w:rPr>
  </w:style>
  <w:style w:type="paragraph" w:customStyle="1" w:styleId="BulletSCTmultilevel">
    <w:name w:val="Bullet SCT multilevel"/>
    <w:basedOn w:val="Normal"/>
    <w:rsid w:val="00D42BDC"/>
    <w:pPr>
      <w:numPr>
        <w:numId w:val="3"/>
      </w:numPr>
      <w:spacing w:before="40"/>
    </w:pPr>
    <w:rPr>
      <w:sz w:val="24"/>
    </w:rPr>
  </w:style>
  <w:style w:type="paragraph" w:styleId="BodyText3">
    <w:name w:val="Body Text 3"/>
    <w:basedOn w:val="Normal"/>
    <w:link w:val="BodyText3Char"/>
    <w:uiPriority w:val="99"/>
    <w:rsid w:val="007560C9"/>
    <w:pPr>
      <w:spacing w:after="120"/>
    </w:pPr>
    <w:rPr>
      <w:sz w:val="16"/>
      <w:szCs w:val="16"/>
    </w:rPr>
  </w:style>
  <w:style w:type="paragraph" w:customStyle="1" w:styleId="HTMLBody">
    <w:name w:val="HTML Body"/>
    <w:rsid w:val="002047F7"/>
    <w:pPr>
      <w:autoSpaceDE w:val="0"/>
      <w:autoSpaceDN w:val="0"/>
      <w:adjustRightInd w:val="0"/>
    </w:pPr>
    <w:rPr>
      <w:sz w:val="24"/>
      <w:szCs w:val="24"/>
    </w:rPr>
  </w:style>
  <w:style w:type="paragraph" w:styleId="PlainText">
    <w:name w:val="Plain Text"/>
    <w:basedOn w:val="Normal"/>
    <w:next w:val="Normal"/>
    <w:link w:val="PlainTextChar"/>
    <w:rsid w:val="002047F7"/>
    <w:pPr>
      <w:autoSpaceDE w:val="0"/>
      <w:autoSpaceDN w:val="0"/>
      <w:adjustRightInd w:val="0"/>
    </w:pPr>
    <w:rPr>
      <w:rFonts w:ascii="CKDCE E+ Arial MT" w:hAnsi="CKDCE E+ Arial MT"/>
      <w:sz w:val="24"/>
    </w:rPr>
  </w:style>
  <w:style w:type="paragraph" w:customStyle="1" w:styleId="Default">
    <w:name w:val="Default"/>
    <w:rsid w:val="007D0F41"/>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28221E"/>
    <w:rPr>
      <w:b/>
      <w:bCs/>
    </w:rPr>
  </w:style>
  <w:style w:type="paragraph" w:customStyle="1" w:styleId="StyleStyleHeading2TimesNewRomanJustified14ptSmallca">
    <w:name w:val="Style Style Heading 2 + Times New Roman Justified + 14 pt Small ca..."/>
    <w:basedOn w:val="Normal"/>
    <w:autoRedefine/>
    <w:rsid w:val="00721763"/>
    <w:pPr>
      <w:keepNext/>
      <w:outlineLvl w:val="1"/>
    </w:pPr>
    <w:rPr>
      <w:rFonts w:ascii="Times New Roman Bold" w:hAnsi="Times New Roman Bold"/>
      <w:b/>
      <w:bCs/>
      <w:caps/>
      <w:szCs w:val="22"/>
    </w:rPr>
  </w:style>
  <w:style w:type="character" w:customStyle="1" w:styleId="BodyText3Char">
    <w:name w:val="Body Text 3 Char"/>
    <w:link w:val="BodyText3"/>
    <w:uiPriority w:val="99"/>
    <w:rsid w:val="005875BD"/>
    <w:rPr>
      <w:sz w:val="16"/>
      <w:szCs w:val="16"/>
    </w:rPr>
  </w:style>
  <w:style w:type="character" w:customStyle="1" w:styleId="CommentTextChar">
    <w:name w:val="Comment Text Char"/>
    <w:basedOn w:val="DefaultParagraphFont"/>
    <w:link w:val="CommentText"/>
    <w:uiPriority w:val="99"/>
    <w:rsid w:val="00A321EF"/>
  </w:style>
  <w:style w:type="character" w:customStyle="1" w:styleId="BalloonTextChar">
    <w:name w:val="Balloon Text Char"/>
    <w:link w:val="BalloonText"/>
    <w:rsid w:val="00E6264B"/>
    <w:rPr>
      <w:rFonts w:ascii="Tahoma" w:hAnsi="Tahoma" w:cs="Tahoma"/>
      <w:sz w:val="16"/>
      <w:szCs w:val="16"/>
    </w:rPr>
  </w:style>
  <w:style w:type="character" w:customStyle="1" w:styleId="Heading1Char">
    <w:name w:val="Heading 1 Char"/>
    <w:link w:val="Heading1"/>
    <w:rsid w:val="00222FDB"/>
    <w:rPr>
      <w:rFonts w:ascii="Arial" w:hAnsi="Arial" w:cs="Arial"/>
      <w:b/>
      <w:bCs/>
      <w:kern w:val="32"/>
      <w:sz w:val="22"/>
      <w:szCs w:val="22"/>
      <w:shd w:val="clear" w:color="auto" w:fill="B3B3B3"/>
    </w:rPr>
  </w:style>
  <w:style w:type="character" w:customStyle="1" w:styleId="Heading4Char">
    <w:name w:val="Heading 4 Char"/>
    <w:link w:val="Heading4"/>
    <w:rsid w:val="00557F3A"/>
    <w:rPr>
      <w:b/>
      <w:bCs/>
      <w:sz w:val="28"/>
      <w:szCs w:val="28"/>
    </w:rPr>
  </w:style>
  <w:style w:type="character" w:customStyle="1" w:styleId="Heading5Char">
    <w:name w:val="Heading 5 Char"/>
    <w:link w:val="Heading5"/>
    <w:rsid w:val="00557F3A"/>
    <w:rPr>
      <w:b/>
      <w:bCs/>
      <w:i/>
      <w:iCs/>
      <w:sz w:val="26"/>
      <w:szCs w:val="26"/>
    </w:rPr>
  </w:style>
  <w:style w:type="character" w:customStyle="1" w:styleId="Heading6Char">
    <w:name w:val="Heading 6 Char"/>
    <w:link w:val="Heading6"/>
    <w:rsid w:val="00E32256"/>
    <w:rPr>
      <w:b/>
      <w:bCs/>
      <w:sz w:val="22"/>
      <w:szCs w:val="22"/>
    </w:rPr>
  </w:style>
  <w:style w:type="character" w:customStyle="1" w:styleId="Heading7Char">
    <w:name w:val="Heading 7 Char"/>
    <w:link w:val="Heading7"/>
    <w:rsid w:val="00E32256"/>
    <w:rPr>
      <w:b/>
      <w:bCs/>
      <w:sz w:val="24"/>
    </w:rPr>
  </w:style>
  <w:style w:type="character" w:customStyle="1" w:styleId="Heading2Char">
    <w:name w:val="Heading 2 Char"/>
    <w:link w:val="Heading2"/>
    <w:rsid w:val="00367DCC"/>
    <w:rPr>
      <w:rFonts w:ascii="Arial" w:hAnsi="Arial" w:cs="Arial"/>
      <w:b/>
      <w:bCs/>
      <w:iCs/>
      <w:sz w:val="22"/>
      <w:szCs w:val="22"/>
    </w:rPr>
  </w:style>
  <w:style w:type="character" w:customStyle="1" w:styleId="BodyTextIndentChar">
    <w:name w:val="Body Text Indent Char"/>
    <w:link w:val="BodyTextIndent"/>
    <w:rsid w:val="00E32256"/>
    <w:rPr>
      <w:sz w:val="22"/>
      <w:szCs w:val="24"/>
    </w:rPr>
  </w:style>
  <w:style w:type="character" w:customStyle="1" w:styleId="BodyTextChar">
    <w:name w:val="Body Text Char"/>
    <w:aliases w:val="b Char"/>
    <w:link w:val="BodyText"/>
    <w:rsid w:val="00E32256"/>
    <w:rPr>
      <w:sz w:val="22"/>
      <w:szCs w:val="24"/>
    </w:rPr>
  </w:style>
  <w:style w:type="paragraph" w:customStyle="1" w:styleId="StyleHeading2TimesNewRomanJustified">
    <w:name w:val="Style Heading 2 + Times New Roman Justified"/>
    <w:basedOn w:val="Heading2"/>
    <w:rsid w:val="00E32256"/>
    <w:pPr>
      <w:jc w:val="both"/>
    </w:pPr>
    <w:rPr>
      <w:rFonts w:cs="Times New Roman"/>
      <w:b w:val="0"/>
      <w:iCs w:val="0"/>
      <w:sz w:val="24"/>
      <w:szCs w:val="20"/>
    </w:rPr>
  </w:style>
  <w:style w:type="character" w:customStyle="1" w:styleId="FooterChar">
    <w:name w:val="Footer Char"/>
    <w:basedOn w:val="DefaultParagraphFont"/>
    <w:link w:val="Footer"/>
    <w:uiPriority w:val="99"/>
    <w:rsid w:val="00E32256"/>
  </w:style>
  <w:style w:type="character" w:customStyle="1" w:styleId="BodyText2Char">
    <w:name w:val="Body Text 2 Char"/>
    <w:link w:val="BodyText2"/>
    <w:rsid w:val="00E32256"/>
    <w:rPr>
      <w:rFonts w:ascii="Arial" w:hAnsi="Arial" w:cs="Arial"/>
      <w:bCs/>
      <w:spacing w:val="-3"/>
    </w:rPr>
  </w:style>
  <w:style w:type="paragraph" w:customStyle="1" w:styleId="BodyText2Left05">
    <w:name w:val="Body Text 2 + Left:  0.5&quot;"/>
    <w:aliases w:val="Before:  5 pt,Line spacing:  single"/>
    <w:basedOn w:val="BodyText2"/>
    <w:rsid w:val="00E32256"/>
    <w:pPr>
      <w:numPr>
        <w:ilvl w:val="12"/>
      </w:numPr>
      <w:suppressAutoHyphens w:val="0"/>
      <w:spacing w:before="100" w:after="120" w:line="360" w:lineRule="auto"/>
      <w:jc w:val="left"/>
    </w:pPr>
    <w:rPr>
      <w:rFonts w:ascii="Times New Roman" w:hAnsi="Times New Roman" w:cs="Times New Roman"/>
      <w:bCs w:val="0"/>
      <w:spacing w:val="0"/>
      <w:sz w:val="24"/>
      <w:szCs w:val="24"/>
    </w:rPr>
  </w:style>
  <w:style w:type="paragraph" w:styleId="ListParagraph">
    <w:name w:val="List Paragraph"/>
    <w:basedOn w:val="Normal"/>
    <w:uiPriority w:val="34"/>
    <w:qFormat/>
    <w:rsid w:val="00E32256"/>
    <w:pPr>
      <w:ind w:left="720"/>
    </w:pPr>
    <w:rPr>
      <w:rFonts w:ascii="Calibri" w:eastAsia="Calibri" w:hAnsi="Calibri"/>
      <w:szCs w:val="22"/>
    </w:rPr>
  </w:style>
  <w:style w:type="paragraph" w:customStyle="1" w:styleId="CM1">
    <w:name w:val="CM1"/>
    <w:basedOn w:val="Default"/>
    <w:next w:val="Default"/>
    <w:rsid w:val="00E32256"/>
    <w:pPr>
      <w:widowControl w:val="0"/>
    </w:pPr>
    <w:rPr>
      <w:rFonts w:ascii="Arial" w:hAnsi="Arial" w:cs="Arial"/>
      <w:color w:val="auto"/>
    </w:rPr>
  </w:style>
  <w:style w:type="paragraph" w:customStyle="1" w:styleId="CM3">
    <w:name w:val="CM3"/>
    <w:basedOn w:val="Default"/>
    <w:next w:val="Default"/>
    <w:rsid w:val="00E32256"/>
    <w:pPr>
      <w:widowControl w:val="0"/>
      <w:spacing w:after="260"/>
    </w:pPr>
    <w:rPr>
      <w:rFonts w:ascii="Arial" w:hAnsi="Arial" w:cs="Arial"/>
      <w:color w:val="auto"/>
    </w:rPr>
  </w:style>
  <w:style w:type="paragraph" w:customStyle="1" w:styleId="CM2">
    <w:name w:val="CM2"/>
    <w:basedOn w:val="Default"/>
    <w:next w:val="Default"/>
    <w:rsid w:val="00E32256"/>
    <w:pPr>
      <w:widowControl w:val="0"/>
      <w:spacing w:line="260" w:lineRule="atLeast"/>
    </w:pPr>
    <w:rPr>
      <w:rFonts w:ascii="Arial" w:hAnsi="Arial" w:cs="Arial"/>
      <w:color w:val="auto"/>
    </w:rPr>
  </w:style>
  <w:style w:type="character" w:customStyle="1" w:styleId="FootnoteTextChar">
    <w:name w:val="Footnote Text Char"/>
    <w:basedOn w:val="DefaultParagraphFont"/>
    <w:link w:val="FootnoteText"/>
    <w:rsid w:val="00E32256"/>
  </w:style>
  <w:style w:type="paragraph" w:styleId="List2">
    <w:name w:val="List 2"/>
    <w:basedOn w:val="Normal"/>
    <w:rsid w:val="00E32256"/>
    <w:pPr>
      <w:ind w:left="720" w:hanging="360"/>
    </w:pPr>
    <w:rPr>
      <w:sz w:val="20"/>
      <w:szCs w:val="20"/>
    </w:rPr>
  </w:style>
  <w:style w:type="paragraph" w:styleId="List3">
    <w:name w:val="List 3"/>
    <w:basedOn w:val="Normal"/>
    <w:rsid w:val="00E32256"/>
    <w:pPr>
      <w:ind w:left="1080" w:hanging="360"/>
    </w:pPr>
    <w:rPr>
      <w:sz w:val="20"/>
      <w:szCs w:val="20"/>
    </w:rPr>
  </w:style>
  <w:style w:type="paragraph" w:styleId="List4">
    <w:name w:val="List 4"/>
    <w:basedOn w:val="Normal"/>
    <w:rsid w:val="00E32256"/>
    <w:pPr>
      <w:ind w:left="1440" w:hanging="360"/>
    </w:pPr>
    <w:rPr>
      <w:sz w:val="20"/>
      <w:szCs w:val="20"/>
    </w:rPr>
  </w:style>
  <w:style w:type="paragraph" w:styleId="List5">
    <w:name w:val="List 5"/>
    <w:basedOn w:val="Normal"/>
    <w:rsid w:val="00E32256"/>
    <w:pPr>
      <w:ind w:left="1800" w:hanging="360"/>
    </w:pPr>
    <w:rPr>
      <w:sz w:val="20"/>
      <w:szCs w:val="20"/>
    </w:rPr>
  </w:style>
  <w:style w:type="paragraph" w:styleId="ListContinue2">
    <w:name w:val="List Continue 2"/>
    <w:basedOn w:val="Normal"/>
    <w:rsid w:val="00E32256"/>
    <w:pPr>
      <w:spacing w:after="120"/>
      <w:ind w:left="720"/>
    </w:pPr>
    <w:rPr>
      <w:sz w:val="20"/>
      <w:szCs w:val="20"/>
    </w:rPr>
  </w:style>
  <w:style w:type="paragraph" w:styleId="ListContinue3">
    <w:name w:val="List Continue 3"/>
    <w:basedOn w:val="Normal"/>
    <w:rsid w:val="00E32256"/>
    <w:pPr>
      <w:spacing w:after="120"/>
      <w:ind w:left="1080"/>
    </w:pPr>
    <w:rPr>
      <w:sz w:val="20"/>
      <w:szCs w:val="20"/>
    </w:rPr>
  </w:style>
  <w:style w:type="paragraph" w:styleId="ListContinue5">
    <w:name w:val="List Continue 5"/>
    <w:basedOn w:val="Normal"/>
    <w:rsid w:val="00E32256"/>
    <w:pPr>
      <w:spacing w:after="120"/>
      <w:ind w:left="1800"/>
    </w:pPr>
    <w:rPr>
      <w:sz w:val="20"/>
      <w:szCs w:val="20"/>
    </w:rPr>
  </w:style>
  <w:style w:type="paragraph" w:customStyle="1" w:styleId="InsideAddress">
    <w:name w:val="Inside Address"/>
    <w:basedOn w:val="Normal"/>
    <w:rsid w:val="00E32256"/>
    <w:rPr>
      <w:sz w:val="20"/>
      <w:szCs w:val="20"/>
    </w:rPr>
  </w:style>
  <w:style w:type="paragraph" w:customStyle="1" w:styleId="ReferenceLine">
    <w:name w:val="Reference Line"/>
    <w:basedOn w:val="BodyText"/>
    <w:rsid w:val="00E32256"/>
    <w:pPr>
      <w:spacing w:after="0"/>
    </w:pPr>
    <w:rPr>
      <w:rFonts w:ascii="CG Times" w:hAnsi="CG Times"/>
      <w:b/>
      <w:sz w:val="20"/>
      <w:szCs w:val="20"/>
    </w:rPr>
  </w:style>
  <w:style w:type="paragraph" w:customStyle="1" w:styleId="Normal-Justified">
    <w:name w:val="Normal-Justified"/>
    <w:basedOn w:val="Normal"/>
    <w:autoRedefine/>
    <w:rsid w:val="00E32256"/>
    <w:pPr>
      <w:suppressAutoHyphens/>
      <w:jc w:val="both"/>
    </w:pPr>
    <w:rPr>
      <w:sz w:val="20"/>
      <w:szCs w:val="20"/>
    </w:rPr>
  </w:style>
  <w:style w:type="character" w:customStyle="1" w:styleId="PlainTextChar">
    <w:name w:val="Plain Text Char"/>
    <w:link w:val="PlainText"/>
    <w:rsid w:val="00E32256"/>
    <w:rPr>
      <w:rFonts w:ascii="CKDCE E+ Arial MT" w:hAnsi="CKDCE E+ Arial MT"/>
      <w:sz w:val="24"/>
      <w:szCs w:val="24"/>
    </w:rPr>
  </w:style>
  <w:style w:type="character" w:customStyle="1" w:styleId="CommentSubjectChar">
    <w:name w:val="Comment Subject Char"/>
    <w:link w:val="CommentSubject"/>
    <w:rsid w:val="00E32256"/>
    <w:rPr>
      <w:b/>
      <w:bCs/>
    </w:rPr>
  </w:style>
  <w:style w:type="paragraph" w:styleId="Revision">
    <w:name w:val="Revision"/>
    <w:hidden/>
    <w:uiPriority w:val="99"/>
    <w:semiHidden/>
    <w:rsid w:val="00E32256"/>
    <w:rPr>
      <w:rFonts w:ascii="Garamond" w:hAnsi="Garamond" w:cs="Garamond"/>
      <w:sz w:val="21"/>
      <w:szCs w:val="21"/>
    </w:rPr>
  </w:style>
  <w:style w:type="paragraph" w:styleId="EndnoteText">
    <w:name w:val="endnote text"/>
    <w:basedOn w:val="Normal"/>
    <w:link w:val="EndnoteTextChar"/>
    <w:rsid w:val="00CA503D"/>
    <w:rPr>
      <w:sz w:val="20"/>
      <w:szCs w:val="20"/>
    </w:rPr>
  </w:style>
  <w:style w:type="character" w:customStyle="1" w:styleId="EndnoteTextChar">
    <w:name w:val="Endnote Text Char"/>
    <w:basedOn w:val="DefaultParagraphFont"/>
    <w:link w:val="EndnoteText"/>
    <w:rsid w:val="00CA503D"/>
  </w:style>
  <w:style w:type="character" w:styleId="EndnoteReference">
    <w:name w:val="endnote reference"/>
    <w:rsid w:val="00CA503D"/>
    <w:rPr>
      <w:vertAlign w:val="superscript"/>
    </w:rPr>
  </w:style>
  <w:style w:type="character" w:customStyle="1" w:styleId="HeaderChar">
    <w:name w:val="Header Char"/>
    <w:basedOn w:val="DefaultParagraphFont"/>
    <w:link w:val="Header"/>
    <w:rsid w:val="00355749"/>
  </w:style>
  <w:style w:type="character" w:styleId="UnresolvedMention">
    <w:name w:val="Unresolved Mention"/>
    <w:uiPriority w:val="99"/>
    <w:semiHidden/>
    <w:unhideWhenUsed/>
    <w:rsid w:val="00A60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2339">
      <w:bodyDiv w:val="1"/>
      <w:marLeft w:val="0"/>
      <w:marRight w:val="0"/>
      <w:marTop w:val="0"/>
      <w:marBottom w:val="0"/>
      <w:divBdr>
        <w:top w:val="none" w:sz="0" w:space="0" w:color="auto"/>
        <w:left w:val="none" w:sz="0" w:space="0" w:color="auto"/>
        <w:bottom w:val="none" w:sz="0" w:space="0" w:color="auto"/>
        <w:right w:val="none" w:sz="0" w:space="0" w:color="auto"/>
      </w:divBdr>
    </w:div>
    <w:div w:id="13775535">
      <w:bodyDiv w:val="1"/>
      <w:marLeft w:val="0"/>
      <w:marRight w:val="0"/>
      <w:marTop w:val="0"/>
      <w:marBottom w:val="0"/>
      <w:divBdr>
        <w:top w:val="none" w:sz="0" w:space="0" w:color="auto"/>
        <w:left w:val="none" w:sz="0" w:space="0" w:color="auto"/>
        <w:bottom w:val="none" w:sz="0" w:space="0" w:color="auto"/>
        <w:right w:val="none" w:sz="0" w:space="0" w:color="auto"/>
      </w:divBdr>
    </w:div>
    <w:div w:id="28268657">
      <w:bodyDiv w:val="1"/>
      <w:marLeft w:val="0"/>
      <w:marRight w:val="0"/>
      <w:marTop w:val="0"/>
      <w:marBottom w:val="0"/>
      <w:divBdr>
        <w:top w:val="none" w:sz="0" w:space="0" w:color="auto"/>
        <w:left w:val="none" w:sz="0" w:space="0" w:color="auto"/>
        <w:bottom w:val="none" w:sz="0" w:space="0" w:color="auto"/>
        <w:right w:val="none" w:sz="0" w:space="0" w:color="auto"/>
      </w:divBdr>
    </w:div>
    <w:div w:id="29116399">
      <w:bodyDiv w:val="1"/>
      <w:marLeft w:val="0"/>
      <w:marRight w:val="0"/>
      <w:marTop w:val="0"/>
      <w:marBottom w:val="0"/>
      <w:divBdr>
        <w:top w:val="none" w:sz="0" w:space="0" w:color="auto"/>
        <w:left w:val="none" w:sz="0" w:space="0" w:color="auto"/>
        <w:bottom w:val="none" w:sz="0" w:space="0" w:color="auto"/>
        <w:right w:val="none" w:sz="0" w:space="0" w:color="auto"/>
      </w:divBdr>
    </w:div>
    <w:div w:id="41171512">
      <w:bodyDiv w:val="1"/>
      <w:marLeft w:val="0"/>
      <w:marRight w:val="0"/>
      <w:marTop w:val="0"/>
      <w:marBottom w:val="0"/>
      <w:divBdr>
        <w:top w:val="none" w:sz="0" w:space="0" w:color="auto"/>
        <w:left w:val="none" w:sz="0" w:space="0" w:color="auto"/>
        <w:bottom w:val="none" w:sz="0" w:space="0" w:color="auto"/>
        <w:right w:val="none" w:sz="0" w:space="0" w:color="auto"/>
      </w:divBdr>
    </w:div>
    <w:div w:id="42750744">
      <w:bodyDiv w:val="1"/>
      <w:marLeft w:val="0"/>
      <w:marRight w:val="0"/>
      <w:marTop w:val="0"/>
      <w:marBottom w:val="0"/>
      <w:divBdr>
        <w:top w:val="none" w:sz="0" w:space="0" w:color="auto"/>
        <w:left w:val="none" w:sz="0" w:space="0" w:color="auto"/>
        <w:bottom w:val="none" w:sz="0" w:space="0" w:color="auto"/>
        <w:right w:val="none" w:sz="0" w:space="0" w:color="auto"/>
      </w:divBdr>
    </w:div>
    <w:div w:id="42869989">
      <w:bodyDiv w:val="1"/>
      <w:marLeft w:val="0"/>
      <w:marRight w:val="0"/>
      <w:marTop w:val="0"/>
      <w:marBottom w:val="0"/>
      <w:divBdr>
        <w:top w:val="none" w:sz="0" w:space="0" w:color="auto"/>
        <w:left w:val="none" w:sz="0" w:space="0" w:color="auto"/>
        <w:bottom w:val="none" w:sz="0" w:space="0" w:color="auto"/>
        <w:right w:val="none" w:sz="0" w:space="0" w:color="auto"/>
      </w:divBdr>
    </w:div>
    <w:div w:id="49814170">
      <w:bodyDiv w:val="1"/>
      <w:marLeft w:val="0"/>
      <w:marRight w:val="0"/>
      <w:marTop w:val="0"/>
      <w:marBottom w:val="0"/>
      <w:divBdr>
        <w:top w:val="none" w:sz="0" w:space="0" w:color="auto"/>
        <w:left w:val="none" w:sz="0" w:space="0" w:color="auto"/>
        <w:bottom w:val="none" w:sz="0" w:space="0" w:color="auto"/>
        <w:right w:val="none" w:sz="0" w:space="0" w:color="auto"/>
      </w:divBdr>
    </w:div>
    <w:div w:id="55713764">
      <w:bodyDiv w:val="1"/>
      <w:marLeft w:val="0"/>
      <w:marRight w:val="0"/>
      <w:marTop w:val="0"/>
      <w:marBottom w:val="0"/>
      <w:divBdr>
        <w:top w:val="none" w:sz="0" w:space="0" w:color="auto"/>
        <w:left w:val="none" w:sz="0" w:space="0" w:color="auto"/>
        <w:bottom w:val="none" w:sz="0" w:space="0" w:color="auto"/>
        <w:right w:val="none" w:sz="0" w:space="0" w:color="auto"/>
      </w:divBdr>
    </w:div>
    <w:div w:id="62224175">
      <w:bodyDiv w:val="1"/>
      <w:marLeft w:val="0"/>
      <w:marRight w:val="0"/>
      <w:marTop w:val="0"/>
      <w:marBottom w:val="0"/>
      <w:divBdr>
        <w:top w:val="none" w:sz="0" w:space="0" w:color="auto"/>
        <w:left w:val="none" w:sz="0" w:space="0" w:color="auto"/>
        <w:bottom w:val="none" w:sz="0" w:space="0" w:color="auto"/>
        <w:right w:val="none" w:sz="0" w:space="0" w:color="auto"/>
      </w:divBdr>
    </w:div>
    <w:div w:id="67701077">
      <w:bodyDiv w:val="1"/>
      <w:marLeft w:val="0"/>
      <w:marRight w:val="0"/>
      <w:marTop w:val="0"/>
      <w:marBottom w:val="0"/>
      <w:divBdr>
        <w:top w:val="none" w:sz="0" w:space="0" w:color="auto"/>
        <w:left w:val="none" w:sz="0" w:space="0" w:color="auto"/>
        <w:bottom w:val="none" w:sz="0" w:space="0" w:color="auto"/>
        <w:right w:val="none" w:sz="0" w:space="0" w:color="auto"/>
      </w:divBdr>
    </w:div>
    <w:div w:id="93406627">
      <w:bodyDiv w:val="1"/>
      <w:marLeft w:val="0"/>
      <w:marRight w:val="0"/>
      <w:marTop w:val="0"/>
      <w:marBottom w:val="0"/>
      <w:divBdr>
        <w:top w:val="none" w:sz="0" w:space="0" w:color="auto"/>
        <w:left w:val="none" w:sz="0" w:space="0" w:color="auto"/>
        <w:bottom w:val="none" w:sz="0" w:space="0" w:color="auto"/>
        <w:right w:val="none" w:sz="0" w:space="0" w:color="auto"/>
      </w:divBdr>
    </w:div>
    <w:div w:id="98916000">
      <w:bodyDiv w:val="1"/>
      <w:marLeft w:val="0"/>
      <w:marRight w:val="0"/>
      <w:marTop w:val="0"/>
      <w:marBottom w:val="0"/>
      <w:divBdr>
        <w:top w:val="none" w:sz="0" w:space="0" w:color="auto"/>
        <w:left w:val="none" w:sz="0" w:space="0" w:color="auto"/>
        <w:bottom w:val="none" w:sz="0" w:space="0" w:color="auto"/>
        <w:right w:val="none" w:sz="0" w:space="0" w:color="auto"/>
      </w:divBdr>
    </w:div>
    <w:div w:id="122232551">
      <w:bodyDiv w:val="1"/>
      <w:marLeft w:val="0"/>
      <w:marRight w:val="0"/>
      <w:marTop w:val="0"/>
      <w:marBottom w:val="0"/>
      <w:divBdr>
        <w:top w:val="none" w:sz="0" w:space="0" w:color="auto"/>
        <w:left w:val="none" w:sz="0" w:space="0" w:color="auto"/>
        <w:bottom w:val="none" w:sz="0" w:space="0" w:color="auto"/>
        <w:right w:val="none" w:sz="0" w:space="0" w:color="auto"/>
      </w:divBdr>
    </w:div>
    <w:div w:id="122314610">
      <w:bodyDiv w:val="1"/>
      <w:marLeft w:val="0"/>
      <w:marRight w:val="0"/>
      <w:marTop w:val="0"/>
      <w:marBottom w:val="0"/>
      <w:divBdr>
        <w:top w:val="none" w:sz="0" w:space="0" w:color="auto"/>
        <w:left w:val="none" w:sz="0" w:space="0" w:color="auto"/>
        <w:bottom w:val="none" w:sz="0" w:space="0" w:color="auto"/>
        <w:right w:val="none" w:sz="0" w:space="0" w:color="auto"/>
      </w:divBdr>
    </w:div>
    <w:div w:id="123933424">
      <w:bodyDiv w:val="1"/>
      <w:marLeft w:val="0"/>
      <w:marRight w:val="0"/>
      <w:marTop w:val="0"/>
      <w:marBottom w:val="0"/>
      <w:divBdr>
        <w:top w:val="none" w:sz="0" w:space="0" w:color="auto"/>
        <w:left w:val="none" w:sz="0" w:space="0" w:color="auto"/>
        <w:bottom w:val="none" w:sz="0" w:space="0" w:color="auto"/>
        <w:right w:val="none" w:sz="0" w:space="0" w:color="auto"/>
      </w:divBdr>
    </w:div>
    <w:div w:id="127867988">
      <w:bodyDiv w:val="1"/>
      <w:marLeft w:val="0"/>
      <w:marRight w:val="0"/>
      <w:marTop w:val="0"/>
      <w:marBottom w:val="0"/>
      <w:divBdr>
        <w:top w:val="none" w:sz="0" w:space="0" w:color="auto"/>
        <w:left w:val="none" w:sz="0" w:space="0" w:color="auto"/>
        <w:bottom w:val="none" w:sz="0" w:space="0" w:color="auto"/>
        <w:right w:val="none" w:sz="0" w:space="0" w:color="auto"/>
      </w:divBdr>
    </w:div>
    <w:div w:id="131334476">
      <w:bodyDiv w:val="1"/>
      <w:marLeft w:val="0"/>
      <w:marRight w:val="0"/>
      <w:marTop w:val="0"/>
      <w:marBottom w:val="0"/>
      <w:divBdr>
        <w:top w:val="none" w:sz="0" w:space="0" w:color="auto"/>
        <w:left w:val="none" w:sz="0" w:space="0" w:color="auto"/>
        <w:bottom w:val="none" w:sz="0" w:space="0" w:color="auto"/>
        <w:right w:val="none" w:sz="0" w:space="0" w:color="auto"/>
      </w:divBdr>
    </w:div>
    <w:div w:id="145828371">
      <w:bodyDiv w:val="1"/>
      <w:marLeft w:val="0"/>
      <w:marRight w:val="0"/>
      <w:marTop w:val="0"/>
      <w:marBottom w:val="0"/>
      <w:divBdr>
        <w:top w:val="none" w:sz="0" w:space="0" w:color="auto"/>
        <w:left w:val="none" w:sz="0" w:space="0" w:color="auto"/>
        <w:bottom w:val="none" w:sz="0" w:space="0" w:color="auto"/>
        <w:right w:val="none" w:sz="0" w:space="0" w:color="auto"/>
      </w:divBdr>
    </w:div>
    <w:div w:id="156313375">
      <w:bodyDiv w:val="1"/>
      <w:marLeft w:val="0"/>
      <w:marRight w:val="0"/>
      <w:marTop w:val="0"/>
      <w:marBottom w:val="0"/>
      <w:divBdr>
        <w:top w:val="none" w:sz="0" w:space="0" w:color="auto"/>
        <w:left w:val="none" w:sz="0" w:space="0" w:color="auto"/>
        <w:bottom w:val="none" w:sz="0" w:space="0" w:color="auto"/>
        <w:right w:val="none" w:sz="0" w:space="0" w:color="auto"/>
      </w:divBdr>
    </w:div>
    <w:div w:id="159128661">
      <w:bodyDiv w:val="1"/>
      <w:marLeft w:val="0"/>
      <w:marRight w:val="0"/>
      <w:marTop w:val="0"/>
      <w:marBottom w:val="0"/>
      <w:divBdr>
        <w:top w:val="none" w:sz="0" w:space="0" w:color="auto"/>
        <w:left w:val="none" w:sz="0" w:space="0" w:color="auto"/>
        <w:bottom w:val="none" w:sz="0" w:space="0" w:color="auto"/>
        <w:right w:val="none" w:sz="0" w:space="0" w:color="auto"/>
      </w:divBdr>
    </w:div>
    <w:div w:id="160049049">
      <w:bodyDiv w:val="1"/>
      <w:marLeft w:val="0"/>
      <w:marRight w:val="0"/>
      <w:marTop w:val="0"/>
      <w:marBottom w:val="0"/>
      <w:divBdr>
        <w:top w:val="none" w:sz="0" w:space="0" w:color="auto"/>
        <w:left w:val="none" w:sz="0" w:space="0" w:color="auto"/>
        <w:bottom w:val="none" w:sz="0" w:space="0" w:color="auto"/>
        <w:right w:val="none" w:sz="0" w:space="0" w:color="auto"/>
      </w:divBdr>
    </w:div>
    <w:div w:id="162211286">
      <w:bodyDiv w:val="1"/>
      <w:marLeft w:val="0"/>
      <w:marRight w:val="0"/>
      <w:marTop w:val="0"/>
      <w:marBottom w:val="0"/>
      <w:divBdr>
        <w:top w:val="none" w:sz="0" w:space="0" w:color="auto"/>
        <w:left w:val="none" w:sz="0" w:space="0" w:color="auto"/>
        <w:bottom w:val="none" w:sz="0" w:space="0" w:color="auto"/>
        <w:right w:val="none" w:sz="0" w:space="0" w:color="auto"/>
      </w:divBdr>
    </w:div>
    <w:div w:id="168064071">
      <w:bodyDiv w:val="1"/>
      <w:marLeft w:val="0"/>
      <w:marRight w:val="0"/>
      <w:marTop w:val="0"/>
      <w:marBottom w:val="0"/>
      <w:divBdr>
        <w:top w:val="none" w:sz="0" w:space="0" w:color="auto"/>
        <w:left w:val="none" w:sz="0" w:space="0" w:color="auto"/>
        <w:bottom w:val="none" w:sz="0" w:space="0" w:color="auto"/>
        <w:right w:val="none" w:sz="0" w:space="0" w:color="auto"/>
      </w:divBdr>
    </w:div>
    <w:div w:id="177891921">
      <w:bodyDiv w:val="1"/>
      <w:marLeft w:val="0"/>
      <w:marRight w:val="0"/>
      <w:marTop w:val="0"/>
      <w:marBottom w:val="0"/>
      <w:divBdr>
        <w:top w:val="none" w:sz="0" w:space="0" w:color="auto"/>
        <w:left w:val="none" w:sz="0" w:space="0" w:color="auto"/>
        <w:bottom w:val="none" w:sz="0" w:space="0" w:color="auto"/>
        <w:right w:val="none" w:sz="0" w:space="0" w:color="auto"/>
      </w:divBdr>
    </w:div>
    <w:div w:id="180054817">
      <w:bodyDiv w:val="1"/>
      <w:marLeft w:val="0"/>
      <w:marRight w:val="0"/>
      <w:marTop w:val="0"/>
      <w:marBottom w:val="0"/>
      <w:divBdr>
        <w:top w:val="none" w:sz="0" w:space="0" w:color="auto"/>
        <w:left w:val="none" w:sz="0" w:space="0" w:color="auto"/>
        <w:bottom w:val="none" w:sz="0" w:space="0" w:color="auto"/>
        <w:right w:val="none" w:sz="0" w:space="0" w:color="auto"/>
      </w:divBdr>
    </w:div>
    <w:div w:id="187917355">
      <w:bodyDiv w:val="1"/>
      <w:marLeft w:val="0"/>
      <w:marRight w:val="0"/>
      <w:marTop w:val="0"/>
      <w:marBottom w:val="0"/>
      <w:divBdr>
        <w:top w:val="none" w:sz="0" w:space="0" w:color="auto"/>
        <w:left w:val="none" w:sz="0" w:space="0" w:color="auto"/>
        <w:bottom w:val="none" w:sz="0" w:space="0" w:color="auto"/>
        <w:right w:val="none" w:sz="0" w:space="0" w:color="auto"/>
      </w:divBdr>
    </w:div>
    <w:div w:id="201864394">
      <w:bodyDiv w:val="1"/>
      <w:marLeft w:val="0"/>
      <w:marRight w:val="0"/>
      <w:marTop w:val="0"/>
      <w:marBottom w:val="0"/>
      <w:divBdr>
        <w:top w:val="none" w:sz="0" w:space="0" w:color="auto"/>
        <w:left w:val="none" w:sz="0" w:space="0" w:color="auto"/>
        <w:bottom w:val="none" w:sz="0" w:space="0" w:color="auto"/>
        <w:right w:val="none" w:sz="0" w:space="0" w:color="auto"/>
      </w:divBdr>
    </w:div>
    <w:div w:id="207883124">
      <w:bodyDiv w:val="1"/>
      <w:marLeft w:val="0"/>
      <w:marRight w:val="0"/>
      <w:marTop w:val="0"/>
      <w:marBottom w:val="0"/>
      <w:divBdr>
        <w:top w:val="none" w:sz="0" w:space="0" w:color="auto"/>
        <w:left w:val="none" w:sz="0" w:space="0" w:color="auto"/>
        <w:bottom w:val="none" w:sz="0" w:space="0" w:color="auto"/>
        <w:right w:val="none" w:sz="0" w:space="0" w:color="auto"/>
      </w:divBdr>
    </w:div>
    <w:div w:id="215090920">
      <w:bodyDiv w:val="1"/>
      <w:marLeft w:val="0"/>
      <w:marRight w:val="0"/>
      <w:marTop w:val="0"/>
      <w:marBottom w:val="0"/>
      <w:divBdr>
        <w:top w:val="none" w:sz="0" w:space="0" w:color="auto"/>
        <w:left w:val="none" w:sz="0" w:space="0" w:color="auto"/>
        <w:bottom w:val="none" w:sz="0" w:space="0" w:color="auto"/>
        <w:right w:val="none" w:sz="0" w:space="0" w:color="auto"/>
      </w:divBdr>
    </w:div>
    <w:div w:id="217402053">
      <w:bodyDiv w:val="1"/>
      <w:marLeft w:val="0"/>
      <w:marRight w:val="0"/>
      <w:marTop w:val="0"/>
      <w:marBottom w:val="0"/>
      <w:divBdr>
        <w:top w:val="none" w:sz="0" w:space="0" w:color="auto"/>
        <w:left w:val="none" w:sz="0" w:space="0" w:color="auto"/>
        <w:bottom w:val="none" w:sz="0" w:space="0" w:color="auto"/>
        <w:right w:val="none" w:sz="0" w:space="0" w:color="auto"/>
      </w:divBdr>
    </w:div>
    <w:div w:id="237247893">
      <w:bodyDiv w:val="1"/>
      <w:marLeft w:val="0"/>
      <w:marRight w:val="0"/>
      <w:marTop w:val="0"/>
      <w:marBottom w:val="0"/>
      <w:divBdr>
        <w:top w:val="none" w:sz="0" w:space="0" w:color="auto"/>
        <w:left w:val="none" w:sz="0" w:space="0" w:color="auto"/>
        <w:bottom w:val="none" w:sz="0" w:space="0" w:color="auto"/>
        <w:right w:val="none" w:sz="0" w:space="0" w:color="auto"/>
      </w:divBdr>
    </w:div>
    <w:div w:id="237633878">
      <w:bodyDiv w:val="1"/>
      <w:marLeft w:val="0"/>
      <w:marRight w:val="0"/>
      <w:marTop w:val="0"/>
      <w:marBottom w:val="0"/>
      <w:divBdr>
        <w:top w:val="none" w:sz="0" w:space="0" w:color="auto"/>
        <w:left w:val="none" w:sz="0" w:space="0" w:color="auto"/>
        <w:bottom w:val="none" w:sz="0" w:space="0" w:color="auto"/>
        <w:right w:val="none" w:sz="0" w:space="0" w:color="auto"/>
      </w:divBdr>
    </w:div>
    <w:div w:id="241331444">
      <w:bodyDiv w:val="1"/>
      <w:marLeft w:val="0"/>
      <w:marRight w:val="0"/>
      <w:marTop w:val="0"/>
      <w:marBottom w:val="0"/>
      <w:divBdr>
        <w:top w:val="none" w:sz="0" w:space="0" w:color="auto"/>
        <w:left w:val="none" w:sz="0" w:space="0" w:color="auto"/>
        <w:bottom w:val="none" w:sz="0" w:space="0" w:color="auto"/>
        <w:right w:val="none" w:sz="0" w:space="0" w:color="auto"/>
      </w:divBdr>
    </w:div>
    <w:div w:id="255788113">
      <w:bodyDiv w:val="1"/>
      <w:marLeft w:val="0"/>
      <w:marRight w:val="0"/>
      <w:marTop w:val="0"/>
      <w:marBottom w:val="0"/>
      <w:divBdr>
        <w:top w:val="none" w:sz="0" w:space="0" w:color="auto"/>
        <w:left w:val="none" w:sz="0" w:space="0" w:color="auto"/>
        <w:bottom w:val="none" w:sz="0" w:space="0" w:color="auto"/>
        <w:right w:val="none" w:sz="0" w:space="0" w:color="auto"/>
      </w:divBdr>
    </w:div>
    <w:div w:id="255986280">
      <w:bodyDiv w:val="1"/>
      <w:marLeft w:val="0"/>
      <w:marRight w:val="0"/>
      <w:marTop w:val="0"/>
      <w:marBottom w:val="0"/>
      <w:divBdr>
        <w:top w:val="none" w:sz="0" w:space="0" w:color="auto"/>
        <w:left w:val="none" w:sz="0" w:space="0" w:color="auto"/>
        <w:bottom w:val="none" w:sz="0" w:space="0" w:color="auto"/>
        <w:right w:val="none" w:sz="0" w:space="0" w:color="auto"/>
      </w:divBdr>
    </w:div>
    <w:div w:id="270019561">
      <w:bodyDiv w:val="1"/>
      <w:marLeft w:val="0"/>
      <w:marRight w:val="0"/>
      <w:marTop w:val="0"/>
      <w:marBottom w:val="0"/>
      <w:divBdr>
        <w:top w:val="none" w:sz="0" w:space="0" w:color="auto"/>
        <w:left w:val="none" w:sz="0" w:space="0" w:color="auto"/>
        <w:bottom w:val="none" w:sz="0" w:space="0" w:color="auto"/>
        <w:right w:val="none" w:sz="0" w:space="0" w:color="auto"/>
      </w:divBdr>
    </w:div>
    <w:div w:id="281039949">
      <w:bodyDiv w:val="1"/>
      <w:marLeft w:val="0"/>
      <w:marRight w:val="0"/>
      <w:marTop w:val="0"/>
      <w:marBottom w:val="0"/>
      <w:divBdr>
        <w:top w:val="none" w:sz="0" w:space="0" w:color="auto"/>
        <w:left w:val="none" w:sz="0" w:space="0" w:color="auto"/>
        <w:bottom w:val="none" w:sz="0" w:space="0" w:color="auto"/>
        <w:right w:val="none" w:sz="0" w:space="0" w:color="auto"/>
      </w:divBdr>
    </w:div>
    <w:div w:id="281886654">
      <w:bodyDiv w:val="1"/>
      <w:marLeft w:val="0"/>
      <w:marRight w:val="0"/>
      <w:marTop w:val="0"/>
      <w:marBottom w:val="0"/>
      <w:divBdr>
        <w:top w:val="none" w:sz="0" w:space="0" w:color="auto"/>
        <w:left w:val="none" w:sz="0" w:space="0" w:color="auto"/>
        <w:bottom w:val="none" w:sz="0" w:space="0" w:color="auto"/>
        <w:right w:val="none" w:sz="0" w:space="0" w:color="auto"/>
      </w:divBdr>
    </w:div>
    <w:div w:id="290139035">
      <w:bodyDiv w:val="1"/>
      <w:marLeft w:val="0"/>
      <w:marRight w:val="0"/>
      <w:marTop w:val="0"/>
      <w:marBottom w:val="0"/>
      <w:divBdr>
        <w:top w:val="none" w:sz="0" w:space="0" w:color="auto"/>
        <w:left w:val="none" w:sz="0" w:space="0" w:color="auto"/>
        <w:bottom w:val="none" w:sz="0" w:space="0" w:color="auto"/>
        <w:right w:val="none" w:sz="0" w:space="0" w:color="auto"/>
      </w:divBdr>
    </w:div>
    <w:div w:id="298151338">
      <w:bodyDiv w:val="1"/>
      <w:marLeft w:val="0"/>
      <w:marRight w:val="0"/>
      <w:marTop w:val="0"/>
      <w:marBottom w:val="0"/>
      <w:divBdr>
        <w:top w:val="none" w:sz="0" w:space="0" w:color="auto"/>
        <w:left w:val="none" w:sz="0" w:space="0" w:color="auto"/>
        <w:bottom w:val="none" w:sz="0" w:space="0" w:color="auto"/>
        <w:right w:val="none" w:sz="0" w:space="0" w:color="auto"/>
      </w:divBdr>
    </w:div>
    <w:div w:id="298340832">
      <w:bodyDiv w:val="1"/>
      <w:marLeft w:val="0"/>
      <w:marRight w:val="0"/>
      <w:marTop w:val="0"/>
      <w:marBottom w:val="0"/>
      <w:divBdr>
        <w:top w:val="none" w:sz="0" w:space="0" w:color="auto"/>
        <w:left w:val="none" w:sz="0" w:space="0" w:color="auto"/>
        <w:bottom w:val="none" w:sz="0" w:space="0" w:color="auto"/>
        <w:right w:val="none" w:sz="0" w:space="0" w:color="auto"/>
      </w:divBdr>
    </w:div>
    <w:div w:id="333845174">
      <w:bodyDiv w:val="1"/>
      <w:marLeft w:val="0"/>
      <w:marRight w:val="0"/>
      <w:marTop w:val="0"/>
      <w:marBottom w:val="0"/>
      <w:divBdr>
        <w:top w:val="none" w:sz="0" w:space="0" w:color="auto"/>
        <w:left w:val="none" w:sz="0" w:space="0" w:color="auto"/>
        <w:bottom w:val="none" w:sz="0" w:space="0" w:color="auto"/>
        <w:right w:val="none" w:sz="0" w:space="0" w:color="auto"/>
      </w:divBdr>
    </w:div>
    <w:div w:id="337462198">
      <w:bodyDiv w:val="1"/>
      <w:marLeft w:val="0"/>
      <w:marRight w:val="0"/>
      <w:marTop w:val="0"/>
      <w:marBottom w:val="0"/>
      <w:divBdr>
        <w:top w:val="none" w:sz="0" w:space="0" w:color="auto"/>
        <w:left w:val="none" w:sz="0" w:space="0" w:color="auto"/>
        <w:bottom w:val="none" w:sz="0" w:space="0" w:color="auto"/>
        <w:right w:val="none" w:sz="0" w:space="0" w:color="auto"/>
      </w:divBdr>
    </w:div>
    <w:div w:id="345980494">
      <w:bodyDiv w:val="1"/>
      <w:marLeft w:val="0"/>
      <w:marRight w:val="0"/>
      <w:marTop w:val="0"/>
      <w:marBottom w:val="0"/>
      <w:divBdr>
        <w:top w:val="none" w:sz="0" w:space="0" w:color="auto"/>
        <w:left w:val="none" w:sz="0" w:space="0" w:color="auto"/>
        <w:bottom w:val="none" w:sz="0" w:space="0" w:color="auto"/>
        <w:right w:val="none" w:sz="0" w:space="0" w:color="auto"/>
      </w:divBdr>
    </w:div>
    <w:div w:id="356197979">
      <w:bodyDiv w:val="1"/>
      <w:marLeft w:val="0"/>
      <w:marRight w:val="0"/>
      <w:marTop w:val="0"/>
      <w:marBottom w:val="0"/>
      <w:divBdr>
        <w:top w:val="none" w:sz="0" w:space="0" w:color="auto"/>
        <w:left w:val="none" w:sz="0" w:space="0" w:color="auto"/>
        <w:bottom w:val="none" w:sz="0" w:space="0" w:color="auto"/>
        <w:right w:val="none" w:sz="0" w:space="0" w:color="auto"/>
      </w:divBdr>
    </w:div>
    <w:div w:id="358897034">
      <w:bodyDiv w:val="1"/>
      <w:marLeft w:val="0"/>
      <w:marRight w:val="0"/>
      <w:marTop w:val="0"/>
      <w:marBottom w:val="0"/>
      <w:divBdr>
        <w:top w:val="none" w:sz="0" w:space="0" w:color="auto"/>
        <w:left w:val="none" w:sz="0" w:space="0" w:color="auto"/>
        <w:bottom w:val="none" w:sz="0" w:space="0" w:color="auto"/>
        <w:right w:val="none" w:sz="0" w:space="0" w:color="auto"/>
      </w:divBdr>
    </w:div>
    <w:div w:id="363675658">
      <w:bodyDiv w:val="1"/>
      <w:marLeft w:val="0"/>
      <w:marRight w:val="0"/>
      <w:marTop w:val="0"/>
      <w:marBottom w:val="0"/>
      <w:divBdr>
        <w:top w:val="none" w:sz="0" w:space="0" w:color="auto"/>
        <w:left w:val="none" w:sz="0" w:space="0" w:color="auto"/>
        <w:bottom w:val="none" w:sz="0" w:space="0" w:color="auto"/>
        <w:right w:val="none" w:sz="0" w:space="0" w:color="auto"/>
      </w:divBdr>
    </w:div>
    <w:div w:id="368144931">
      <w:bodyDiv w:val="1"/>
      <w:marLeft w:val="0"/>
      <w:marRight w:val="0"/>
      <w:marTop w:val="0"/>
      <w:marBottom w:val="0"/>
      <w:divBdr>
        <w:top w:val="none" w:sz="0" w:space="0" w:color="auto"/>
        <w:left w:val="none" w:sz="0" w:space="0" w:color="auto"/>
        <w:bottom w:val="none" w:sz="0" w:space="0" w:color="auto"/>
        <w:right w:val="none" w:sz="0" w:space="0" w:color="auto"/>
      </w:divBdr>
    </w:div>
    <w:div w:id="377314415">
      <w:bodyDiv w:val="1"/>
      <w:marLeft w:val="0"/>
      <w:marRight w:val="0"/>
      <w:marTop w:val="0"/>
      <w:marBottom w:val="0"/>
      <w:divBdr>
        <w:top w:val="none" w:sz="0" w:space="0" w:color="auto"/>
        <w:left w:val="none" w:sz="0" w:space="0" w:color="auto"/>
        <w:bottom w:val="none" w:sz="0" w:space="0" w:color="auto"/>
        <w:right w:val="none" w:sz="0" w:space="0" w:color="auto"/>
      </w:divBdr>
      <w:divsChild>
        <w:div w:id="604967492">
          <w:marLeft w:val="0"/>
          <w:marRight w:val="0"/>
          <w:marTop w:val="0"/>
          <w:marBottom w:val="0"/>
          <w:divBdr>
            <w:top w:val="none" w:sz="0" w:space="0" w:color="auto"/>
            <w:left w:val="none" w:sz="0" w:space="0" w:color="auto"/>
            <w:bottom w:val="none" w:sz="0" w:space="0" w:color="auto"/>
            <w:right w:val="none" w:sz="0" w:space="0" w:color="auto"/>
          </w:divBdr>
        </w:div>
        <w:div w:id="1303384382">
          <w:marLeft w:val="0"/>
          <w:marRight w:val="0"/>
          <w:marTop w:val="0"/>
          <w:marBottom w:val="0"/>
          <w:divBdr>
            <w:top w:val="none" w:sz="0" w:space="0" w:color="auto"/>
            <w:left w:val="none" w:sz="0" w:space="0" w:color="auto"/>
            <w:bottom w:val="none" w:sz="0" w:space="0" w:color="auto"/>
            <w:right w:val="none" w:sz="0" w:space="0" w:color="auto"/>
          </w:divBdr>
        </w:div>
      </w:divsChild>
    </w:div>
    <w:div w:id="381097133">
      <w:bodyDiv w:val="1"/>
      <w:marLeft w:val="0"/>
      <w:marRight w:val="0"/>
      <w:marTop w:val="0"/>
      <w:marBottom w:val="0"/>
      <w:divBdr>
        <w:top w:val="none" w:sz="0" w:space="0" w:color="auto"/>
        <w:left w:val="none" w:sz="0" w:space="0" w:color="auto"/>
        <w:bottom w:val="none" w:sz="0" w:space="0" w:color="auto"/>
        <w:right w:val="none" w:sz="0" w:space="0" w:color="auto"/>
      </w:divBdr>
    </w:div>
    <w:div w:id="381179057">
      <w:bodyDiv w:val="1"/>
      <w:marLeft w:val="0"/>
      <w:marRight w:val="0"/>
      <w:marTop w:val="0"/>
      <w:marBottom w:val="0"/>
      <w:divBdr>
        <w:top w:val="none" w:sz="0" w:space="0" w:color="auto"/>
        <w:left w:val="none" w:sz="0" w:space="0" w:color="auto"/>
        <w:bottom w:val="none" w:sz="0" w:space="0" w:color="auto"/>
        <w:right w:val="none" w:sz="0" w:space="0" w:color="auto"/>
      </w:divBdr>
    </w:div>
    <w:div w:id="381446430">
      <w:bodyDiv w:val="1"/>
      <w:marLeft w:val="0"/>
      <w:marRight w:val="0"/>
      <w:marTop w:val="0"/>
      <w:marBottom w:val="0"/>
      <w:divBdr>
        <w:top w:val="none" w:sz="0" w:space="0" w:color="auto"/>
        <w:left w:val="none" w:sz="0" w:space="0" w:color="auto"/>
        <w:bottom w:val="none" w:sz="0" w:space="0" w:color="auto"/>
        <w:right w:val="none" w:sz="0" w:space="0" w:color="auto"/>
      </w:divBdr>
    </w:div>
    <w:div w:id="393815633">
      <w:bodyDiv w:val="1"/>
      <w:marLeft w:val="0"/>
      <w:marRight w:val="0"/>
      <w:marTop w:val="0"/>
      <w:marBottom w:val="0"/>
      <w:divBdr>
        <w:top w:val="none" w:sz="0" w:space="0" w:color="auto"/>
        <w:left w:val="none" w:sz="0" w:space="0" w:color="auto"/>
        <w:bottom w:val="none" w:sz="0" w:space="0" w:color="auto"/>
        <w:right w:val="none" w:sz="0" w:space="0" w:color="auto"/>
      </w:divBdr>
    </w:div>
    <w:div w:id="416169930">
      <w:bodyDiv w:val="1"/>
      <w:marLeft w:val="0"/>
      <w:marRight w:val="0"/>
      <w:marTop w:val="0"/>
      <w:marBottom w:val="0"/>
      <w:divBdr>
        <w:top w:val="none" w:sz="0" w:space="0" w:color="auto"/>
        <w:left w:val="none" w:sz="0" w:space="0" w:color="auto"/>
        <w:bottom w:val="none" w:sz="0" w:space="0" w:color="auto"/>
        <w:right w:val="none" w:sz="0" w:space="0" w:color="auto"/>
      </w:divBdr>
    </w:div>
    <w:div w:id="426267128">
      <w:bodyDiv w:val="1"/>
      <w:marLeft w:val="0"/>
      <w:marRight w:val="0"/>
      <w:marTop w:val="0"/>
      <w:marBottom w:val="0"/>
      <w:divBdr>
        <w:top w:val="none" w:sz="0" w:space="0" w:color="auto"/>
        <w:left w:val="none" w:sz="0" w:space="0" w:color="auto"/>
        <w:bottom w:val="none" w:sz="0" w:space="0" w:color="auto"/>
        <w:right w:val="none" w:sz="0" w:space="0" w:color="auto"/>
      </w:divBdr>
    </w:div>
    <w:div w:id="450439728">
      <w:bodyDiv w:val="1"/>
      <w:marLeft w:val="0"/>
      <w:marRight w:val="0"/>
      <w:marTop w:val="0"/>
      <w:marBottom w:val="0"/>
      <w:divBdr>
        <w:top w:val="none" w:sz="0" w:space="0" w:color="auto"/>
        <w:left w:val="none" w:sz="0" w:space="0" w:color="auto"/>
        <w:bottom w:val="none" w:sz="0" w:space="0" w:color="auto"/>
        <w:right w:val="none" w:sz="0" w:space="0" w:color="auto"/>
      </w:divBdr>
    </w:div>
    <w:div w:id="467867569">
      <w:bodyDiv w:val="1"/>
      <w:marLeft w:val="0"/>
      <w:marRight w:val="0"/>
      <w:marTop w:val="0"/>
      <w:marBottom w:val="0"/>
      <w:divBdr>
        <w:top w:val="none" w:sz="0" w:space="0" w:color="auto"/>
        <w:left w:val="none" w:sz="0" w:space="0" w:color="auto"/>
        <w:bottom w:val="none" w:sz="0" w:space="0" w:color="auto"/>
        <w:right w:val="none" w:sz="0" w:space="0" w:color="auto"/>
      </w:divBdr>
    </w:div>
    <w:div w:id="473259110">
      <w:bodyDiv w:val="1"/>
      <w:marLeft w:val="0"/>
      <w:marRight w:val="0"/>
      <w:marTop w:val="0"/>
      <w:marBottom w:val="0"/>
      <w:divBdr>
        <w:top w:val="none" w:sz="0" w:space="0" w:color="auto"/>
        <w:left w:val="none" w:sz="0" w:space="0" w:color="auto"/>
        <w:bottom w:val="none" w:sz="0" w:space="0" w:color="auto"/>
        <w:right w:val="none" w:sz="0" w:space="0" w:color="auto"/>
      </w:divBdr>
    </w:div>
    <w:div w:id="477305270">
      <w:bodyDiv w:val="1"/>
      <w:marLeft w:val="0"/>
      <w:marRight w:val="0"/>
      <w:marTop w:val="0"/>
      <w:marBottom w:val="0"/>
      <w:divBdr>
        <w:top w:val="none" w:sz="0" w:space="0" w:color="auto"/>
        <w:left w:val="none" w:sz="0" w:space="0" w:color="auto"/>
        <w:bottom w:val="none" w:sz="0" w:space="0" w:color="auto"/>
        <w:right w:val="none" w:sz="0" w:space="0" w:color="auto"/>
      </w:divBdr>
    </w:div>
    <w:div w:id="486408758">
      <w:bodyDiv w:val="1"/>
      <w:marLeft w:val="0"/>
      <w:marRight w:val="0"/>
      <w:marTop w:val="0"/>
      <w:marBottom w:val="0"/>
      <w:divBdr>
        <w:top w:val="none" w:sz="0" w:space="0" w:color="auto"/>
        <w:left w:val="none" w:sz="0" w:space="0" w:color="auto"/>
        <w:bottom w:val="none" w:sz="0" w:space="0" w:color="auto"/>
        <w:right w:val="none" w:sz="0" w:space="0" w:color="auto"/>
      </w:divBdr>
    </w:div>
    <w:div w:id="494419621">
      <w:bodyDiv w:val="1"/>
      <w:marLeft w:val="0"/>
      <w:marRight w:val="0"/>
      <w:marTop w:val="0"/>
      <w:marBottom w:val="0"/>
      <w:divBdr>
        <w:top w:val="none" w:sz="0" w:space="0" w:color="auto"/>
        <w:left w:val="none" w:sz="0" w:space="0" w:color="auto"/>
        <w:bottom w:val="none" w:sz="0" w:space="0" w:color="auto"/>
        <w:right w:val="none" w:sz="0" w:space="0" w:color="auto"/>
      </w:divBdr>
    </w:div>
    <w:div w:id="496382883">
      <w:bodyDiv w:val="1"/>
      <w:marLeft w:val="0"/>
      <w:marRight w:val="0"/>
      <w:marTop w:val="0"/>
      <w:marBottom w:val="0"/>
      <w:divBdr>
        <w:top w:val="none" w:sz="0" w:space="0" w:color="auto"/>
        <w:left w:val="none" w:sz="0" w:space="0" w:color="auto"/>
        <w:bottom w:val="none" w:sz="0" w:space="0" w:color="auto"/>
        <w:right w:val="none" w:sz="0" w:space="0" w:color="auto"/>
      </w:divBdr>
    </w:div>
    <w:div w:id="513038445">
      <w:bodyDiv w:val="1"/>
      <w:marLeft w:val="0"/>
      <w:marRight w:val="0"/>
      <w:marTop w:val="0"/>
      <w:marBottom w:val="0"/>
      <w:divBdr>
        <w:top w:val="none" w:sz="0" w:space="0" w:color="auto"/>
        <w:left w:val="none" w:sz="0" w:space="0" w:color="auto"/>
        <w:bottom w:val="none" w:sz="0" w:space="0" w:color="auto"/>
        <w:right w:val="none" w:sz="0" w:space="0" w:color="auto"/>
      </w:divBdr>
    </w:div>
    <w:div w:id="540022978">
      <w:bodyDiv w:val="1"/>
      <w:marLeft w:val="0"/>
      <w:marRight w:val="0"/>
      <w:marTop w:val="0"/>
      <w:marBottom w:val="0"/>
      <w:divBdr>
        <w:top w:val="none" w:sz="0" w:space="0" w:color="auto"/>
        <w:left w:val="none" w:sz="0" w:space="0" w:color="auto"/>
        <w:bottom w:val="none" w:sz="0" w:space="0" w:color="auto"/>
        <w:right w:val="none" w:sz="0" w:space="0" w:color="auto"/>
      </w:divBdr>
    </w:div>
    <w:div w:id="543369328">
      <w:bodyDiv w:val="1"/>
      <w:marLeft w:val="0"/>
      <w:marRight w:val="0"/>
      <w:marTop w:val="0"/>
      <w:marBottom w:val="0"/>
      <w:divBdr>
        <w:top w:val="none" w:sz="0" w:space="0" w:color="auto"/>
        <w:left w:val="none" w:sz="0" w:space="0" w:color="auto"/>
        <w:bottom w:val="none" w:sz="0" w:space="0" w:color="auto"/>
        <w:right w:val="none" w:sz="0" w:space="0" w:color="auto"/>
      </w:divBdr>
    </w:div>
    <w:div w:id="552691180">
      <w:bodyDiv w:val="1"/>
      <w:marLeft w:val="0"/>
      <w:marRight w:val="0"/>
      <w:marTop w:val="0"/>
      <w:marBottom w:val="0"/>
      <w:divBdr>
        <w:top w:val="none" w:sz="0" w:space="0" w:color="auto"/>
        <w:left w:val="none" w:sz="0" w:space="0" w:color="auto"/>
        <w:bottom w:val="none" w:sz="0" w:space="0" w:color="auto"/>
        <w:right w:val="none" w:sz="0" w:space="0" w:color="auto"/>
      </w:divBdr>
    </w:div>
    <w:div w:id="554506717">
      <w:bodyDiv w:val="1"/>
      <w:marLeft w:val="0"/>
      <w:marRight w:val="0"/>
      <w:marTop w:val="0"/>
      <w:marBottom w:val="0"/>
      <w:divBdr>
        <w:top w:val="none" w:sz="0" w:space="0" w:color="auto"/>
        <w:left w:val="none" w:sz="0" w:space="0" w:color="auto"/>
        <w:bottom w:val="none" w:sz="0" w:space="0" w:color="auto"/>
        <w:right w:val="none" w:sz="0" w:space="0" w:color="auto"/>
      </w:divBdr>
    </w:div>
    <w:div w:id="563177735">
      <w:bodyDiv w:val="1"/>
      <w:marLeft w:val="0"/>
      <w:marRight w:val="0"/>
      <w:marTop w:val="0"/>
      <w:marBottom w:val="0"/>
      <w:divBdr>
        <w:top w:val="none" w:sz="0" w:space="0" w:color="auto"/>
        <w:left w:val="none" w:sz="0" w:space="0" w:color="auto"/>
        <w:bottom w:val="none" w:sz="0" w:space="0" w:color="auto"/>
        <w:right w:val="none" w:sz="0" w:space="0" w:color="auto"/>
      </w:divBdr>
    </w:div>
    <w:div w:id="569266609">
      <w:bodyDiv w:val="1"/>
      <w:marLeft w:val="0"/>
      <w:marRight w:val="0"/>
      <w:marTop w:val="0"/>
      <w:marBottom w:val="0"/>
      <w:divBdr>
        <w:top w:val="none" w:sz="0" w:space="0" w:color="auto"/>
        <w:left w:val="none" w:sz="0" w:space="0" w:color="auto"/>
        <w:bottom w:val="none" w:sz="0" w:space="0" w:color="auto"/>
        <w:right w:val="none" w:sz="0" w:space="0" w:color="auto"/>
      </w:divBdr>
    </w:div>
    <w:div w:id="575436304">
      <w:bodyDiv w:val="1"/>
      <w:marLeft w:val="0"/>
      <w:marRight w:val="0"/>
      <w:marTop w:val="0"/>
      <w:marBottom w:val="0"/>
      <w:divBdr>
        <w:top w:val="none" w:sz="0" w:space="0" w:color="auto"/>
        <w:left w:val="none" w:sz="0" w:space="0" w:color="auto"/>
        <w:bottom w:val="none" w:sz="0" w:space="0" w:color="auto"/>
        <w:right w:val="none" w:sz="0" w:space="0" w:color="auto"/>
      </w:divBdr>
    </w:div>
    <w:div w:id="580482095">
      <w:bodyDiv w:val="1"/>
      <w:marLeft w:val="0"/>
      <w:marRight w:val="0"/>
      <w:marTop w:val="0"/>
      <w:marBottom w:val="0"/>
      <w:divBdr>
        <w:top w:val="none" w:sz="0" w:space="0" w:color="auto"/>
        <w:left w:val="none" w:sz="0" w:space="0" w:color="auto"/>
        <w:bottom w:val="none" w:sz="0" w:space="0" w:color="auto"/>
        <w:right w:val="none" w:sz="0" w:space="0" w:color="auto"/>
      </w:divBdr>
    </w:div>
    <w:div w:id="581764402">
      <w:bodyDiv w:val="1"/>
      <w:marLeft w:val="0"/>
      <w:marRight w:val="0"/>
      <w:marTop w:val="0"/>
      <w:marBottom w:val="0"/>
      <w:divBdr>
        <w:top w:val="none" w:sz="0" w:space="0" w:color="auto"/>
        <w:left w:val="none" w:sz="0" w:space="0" w:color="auto"/>
        <w:bottom w:val="none" w:sz="0" w:space="0" w:color="auto"/>
        <w:right w:val="none" w:sz="0" w:space="0" w:color="auto"/>
      </w:divBdr>
    </w:div>
    <w:div w:id="583076992">
      <w:bodyDiv w:val="1"/>
      <w:marLeft w:val="0"/>
      <w:marRight w:val="0"/>
      <w:marTop w:val="0"/>
      <w:marBottom w:val="0"/>
      <w:divBdr>
        <w:top w:val="none" w:sz="0" w:space="0" w:color="auto"/>
        <w:left w:val="none" w:sz="0" w:space="0" w:color="auto"/>
        <w:bottom w:val="none" w:sz="0" w:space="0" w:color="auto"/>
        <w:right w:val="none" w:sz="0" w:space="0" w:color="auto"/>
      </w:divBdr>
    </w:div>
    <w:div w:id="603540162">
      <w:bodyDiv w:val="1"/>
      <w:marLeft w:val="0"/>
      <w:marRight w:val="0"/>
      <w:marTop w:val="0"/>
      <w:marBottom w:val="0"/>
      <w:divBdr>
        <w:top w:val="none" w:sz="0" w:space="0" w:color="auto"/>
        <w:left w:val="none" w:sz="0" w:space="0" w:color="auto"/>
        <w:bottom w:val="none" w:sz="0" w:space="0" w:color="auto"/>
        <w:right w:val="none" w:sz="0" w:space="0" w:color="auto"/>
      </w:divBdr>
    </w:div>
    <w:div w:id="612979221">
      <w:bodyDiv w:val="1"/>
      <w:marLeft w:val="0"/>
      <w:marRight w:val="0"/>
      <w:marTop w:val="0"/>
      <w:marBottom w:val="0"/>
      <w:divBdr>
        <w:top w:val="none" w:sz="0" w:space="0" w:color="auto"/>
        <w:left w:val="none" w:sz="0" w:space="0" w:color="auto"/>
        <w:bottom w:val="none" w:sz="0" w:space="0" w:color="auto"/>
        <w:right w:val="none" w:sz="0" w:space="0" w:color="auto"/>
      </w:divBdr>
    </w:div>
    <w:div w:id="621959153">
      <w:bodyDiv w:val="1"/>
      <w:marLeft w:val="0"/>
      <w:marRight w:val="0"/>
      <w:marTop w:val="0"/>
      <w:marBottom w:val="0"/>
      <w:divBdr>
        <w:top w:val="none" w:sz="0" w:space="0" w:color="auto"/>
        <w:left w:val="none" w:sz="0" w:space="0" w:color="auto"/>
        <w:bottom w:val="none" w:sz="0" w:space="0" w:color="auto"/>
        <w:right w:val="none" w:sz="0" w:space="0" w:color="auto"/>
      </w:divBdr>
    </w:div>
    <w:div w:id="635138017">
      <w:bodyDiv w:val="1"/>
      <w:marLeft w:val="0"/>
      <w:marRight w:val="0"/>
      <w:marTop w:val="0"/>
      <w:marBottom w:val="0"/>
      <w:divBdr>
        <w:top w:val="none" w:sz="0" w:space="0" w:color="auto"/>
        <w:left w:val="none" w:sz="0" w:space="0" w:color="auto"/>
        <w:bottom w:val="none" w:sz="0" w:space="0" w:color="auto"/>
        <w:right w:val="none" w:sz="0" w:space="0" w:color="auto"/>
      </w:divBdr>
    </w:div>
    <w:div w:id="645546775">
      <w:bodyDiv w:val="1"/>
      <w:marLeft w:val="0"/>
      <w:marRight w:val="0"/>
      <w:marTop w:val="0"/>
      <w:marBottom w:val="0"/>
      <w:divBdr>
        <w:top w:val="none" w:sz="0" w:space="0" w:color="auto"/>
        <w:left w:val="none" w:sz="0" w:space="0" w:color="auto"/>
        <w:bottom w:val="none" w:sz="0" w:space="0" w:color="auto"/>
        <w:right w:val="none" w:sz="0" w:space="0" w:color="auto"/>
      </w:divBdr>
    </w:div>
    <w:div w:id="647784680">
      <w:bodyDiv w:val="1"/>
      <w:marLeft w:val="0"/>
      <w:marRight w:val="0"/>
      <w:marTop w:val="0"/>
      <w:marBottom w:val="0"/>
      <w:divBdr>
        <w:top w:val="none" w:sz="0" w:space="0" w:color="auto"/>
        <w:left w:val="none" w:sz="0" w:space="0" w:color="auto"/>
        <w:bottom w:val="none" w:sz="0" w:space="0" w:color="auto"/>
        <w:right w:val="none" w:sz="0" w:space="0" w:color="auto"/>
      </w:divBdr>
    </w:div>
    <w:div w:id="664751047">
      <w:bodyDiv w:val="1"/>
      <w:marLeft w:val="0"/>
      <w:marRight w:val="0"/>
      <w:marTop w:val="0"/>
      <w:marBottom w:val="0"/>
      <w:divBdr>
        <w:top w:val="none" w:sz="0" w:space="0" w:color="auto"/>
        <w:left w:val="none" w:sz="0" w:space="0" w:color="auto"/>
        <w:bottom w:val="none" w:sz="0" w:space="0" w:color="auto"/>
        <w:right w:val="none" w:sz="0" w:space="0" w:color="auto"/>
      </w:divBdr>
    </w:div>
    <w:div w:id="669990232">
      <w:bodyDiv w:val="1"/>
      <w:marLeft w:val="0"/>
      <w:marRight w:val="0"/>
      <w:marTop w:val="0"/>
      <w:marBottom w:val="0"/>
      <w:divBdr>
        <w:top w:val="none" w:sz="0" w:space="0" w:color="auto"/>
        <w:left w:val="none" w:sz="0" w:space="0" w:color="auto"/>
        <w:bottom w:val="none" w:sz="0" w:space="0" w:color="auto"/>
        <w:right w:val="none" w:sz="0" w:space="0" w:color="auto"/>
      </w:divBdr>
    </w:div>
    <w:div w:id="677197021">
      <w:bodyDiv w:val="1"/>
      <w:marLeft w:val="0"/>
      <w:marRight w:val="0"/>
      <w:marTop w:val="0"/>
      <w:marBottom w:val="0"/>
      <w:divBdr>
        <w:top w:val="none" w:sz="0" w:space="0" w:color="auto"/>
        <w:left w:val="none" w:sz="0" w:space="0" w:color="auto"/>
        <w:bottom w:val="none" w:sz="0" w:space="0" w:color="auto"/>
        <w:right w:val="none" w:sz="0" w:space="0" w:color="auto"/>
      </w:divBdr>
    </w:div>
    <w:div w:id="693730356">
      <w:bodyDiv w:val="1"/>
      <w:marLeft w:val="0"/>
      <w:marRight w:val="0"/>
      <w:marTop w:val="0"/>
      <w:marBottom w:val="0"/>
      <w:divBdr>
        <w:top w:val="none" w:sz="0" w:space="0" w:color="auto"/>
        <w:left w:val="none" w:sz="0" w:space="0" w:color="auto"/>
        <w:bottom w:val="none" w:sz="0" w:space="0" w:color="auto"/>
        <w:right w:val="none" w:sz="0" w:space="0" w:color="auto"/>
      </w:divBdr>
    </w:div>
    <w:div w:id="715854168">
      <w:bodyDiv w:val="1"/>
      <w:marLeft w:val="0"/>
      <w:marRight w:val="0"/>
      <w:marTop w:val="0"/>
      <w:marBottom w:val="0"/>
      <w:divBdr>
        <w:top w:val="none" w:sz="0" w:space="0" w:color="auto"/>
        <w:left w:val="none" w:sz="0" w:space="0" w:color="auto"/>
        <w:bottom w:val="none" w:sz="0" w:space="0" w:color="auto"/>
        <w:right w:val="none" w:sz="0" w:space="0" w:color="auto"/>
      </w:divBdr>
    </w:div>
    <w:div w:id="716468637">
      <w:bodyDiv w:val="1"/>
      <w:marLeft w:val="0"/>
      <w:marRight w:val="0"/>
      <w:marTop w:val="0"/>
      <w:marBottom w:val="0"/>
      <w:divBdr>
        <w:top w:val="none" w:sz="0" w:space="0" w:color="auto"/>
        <w:left w:val="none" w:sz="0" w:space="0" w:color="auto"/>
        <w:bottom w:val="none" w:sz="0" w:space="0" w:color="auto"/>
        <w:right w:val="none" w:sz="0" w:space="0" w:color="auto"/>
      </w:divBdr>
    </w:div>
    <w:div w:id="729228763">
      <w:bodyDiv w:val="1"/>
      <w:marLeft w:val="0"/>
      <w:marRight w:val="0"/>
      <w:marTop w:val="0"/>
      <w:marBottom w:val="0"/>
      <w:divBdr>
        <w:top w:val="none" w:sz="0" w:space="0" w:color="auto"/>
        <w:left w:val="none" w:sz="0" w:space="0" w:color="auto"/>
        <w:bottom w:val="none" w:sz="0" w:space="0" w:color="auto"/>
        <w:right w:val="none" w:sz="0" w:space="0" w:color="auto"/>
      </w:divBdr>
    </w:div>
    <w:div w:id="729380337">
      <w:bodyDiv w:val="1"/>
      <w:marLeft w:val="0"/>
      <w:marRight w:val="0"/>
      <w:marTop w:val="0"/>
      <w:marBottom w:val="0"/>
      <w:divBdr>
        <w:top w:val="none" w:sz="0" w:space="0" w:color="auto"/>
        <w:left w:val="none" w:sz="0" w:space="0" w:color="auto"/>
        <w:bottom w:val="none" w:sz="0" w:space="0" w:color="auto"/>
        <w:right w:val="none" w:sz="0" w:space="0" w:color="auto"/>
      </w:divBdr>
    </w:div>
    <w:div w:id="735855258">
      <w:bodyDiv w:val="1"/>
      <w:marLeft w:val="0"/>
      <w:marRight w:val="0"/>
      <w:marTop w:val="0"/>
      <w:marBottom w:val="0"/>
      <w:divBdr>
        <w:top w:val="none" w:sz="0" w:space="0" w:color="auto"/>
        <w:left w:val="none" w:sz="0" w:space="0" w:color="auto"/>
        <w:bottom w:val="none" w:sz="0" w:space="0" w:color="auto"/>
        <w:right w:val="none" w:sz="0" w:space="0" w:color="auto"/>
      </w:divBdr>
    </w:div>
    <w:div w:id="742797676">
      <w:bodyDiv w:val="1"/>
      <w:marLeft w:val="0"/>
      <w:marRight w:val="0"/>
      <w:marTop w:val="0"/>
      <w:marBottom w:val="0"/>
      <w:divBdr>
        <w:top w:val="none" w:sz="0" w:space="0" w:color="auto"/>
        <w:left w:val="none" w:sz="0" w:space="0" w:color="auto"/>
        <w:bottom w:val="none" w:sz="0" w:space="0" w:color="auto"/>
        <w:right w:val="none" w:sz="0" w:space="0" w:color="auto"/>
      </w:divBdr>
    </w:div>
    <w:div w:id="748582420">
      <w:bodyDiv w:val="1"/>
      <w:marLeft w:val="0"/>
      <w:marRight w:val="0"/>
      <w:marTop w:val="0"/>
      <w:marBottom w:val="0"/>
      <w:divBdr>
        <w:top w:val="none" w:sz="0" w:space="0" w:color="auto"/>
        <w:left w:val="none" w:sz="0" w:space="0" w:color="auto"/>
        <w:bottom w:val="none" w:sz="0" w:space="0" w:color="auto"/>
        <w:right w:val="none" w:sz="0" w:space="0" w:color="auto"/>
      </w:divBdr>
    </w:div>
    <w:div w:id="752357962">
      <w:bodyDiv w:val="1"/>
      <w:marLeft w:val="0"/>
      <w:marRight w:val="0"/>
      <w:marTop w:val="0"/>
      <w:marBottom w:val="0"/>
      <w:divBdr>
        <w:top w:val="none" w:sz="0" w:space="0" w:color="auto"/>
        <w:left w:val="none" w:sz="0" w:space="0" w:color="auto"/>
        <w:bottom w:val="none" w:sz="0" w:space="0" w:color="auto"/>
        <w:right w:val="none" w:sz="0" w:space="0" w:color="auto"/>
      </w:divBdr>
    </w:div>
    <w:div w:id="754547811">
      <w:bodyDiv w:val="1"/>
      <w:marLeft w:val="0"/>
      <w:marRight w:val="0"/>
      <w:marTop w:val="0"/>
      <w:marBottom w:val="0"/>
      <w:divBdr>
        <w:top w:val="none" w:sz="0" w:space="0" w:color="auto"/>
        <w:left w:val="none" w:sz="0" w:space="0" w:color="auto"/>
        <w:bottom w:val="none" w:sz="0" w:space="0" w:color="auto"/>
        <w:right w:val="none" w:sz="0" w:space="0" w:color="auto"/>
      </w:divBdr>
    </w:div>
    <w:div w:id="759528245">
      <w:bodyDiv w:val="1"/>
      <w:marLeft w:val="0"/>
      <w:marRight w:val="0"/>
      <w:marTop w:val="0"/>
      <w:marBottom w:val="0"/>
      <w:divBdr>
        <w:top w:val="none" w:sz="0" w:space="0" w:color="auto"/>
        <w:left w:val="none" w:sz="0" w:space="0" w:color="auto"/>
        <w:bottom w:val="none" w:sz="0" w:space="0" w:color="auto"/>
        <w:right w:val="none" w:sz="0" w:space="0" w:color="auto"/>
      </w:divBdr>
    </w:div>
    <w:div w:id="767623721">
      <w:bodyDiv w:val="1"/>
      <w:marLeft w:val="0"/>
      <w:marRight w:val="0"/>
      <w:marTop w:val="0"/>
      <w:marBottom w:val="0"/>
      <w:divBdr>
        <w:top w:val="none" w:sz="0" w:space="0" w:color="auto"/>
        <w:left w:val="none" w:sz="0" w:space="0" w:color="auto"/>
        <w:bottom w:val="none" w:sz="0" w:space="0" w:color="auto"/>
        <w:right w:val="none" w:sz="0" w:space="0" w:color="auto"/>
      </w:divBdr>
    </w:div>
    <w:div w:id="767774456">
      <w:bodyDiv w:val="1"/>
      <w:marLeft w:val="0"/>
      <w:marRight w:val="0"/>
      <w:marTop w:val="0"/>
      <w:marBottom w:val="0"/>
      <w:divBdr>
        <w:top w:val="none" w:sz="0" w:space="0" w:color="auto"/>
        <w:left w:val="none" w:sz="0" w:space="0" w:color="auto"/>
        <w:bottom w:val="none" w:sz="0" w:space="0" w:color="auto"/>
        <w:right w:val="none" w:sz="0" w:space="0" w:color="auto"/>
      </w:divBdr>
    </w:div>
    <w:div w:id="800810018">
      <w:bodyDiv w:val="1"/>
      <w:marLeft w:val="0"/>
      <w:marRight w:val="0"/>
      <w:marTop w:val="0"/>
      <w:marBottom w:val="0"/>
      <w:divBdr>
        <w:top w:val="none" w:sz="0" w:space="0" w:color="auto"/>
        <w:left w:val="none" w:sz="0" w:space="0" w:color="auto"/>
        <w:bottom w:val="none" w:sz="0" w:space="0" w:color="auto"/>
        <w:right w:val="none" w:sz="0" w:space="0" w:color="auto"/>
      </w:divBdr>
    </w:div>
    <w:div w:id="803619884">
      <w:bodyDiv w:val="1"/>
      <w:marLeft w:val="0"/>
      <w:marRight w:val="0"/>
      <w:marTop w:val="0"/>
      <w:marBottom w:val="0"/>
      <w:divBdr>
        <w:top w:val="none" w:sz="0" w:space="0" w:color="auto"/>
        <w:left w:val="none" w:sz="0" w:space="0" w:color="auto"/>
        <w:bottom w:val="none" w:sz="0" w:space="0" w:color="auto"/>
        <w:right w:val="none" w:sz="0" w:space="0" w:color="auto"/>
      </w:divBdr>
    </w:div>
    <w:div w:id="823357150">
      <w:bodyDiv w:val="1"/>
      <w:marLeft w:val="0"/>
      <w:marRight w:val="0"/>
      <w:marTop w:val="0"/>
      <w:marBottom w:val="0"/>
      <w:divBdr>
        <w:top w:val="none" w:sz="0" w:space="0" w:color="auto"/>
        <w:left w:val="none" w:sz="0" w:space="0" w:color="auto"/>
        <w:bottom w:val="none" w:sz="0" w:space="0" w:color="auto"/>
        <w:right w:val="none" w:sz="0" w:space="0" w:color="auto"/>
      </w:divBdr>
    </w:div>
    <w:div w:id="825895826">
      <w:bodyDiv w:val="1"/>
      <w:marLeft w:val="0"/>
      <w:marRight w:val="0"/>
      <w:marTop w:val="0"/>
      <w:marBottom w:val="0"/>
      <w:divBdr>
        <w:top w:val="none" w:sz="0" w:space="0" w:color="auto"/>
        <w:left w:val="none" w:sz="0" w:space="0" w:color="auto"/>
        <w:bottom w:val="none" w:sz="0" w:space="0" w:color="auto"/>
        <w:right w:val="none" w:sz="0" w:space="0" w:color="auto"/>
      </w:divBdr>
    </w:div>
    <w:div w:id="830682260">
      <w:bodyDiv w:val="1"/>
      <w:marLeft w:val="0"/>
      <w:marRight w:val="0"/>
      <w:marTop w:val="0"/>
      <w:marBottom w:val="0"/>
      <w:divBdr>
        <w:top w:val="none" w:sz="0" w:space="0" w:color="auto"/>
        <w:left w:val="none" w:sz="0" w:space="0" w:color="auto"/>
        <w:bottom w:val="none" w:sz="0" w:space="0" w:color="auto"/>
        <w:right w:val="none" w:sz="0" w:space="0" w:color="auto"/>
      </w:divBdr>
    </w:div>
    <w:div w:id="830949161">
      <w:bodyDiv w:val="1"/>
      <w:marLeft w:val="0"/>
      <w:marRight w:val="0"/>
      <w:marTop w:val="0"/>
      <w:marBottom w:val="0"/>
      <w:divBdr>
        <w:top w:val="none" w:sz="0" w:space="0" w:color="auto"/>
        <w:left w:val="none" w:sz="0" w:space="0" w:color="auto"/>
        <w:bottom w:val="none" w:sz="0" w:space="0" w:color="auto"/>
        <w:right w:val="none" w:sz="0" w:space="0" w:color="auto"/>
      </w:divBdr>
    </w:div>
    <w:div w:id="832572926">
      <w:bodyDiv w:val="1"/>
      <w:marLeft w:val="0"/>
      <w:marRight w:val="0"/>
      <w:marTop w:val="0"/>
      <w:marBottom w:val="0"/>
      <w:divBdr>
        <w:top w:val="none" w:sz="0" w:space="0" w:color="auto"/>
        <w:left w:val="none" w:sz="0" w:space="0" w:color="auto"/>
        <w:bottom w:val="none" w:sz="0" w:space="0" w:color="auto"/>
        <w:right w:val="none" w:sz="0" w:space="0" w:color="auto"/>
      </w:divBdr>
    </w:div>
    <w:div w:id="833765784">
      <w:bodyDiv w:val="1"/>
      <w:marLeft w:val="0"/>
      <w:marRight w:val="0"/>
      <w:marTop w:val="0"/>
      <w:marBottom w:val="0"/>
      <w:divBdr>
        <w:top w:val="none" w:sz="0" w:space="0" w:color="auto"/>
        <w:left w:val="none" w:sz="0" w:space="0" w:color="auto"/>
        <w:bottom w:val="none" w:sz="0" w:space="0" w:color="auto"/>
        <w:right w:val="none" w:sz="0" w:space="0" w:color="auto"/>
      </w:divBdr>
    </w:div>
    <w:div w:id="837884814">
      <w:bodyDiv w:val="1"/>
      <w:marLeft w:val="0"/>
      <w:marRight w:val="0"/>
      <w:marTop w:val="0"/>
      <w:marBottom w:val="0"/>
      <w:divBdr>
        <w:top w:val="none" w:sz="0" w:space="0" w:color="auto"/>
        <w:left w:val="none" w:sz="0" w:space="0" w:color="auto"/>
        <w:bottom w:val="none" w:sz="0" w:space="0" w:color="auto"/>
        <w:right w:val="none" w:sz="0" w:space="0" w:color="auto"/>
      </w:divBdr>
    </w:div>
    <w:div w:id="850070120">
      <w:bodyDiv w:val="1"/>
      <w:marLeft w:val="0"/>
      <w:marRight w:val="0"/>
      <w:marTop w:val="0"/>
      <w:marBottom w:val="0"/>
      <w:divBdr>
        <w:top w:val="none" w:sz="0" w:space="0" w:color="auto"/>
        <w:left w:val="none" w:sz="0" w:space="0" w:color="auto"/>
        <w:bottom w:val="none" w:sz="0" w:space="0" w:color="auto"/>
        <w:right w:val="none" w:sz="0" w:space="0" w:color="auto"/>
      </w:divBdr>
    </w:div>
    <w:div w:id="871724702">
      <w:bodyDiv w:val="1"/>
      <w:marLeft w:val="0"/>
      <w:marRight w:val="0"/>
      <w:marTop w:val="0"/>
      <w:marBottom w:val="0"/>
      <w:divBdr>
        <w:top w:val="none" w:sz="0" w:space="0" w:color="auto"/>
        <w:left w:val="none" w:sz="0" w:space="0" w:color="auto"/>
        <w:bottom w:val="none" w:sz="0" w:space="0" w:color="auto"/>
        <w:right w:val="none" w:sz="0" w:space="0" w:color="auto"/>
      </w:divBdr>
    </w:div>
    <w:div w:id="918905338">
      <w:bodyDiv w:val="1"/>
      <w:marLeft w:val="0"/>
      <w:marRight w:val="0"/>
      <w:marTop w:val="0"/>
      <w:marBottom w:val="0"/>
      <w:divBdr>
        <w:top w:val="none" w:sz="0" w:space="0" w:color="auto"/>
        <w:left w:val="none" w:sz="0" w:space="0" w:color="auto"/>
        <w:bottom w:val="none" w:sz="0" w:space="0" w:color="auto"/>
        <w:right w:val="none" w:sz="0" w:space="0" w:color="auto"/>
      </w:divBdr>
    </w:div>
    <w:div w:id="924874046">
      <w:bodyDiv w:val="1"/>
      <w:marLeft w:val="0"/>
      <w:marRight w:val="0"/>
      <w:marTop w:val="0"/>
      <w:marBottom w:val="0"/>
      <w:divBdr>
        <w:top w:val="none" w:sz="0" w:space="0" w:color="auto"/>
        <w:left w:val="none" w:sz="0" w:space="0" w:color="auto"/>
        <w:bottom w:val="none" w:sz="0" w:space="0" w:color="auto"/>
        <w:right w:val="none" w:sz="0" w:space="0" w:color="auto"/>
      </w:divBdr>
    </w:div>
    <w:div w:id="952327988">
      <w:bodyDiv w:val="1"/>
      <w:marLeft w:val="0"/>
      <w:marRight w:val="0"/>
      <w:marTop w:val="0"/>
      <w:marBottom w:val="0"/>
      <w:divBdr>
        <w:top w:val="none" w:sz="0" w:space="0" w:color="auto"/>
        <w:left w:val="none" w:sz="0" w:space="0" w:color="auto"/>
        <w:bottom w:val="none" w:sz="0" w:space="0" w:color="auto"/>
        <w:right w:val="none" w:sz="0" w:space="0" w:color="auto"/>
      </w:divBdr>
    </w:div>
    <w:div w:id="956637832">
      <w:bodyDiv w:val="1"/>
      <w:marLeft w:val="0"/>
      <w:marRight w:val="0"/>
      <w:marTop w:val="0"/>
      <w:marBottom w:val="0"/>
      <w:divBdr>
        <w:top w:val="none" w:sz="0" w:space="0" w:color="auto"/>
        <w:left w:val="none" w:sz="0" w:space="0" w:color="auto"/>
        <w:bottom w:val="none" w:sz="0" w:space="0" w:color="auto"/>
        <w:right w:val="none" w:sz="0" w:space="0" w:color="auto"/>
      </w:divBdr>
    </w:div>
    <w:div w:id="963193835">
      <w:bodyDiv w:val="1"/>
      <w:marLeft w:val="0"/>
      <w:marRight w:val="0"/>
      <w:marTop w:val="0"/>
      <w:marBottom w:val="0"/>
      <w:divBdr>
        <w:top w:val="none" w:sz="0" w:space="0" w:color="auto"/>
        <w:left w:val="none" w:sz="0" w:space="0" w:color="auto"/>
        <w:bottom w:val="none" w:sz="0" w:space="0" w:color="auto"/>
        <w:right w:val="none" w:sz="0" w:space="0" w:color="auto"/>
      </w:divBdr>
    </w:div>
    <w:div w:id="964385732">
      <w:bodyDiv w:val="1"/>
      <w:marLeft w:val="0"/>
      <w:marRight w:val="0"/>
      <w:marTop w:val="0"/>
      <w:marBottom w:val="0"/>
      <w:divBdr>
        <w:top w:val="none" w:sz="0" w:space="0" w:color="auto"/>
        <w:left w:val="none" w:sz="0" w:space="0" w:color="auto"/>
        <w:bottom w:val="none" w:sz="0" w:space="0" w:color="auto"/>
        <w:right w:val="none" w:sz="0" w:space="0" w:color="auto"/>
      </w:divBdr>
    </w:div>
    <w:div w:id="966929413">
      <w:bodyDiv w:val="1"/>
      <w:marLeft w:val="0"/>
      <w:marRight w:val="0"/>
      <w:marTop w:val="0"/>
      <w:marBottom w:val="0"/>
      <w:divBdr>
        <w:top w:val="none" w:sz="0" w:space="0" w:color="auto"/>
        <w:left w:val="none" w:sz="0" w:space="0" w:color="auto"/>
        <w:bottom w:val="none" w:sz="0" w:space="0" w:color="auto"/>
        <w:right w:val="none" w:sz="0" w:space="0" w:color="auto"/>
      </w:divBdr>
    </w:div>
    <w:div w:id="969475149">
      <w:bodyDiv w:val="1"/>
      <w:marLeft w:val="0"/>
      <w:marRight w:val="0"/>
      <w:marTop w:val="0"/>
      <w:marBottom w:val="0"/>
      <w:divBdr>
        <w:top w:val="none" w:sz="0" w:space="0" w:color="auto"/>
        <w:left w:val="none" w:sz="0" w:space="0" w:color="auto"/>
        <w:bottom w:val="none" w:sz="0" w:space="0" w:color="auto"/>
        <w:right w:val="none" w:sz="0" w:space="0" w:color="auto"/>
      </w:divBdr>
    </w:div>
    <w:div w:id="976028569">
      <w:bodyDiv w:val="1"/>
      <w:marLeft w:val="0"/>
      <w:marRight w:val="0"/>
      <w:marTop w:val="0"/>
      <w:marBottom w:val="0"/>
      <w:divBdr>
        <w:top w:val="none" w:sz="0" w:space="0" w:color="auto"/>
        <w:left w:val="none" w:sz="0" w:space="0" w:color="auto"/>
        <w:bottom w:val="none" w:sz="0" w:space="0" w:color="auto"/>
        <w:right w:val="none" w:sz="0" w:space="0" w:color="auto"/>
      </w:divBdr>
    </w:div>
    <w:div w:id="981235608">
      <w:bodyDiv w:val="1"/>
      <w:marLeft w:val="0"/>
      <w:marRight w:val="0"/>
      <w:marTop w:val="0"/>
      <w:marBottom w:val="0"/>
      <w:divBdr>
        <w:top w:val="none" w:sz="0" w:space="0" w:color="auto"/>
        <w:left w:val="none" w:sz="0" w:space="0" w:color="auto"/>
        <w:bottom w:val="none" w:sz="0" w:space="0" w:color="auto"/>
        <w:right w:val="none" w:sz="0" w:space="0" w:color="auto"/>
      </w:divBdr>
    </w:div>
    <w:div w:id="981353239">
      <w:bodyDiv w:val="1"/>
      <w:marLeft w:val="0"/>
      <w:marRight w:val="0"/>
      <w:marTop w:val="0"/>
      <w:marBottom w:val="0"/>
      <w:divBdr>
        <w:top w:val="none" w:sz="0" w:space="0" w:color="auto"/>
        <w:left w:val="none" w:sz="0" w:space="0" w:color="auto"/>
        <w:bottom w:val="none" w:sz="0" w:space="0" w:color="auto"/>
        <w:right w:val="none" w:sz="0" w:space="0" w:color="auto"/>
      </w:divBdr>
    </w:div>
    <w:div w:id="996496891">
      <w:bodyDiv w:val="1"/>
      <w:marLeft w:val="0"/>
      <w:marRight w:val="0"/>
      <w:marTop w:val="0"/>
      <w:marBottom w:val="0"/>
      <w:divBdr>
        <w:top w:val="none" w:sz="0" w:space="0" w:color="auto"/>
        <w:left w:val="none" w:sz="0" w:space="0" w:color="auto"/>
        <w:bottom w:val="none" w:sz="0" w:space="0" w:color="auto"/>
        <w:right w:val="none" w:sz="0" w:space="0" w:color="auto"/>
      </w:divBdr>
    </w:div>
    <w:div w:id="1004362304">
      <w:bodyDiv w:val="1"/>
      <w:marLeft w:val="0"/>
      <w:marRight w:val="0"/>
      <w:marTop w:val="0"/>
      <w:marBottom w:val="0"/>
      <w:divBdr>
        <w:top w:val="none" w:sz="0" w:space="0" w:color="auto"/>
        <w:left w:val="none" w:sz="0" w:space="0" w:color="auto"/>
        <w:bottom w:val="none" w:sz="0" w:space="0" w:color="auto"/>
        <w:right w:val="none" w:sz="0" w:space="0" w:color="auto"/>
      </w:divBdr>
    </w:div>
    <w:div w:id="1008361992">
      <w:bodyDiv w:val="1"/>
      <w:marLeft w:val="0"/>
      <w:marRight w:val="0"/>
      <w:marTop w:val="0"/>
      <w:marBottom w:val="0"/>
      <w:divBdr>
        <w:top w:val="none" w:sz="0" w:space="0" w:color="auto"/>
        <w:left w:val="none" w:sz="0" w:space="0" w:color="auto"/>
        <w:bottom w:val="none" w:sz="0" w:space="0" w:color="auto"/>
        <w:right w:val="none" w:sz="0" w:space="0" w:color="auto"/>
      </w:divBdr>
    </w:div>
    <w:div w:id="1009991485">
      <w:bodyDiv w:val="1"/>
      <w:marLeft w:val="0"/>
      <w:marRight w:val="0"/>
      <w:marTop w:val="0"/>
      <w:marBottom w:val="0"/>
      <w:divBdr>
        <w:top w:val="none" w:sz="0" w:space="0" w:color="auto"/>
        <w:left w:val="none" w:sz="0" w:space="0" w:color="auto"/>
        <w:bottom w:val="none" w:sz="0" w:space="0" w:color="auto"/>
        <w:right w:val="none" w:sz="0" w:space="0" w:color="auto"/>
      </w:divBdr>
    </w:div>
    <w:div w:id="1017737082">
      <w:bodyDiv w:val="1"/>
      <w:marLeft w:val="0"/>
      <w:marRight w:val="0"/>
      <w:marTop w:val="0"/>
      <w:marBottom w:val="0"/>
      <w:divBdr>
        <w:top w:val="none" w:sz="0" w:space="0" w:color="auto"/>
        <w:left w:val="none" w:sz="0" w:space="0" w:color="auto"/>
        <w:bottom w:val="none" w:sz="0" w:space="0" w:color="auto"/>
        <w:right w:val="none" w:sz="0" w:space="0" w:color="auto"/>
      </w:divBdr>
    </w:div>
    <w:div w:id="1021248593">
      <w:bodyDiv w:val="1"/>
      <w:marLeft w:val="0"/>
      <w:marRight w:val="0"/>
      <w:marTop w:val="0"/>
      <w:marBottom w:val="0"/>
      <w:divBdr>
        <w:top w:val="none" w:sz="0" w:space="0" w:color="auto"/>
        <w:left w:val="none" w:sz="0" w:space="0" w:color="auto"/>
        <w:bottom w:val="none" w:sz="0" w:space="0" w:color="auto"/>
        <w:right w:val="none" w:sz="0" w:space="0" w:color="auto"/>
      </w:divBdr>
    </w:div>
    <w:div w:id="1040056857">
      <w:bodyDiv w:val="1"/>
      <w:marLeft w:val="0"/>
      <w:marRight w:val="0"/>
      <w:marTop w:val="0"/>
      <w:marBottom w:val="0"/>
      <w:divBdr>
        <w:top w:val="none" w:sz="0" w:space="0" w:color="auto"/>
        <w:left w:val="none" w:sz="0" w:space="0" w:color="auto"/>
        <w:bottom w:val="none" w:sz="0" w:space="0" w:color="auto"/>
        <w:right w:val="none" w:sz="0" w:space="0" w:color="auto"/>
      </w:divBdr>
    </w:div>
    <w:div w:id="1041856285">
      <w:bodyDiv w:val="1"/>
      <w:marLeft w:val="0"/>
      <w:marRight w:val="0"/>
      <w:marTop w:val="0"/>
      <w:marBottom w:val="0"/>
      <w:divBdr>
        <w:top w:val="none" w:sz="0" w:space="0" w:color="auto"/>
        <w:left w:val="none" w:sz="0" w:space="0" w:color="auto"/>
        <w:bottom w:val="none" w:sz="0" w:space="0" w:color="auto"/>
        <w:right w:val="none" w:sz="0" w:space="0" w:color="auto"/>
      </w:divBdr>
    </w:div>
    <w:div w:id="1045448212">
      <w:bodyDiv w:val="1"/>
      <w:marLeft w:val="0"/>
      <w:marRight w:val="0"/>
      <w:marTop w:val="0"/>
      <w:marBottom w:val="0"/>
      <w:divBdr>
        <w:top w:val="none" w:sz="0" w:space="0" w:color="auto"/>
        <w:left w:val="none" w:sz="0" w:space="0" w:color="auto"/>
        <w:bottom w:val="none" w:sz="0" w:space="0" w:color="auto"/>
        <w:right w:val="none" w:sz="0" w:space="0" w:color="auto"/>
      </w:divBdr>
    </w:div>
    <w:div w:id="1046025966">
      <w:bodyDiv w:val="1"/>
      <w:marLeft w:val="0"/>
      <w:marRight w:val="0"/>
      <w:marTop w:val="0"/>
      <w:marBottom w:val="0"/>
      <w:divBdr>
        <w:top w:val="none" w:sz="0" w:space="0" w:color="auto"/>
        <w:left w:val="none" w:sz="0" w:space="0" w:color="auto"/>
        <w:bottom w:val="none" w:sz="0" w:space="0" w:color="auto"/>
        <w:right w:val="none" w:sz="0" w:space="0" w:color="auto"/>
      </w:divBdr>
    </w:div>
    <w:div w:id="1072435680">
      <w:bodyDiv w:val="1"/>
      <w:marLeft w:val="0"/>
      <w:marRight w:val="0"/>
      <w:marTop w:val="0"/>
      <w:marBottom w:val="0"/>
      <w:divBdr>
        <w:top w:val="none" w:sz="0" w:space="0" w:color="auto"/>
        <w:left w:val="none" w:sz="0" w:space="0" w:color="auto"/>
        <w:bottom w:val="none" w:sz="0" w:space="0" w:color="auto"/>
        <w:right w:val="none" w:sz="0" w:space="0" w:color="auto"/>
      </w:divBdr>
    </w:div>
    <w:div w:id="1083381790">
      <w:bodyDiv w:val="1"/>
      <w:marLeft w:val="0"/>
      <w:marRight w:val="0"/>
      <w:marTop w:val="0"/>
      <w:marBottom w:val="0"/>
      <w:divBdr>
        <w:top w:val="none" w:sz="0" w:space="0" w:color="auto"/>
        <w:left w:val="none" w:sz="0" w:space="0" w:color="auto"/>
        <w:bottom w:val="none" w:sz="0" w:space="0" w:color="auto"/>
        <w:right w:val="none" w:sz="0" w:space="0" w:color="auto"/>
      </w:divBdr>
    </w:div>
    <w:div w:id="1083530280">
      <w:bodyDiv w:val="1"/>
      <w:marLeft w:val="0"/>
      <w:marRight w:val="0"/>
      <w:marTop w:val="0"/>
      <w:marBottom w:val="0"/>
      <w:divBdr>
        <w:top w:val="none" w:sz="0" w:space="0" w:color="auto"/>
        <w:left w:val="none" w:sz="0" w:space="0" w:color="auto"/>
        <w:bottom w:val="none" w:sz="0" w:space="0" w:color="auto"/>
        <w:right w:val="none" w:sz="0" w:space="0" w:color="auto"/>
      </w:divBdr>
    </w:div>
    <w:div w:id="1104809533">
      <w:bodyDiv w:val="1"/>
      <w:marLeft w:val="0"/>
      <w:marRight w:val="0"/>
      <w:marTop w:val="0"/>
      <w:marBottom w:val="0"/>
      <w:divBdr>
        <w:top w:val="none" w:sz="0" w:space="0" w:color="auto"/>
        <w:left w:val="none" w:sz="0" w:space="0" w:color="auto"/>
        <w:bottom w:val="none" w:sz="0" w:space="0" w:color="auto"/>
        <w:right w:val="none" w:sz="0" w:space="0" w:color="auto"/>
      </w:divBdr>
    </w:div>
    <w:div w:id="1109668716">
      <w:bodyDiv w:val="1"/>
      <w:marLeft w:val="0"/>
      <w:marRight w:val="0"/>
      <w:marTop w:val="0"/>
      <w:marBottom w:val="0"/>
      <w:divBdr>
        <w:top w:val="none" w:sz="0" w:space="0" w:color="auto"/>
        <w:left w:val="none" w:sz="0" w:space="0" w:color="auto"/>
        <w:bottom w:val="none" w:sz="0" w:space="0" w:color="auto"/>
        <w:right w:val="none" w:sz="0" w:space="0" w:color="auto"/>
      </w:divBdr>
    </w:div>
    <w:div w:id="1110322161">
      <w:bodyDiv w:val="1"/>
      <w:marLeft w:val="0"/>
      <w:marRight w:val="0"/>
      <w:marTop w:val="0"/>
      <w:marBottom w:val="0"/>
      <w:divBdr>
        <w:top w:val="none" w:sz="0" w:space="0" w:color="auto"/>
        <w:left w:val="none" w:sz="0" w:space="0" w:color="auto"/>
        <w:bottom w:val="none" w:sz="0" w:space="0" w:color="auto"/>
        <w:right w:val="none" w:sz="0" w:space="0" w:color="auto"/>
      </w:divBdr>
    </w:div>
    <w:div w:id="1111625257">
      <w:bodyDiv w:val="1"/>
      <w:marLeft w:val="0"/>
      <w:marRight w:val="0"/>
      <w:marTop w:val="0"/>
      <w:marBottom w:val="0"/>
      <w:divBdr>
        <w:top w:val="none" w:sz="0" w:space="0" w:color="auto"/>
        <w:left w:val="none" w:sz="0" w:space="0" w:color="auto"/>
        <w:bottom w:val="none" w:sz="0" w:space="0" w:color="auto"/>
        <w:right w:val="none" w:sz="0" w:space="0" w:color="auto"/>
      </w:divBdr>
    </w:div>
    <w:div w:id="1116174228">
      <w:bodyDiv w:val="1"/>
      <w:marLeft w:val="0"/>
      <w:marRight w:val="0"/>
      <w:marTop w:val="0"/>
      <w:marBottom w:val="0"/>
      <w:divBdr>
        <w:top w:val="none" w:sz="0" w:space="0" w:color="auto"/>
        <w:left w:val="none" w:sz="0" w:space="0" w:color="auto"/>
        <w:bottom w:val="none" w:sz="0" w:space="0" w:color="auto"/>
        <w:right w:val="none" w:sz="0" w:space="0" w:color="auto"/>
      </w:divBdr>
    </w:div>
    <w:div w:id="1120613343">
      <w:bodyDiv w:val="1"/>
      <w:marLeft w:val="0"/>
      <w:marRight w:val="0"/>
      <w:marTop w:val="0"/>
      <w:marBottom w:val="0"/>
      <w:divBdr>
        <w:top w:val="none" w:sz="0" w:space="0" w:color="auto"/>
        <w:left w:val="none" w:sz="0" w:space="0" w:color="auto"/>
        <w:bottom w:val="none" w:sz="0" w:space="0" w:color="auto"/>
        <w:right w:val="none" w:sz="0" w:space="0" w:color="auto"/>
      </w:divBdr>
    </w:div>
    <w:div w:id="1121146676">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133064678">
      <w:bodyDiv w:val="1"/>
      <w:marLeft w:val="0"/>
      <w:marRight w:val="0"/>
      <w:marTop w:val="0"/>
      <w:marBottom w:val="0"/>
      <w:divBdr>
        <w:top w:val="none" w:sz="0" w:space="0" w:color="auto"/>
        <w:left w:val="none" w:sz="0" w:space="0" w:color="auto"/>
        <w:bottom w:val="none" w:sz="0" w:space="0" w:color="auto"/>
        <w:right w:val="none" w:sz="0" w:space="0" w:color="auto"/>
      </w:divBdr>
    </w:div>
    <w:div w:id="1165365196">
      <w:bodyDiv w:val="1"/>
      <w:marLeft w:val="0"/>
      <w:marRight w:val="0"/>
      <w:marTop w:val="0"/>
      <w:marBottom w:val="0"/>
      <w:divBdr>
        <w:top w:val="none" w:sz="0" w:space="0" w:color="auto"/>
        <w:left w:val="none" w:sz="0" w:space="0" w:color="auto"/>
        <w:bottom w:val="none" w:sz="0" w:space="0" w:color="auto"/>
        <w:right w:val="none" w:sz="0" w:space="0" w:color="auto"/>
      </w:divBdr>
    </w:div>
    <w:div w:id="1171675815">
      <w:bodyDiv w:val="1"/>
      <w:marLeft w:val="0"/>
      <w:marRight w:val="0"/>
      <w:marTop w:val="0"/>
      <w:marBottom w:val="0"/>
      <w:divBdr>
        <w:top w:val="none" w:sz="0" w:space="0" w:color="auto"/>
        <w:left w:val="none" w:sz="0" w:space="0" w:color="auto"/>
        <w:bottom w:val="none" w:sz="0" w:space="0" w:color="auto"/>
        <w:right w:val="none" w:sz="0" w:space="0" w:color="auto"/>
      </w:divBdr>
    </w:div>
    <w:div w:id="1174995877">
      <w:bodyDiv w:val="1"/>
      <w:marLeft w:val="0"/>
      <w:marRight w:val="0"/>
      <w:marTop w:val="0"/>
      <w:marBottom w:val="0"/>
      <w:divBdr>
        <w:top w:val="none" w:sz="0" w:space="0" w:color="auto"/>
        <w:left w:val="none" w:sz="0" w:space="0" w:color="auto"/>
        <w:bottom w:val="none" w:sz="0" w:space="0" w:color="auto"/>
        <w:right w:val="none" w:sz="0" w:space="0" w:color="auto"/>
      </w:divBdr>
    </w:div>
    <w:div w:id="1181242051">
      <w:bodyDiv w:val="1"/>
      <w:marLeft w:val="0"/>
      <w:marRight w:val="0"/>
      <w:marTop w:val="0"/>
      <w:marBottom w:val="0"/>
      <w:divBdr>
        <w:top w:val="none" w:sz="0" w:space="0" w:color="auto"/>
        <w:left w:val="none" w:sz="0" w:space="0" w:color="auto"/>
        <w:bottom w:val="none" w:sz="0" w:space="0" w:color="auto"/>
        <w:right w:val="none" w:sz="0" w:space="0" w:color="auto"/>
      </w:divBdr>
    </w:div>
    <w:div w:id="1189489450">
      <w:bodyDiv w:val="1"/>
      <w:marLeft w:val="0"/>
      <w:marRight w:val="0"/>
      <w:marTop w:val="0"/>
      <w:marBottom w:val="0"/>
      <w:divBdr>
        <w:top w:val="none" w:sz="0" w:space="0" w:color="auto"/>
        <w:left w:val="none" w:sz="0" w:space="0" w:color="auto"/>
        <w:bottom w:val="none" w:sz="0" w:space="0" w:color="auto"/>
        <w:right w:val="none" w:sz="0" w:space="0" w:color="auto"/>
      </w:divBdr>
    </w:div>
    <w:div w:id="1193029792">
      <w:bodyDiv w:val="1"/>
      <w:marLeft w:val="0"/>
      <w:marRight w:val="0"/>
      <w:marTop w:val="0"/>
      <w:marBottom w:val="0"/>
      <w:divBdr>
        <w:top w:val="none" w:sz="0" w:space="0" w:color="auto"/>
        <w:left w:val="none" w:sz="0" w:space="0" w:color="auto"/>
        <w:bottom w:val="none" w:sz="0" w:space="0" w:color="auto"/>
        <w:right w:val="none" w:sz="0" w:space="0" w:color="auto"/>
      </w:divBdr>
    </w:div>
    <w:div w:id="1202783952">
      <w:bodyDiv w:val="1"/>
      <w:marLeft w:val="0"/>
      <w:marRight w:val="0"/>
      <w:marTop w:val="0"/>
      <w:marBottom w:val="0"/>
      <w:divBdr>
        <w:top w:val="none" w:sz="0" w:space="0" w:color="auto"/>
        <w:left w:val="none" w:sz="0" w:space="0" w:color="auto"/>
        <w:bottom w:val="none" w:sz="0" w:space="0" w:color="auto"/>
        <w:right w:val="none" w:sz="0" w:space="0" w:color="auto"/>
      </w:divBdr>
    </w:div>
    <w:div w:id="1239556054">
      <w:bodyDiv w:val="1"/>
      <w:marLeft w:val="0"/>
      <w:marRight w:val="0"/>
      <w:marTop w:val="0"/>
      <w:marBottom w:val="0"/>
      <w:divBdr>
        <w:top w:val="none" w:sz="0" w:space="0" w:color="auto"/>
        <w:left w:val="none" w:sz="0" w:space="0" w:color="auto"/>
        <w:bottom w:val="none" w:sz="0" w:space="0" w:color="auto"/>
        <w:right w:val="none" w:sz="0" w:space="0" w:color="auto"/>
      </w:divBdr>
    </w:div>
    <w:div w:id="1254974092">
      <w:bodyDiv w:val="1"/>
      <w:marLeft w:val="0"/>
      <w:marRight w:val="0"/>
      <w:marTop w:val="0"/>
      <w:marBottom w:val="0"/>
      <w:divBdr>
        <w:top w:val="none" w:sz="0" w:space="0" w:color="auto"/>
        <w:left w:val="none" w:sz="0" w:space="0" w:color="auto"/>
        <w:bottom w:val="none" w:sz="0" w:space="0" w:color="auto"/>
        <w:right w:val="none" w:sz="0" w:space="0" w:color="auto"/>
      </w:divBdr>
    </w:div>
    <w:div w:id="1268196026">
      <w:bodyDiv w:val="1"/>
      <w:marLeft w:val="0"/>
      <w:marRight w:val="0"/>
      <w:marTop w:val="0"/>
      <w:marBottom w:val="0"/>
      <w:divBdr>
        <w:top w:val="none" w:sz="0" w:space="0" w:color="auto"/>
        <w:left w:val="none" w:sz="0" w:space="0" w:color="auto"/>
        <w:bottom w:val="none" w:sz="0" w:space="0" w:color="auto"/>
        <w:right w:val="none" w:sz="0" w:space="0" w:color="auto"/>
      </w:divBdr>
    </w:div>
    <w:div w:id="1268538038">
      <w:bodyDiv w:val="1"/>
      <w:marLeft w:val="0"/>
      <w:marRight w:val="0"/>
      <w:marTop w:val="0"/>
      <w:marBottom w:val="0"/>
      <w:divBdr>
        <w:top w:val="none" w:sz="0" w:space="0" w:color="auto"/>
        <w:left w:val="none" w:sz="0" w:space="0" w:color="auto"/>
        <w:bottom w:val="none" w:sz="0" w:space="0" w:color="auto"/>
        <w:right w:val="none" w:sz="0" w:space="0" w:color="auto"/>
      </w:divBdr>
    </w:div>
    <w:div w:id="1269660891">
      <w:bodyDiv w:val="1"/>
      <w:marLeft w:val="0"/>
      <w:marRight w:val="0"/>
      <w:marTop w:val="0"/>
      <w:marBottom w:val="0"/>
      <w:divBdr>
        <w:top w:val="none" w:sz="0" w:space="0" w:color="auto"/>
        <w:left w:val="none" w:sz="0" w:space="0" w:color="auto"/>
        <w:bottom w:val="none" w:sz="0" w:space="0" w:color="auto"/>
        <w:right w:val="none" w:sz="0" w:space="0" w:color="auto"/>
      </w:divBdr>
    </w:div>
    <w:div w:id="1282225311">
      <w:bodyDiv w:val="1"/>
      <w:marLeft w:val="0"/>
      <w:marRight w:val="0"/>
      <w:marTop w:val="0"/>
      <w:marBottom w:val="0"/>
      <w:divBdr>
        <w:top w:val="none" w:sz="0" w:space="0" w:color="auto"/>
        <w:left w:val="none" w:sz="0" w:space="0" w:color="auto"/>
        <w:bottom w:val="none" w:sz="0" w:space="0" w:color="auto"/>
        <w:right w:val="none" w:sz="0" w:space="0" w:color="auto"/>
      </w:divBdr>
    </w:div>
    <w:div w:id="1291396202">
      <w:bodyDiv w:val="1"/>
      <w:marLeft w:val="0"/>
      <w:marRight w:val="0"/>
      <w:marTop w:val="0"/>
      <w:marBottom w:val="0"/>
      <w:divBdr>
        <w:top w:val="none" w:sz="0" w:space="0" w:color="auto"/>
        <w:left w:val="none" w:sz="0" w:space="0" w:color="auto"/>
        <w:bottom w:val="none" w:sz="0" w:space="0" w:color="auto"/>
        <w:right w:val="none" w:sz="0" w:space="0" w:color="auto"/>
      </w:divBdr>
    </w:div>
    <w:div w:id="1296257146">
      <w:bodyDiv w:val="1"/>
      <w:marLeft w:val="0"/>
      <w:marRight w:val="0"/>
      <w:marTop w:val="0"/>
      <w:marBottom w:val="0"/>
      <w:divBdr>
        <w:top w:val="none" w:sz="0" w:space="0" w:color="auto"/>
        <w:left w:val="none" w:sz="0" w:space="0" w:color="auto"/>
        <w:bottom w:val="none" w:sz="0" w:space="0" w:color="auto"/>
        <w:right w:val="none" w:sz="0" w:space="0" w:color="auto"/>
      </w:divBdr>
    </w:div>
    <w:div w:id="1302996482">
      <w:bodyDiv w:val="1"/>
      <w:marLeft w:val="0"/>
      <w:marRight w:val="0"/>
      <w:marTop w:val="0"/>
      <w:marBottom w:val="0"/>
      <w:divBdr>
        <w:top w:val="none" w:sz="0" w:space="0" w:color="auto"/>
        <w:left w:val="none" w:sz="0" w:space="0" w:color="auto"/>
        <w:bottom w:val="none" w:sz="0" w:space="0" w:color="auto"/>
        <w:right w:val="none" w:sz="0" w:space="0" w:color="auto"/>
      </w:divBdr>
    </w:div>
    <w:div w:id="1321928500">
      <w:bodyDiv w:val="1"/>
      <w:marLeft w:val="0"/>
      <w:marRight w:val="0"/>
      <w:marTop w:val="0"/>
      <w:marBottom w:val="0"/>
      <w:divBdr>
        <w:top w:val="none" w:sz="0" w:space="0" w:color="auto"/>
        <w:left w:val="none" w:sz="0" w:space="0" w:color="auto"/>
        <w:bottom w:val="none" w:sz="0" w:space="0" w:color="auto"/>
        <w:right w:val="none" w:sz="0" w:space="0" w:color="auto"/>
      </w:divBdr>
    </w:div>
    <w:div w:id="1330794900">
      <w:bodyDiv w:val="1"/>
      <w:marLeft w:val="0"/>
      <w:marRight w:val="0"/>
      <w:marTop w:val="0"/>
      <w:marBottom w:val="0"/>
      <w:divBdr>
        <w:top w:val="none" w:sz="0" w:space="0" w:color="auto"/>
        <w:left w:val="none" w:sz="0" w:space="0" w:color="auto"/>
        <w:bottom w:val="none" w:sz="0" w:space="0" w:color="auto"/>
        <w:right w:val="none" w:sz="0" w:space="0" w:color="auto"/>
      </w:divBdr>
    </w:div>
    <w:div w:id="1332563063">
      <w:bodyDiv w:val="1"/>
      <w:marLeft w:val="0"/>
      <w:marRight w:val="0"/>
      <w:marTop w:val="0"/>
      <w:marBottom w:val="0"/>
      <w:divBdr>
        <w:top w:val="none" w:sz="0" w:space="0" w:color="auto"/>
        <w:left w:val="none" w:sz="0" w:space="0" w:color="auto"/>
        <w:bottom w:val="none" w:sz="0" w:space="0" w:color="auto"/>
        <w:right w:val="none" w:sz="0" w:space="0" w:color="auto"/>
      </w:divBdr>
    </w:div>
    <w:div w:id="1358849331">
      <w:bodyDiv w:val="1"/>
      <w:marLeft w:val="0"/>
      <w:marRight w:val="0"/>
      <w:marTop w:val="0"/>
      <w:marBottom w:val="0"/>
      <w:divBdr>
        <w:top w:val="none" w:sz="0" w:space="0" w:color="auto"/>
        <w:left w:val="none" w:sz="0" w:space="0" w:color="auto"/>
        <w:bottom w:val="none" w:sz="0" w:space="0" w:color="auto"/>
        <w:right w:val="none" w:sz="0" w:space="0" w:color="auto"/>
      </w:divBdr>
    </w:div>
    <w:div w:id="1371300939">
      <w:bodyDiv w:val="1"/>
      <w:marLeft w:val="0"/>
      <w:marRight w:val="0"/>
      <w:marTop w:val="0"/>
      <w:marBottom w:val="0"/>
      <w:divBdr>
        <w:top w:val="none" w:sz="0" w:space="0" w:color="auto"/>
        <w:left w:val="none" w:sz="0" w:space="0" w:color="auto"/>
        <w:bottom w:val="none" w:sz="0" w:space="0" w:color="auto"/>
        <w:right w:val="none" w:sz="0" w:space="0" w:color="auto"/>
      </w:divBdr>
    </w:div>
    <w:div w:id="1391539925">
      <w:bodyDiv w:val="1"/>
      <w:marLeft w:val="0"/>
      <w:marRight w:val="0"/>
      <w:marTop w:val="0"/>
      <w:marBottom w:val="0"/>
      <w:divBdr>
        <w:top w:val="none" w:sz="0" w:space="0" w:color="auto"/>
        <w:left w:val="none" w:sz="0" w:space="0" w:color="auto"/>
        <w:bottom w:val="none" w:sz="0" w:space="0" w:color="auto"/>
        <w:right w:val="none" w:sz="0" w:space="0" w:color="auto"/>
      </w:divBdr>
    </w:div>
    <w:div w:id="1397123146">
      <w:bodyDiv w:val="1"/>
      <w:marLeft w:val="0"/>
      <w:marRight w:val="0"/>
      <w:marTop w:val="0"/>
      <w:marBottom w:val="0"/>
      <w:divBdr>
        <w:top w:val="none" w:sz="0" w:space="0" w:color="auto"/>
        <w:left w:val="none" w:sz="0" w:space="0" w:color="auto"/>
        <w:bottom w:val="none" w:sz="0" w:space="0" w:color="auto"/>
        <w:right w:val="none" w:sz="0" w:space="0" w:color="auto"/>
      </w:divBdr>
    </w:div>
    <w:div w:id="1401057610">
      <w:bodyDiv w:val="1"/>
      <w:marLeft w:val="0"/>
      <w:marRight w:val="0"/>
      <w:marTop w:val="0"/>
      <w:marBottom w:val="0"/>
      <w:divBdr>
        <w:top w:val="none" w:sz="0" w:space="0" w:color="auto"/>
        <w:left w:val="none" w:sz="0" w:space="0" w:color="auto"/>
        <w:bottom w:val="none" w:sz="0" w:space="0" w:color="auto"/>
        <w:right w:val="none" w:sz="0" w:space="0" w:color="auto"/>
      </w:divBdr>
    </w:div>
    <w:div w:id="1405564471">
      <w:bodyDiv w:val="1"/>
      <w:marLeft w:val="0"/>
      <w:marRight w:val="0"/>
      <w:marTop w:val="0"/>
      <w:marBottom w:val="0"/>
      <w:divBdr>
        <w:top w:val="none" w:sz="0" w:space="0" w:color="auto"/>
        <w:left w:val="none" w:sz="0" w:space="0" w:color="auto"/>
        <w:bottom w:val="none" w:sz="0" w:space="0" w:color="auto"/>
        <w:right w:val="none" w:sz="0" w:space="0" w:color="auto"/>
      </w:divBdr>
    </w:div>
    <w:div w:id="1406799475">
      <w:bodyDiv w:val="1"/>
      <w:marLeft w:val="0"/>
      <w:marRight w:val="0"/>
      <w:marTop w:val="0"/>
      <w:marBottom w:val="0"/>
      <w:divBdr>
        <w:top w:val="none" w:sz="0" w:space="0" w:color="auto"/>
        <w:left w:val="none" w:sz="0" w:space="0" w:color="auto"/>
        <w:bottom w:val="none" w:sz="0" w:space="0" w:color="auto"/>
        <w:right w:val="none" w:sz="0" w:space="0" w:color="auto"/>
      </w:divBdr>
    </w:div>
    <w:div w:id="1406880077">
      <w:bodyDiv w:val="1"/>
      <w:marLeft w:val="0"/>
      <w:marRight w:val="0"/>
      <w:marTop w:val="0"/>
      <w:marBottom w:val="0"/>
      <w:divBdr>
        <w:top w:val="none" w:sz="0" w:space="0" w:color="auto"/>
        <w:left w:val="none" w:sz="0" w:space="0" w:color="auto"/>
        <w:bottom w:val="none" w:sz="0" w:space="0" w:color="auto"/>
        <w:right w:val="none" w:sz="0" w:space="0" w:color="auto"/>
      </w:divBdr>
    </w:div>
    <w:div w:id="1424565571">
      <w:bodyDiv w:val="1"/>
      <w:marLeft w:val="0"/>
      <w:marRight w:val="0"/>
      <w:marTop w:val="0"/>
      <w:marBottom w:val="0"/>
      <w:divBdr>
        <w:top w:val="none" w:sz="0" w:space="0" w:color="auto"/>
        <w:left w:val="none" w:sz="0" w:space="0" w:color="auto"/>
        <w:bottom w:val="none" w:sz="0" w:space="0" w:color="auto"/>
        <w:right w:val="none" w:sz="0" w:space="0" w:color="auto"/>
      </w:divBdr>
    </w:div>
    <w:div w:id="1424573057">
      <w:bodyDiv w:val="1"/>
      <w:marLeft w:val="0"/>
      <w:marRight w:val="0"/>
      <w:marTop w:val="0"/>
      <w:marBottom w:val="0"/>
      <w:divBdr>
        <w:top w:val="none" w:sz="0" w:space="0" w:color="auto"/>
        <w:left w:val="none" w:sz="0" w:space="0" w:color="auto"/>
        <w:bottom w:val="none" w:sz="0" w:space="0" w:color="auto"/>
        <w:right w:val="none" w:sz="0" w:space="0" w:color="auto"/>
      </w:divBdr>
    </w:div>
    <w:div w:id="1427655383">
      <w:bodyDiv w:val="1"/>
      <w:marLeft w:val="0"/>
      <w:marRight w:val="0"/>
      <w:marTop w:val="0"/>
      <w:marBottom w:val="0"/>
      <w:divBdr>
        <w:top w:val="none" w:sz="0" w:space="0" w:color="auto"/>
        <w:left w:val="none" w:sz="0" w:space="0" w:color="auto"/>
        <w:bottom w:val="none" w:sz="0" w:space="0" w:color="auto"/>
        <w:right w:val="none" w:sz="0" w:space="0" w:color="auto"/>
      </w:divBdr>
    </w:div>
    <w:div w:id="1438136906">
      <w:bodyDiv w:val="1"/>
      <w:marLeft w:val="0"/>
      <w:marRight w:val="0"/>
      <w:marTop w:val="0"/>
      <w:marBottom w:val="0"/>
      <w:divBdr>
        <w:top w:val="none" w:sz="0" w:space="0" w:color="auto"/>
        <w:left w:val="none" w:sz="0" w:space="0" w:color="auto"/>
        <w:bottom w:val="none" w:sz="0" w:space="0" w:color="auto"/>
        <w:right w:val="none" w:sz="0" w:space="0" w:color="auto"/>
      </w:divBdr>
    </w:div>
    <w:div w:id="1447385813">
      <w:bodyDiv w:val="1"/>
      <w:marLeft w:val="0"/>
      <w:marRight w:val="0"/>
      <w:marTop w:val="0"/>
      <w:marBottom w:val="0"/>
      <w:divBdr>
        <w:top w:val="none" w:sz="0" w:space="0" w:color="auto"/>
        <w:left w:val="none" w:sz="0" w:space="0" w:color="auto"/>
        <w:bottom w:val="none" w:sz="0" w:space="0" w:color="auto"/>
        <w:right w:val="none" w:sz="0" w:space="0" w:color="auto"/>
      </w:divBdr>
    </w:div>
    <w:div w:id="1449664317">
      <w:bodyDiv w:val="1"/>
      <w:marLeft w:val="0"/>
      <w:marRight w:val="0"/>
      <w:marTop w:val="0"/>
      <w:marBottom w:val="0"/>
      <w:divBdr>
        <w:top w:val="none" w:sz="0" w:space="0" w:color="auto"/>
        <w:left w:val="none" w:sz="0" w:space="0" w:color="auto"/>
        <w:bottom w:val="none" w:sz="0" w:space="0" w:color="auto"/>
        <w:right w:val="none" w:sz="0" w:space="0" w:color="auto"/>
      </w:divBdr>
    </w:div>
    <w:div w:id="1451168118">
      <w:bodyDiv w:val="1"/>
      <w:marLeft w:val="0"/>
      <w:marRight w:val="0"/>
      <w:marTop w:val="0"/>
      <w:marBottom w:val="0"/>
      <w:divBdr>
        <w:top w:val="none" w:sz="0" w:space="0" w:color="auto"/>
        <w:left w:val="none" w:sz="0" w:space="0" w:color="auto"/>
        <w:bottom w:val="none" w:sz="0" w:space="0" w:color="auto"/>
        <w:right w:val="none" w:sz="0" w:space="0" w:color="auto"/>
      </w:divBdr>
    </w:div>
    <w:div w:id="1470781247">
      <w:bodyDiv w:val="1"/>
      <w:marLeft w:val="0"/>
      <w:marRight w:val="0"/>
      <w:marTop w:val="0"/>
      <w:marBottom w:val="0"/>
      <w:divBdr>
        <w:top w:val="none" w:sz="0" w:space="0" w:color="auto"/>
        <w:left w:val="none" w:sz="0" w:space="0" w:color="auto"/>
        <w:bottom w:val="none" w:sz="0" w:space="0" w:color="auto"/>
        <w:right w:val="none" w:sz="0" w:space="0" w:color="auto"/>
      </w:divBdr>
    </w:div>
    <w:div w:id="1473448786">
      <w:bodyDiv w:val="1"/>
      <w:marLeft w:val="0"/>
      <w:marRight w:val="0"/>
      <w:marTop w:val="0"/>
      <w:marBottom w:val="0"/>
      <w:divBdr>
        <w:top w:val="none" w:sz="0" w:space="0" w:color="auto"/>
        <w:left w:val="none" w:sz="0" w:space="0" w:color="auto"/>
        <w:bottom w:val="none" w:sz="0" w:space="0" w:color="auto"/>
        <w:right w:val="none" w:sz="0" w:space="0" w:color="auto"/>
      </w:divBdr>
    </w:div>
    <w:div w:id="1476797228">
      <w:bodyDiv w:val="1"/>
      <w:marLeft w:val="0"/>
      <w:marRight w:val="0"/>
      <w:marTop w:val="0"/>
      <w:marBottom w:val="0"/>
      <w:divBdr>
        <w:top w:val="none" w:sz="0" w:space="0" w:color="auto"/>
        <w:left w:val="none" w:sz="0" w:space="0" w:color="auto"/>
        <w:bottom w:val="none" w:sz="0" w:space="0" w:color="auto"/>
        <w:right w:val="none" w:sz="0" w:space="0" w:color="auto"/>
      </w:divBdr>
    </w:div>
    <w:div w:id="1479148010">
      <w:bodyDiv w:val="1"/>
      <w:marLeft w:val="0"/>
      <w:marRight w:val="0"/>
      <w:marTop w:val="0"/>
      <w:marBottom w:val="0"/>
      <w:divBdr>
        <w:top w:val="none" w:sz="0" w:space="0" w:color="auto"/>
        <w:left w:val="none" w:sz="0" w:space="0" w:color="auto"/>
        <w:bottom w:val="none" w:sz="0" w:space="0" w:color="auto"/>
        <w:right w:val="none" w:sz="0" w:space="0" w:color="auto"/>
      </w:divBdr>
    </w:div>
    <w:div w:id="1486817215">
      <w:bodyDiv w:val="1"/>
      <w:marLeft w:val="0"/>
      <w:marRight w:val="0"/>
      <w:marTop w:val="0"/>
      <w:marBottom w:val="0"/>
      <w:divBdr>
        <w:top w:val="none" w:sz="0" w:space="0" w:color="auto"/>
        <w:left w:val="none" w:sz="0" w:space="0" w:color="auto"/>
        <w:bottom w:val="none" w:sz="0" w:space="0" w:color="auto"/>
        <w:right w:val="none" w:sz="0" w:space="0" w:color="auto"/>
      </w:divBdr>
    </w:div>
    <w:div w:id="1488092410">
      <w:bodyDiv w:val="1"/>
      <w:marLeft w:val="0"/>
      <w:marRight w:val="0"/>
      <w:marTop w:val="0"/>
      <w:marBottom w:val="0"/>
      <w:divBdr>
        <w:top w:val="none" w:sz="0" w:space="0" w:color="auto"/>
        <w:left w:val="none" w:sz="0" w:space="0" w:color="auto"/>
        <w:bottom w:val="none" w:sz="0" w:space="0" w:color="auto"/>
        <w:right w:val="none" w:sz="0" w:space="0" w:color="auto"/>
      </w:divBdr>
    </w:div>
    <w:div w:id="1489059038">
      <w:bodyDiv w:val="1"/>
      <w:marLeft w:val="0"/>
      <w:marRight w:val="0"/>
      <w:marTop w:val="0"/>
      <w:marBottom w:val="0"/>
      <w:divBdr>
        <w:top w:val="none" w:sz="0" w:space="0" w:color="auto"/>
        <w:left w:val="none" w:sz="0" w:space="0" w:color="auto"/>
        <w:bottom w:val="none" w:sz="0" w:space="0" w:color="auto"/>
        <w:right w:val="none" w:sz="0" w:space="0" w:color="auto"/>
      </w:divBdr>
    </w:div>
    <w:div w:id="1489246658">
      <w:bodyDiv w:val="1"/>
      <w:marLeft w:val="0"/>
      <w:marRight w:val="0"/>
      <w:marTop w:val="0"/>
      <w:marBottom w:val="0"/>
      <w:divBdr>
        <w:top w:val="none" w:sz="0" w:space="0" w:color="auto"/>
        <w:left w:val="none" w:sz="0" w:space="0" w:color="auto"/>
        <w:bottom w:val="none" w:sz="0" w:space="0" w:color="auto"/>
        <w:right w:val="none" w:sz="0" w:space="0" w:color="auto"/>
      </w:divBdr>
    </w:div>
    <w:div w:id="1492942650">
      <w:bodyDiv w:val="1"/>
      <w:marLeft w:val="0"/>
      <w:marRight w:val="0"/>
      <w:marTop w:val="0"/>
      <w:marBottom w:val="0"/>
      <w:divBdr>
        <w:top w:val="none" w:sz="0" w:space="0" w:color="auto"/>
        <w:left w:val="none" w:sz="0" w:space="0" w:color="auto"/>
        <w:bottom w:val="none" w:sz="0" w:space="0" w:color="auto"/>
        <w:right w:val="none" w:sz="0" w:space="0" w:color="auto"/>
      </w:divBdr>
    </w:div>
    <w:div w:id="1493640196">
      <w:bodyDiv w:val="1"/>
      <w:marLeft w:val="0"/>
      <w:marRight w:val="0"/>
      <w:marTop w:val="0"/>
      <w:marBottom w:val="0"/>
      <w:divBdr>
        <w:top w:val="none" w:sz="0" w:space="0" w:color="auto"/>
        <w:left w:val="none" w:sz="0" w:space="0" w:color="auto"/>
        <w:bottom w:val="none" w:sz="0" w:space="0" w:color="auto"/>
        <w:right w:val="none" w:sz="0" w:space="0" w:color="auto"/>
      </w:divBdr>
    </w:div>
    <w:div w:id="1510216350">
      <w:bodyDiv w:val="1"/>
      <w:marLeft w:val="0"/>
      <w:marRight w:val="0"/>
      <w:marTop w:val="0"/>
      <w:marBottom w:val="0"/>
      <w:divBdr>
        <w:top w:val="none" w:sz="0" w:space="0" w:color="auto"/>
        <w:left w:val="none" w:sz="0" w:space="0" w:color="auto"/>
        <w:bottom w:val="none" w:sz="0" w:space="0" w:color="auto"/>
        <w:right w:val="none" w:sz="0" w:space="0" w:color="auto"/>
      </w:divBdr>
    </w:div>
    <w:div w:id="1511069632">
      <w:bodyDiv w:val="1"/>
      <w:marLeft w:val="0"/>
      <w:marRight w:val="0"/>
      <w:marTop w:val="0"/>
      <w:marBottom w:val="0"/>
      <w:divBdr>
        <w:top w:val="none" w:sz="0" w:space="0" w:color="auto"/>
        <w:left w:val="none" w:sz="0" w:space="0" w:color="auto"/>
        <w:bottom w:val="none" w:sz="0" w:space="0" w:color="auto"/>
        <w:right w:val="none" w:sz="0" w:space="0" w:color="auto"/>
      </w:divBdr>
    </w:div>
    <w:div w:id="1520583150">
      <w:bodyDiv w:val="1"/>
      <w:marLeft w:val="0"/>
      <w:marRight w:val="0"/>
      <w:marTop w:val="0"/>
      <w:marBottom w:val="0"/>
      <w:divBdr>
        <w:top w:val="none" w:sz="0" w:space="0" w:color="auto"/>
        <w:left w:val="none" w:sz="0" w:space="0" w:color="auto"/>
        <w:bottom w:val="none" w:sz="0" w:space="0" w:color="auto"/>
        <w:right w:val="none" w:sz="0" w:space="0" w:color="auto"/>
      </w:divBdr>
    </w:div>
    <w:div w:id="1535072958">
      <w:bodyDiv w:val="1"/>
      <w:marLeft w:val="0"/>
      <w:marRight w:val="0"/>
      <w:marTop w:val="0"/>
      <w:marBottom w:val="0"/>
      <w:divBdr>
        <w:top w:val="none" w:sz="0" w:space="0" w:color="auto"/>
        <w:left w:val="none" w:sz="0" w:space="0" w:color="auto"/>
        <w:bottom w:val="none" w:sz="0" w:space="0" w:color="auto"/>
        <w:right w:val="none" w:sz="0" w:space="0" w:color="auto"/>
      </w:divBdr>
    </w:div>
    <w:div w:id="1537615753">
      <w:bodyDiv w:val="1"/>
      <w:marLeft w:val="0"/>
      <w:marRight w:val="0"/>
      <w:marTop w:val="0"/>
      <w:marBottom w:val="0"/>
      <w:divBdr>
        <w:top w:val="none" w:sz="0" w:space="0" w:color="auto"/>
        <w:left w:val="none" w:sz="0" w:space="0" w:color="auto"/>
        <w:bottom w:val="none" w:sz="0" w:space="0" w:color="auto"/>
        <w:right w:val="none" w:sz="0" w:space="0" w:color="auto"/>
      </w:divBdr>
    </w:div>
    <w:div w:id="1538547573">
      <w:bodyDiv w:val="1"/>
      <w:marLeft w:val="0"/>
      <w:marRight w:val="0"/>
      <w:marTop w:val="0"/>
      <w:marBottom w:val="0"/>
      <w:divBdr>
        <w:top w:val="none" w:sz="0" w:space="0" w:color="auto"/>
        <w:left w:val="none" w:sz="0" w:space="0" w:color="auto"/>
        <w:bottom w:val="none" w:sz="0" w:space="0" w:color="auto"/>
        <w:right w:val="none" w:sz="0" w:space="0" w:color="auto"/>
      </w:divBdr>
    </w:div>
    <w:div w:id="1539589080">
      <w:bodyDiv w:val="1"/>
      <w:marLeft w:val="0"/>
      <w:marRight w:val="0"/>
      <w:marTop w:val="0"/>
      <w:marBottom w:val="0"/>
      <w:divBdr>
        <w:top w:val="none" w:sz="0" w:space="0" w:color="auto"/>
        <w:left w:val="none" w:sz="0" w:space="0" w:color="auto"/>
        <w:bottom w:val="none" w:sz="0" w:space="0" w:color="auto"/>
        <w:right w:val="none" w:sz="0" w:space="0" w:color="auto"/>
      </w:divBdr>
    </w:div>
    <w:div w:id="1539900746">
      <w:bodyDiv w:val="1"/>
      <w:marLeft w:val="0"/>
      <w:marRight w:val="0"/>
      <w:marTop w:val="0"/>
      <w:marBottom w:val="0"/>
      <w:divBdr>
        <w:top w:val="none" w:sz="0" w:space="0" w:color="auto"/>
        <w:left w:val="none" w:sz="0" w:space="0" w:color="auto"/>
        <w:bottom w:val="none" w:sz="0" w:space="0" w:color="auto"/>
        <w:right w:val="none" w:sz="0" w:space="0" w:color="auto"/>
      </w:divBdr>
    </w:div>
    <w:div w:id="1543325591">
      <w:bodyDiv w:val="1"/>
      <w:marLeft w:val="0"/>
      <w:marRight w:val="0"/>
      <w:marTop w:val="0"/>
      <w:marBottom w:val="0"/>
      <w:divBdr>
        <w:top w:val="none" w:sz="0" w:space="0" w:color="auto"/>
        <w:left w:val="none" w:sz="0" w:space="0" w:color="auto"/>
        <w:bottom w:val="none" w:sz="0" w:space="0" w:color="auto"/>
        <w:right w:val="none" w:sz="0" w:space="0" w:color="auto"/>
      </w:divBdr>
    </w:div>
    <w:div w:id="1545293455">
      <w:bodyDiv w:val="1"/>
      <w:marLeft w:val="0"/>
      <w:marRight w:val="0"/>
      <w:marTop w:val="0"/>
      <w:marBottom w:val="0"/>
      <w:divBdr>
        <w:top w:val="none" w:sz="0" w:space="0" w:color="auto"/>
        <w:left w:val="none" w:sz="0" w:space="0" w:color="auto"/>
        <w:bottom w:val="none" w:sz="0" w:space="0" w:color="auto"/>
        <w:right w:val="none" w:sz="0" w:space="0" w:color="auto"/>
      </w:divBdr>
    </w:div>
    <w:div w:id="1557282054">
      <w:bodyDiv w:val="1"/>
      <w:marLeft w:val="0"/>
      <w:marRight w:val="0"/>
      <w:marTop w:val="0"/>
      <w:marBottom w:val="0"/>
      <w:divBdr>
        <w:top w:val="none" w:sz="0" w:space="0" w:color="auto"/>
        <w:left w:val="none" w:sz="0" w:space="0" w:color="auto"/>
        <w:bottom w:val="none" w:sz="0" w:space="0" w:color="auto"/>
        <w:right w:val="none" w:sz="0" w:space="0" w:color="auto"/>
      </w:divBdr>
    </w:div>
    <w:div w:id="1557660715">
      <w:bodyDiv w:val="1"/>
      <w:marLeft w:val="0"/>
      <w:marRight w:val="0"/>
      <w:marTop w:val="0"/>
      <w:marBottom w:val="0"/>
      <w:divBdr>
        <w:top w:val="none" w:sz="0" w:space="0" w:color="auto"/>
        <w:left w:val="none" w:sz="0" w:space="0" w:color="auto"/>
        <w:bottom w:val="none" w:sz="0" w:space="0" w:color="auto"/>
        <w:right w:val="none" w:sz="0" w:space="0" w:color="auto"/>
      </w:divBdr>
    </w:div>
    <w:div w:id="1572496457">
      <w:bodyDiv w:val="1"/>
      <w:marLeft w:val="0"/>
      <w:marRight w:val="0"/>
      <w:marTop w:val="0"/>
      <w:marBottom w:val="0"/>
      <w:divBdr>
        <w:top w:val="none" w:sz="0" w:space="0" w:color="auto"/>
        <w:left w:val="none" w:sz="0" w:space="0" w:color="auto"/>
        <w:bottom w:val="none" w:sz="0" w:space="0" w:color="auto"/>
        <w:right w:val="none" w:sz="0" w:space="0" w:color="auto"/>
      </w:divBdr>
    </w:div>
    <w:div w:id="1587424853">
      <w:bodyDiv w:val="1"/>
      <w:marLeft w:val="0"/>
      <w:marRight w:val="0"/>
      <w:marTop w:val="0"/>
      <w:marBottom w:val="0"/>
      <w:divBdr>
        <w:top w:val="none" w:sz="0" w:space="0" w:color="auto"/>
        <w:left w:val="none" w:sz="0" w:space="0" w:color="auto"/>
        <w:bottom w:val="none" w:sz="0" w:space="0" w:color="auto"/>
        <w:right w:val="none" w:sz="0" w:space="0" w:color="auto"/>
      </w:divBdr>
    </w:div>
    <w:div w:id="1595897683">
      <w:bodyDiv w:val="1"/>
      <w:marLeft w:val="0"/>
      <w:marRight w:val="0"/>
      <w:marTop w:val="0"/>
      <w:marBottom w:val="0"/>
      <w:divBdr>
        <w:top w:val="none" w:sz="0" w:space="0" w:color="auto"/>
        <w:left w:val="none" w:sz="0" w:space="0" w:color="auto"/>
        <w:bottom w:val="none" w:sz="0" w:space="0" w:color="auto"/>
        <w:right w:val="none" w:sz="0" w:space="0" w:color="auto"/>
      </w:divBdr>
    </w:div>
    <w:div w:id="1599210955">
      <w:bodyDiv w:val="1"/>
      <w:marLeft w:val="0"/>
      <w:marRight w:val="0"/>
      <w:marTop w:val="0"/>
      <w:marBottom w:val="0"/>
      <w:divBdr>
        <w:top w:val="none" w:sz="0" w:space="0" w:color="auto"/>
        <w:left w:val="none" w:sz="0" w:space="0" w:color="auto"/>
        <w:bottom w:val="none" w:sz="0" w:space="0" w:color="auto"/>
        <w:right w:val="none" w:sz="0" w:space="0" w:color="auto"/>
      </w:divBdr>
    </w:div>
    <w:div w:id="1600134563">
      <w:bodyDiv w:val="1"/>
      <w:marLeft w:val="0"/>
      <w:marRight w:val="0"/>
      <w:marTop w:val="0"/>
      <w:marBottom w:val="0"/>
      <w:divBdr>
        <w:top w:val="none" w:sz="0" w:space="0" w:color="auto"/>
        <w:left w:val="none" w:sz="0" w:space="0" w:color="auto"/>
        <w:bottom w:val="none" w:sz="0" w:space="0" w:color="auto"/>
        <w:right w:val="none" w:sz="0" w:space="0" w:color="auto"/>
      </w:divBdr>
    </w:div>
    <w:div w:id="1609041068">
      <w:bodyDiv w:val="1"/>
      <w:marLeft w:val="0"/>
      <w:marRight w:val="0"/>
      <w:marTop w:val="0"/>
      <w:marBottom w:val="0"/>
      <w:divBdr>
        <w:top w:val="none" w:sz="0" w:space="0" w:color="auto"/>
        <w:left w:val="none" w:sz="0" w:space="0" w:color="auto"/>
        <w:bottom w:val="none" w:sz="0" w:space="0" w:color="auto"/>
        <w:right w:val="none" w:sz="0" w:space="0" w:color="auto"/>
      </w:divBdr>
    </w:div>
    <w:div w:id="1654797416">
      <w:bodyDiv w:val="1"/>
      <w:marLeft w:val="0"/>
      <w:marRight w:val="0"/>
      <w:marTop w:val="0"/>
      <w:marBottom w:val="0"/>
      <w:divBdr>
        <w:top w:val="none" w:sz="0" w:space="0" w:color="auto"/>
        <w:left w:val="none" w:sz="0" w:space="0" w:color="auto"/>
        <w:bottom w:val="none" w:sz="0" w:space="0" w:color="auto"/>
        <w:right w:val="none" w:sz="0" w:space="0" w:color="auto"/>
      </w:divBdr>
    </w:div>
    <w:div w:id="1655836381">
      <w:bodyDiv w:val="1"/>
      <w:marLeft w:val="0"/>
      <w:marRight w:val="0"/>
      <w:marTop w:val="0"/>
      <w:marBottom w:val="0"/>
      <w:divBdr>
        <w:top w:val="none" w:sz="0" w:space="0" w:color="auto"/>
        <w:left w:val="none" w:sz="0" w:space="0" w:color="auto"/>
        <w:bottom w:val="none" w:sz="0" w:space="0" w:color="auto"/>
        <w:right w:val="none" w:sz="0" w:space="0" w:color="auto"/>
      </w:divBdr>
    </w:div>
    <w:div w:id="1673534031">
      <w:bodyDiv w:val="1"/>
      <w:marLeft w:val="0"/>
      <w:marRight w:val="0"/>
      <w:marTop w:val="0"/>
      <w:marBottom w:val="0"/>
      <w:divBdr>
        <w:top w:val="none" w:sz="0" w:space="0" w:color="auto"/>
        <w:left w:val="none" w:sz="0" w:space="0" w:color="auto"/>
        <w:bottom w:val="none" w:sz="0" w:space="0" w:color="auto"/>
        <w:right w:val="none" w:sz="0" w:space="0" w:color="auto"/>
      </w:divBdr>
    </w:div>
    <w:div w:id="1677070120">
      <w:bodyDiv w:val="1"/>
      <w:marLeft w:val="0"/>
      <w:marRight w:val="0"/>
      <w:marTop w:val="0"/>
      <w:marBottom w:val="0"/>
      <w:divBdr>
        <w:top w:val="none" w:sz="0" w:space="0" w:color="auto"/>
        <w:left w:val="none" w:sz="0" w:space="0" w:color="auto"/>
        <w:bottom w:val="none" w:sz="0" w:space="0" w:color="auto"/>
        <w:right w:val="none" w:sz="0" w:space="0" w:color="auto"/>
      </w:divBdr>
    </w:div>
    <w:div w:id="1678924932">
      <w:bodyDiv w:val="1"/>
      <w:marLeft w:val="0"/>
      <w:marRight w:val="0"/>
      <w:marTop w:val="0"/>
      <w:marBottom w:val="0"/>
      <w:divBdr>
        <w:top w:val="none" w:sz="0" w:space="0" w:color="auto"/>
        <w:left w:val="none" w:sz="0" w:space="0" w:color="auto"/>
        <w:bottom w:val="none" w:sz="0" w:space="0" w:color="auto"/>
        <w:right w:val="none" w:sz="0" w:space="0" w:color="auto"/>
      </w:divBdr>
    </w:div>
    <w:div w:id="1679692802">
      <w:bodyDiv w:val="1"/>
      <w:marLeft w:val="0"/>
      <w:marRight w:val="0"/>
      <w:marTop w:val="0"/>
      <w:marBottom w:val="0"/>
      <w:divBdr>
        <w:top w:val="none" w:sz="0" w:space="0" w:color="auto"/>
        <w:left w:val="none" w:sz="0" w:space="0" w:color="auto"/>
        <w:bottom w:val="none" w:sz="0" w:space="0" w:color="auto"/>
        <w:right w:val="none" w:sz="0" w:space="0" w:color="auto"/>
      </w:divBdr>
    </w:div>
    <w:div w:id="1684236163">
      <w:bodyDiv w:val="1"/>
      <w:marLeft w:val="0"/>
      <w:marRight w:val="0"/>
      <w:marTop w:val="0"/>
      <w:marBottom w:val="0"/>
      <w:divBdr>
        <w:top w:val="none" w:sz="0" w:space="0" w:color="auto"/>
        <w:left w:val="none" w:sz="0" w:space="0" w:color="auto"/>
        <w:bottom w:val="none" w:sz="0" w:space="0" w:color="auto"/>
        <w:right w:val="none" w:sz="0" w:space="0" w:color="auto"/>
      </w:divBdr>
    </w:div>
    <w:div w:id="1709837674">
      <w:bodyDiv w:val="1"/>
      <w:marLeft w:val="0"/>
      <w:marRight w:val="0"/>
      <w:marTop w:val="0"/>
      <w:marBottom w:val="0"/>
      <w:divBdr>
        <w:top w:val="none" w:sz="0" w:space="0" w:color="auto"/>
        <w:left w:val="none" w:sz="0" w:space="0" w:color="auto"/>
        <w:bottom w:val="none" w:sz="0" w:space="0" w:color="auto"/>
        <w:right w:val="none" w:sz="0" w:space="0" w:color="auto"/>
      </w:divBdr>
    </w:div>
    <w:div w:id="1718385485">
      <w:bodyDiv w:val="1"/>
      <w:marLeft w:val="0"/>
      <w:marRight w:val="0"/>
      <w:marTop w:val="0"/>
      <w:marBottom w:val="0"/>
      <w:divBdr>
        <w:top w:val="none" w:sz="0" w:space="0" w:color="auto"/>
        <w:left w:val="none" w:sz="0" w:space="0" w:color="auto"/>
        <w:bottom w:val="none" w:sz="0" w:space="0" w:color="auto"/>
        <w:right w:val="none" w:sz="0" w:space="0" w:color="auto"/>
      </w:divBdr>
    </w:div>
    <w:div w:id="1724216013">
      <w:bodyDiv w:val="1"/>
      <w:marLeft w:val="0"/>
      <w:marRight w:val="0"/>
      <w:marTop w:val="0"/>
      <w:marBottom w:val="0"/>
      <w:divBdr>
        <w:top w:val="none" w:sz="0" w:space="0" w:color="auto"/>
        <w:left w:val="none" w:sz="0" w:space="0" w:color="auto"/>
        <w:bottom w:val="none" w:sz="0" w:space="0" w:color="auto"/>
        <w:right w:val="none" w:sz="0" w:space="0" w:color="auto"/>
      </w:divBdr>
    </w:div>
    <w:div w:id="1734964518">
      <w:bodyDiv w:val="1"/>
      <w:marLeft w:val="0"/>
      <w:marRight w:val="0"/>
      <w:marTop w:val="0"/>
      <w:marBottom w:val="0"/>
      <w:divBdr>
        <w:top w:val="none" w:sz="0" w:space="0" w:color="auto"/>
        <w:left w:val="none" w:sz="0" w:space="0" w:color="auto"/>
        <w:bottom w:val="none" w:sz="0" w:space="0" w:color="auto"/>
        <w:right w:val="none" w:sz="0" w:space="0" w:color="auto"/>
      </w:divBdr>
    </w:div>
    <w:div w:id="1735737475">
      <w:bodyDiv w:val="1"/>
      <w:marLeft w:val="0"/>
      <w:marRight w:val="0"/>
      <w:marTop w:val="0"/>
      <w:marBottom w:val="0"/>
      <w:divBdr>
        <w:top w:val="none" w:sz="0" w:space="0" w:color="auto"/>
        <w:left w:val="none" w:sz="0" w:space="0" w:color="auto"/>
        <w:bottom w:val="none" w:sz="0" w:space="0" w:color="auto"/>
        <w:right w:val="none" w:sz="0" w:space="0" w:color="auto"/>
      </w:divBdr>
    </w:div>
    <w:div w:id="1742555353">
      <w:bodyDiv w:val="1"/>
      <w:marLeft w:val="0"/>
      <w:marRight w:val="0"/>
      <w:marTop w:val="0"/>
      <w:marBottom w:val="0"/>
      <w:divBdr>
        <w:top w:val="none" w:sz="0" w:space="0" w:color="auto"/>
        <w:left w:val="none" w:sz="0" w:space="0" w:color="auto"/>
        <w:bottom w:val="none" w:sz="0" w:space="0" w:color="auto"/>
        <w:right w:val="none" w:sz="0" w:space="0" w:color="auto"/>
      </w:divBdr>
    </w:div>
    <w:div w:id="1765304851">
      <w:bodyDiv w:val="1"/>
      <w:marLeft w:val="0"/>
      <w:marRight w:val="0"/>
      <w:marTop w:val="0"/>
      <w:marBottom w:val="0"/>
      <w:divBdr>
        <w:top w:val="none" w:sz="0" w:space="0" w:color="auto"/>
        <w:left w:val="none" w:sz="0" w:space="0" w:color="auto"/>
        <w:bottom w:val="none" w:sz="0" w:space="0" w:color="auto"/>
        <w:right w:val="none" w:sz="0" w:space="0" w:color="auto"/>
      </w:divBdr>
    </w:div>
    <w:div w:id="1765802945">
      <w:bodyDiv w:val="1"/>
      <w:marLeft w:val="0"/>
      <w:marRight w:val="0"/>
      <w:marTop w:val="0"/>
      <w:marBottom w:val="0"/>
      <w:divBdr>
        <w:top w:val="none" w:sz="0" w:space="0" w:color="auto"/>
        <w:left w:val="none" w:sz="0" w:space="0" w:color="auto"/>
        <w:bottom w:val="none" w:sz="0" w:space="0" w:color="auto"/>
        <w:right w:val="none" w:sz="0" w:space="0" w:color="auto"/>
      </w:divBdr>
    </w:div>
    <w:div w:id="1769352435">
      <w:bodyDiv w:val="1"/>
      <w:marLeft w:val="0"/>
      <w:marRight w:val="0"/>
      <w:marTop w:val="0"/>
      <w:marBottom w:val="0"/>
      <w:divBdr>
        <w:top w:val="none" w:sz="0" w:space="0" w:color="auto"/>
        <w:left w:val="none" w:sz="0" w:space="0" w:color="auto"/>
        <w:bottom w:val="none" w:sz="0" w:space="0" w:color="auto"/>
        <w:right w:val="none" w:sz="0" w:space="0" w:color="auto"/>
      </w:divBdr>
    </w:div>
    <w:div w:id="1773432298">
      <w:bodyDiv w:val="1"/>
      <w:marLeft w:val="0"/>
      <w:marRight w:val="0"/>
      <w:marTop w:val="0"/>
      <w:marBottom w:val="0"/>
      <w:divBdr>
        <w:top w:val="none" w:sz="0" w:space="0" w:color="auto"/>
        <w:left w:val="none" w:sz="0" w:space="0" w:color="auto"/>
        <w:bottom w:val="none" w:sz="0" w:space="0" w:color="auto"/>
        <w:right w:val="none" w:sz="0" w:space="0" w:color="auto"/>
      </w:divBdr>
    </w:div>
    <w:div w:id="1774396747">
      <w:bodyDiv w:val="1"/>
      <w:marLeft w:val="0"/>
      <w:marRight w:val="0"/>
      <w:marTop w:val="0"/>
      <w:marBottom w:val="0"/>
      <w:divBdr>
        <w:top w:val="none" w:sz="0" w:space="0" w:color="auto"/>
        <w:left w:val="none" w:sz="0" w:space="0" w:color="auto"/>
        <w:bottom w:val="none" w:sz="0" w:space="0" w:color="auto"/>
        <w:right w:val="none" w:sz="0" w:space="0" w:color="auto"/>
      </w:divBdr>
    </w:div>
    <w:div w:id="1776242498">
      <w:bodyDiv w:val="1"/>
      <w:marLeft w:val="0"/>
      <w:marRight w:val="0"/>
      <w:marTop w:val="0"/>
      <w:marBottom w:val="0"/>
      <w:divBdr>
        <w:top w:val="none" w:sz="0" w:space="0" w:color="auto"/>
        <w:left w:val="none" w:sz="0" w:space="0" w:color="auto"/>
        <w:bottom w:val="none" w:sz="0" w:space="0" w:color="auto"/>
        <w:right w:val="none" w:sz="0" w:space="0" w:color="auto"/>
      </w:divBdr>
    </w:div>
    <w:div w:id="1792355942">
      <w:bodyDiv w:val="1"/>
      <w:marLeft w:val="0"/>
      <w:marRight w:val="0"/>
      <w:marTop w:val="0"/>
      <w:marBottom w:val="0"/>
      <w:divBdr>
        <w:top w:val="none" w:sz="0" w:space="0" w:color="auto"/>
        <w:left w:val="none" w:sz="0" w:space="0" w:color="auto"/>
        <w:bottom w:val="none" w:sz="0" w:space="0" w:color="auto"/>
        <w:right w:val="none" w:sz="0" w:space="0" w:color="auto"/>
      </w:divBdr>
    </w:div>
    <w:div w:id="1806434391">
      <w:bodyDiv w:val="1"/>
      <w:marLeft w:val="0"/>
      <w:marRight w:val="0"/>
      <w:marTop w:val="0"/>
      <w:marBottom w:val="0"/>
      <w:divBdr>
        <w:top w:val="none" w:sz="0" w:space="0" w:color="auto"/>
        <w:left w:val="none" w:sz="0" w:space="0" w:color="auto"/>
        <w:bottom w:val="none" w:sz="0" w:space="0" w:color="auto"/>
        <w:right w:val="none" w:sz="0" w:space="0" w:color="auto"/>
      </w:divBdr>
    </w:div>
    <w:div w:id="1806656712">
      <w:bodyDiv w:val="1"/>
      <w:marLeft w:val="0"/>
      <w:marRight w:val="0"/>
      <w:marTop w:val="0"/>
      <w:marBottom w:val="0"/>
      <w:divBdr>
        <w:top w:val="none" w:sz="0" w:space="0" w:color="auto"/>
        <w:left w:val="none" w:sz="0" w:space="0" w:color="auto"/>
        <w:bottom w:val="none" w:sz="0" w:space="0" w:color="auto"/>
        <w:right w:val="none" w:sz="0" w:space="0" w:color="auto"/>
      </w:divBdr>
    </w:div>
    <w:div w:id="1808888054">
      <w:bodyDiv w:val="1"/>
      <w:marLeft w:val="0"/>
      <w:marRight w:val="0"/>
      <w:marTop w:val="0"/>
      <w:marBottom w:val="0"/>
      <w:divBdr>
        <w:top w:val="none" w:sz="0" w:space="0" w:color="auto"/>
        <w:left w:val="none" w:sz="0" w:space="0" w:color="auto"/>
        <w:bottom w:val="none" w:sz="0" w:space="0" w:color="auto"/>
        <w:right w:val="none" w:sz="0" w:space="0" w:color="auto"/>
      </w:divBdr>
    </w:div>
    <w:div w:id="1822581431">
      <w:bodyDiv w:val="1"/>
      <w:marLeft w:val="0"/>
      <w:marRight w:val="0"/>
      <w:marTop w:val="0"/>
      <w:marBottom w:val="0"/>
      <w:divBdr>
        <w:top w:val="none" w:sz="0" w:space="0" w:color="auto"/>
        <w:left w:val="none" w:sz="0" w:space="0" w:color="auto"/>
        <w:bottom w:val="none" w:sz="0" w:space="0" w:color="auto"/>
        <w:right w:val="none" w:sz="0" w:space="0" w:color="auto"/>
      </w:divBdr>
    </w:div>
    <w:div w:id="1836871662">
      <w:bodyDiv w:val="1"/>
      <w:marLeft w:val="0"/>
      <w:marRight w:val="0"/>
      <w:marTop w:val="0"/>
      <w:marBottom w:val="0"/>
      <w:divBdr>
        <w:top w:val="none" w:sz="0" w:space="0" w:color="auto"/>
        <w:left w:val="none" w:sz="0" w:space="0" w:color="auto"/>
        <w:bottom w:val="none" w:sz="0" w:space="0" w:color="auto"/>
        <w:right w:val="none" w:sz="0" w:space="0" w:color="auto"/>
      </w:divBdr>
    </w:div>
    <w:div w:id="1860318203">
      <w:bodyDiv w:val="1"/>
      <w:marLeft w:val="0"/>
      <w:marRight w:val="0"/>
      <w:marTop w:val="0"/>
      <w:marBottom w:val="0"/>
      <w:divBdr>
        <w:top w:val="none" w:sz="0" w:space="0" w:color="auto"/>
        <w:left w:val="none" w:sz="0" w:space="0" w:color="auto"/>
        <w:bottom w:val="none" w:sz="0" w:space="0" w:color="auto"/>
        <w:right w:val="none" w:sz="0" w:space="0" w:color="auto"/>
      </w:divBdr>
    </w:div>
    <w:div w:id="1869950889">
      <w:bodyDiv w:val="1"/>
      <w:marLeft w:val="0"/>
      <w:marRight w:val="0"/>
      <w:marTop w:val="0"/>
      <w:marBottom w:val="0"/>
      <w:divBdr>
        <w:top w:val="none" w:sz="0" w:space="0" w:color="auto"/>
        <w:left w:val="none" w:sz="0" w:space="0" w:color="auto"/>
        <w:bottom w:val="none" w:sz="0" w:space="0" w:color="auto"/>
        <w:right w:val="none" w:sz="0" w:space="0" w:color="auto"/>
      </w:divBdr>
    </w:div>
    <w:div w:id="1890191576">
      <w:bodyDiv w:val="1"/>
      <w:marLeft w:val="0"/>
      <w:marRight w:val="0"/>
      <w:marTop w:val="0"/>
      <w:marBottom w:val="0"/>
      <w:divBdr>
        <w:top w:val="none" w:sz="0" w:space="0" w:color="auto"/>
        <w:left w:val="none" w:sz="0" w:space="0" w:color="auto"/>
        <w:bottom w:val="none" w:sz="0" w:space="0" w:color="auto"/>
        <w:right w:val="none" w:sz="0" w:space="0" w:color="auto"/>
      </w:divBdr>
    </w:div>
    <w:div w:id="1898468516">
      <w:bodyDiv w:val="1"/>
      <w:marLeft w:val="0"/>
      <w:marRight w:val="0"/>
      <w:marTop w:val="0"/>
      <w:marBottom w:val="0"/>
      <w:divBdr>
        <w:top w:val="none" w:sz="0" w:space="0" w:color="auto"/>
        <w:left w:val="none" w:sz="0" w:space="0" w:color="auto"/>
        <w:bottom w:val="none" w:sz="0" w:space="0" w:color="auto"/>
        <w:right w:val="none" w:sz="0" w:space="0" w:color="auto"/>
      </w:divBdr>
    </w:div>
    <w:div w:id="1900165683">
      <w:bodyDiv w:val="1"/>
      <w:marLeft w:val="0"/>
      <w:marRight w:val="0"/>
      <w:marTop w:val="0"/>
      <w:marBottom w:val="0"/>
      <w:divBdr>
        <w:top w:val="none" w:sz="0" w:space="0" w:color="auto"/>
        <w:left w:val="none" w:sz="0" w:space="0" w:color="auto"/>
        <w:bottom w:val="none" w:sz="0" w:space="0" w:color="auto"/>
        <w:right w:val="none" w:sz="0" w:space="0" w:color="auto"/>
      </w:divBdr>
    </w:div>
    <w:div w:id="1906715698">
      <w:bodyDiv w:val="1"/>
      <w:marLeft w:val="0"/>
      <w:marRight w:val="0"/>
      <w:marTop w:val="0"/>
      <w:marBottom w:val="0"/>
      <w:divBdr>
        <w:top w:val="none" w:sz="0" w:space="0" w:color="auto"/>
        <w:left w:val="none" w:sz="0" w:space="0" w:color="auto"/>
        <w:bottom w:val="none" w:sz="0" w:space="0" w:color="auto"/>
        <w:right w:val="none" w:sz="0" w:space="0" w:color="auto"/>
      </w:divBdr>
    </w:div>
    <w:div w:id="1913351333">
      <w:bodyDiv w:val="1"/>
      <w:marLeft w:val="0"/>
      <w:marRight w:val="0"/>
      <w:marTop w:val="0"/>
      <w:marBottom w:val="0"/>
      <w:divBdr>
        <w:top w:val="none" w:sz="0" w:space="0" w:color="auto"/>
        <w:left w:val="none" w:sz="0" w:space="0" w:color="auto"/>
        <w:bottom w:val="none" w:sz="0" w:space="0" w:color="auto"/>
        <w:right w:val="none" w:sz="0" w:space="0" w:color="auto"/>
      </w:divBdr>
    </w:div>
    <w:div w:id="1929802410">
      <w:bodyDiv w:val="1"/>
      <w:marLeft w:val="0"/>
      <w:marRight w:val="0"/>
      <w:marTop w:val="0"/>
      <w:marBottom w:val="0"/>
      <w:divBdr>
        <w:top w:val="none" w:sz="0" w:space="0" w:color="auto"/>
        <w:left w:val="none" w:sz="0" w:space="0" w:color="auto"/>
        <w:bottom w:val="none" w:sz="0" w:space="0" w:color="auto"/>
        <w:right w:val="none" w:sz="0" w:space="0" w:color="auto"/>
      </w:divBdr>
    </w:div>
    <w:div w:id="1938128749">
      <w:bodyDiv w:val="1"/>
      <w:marLeft w:val="0"/>
      <w:marRight w:val="0"/>
      <w:marTop w:val="0"/>
      <w:marBottom w:val="0"/>
      <w:divBdr>
        <w:top w:val="none" w:sz="0" w:space="0" w:color="auto"/>
        <w:left w:val="none" w:sz="0" w:space="0" w:color="auto"/>
        <w:bottom w:val="none" w:sz="0" w:space="0" w:color="auto"/>
        <w:right w:val="none" w:sz="0" w:space="0" w:color="auto"/>
      </w:divBdr>
    </w:div>
    <w:div w:id="1953436791">
      <w:bodyDiv w:val="1"/>
      <w:marLeft w:val="0"/>
      <w:marRight w:val="0"/>
      <w:marTop w:val="0"/>
      <w:marBottom w:val="0"/>
      <w:divBdr>
        <w:top w:val="none" w:sz="0" w:space="0" w:color="auto"/>
        <w:left w:val="none" w:sz="0" w:space="0" w:color="auto"/>
        <w:bottom w:val="none" w:sz="0" w:space="0" w:color="auto"/>
        <w:right w:val="none" w:sz="0" w:space="0" w:color="auto"/>
      </w:divBdr>
    </w:div>
    <w:div w:id="1967811059">
      <w:bodyDiv w:val="1"/>
      <w:marLeft w:val="0"/>
      <w:marRight w:val="0"/>
      <w:marTop w:val="0"/>
      <w:marBottom w:val="0"/>
      <w:divBdr>
        <w:top w:val="none" w:sz="0" w:space="0" w:color="auto"/>
        <w:left w:val="none" w:sz="0" w:space="0" w:color="auto"/>
        <w:bottom w:val="none" w:sz="0" w:space="0" w:color="auto"/>
        <w:right w:val="none" w:sz="0" w:space="0" w:color="auto"/>
      </w:divBdr>
    </w:div>
    <w:div w:id="1969777203">
      <w:bodyDiv w:val="1"/>
      <w:marLeft w:val="0"/>
      <w:marRight w:val="0"/>
      <w:marTop w:val="0"/>
      <w:marBottom w:val="0"/>
      <w:divBdr>
        <w:top w:val="none" w:sz="0" w:space="0" w:color="auto"/>
        <w:left w:val="none" w:sz="0" w:space="0" w:color="auto"/>
        <w:bottom w:val="none" w:sz="0" w:space="0" w:color="auto"/>
        <w:right w:val="none" w:sz="0" w:space="0" w:color="auto"/>
      </w:divBdr>
    </w:div>
    <w:div w:id="1973555870">
      <w:bodyDiv w:val="1"/>
      <w:marLeft w:val="0"/>
      <w:marRight w:val="0"/>
      <w:marTop w:val="0"/>
      <w:marBottom w:val="0"/>
      <w:divBdr>
        <w:top w:val="none" w:sz="0" w:space="0" w:color="auto"/>
        <w:left w:val="none" w:sz="0" w:space="0" w:color="auto"/>
        <w:bottom w:val="none" w:sz="0" w:space="0" w:color="auto"/>
        <w:right w:val="none" w:sz="0" w:space="0" w:color="auto"/>
      </w:divBdr>
    </w:div>
    <w:div w:id="1989942093">
      <w:bodyDiv w:val="1"/>
      <w:marLeft w:val="0"/>
      <w:marRight w:val="0"/>
      <w:marTop w:val="0"/>
      <w:marBottom w:val="0"/>
      <w:divBdr>
        <w:top w:val="none" w:sz="0" w:space="0" w:color="auto"/>
        <w:left w:val="none" w:sz="0" w:space="0" w:color="auto"/>
        <w:bottom w:val="none" w:sz="0" w:space="0" w:color="auto"/>
        <w:right w:val="none" w:sz="0" w:space="0" w:color="auto"/>
      </w:divBdr>
    </w:div>
    <w:div w:id="1998193932">
      <w:bodyDiv w:val="1"/>
      <w:marLeft w:val="0"/>
      <w:marRight w:val="0"/>
      <w:marTop w:val="0"/>
      <w:marBottom w:val="0"/>
      <w:divBdr>
        <w:top w:val="none" w:sz="0" w:space="0" w:color="auto"/>
        <w:left w:val="none" w:sz="0" w:space="0" w:color="auto"/>
        <w:bottom w:val="none" w:sz="0" w:space="0" w:color="auto"/>
        <w:right w:val="none" w:sz="0" w:space="0" w:color="auto"/>
      </w:divBdr>
    </w:div>
    <w:div w:id="2001930283">
      <w:bodyDiv w:val="1"/>
      <w:marLeft w:val="0"/>
      <w:marRight w:val="0"/>
      <w:marTop w:val="0"/>
      <w:marBottom w:val="0"/>
      <w:divBdr>
        <w:top w:val="none" w:sz="0" w:space="0" w:color="auto"/>
        <w:left w:val="none" w:sz="0" w:space="0" w:color="auto"/>
        <w:bottom w:val="none" w:sz="0" w:space="0" w:color="auto"/>
        <w:right w:val="none" w:sz="0" w:space="0" w:color="auto"/>
      </w:divBdr>
    </w:div>
    <w:div w:id="2014987343">
      <w:bodyDiv w:val="1"/>
      <w:marLeft w:val="0"/>
      <w:marRight w:val="0"/>
      <w:marTop w:val="0"/>
      <w:marBottom w:val="0"/>
      <w:divBdr>
        <w:top w:val="none" w:sz="0" w:space="0" w:color="auto"/>
        <w:left w:val="none" w:sz="0" w:space="0" w:color="auto"/>
        <w:bottom w:val="none" w:sz="0" w:space="0" w:color="auto"/>
        <w:right w:val="none" w:sz="0" w:space="0" w:color="auto"/>
      </w:divBdr>
    </w:div>
    <w:div w:id="2015572617">
      <w:bodyDiv w:val="1"/>
      <w:marLeft w:val="0"/>
      <w:marRight w:val="0"/>
      <w:marTop w:val="0"/>
      <w:marBottom w:val="0"/>
      <w:divBdr>
        <w:top w:val="none" w:sz="0" w:space="0" w:color="auto"/>
        <w:left w:val="none" w:sz="0" w:space="0" w:color="auto"/>
        <w:bottom w:val="none" w:sz="0" w:space="0" w:color="auto"/>
        <w:right w:val="none" w:sz="0" w:space="0" w:color="auto"/>
      </w:divBdr>
    </w:div>
    <w:div w:id="2025132768">
      <w:bodyDiv w:val="1"/>
      <w:marLeft w:val="0"/>
      <w:marRight w:val="0"/>
      <w:marTop w:val="0"/>
      <w:marBottom w:val="0"/>
      <w:divBdr>
        <w:top w:val="none" w:sz="0" w:space="0" w:color="auto"/>
        <w:left w:val="none" w:sz="0" w:space="0" w:color="auto"/>
        <w:bottom w:val="none" w:sz="0" w:space="0" w:color="auto"/>
        <w:right w:val="none" w:sz="0" w:space="0" w:color="auto"/>
      </w:divBdr>
    </w:div>
    <w:div w:id="2027711709">
      <w:bodyDiv w:val="1"/>
      <w:marLeft w:val="0"/>
      <w:marRight w:val="0"/>
      <w:marTop w:val="0"/>
      <w:marBottom w:val="0"/>
      <w:divBdr>
        <w:top w:val="none" w:sz="0" w:space="0" w:color="auto"/>
        <w:left w:val="none" w:sz="0" w:space="0" w:color="auto"/>
        <w:bottom w:val="none" w:sz="0" w:space="0" w:color="auto"/>
        <w:right w:val="none" w:sz="0" w:space="0" w:color="auto"/>
      </w:divBdr>
    </w:div>
    <w:div w:id="2037848663">
      <w:bodyDiv w:val="1"/>
      <w:marLeft w:val="0"/>
      <w:marRight w:val="0"/>
      <w:marTop w:val="0"/>
      <w:marBottom w:val="0"/>
      <w:divBdr>
        <w:top w:val="none" w:sz="0" w:space="0" w:color="auto"/>
        <w:left w:val="none" w:sz="0" w:space="0" w:color="auto"/>
        <w:bottom w:val="none" w:sz="0" w:space="0" w:color="auto"/>
        <w:right w:val="none" w:sz="0" w:space="0" w:color="auto"/>
      </w:divBdr>
    </w:div>
    <w:div w:id="2063863040">
      <w:bodyDiv w:val="1"/>
      <w:marLeft w:val="0"/>
      <w:marRight w:val="0"/>
      <w:marTop w:val="0"/>
      <w:marBottom w:val="0"/>
      <w:divBdr>
        <w:top w:val="none" w:sz="0" w:space="0" w:color="auto"/>
        <w:left w:val="none" w:sz="0" w:space="0" w:color="auto"/>
        <w:bottom w:val="none" w:sz="0" w:space="0" w:color="auto"/>
        <w:right w:val="none" w:sz="0" w:space="0" w:color="auto"/>
      </w:divBdr>
    </w:div>
    <w:div w:id="2070574409">
      <w:bodyDiv w:val="1"/>
      <w:marLeft w:val="0"/>
      <w:marRight w:val="0"/>
      <w:marTop w:val="0"/>
      <w:marBottom w:val="0"/>
      <w:divBdr>
        <w:top w:val="none" w:sz="0" w:space="0" w:color="auto"/>
        <w:left w:val="none" w:sz="0" w:space="0" w:color="auto"/>
        <w:bottom w:val="none" w:sz="0" w:space="0" w:color="auto"/>
        <w:right w:val="none" w:sz="0" w:space="0" w:color="auto"/>
      </w:divBdr>
    </w:div>
    <w:div w:id="2071686809">
      <w:bodyDiv w:val="1"/>
      <w:marLeft w:val="0"/>
      <w:marRight w:val="0"/>
      <w:marTop w:val="0"/>
      <w:marBottom w:val="0"/>
      <w:divBdr>
        <w:top w:val="none" w:sz="0" w:space="0" w:color="auto"/>
        <w:left w:val="none" w:sz="0" w:space="0" w:color="auto"/>
        <w:bottom w:val="none" w:sz="0" w:space="0" w:color="auto"/>
        <w:right w:val="none" w:sz="0" w:space="0" w:color="auto"/>
      </w:divBdr>
    </w:div>
    <w:div w:id="2071994589">
      <w:bodyDiv w:val="1"/>
      <w:marLeft w:val="0"/>
      <w:marRight w:val="0"/>
      <w:marTop w:val="0"/>
      <w:marBottom w:val="0"/>
      <w:divBdr>
        <w:top w:val="none" w:sz="0" w:space="0" w:color="auto"/>
        <w:left w:val="none" w:sz="0" w:space="0" w:color="auto"/>
        <w:bottom w:val="none" w:sz="0" w:space="0" w:color="auto"/>
        <w:right w:val="none" w:sz="0" w:space="0" w:color="auto"/>
      </w:divBdr>
    </w:div>
    <w:div w:id="2093816707">
      <w:bodyDiv w:val="1"/>
      <w:marLeft w:val="0"/>
      <w:marRight w:val="0"/>
      <w:marTop w:val="0"/>
      <w:marBottom w:val="0"/>
      <w:divBdr>
        <w:top w:val="none" w:sz="0" w:space="0" w:color="auto"/>
        <w:left w:val="none" w:sz="0" w:space="0" w:color="auto"/>
        <w:bottom w:val="none" w:sz="0" w:space="0" w:color="auto"/>
        <w:right w:val="none" w:sz="0" w:space="0" w:color="auto"/>
      </w:divBdr>
    </w:div>
    <w:div w:id="2094548635">
      <w:bodyDiv w:val="1"/>
      <w:marLeft w:val="0"/>
      <w:marRight w:val="0"/>
      <w:marTop w:val="0"/>
      <w:marBottom w:val="0"/>
      <w:divBdr>
        <w:top w:val="none" w:sz="0" w:space="0" w:color="auto"/>
        <w:left w:val="none" w:sz="0" w:space="0" w:color="auto"/>
        <w:bottom w:val="none" w:sz="0" w:space="0" w:color="auto"/>
        <w:right w:val="none" w:sz="0" w:space="0" w:color="auto"/>
      </w:divBdr>
    </w:div>
    <w:div w:id="2099596862">
      <w:bodyDiv w:val="1"/>
      <w:marLeft w:val="0"/>
      <w:marRight w:val="0"/>
      <w:marTop w:val="0"/>
      <w:marBottom w:val="0"/>
      <w:divBdr>
        <w:top w:val="none" w:sz="0" w:space="0" w:color="auto"/>
        <w:left w:val="none" w:sz="0" w:space="0" w:color="auto"/>
        <w:bottom w:val="none" w:sz="0" w:space="0" w:color="auto"/>
        <w:right w:val="none" w:sz="0" w:space="0" w:color="auto"/>
      </w:divBdr>
    </w:div>
    <w:div w:id="2101638574">
      <w:bodyDiv w:val="1"/>
      <w:marLeft w:val="0"/>
      <w:marRight w:val="0"/>
      <w:marTop w:val="0"/>
      <w:marBottom w:val="0"/>
      <w:divBdr>
        <w:top w:val="none" w:sz="0" w:space="0" w:color="auto"/>
        <w:left w:val="none" w:sz="0" w:space="0" w:color="auto"/>
        <w:bottom w:val="none" w:sz="0" w:space="0" w:color="auto"/>
        <w:right w:val="none" w:sz="0" w:space="0" w:color="auto"/>
      </w:divBdr>
    </w:div>
    <w:div w:id="2110731252">
      <w:bodyDiv w:val="1"/>
      <w:marLeft w:val="0"/>
      <w:marRight w:val="0"/>
      <w:marTop w:val="0"/>
      <w:marBottom w:val="0"/>
      <w:divBdr>
        <w:top w:val="none" w:sz="0" w:space="0" w:color="auto"/>
        <w:left w:val="none" w:sz="0" w:space="0" w:color="auto"/>
        <w:bottom w:val="none" w:sz="0" w:space="0" w:color="auto"/>
        <w:right w:val="none" w:sz="0" w:space="0" w:color="auto"/>
      </w:divBdr>
    </w:div>
    <w:div w:id="2121951972">
      <w:bodyDiv w:val="1"/>
      <w:marLeft w:val="0"/>
      <w:marRight w:val="0"/>
      <w:marTop w:val="0"/>
      <w:marBottom w:val="0"/>
      <w:divBdr>
        <w:top w:val="none" w:sz="0" w:space="0" w:color="auto"/>
        <w:left w:val="none" w:sz="0" w:space="0" w:color="auto"/>
        <w:bottom w:val="none" w:sz="0" w:space="0" w:color="auto"/>
        <w:right w:val="none" w:sz="0" w:space="0" w:color="auto"/>
      </w:divBdr>
    </w:div>
    <w:div w:id="2131892178">
      <w:bodyDiv w:val="1"/>
      <w:marLeft w:val="0"/>
      <w:marRight w:val="0"/>
      <w:marTop w:val="0"/>
      <w:marBottom w:val="0"/>
      <w:divBdr>
        <w:top w:val="none" w:sz="0" w:space="0" w:color="auto"/>
        <w:left w:val="none" w:sz="0" w:space="0" w:color="auto"/>
        <w:bottom w:val="none" w:sz="0" w:space="0" w:color="auto"/>
        <w:right w:val="none" w:sz="0" w:space="0" w:color="auto"/>
      </w:divBdr>
    </w:div>
    <w:div w:id="213682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bookmark://Annex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C:\Users\tmlisle\Downloads\new-std-gdl-form-revised-june2024%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51D0F-97C0-4481-A458-DEE6B1BC2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2080</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ASHRAE</Company>
  <LinksUpToDate>false</LinksUpToDate>
  <CharactersWithSpaces>13915</CharactersWithSpaces>
  <SharedDoc>false</SharedDoc>
  <HLinks>
    <vt:vector size="78" baseType="variant">
      <vt:variant>
        <vt:i4>393227</vt:i4>
      </vt:variant>
      <vt:variant>
        <vt:i4>69</vt:i4>
      </vt:variant>
      <vt:variant>
        <vt:i4>0</vt:i4>
      </vt:variant>
      <vt:variant>
        <vt:i4>5</vt:i4>
      </vt:variant>
      <vt:variant>
        <vt:lpwstr>https://www.ashrae.org/File Library/Technical Resources/Standards and Guidelines/Forms and Procedures/Sample-Letter-of-Intent-Recommend-Removal-for-Cause.doc</vt:lpwstr>
      </vt:variant>
      <vt:variant>
        <vt:lpwstr/>
      </vt:variant>
      <vt:variant>
        <vt:i4>7078005</vt:i4>
      </vt:variant>
      <vt:variant>
        <vt:i4>66</vt:i4>
      </vt:variant>
      <vt:variant>
        <vt:i4>0</vt:i4>
      </vt:variant>
      <vt:variant>
        <vt:i4>5</vt:i4>
      </vt:variant>
      <vt:variant>
        <vt:lpwstr/>
      </vt:variant>
      <vt:variant>
        <vt:lpwstr>ATTACHMENTA</vt:lpwstr>
      </vt:variant>
      <vt:variant>
        <vt:i4>1376277</vt:i4>
      </vt:variant>
      <vt:variant>
        <vt:i4>63</vt:i4>
      </vt:variant>
      <vt:variant>
        <vt:i4>0</vt:i4>
      </vt:variant>
      <vt:variant>
        <vt:i4>5</vt:i4>
      </vt:variant>
      <vt:variant>
        <vt:lpwstr/>
      </vt:variant>
      <vt:variant>
        <vt:lpwstr>ATTA</vt:lpwstr>
      </vt:variant>
      <vt:variant>
        <vt:i4>1507390</vt:i4>
      </vt:variant>
      <vt:variant>
        <vt:i4>56</vt:i4>
      </vt:variant>
      <vt:variant>
        <vt:i4>0</vt:i4>
      </vt:variant>
      <vt:variant>
        <vt:i4>5</vt:i4>
      </vt:variant>
      <vt:variant>
        <vt:lpwstr/>
      </vt:variant>
      <vt:variant>
        <vt:lpwstr>_Toc65677193</vt:lpwstr>
      </vt:variant>
      <vt:variant>
        <vt:i4>1441854</vt:i4>
      </vt:variant>
      <vt:variant>
        <vt:i4>50</vt:i4>
      </vt:variant>
      <vt:variant>
        <vt:i4>0</vt:i4>
      </vt:variant>
      <vt:variant>
        <vt:i4>5</vt:i4>
      </vt:variant>
      <vt:variant>
        <vt:lpwstr/>
      </vt:variant>
      <vt:variant>
        <vt:lpwstr>_Toc65677192</vt:lpwstr>
      </vt:variant>
      <vt:variant>
        <vt:i4>1376318</vt:i4>
      </vt:variant>
      <vt:variant>
        <vt:i4>44</vt:i4>
      </vt:variant>
      <vt:variant>
        <vt:i4>0</vt:i4>
      </vt:variant>
      <vt:variant>
        <vt:i4>5</vt:i4>
      </vt:variant>
      <vt:variant>
        <vt:lpwstr/>
      </vt:variant>
      <vt:variant>
        <vt:lpwstr>_Toc65677191</vt:lpwstr>
      </vt:variant>
      <vt:variant>
        <vt:i4>1310782</vt:i4>
      </vt:variant>
      <vt:variant>
        <vt:i4>38</vt:i4>
      </vt:variant>
      <vt:variant>
        <vt:i4>0</vt:i4>
      </vt:variant>
      <vt:variant>
        <vt:i4>5</vt:i4>
      </vt:variant>
      <vt:variant>
        <vt:lpwstr/>
      </vt:variant>
      <vt:variant>
        <vt:lpwstr>_Toc65677190</vt:lpwstr>
      </vt:variant>
      <vt:variant>
        <vt:i4>1900607</vt:i4>
      </vt:variant>
      <vt:variant>
        <vt:i4>32</vt:i4>
      </vt:variant>
      <vt:variant>
        <vt:i4>0</vt:i4>
      </vt:variant>
      <vt:variant>
        <vt:i4>5</vt:i4>
      </vt:variant>
      <vt:variant>
        <vt:lpwstr/>
      </vt:variant>
      <vt:variant>
        <vt:lpwstr>_Toc65677189</vt:lpwstr>
      </vt:variant>
      <vt:variant>
        <vt:i4>1835071</vt:i4>
      </vt:variant>
      <vt:variant>
        <vt:i4>26</vt:i4>
      </vt:variant>
      <vt:variant>
        <vt:i4>0</vt:i4>
      </vt:variant>
      <vt:variant>
        <vt:i4>5</vt:i4>
      </vt:variant>
      <vt:variant>
        <vt:lpwstr/>
      </vt:variant>
      <vt:variant>
        <vt:lpwstr>_Toc65677188</vt:lpwstr>
      </vt:variant>
      <vt:variant>
        <vt:i4>1245247</vt:i4>
      </vt:variant>
      <vt:variant>
        <vt:i4>20</vt:i4>
      </vt:variant>
      <vt:variant>
        <vt:i4>0</vt:i4>
      </vt:variant>
      <vt:variant>
        <vt:i4>5</vt:i4>
      </vt:variant>
      <vt:variant>
        <vt:lpwstr/>
      </vt:variant>
      <vt:variant>
        <vt:lpwstr>_Toc65677187</vt:lpwstr>
      </vt:variant>
      <vt:variant>
        <vt:i4>1179711</vt:i4>
      </vt:variant>
      <vt:variant>
        <vt:i4>14</vt:i4>
      </vt:variant>
      <vt:variant>
        <vt:i4>0</vt:i4>
      </vt:variant>
      <vt:variant>
        <vt:i4>5</vt:i4>
      </vt:variant>
      <vt:variant>
        <vt:lpwstr/>
      </vt:variant>
      <vt:variant>
        <vt:lpwstr>_Toc65677186</vt:lpwstr>
      </vt:variant>
      <vt:variant>
        <vt:i4>1114175</vt:i4>
      </vt:variant>
      <vt:variant>
        <vt:i4>8</vt:i4>
      </vt:variant>
      <vt:variant>
        <vt:i4>0</vt:i4>
      </vt:variant>
      <vt:variant>
        <vt:i4>5</vt:i4>
      </vt:variant>
      <vt:variant>
        <vt:lpwstr/>
      </vt:variant>
      <vt:variant>
        <vt:lpwstr>_Toc65677185</vt:lpwstr>
      </vt:variant>
      <vt:variant>
        <vt:i4>1048639</vt:i4>
      </vt:variant>
      <vt:variant>
        <vt:i4>2</vt:i4>
      </vt:variant>
      <vt:variant>
        <vt:i4>0</vt:i4>
      </vt:variant>
      <vt:variant>
        <vt:i4>5</vt:i4>
      </vt:variant>
      <vt:variant>
        <vt:lpwstr/>
      </vt:variant>
      <vt:variant>
        <vt:lpwstr>_Toc65677184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Liz Baker</dc:creator>
  <cp:keywords/>
  <cp:lastModifiedBy>Meyers-Lisle, Tanisha</cp:lastModifiedBy>
  <cp:revision>6</cp:revision>
  <cp:lastPrinted>2019-09-13T14:19:00Z</cp:lastPrinted>
  <dcterms:created xsi:type="dcterms:W3CDTF">2024-07-31T17:53:00Z</dcterms:created>
  <dcterms:modified xsi:type="dcterms:W3CDTF">2024-08-09T18:05:00Z</dcterms:modified>
</cp:coreProperties>
</file>