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DE7D" w14:textId="77777777" w:rsidR="001826BB" w:rsidRPr="00395D82" w:rsidRDefault="001826BB" w:rsidP="000140BC">
      <w:pPr>
        <w:tabs>
          <w:tab w:val="left" w:pos="840"/>
        </w:tabs>
      </w:pPr>
    </w:p>
    <w:p w14:paraId="0D7051BB" w14:textId="77777777" w:rsidR="001826BB" w:rsidRPr="00395D82" w:rsidRDefault="001826BB" w:rsidP="00754D50">
      <w:pPr>
        <w:tabs>
          <w:tab w:val="left" w:pos="840"/>
        </w:tabs>
        <w:jc w:val="center"/>
      </w:pPr>
    </w:p>
    <w:p w14:paraId="28FC3133" w14:textId="77777777" w:rsidR="001826BB" w:rsidRPr="00395D82" w:rsidRDefault="001826BB" w:rsidP="00754D50">
      <w:pPr>
        <w:tabs>
          <w:tab w:val="left" w:pos="840"/>
        </w:tabs>
        <w:jc w:val="center"/>
      </w:pPr>
    </w:p>
    <w:p w14:paraId="6DF84931" w14:textId="77777777" w:rsidR="00C04FBB" w:rsidRDefault="00F52BA9" w:rsidP="00754D50">
      <w:pPr>
        <w:tabs>
          <w:tab w:val="left" w:pos="840"/>
        </w:tabs>
        <w:jc w:val="center"/>
        <w:rPr>
          <w:b/>
          <w:color w:val="0000FF"/>
          <w:sz w:val="52"/>
          <w:szCs w:val="52"/>
        </w:rPr>
      </w:pPr>
      <w:r>
        <w:rPr>
          <w:b/>
          <w:noProof/>
          <w:sz w:val="52"/>
          <w:szCs w:val="52"/>
        </w:rPr>
        <w:pict w14:anchorId="214B6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0.5pt;height:133.5pt;visibility:visible">
            <v:imagedata r:id="rId8" o:title="ASHRAE_logo_black (2)" croptop="16343f" cropleft="33564f"/>
          </v:shape>
        </w:pict>
      </w:r>
    </w:p>
    <w:p w14:paraId="691CCA92" w14:textId="77777777" w:rsidR="00C04FBB" w:rsidRDefault="00C04FBB" w:rsidP="00754D50">
      <w:pPr>
        <w:tabs>
          <w:tab w:val="left" w:pos="840"/>
        </w:tabs>
        <w:jc w:val="center"/>
        <w:rPr>
          <w:b/>
          <w:color w:val="0000FF"/>
          <w:sz w:val="52"/>
          <w:szCs w:val="52"/>
        </w:rPr>
      </w:pPr>
    </w:p>
    <w:p w14:paraId="109420ED" w14:textId="07B4DD5B" w:rsidR="001826BB" w:rsidRPr="00CD4A62" w:rsidRDefault="00CD4A62" w:rsidP="00754D50">
      <w:pPr>
        <w:tabs>
          <w:tab w:val="left" w:pos="840"/>
        </w:tabs>
        <w:jc w:val="center"/>
        <w:rPr>
          <w:b/>
          <w:sz w:val="52"/>
          <w:szCs w:val="52"/>
        </w:rPr>
      </w:pPr>
      <w:r>
        <w:rPr>
          <w:b/>
          <w:color w:val="000080"/>
          <w:sz w:val="52"/>
          <w:szCs w:val="52"/>
        </w:rPr>
        <w:t xml:space="preserve">PLANNING, </w:t>
      </w:r>
      <w:r w:rsidR="00F04EFE">
        <w:rPr>
          <w:b/>
          <w:color w:val="000080"/>
          <w:sz w:val="52"/>
          <w:szCs w:val="52"/>
        </w:rPr>
        <w:t>POLICY,</w:t>
      </w:r>
      <w:r>
        <w:rPr>
          <w:b/>
          <w:color w:val="000080"/>
          <w:sz w:val="52"/>
          <w:szCs w:val="52"/>
        </w:rPr>
        <w:t xml:space="preserve"> AND INTERPRETATIONS SUBCOMMITTEE (PPI</w:t>
      </w:r>
      <w:r w:rsidRPr="00C04FBB">
        <w:rPr>
          <w:b/>
          <w:color w:val="000080"/>
          <w:sz w:val="52"/>
          <w:szCs w:val="52"/>
        </w:rPr>
        <w:t>S)</w:t>
      </w:r>
    </w:p>
    <w:p w14:paraId="1DBFEE6E" w14:textId="77777777" w:rsidR="00CD4A62" w:rsidRPr="00C04FBB" w:rsidRDefault="00CD4A62" w:rsidP="00754D50">
      <w:pPr>
        <w:tabs>
          <w:tab w:val="left" w:pos="840"/>
        </w:tabs>
        <w:jc w:val="center"/>
        <w:rPr>
          <w:b/>
          <w:color w:val="0000FF"/>
          <w:sz w:val="52"/>
          <w:szCs w:val="52"/>
        </w:rPr>
      </w:pPr>
    </w:p>
    <w:p w14:paraId="672AACA1" w14:textId="77777777" w:rsidR="001826BB" w:rsidRPr="00395D82" w:rsidRDefault="001826BB" w:rsidP="00754D50">
      <w:pPr>
        <w:tabs>
          <w:tab w:val="left" w:pos="840"/>
        </w:tabs>
        <w:jc w:val="center"/>
        <w:rPr>
          <w:b/>
          <w:sz w:val="52"/>
          <w:szCs w:val="52"/>
        </w:rPr>
      </w:pPr>
      <w:r w:rsidRPr="00395D82">
        <w:rPr>
          <w:b/>
          <w:sz w:val="52"/>
          <w:szCs w:val="52"/>
        </w:rPr>
        <w:t>MINUTES</w:t>
      </w:r>
    </w:p>
    <w:p w14:paraId="6B2D7EF1" w14:textId="77777777" w:rsidR="001826BB" w:rsidRPr="00395D82" w:rsidRDefault="001826BB" w:rsidP="00754D50">
      <w:pPr>
        <w:tabs>
          <w:tab w:val="left" w:pos="840"/>
        </w:tabs>
        <w:jc w:val="center"/>
        <w:rPr>
          <w:b/>
          <w:sz w:val="20"/>
          <w:szCs w:val="20"/>
        </w:rPr>
      </w:pPr>
    </w:p>
    <w:p w14:paraId="4B6BD751" w14:textId="77777777" w:rsidR="001826BB" w:rsidRPr="00395D82" w:rsidRDefault="001826BB" w:rsidP="00754D50">
      <w:pPr>
        <w:tabs>
          <w:tab w:val="left" w:pos="840"/>
        </w:tabs>
        <w:jc w:val="center"/>
        <w:rPr>
          <w:b/>
          <w:sz w:val="52"/>
          <w:szCs w:val="52"/>
        </w:rPr>
      </w:pPr>
    </w:p>
    <w:p w14:paraId="03300A55" w14:textId="77777777" w:rsidR="00C04FBB" w:rsidRDefault="00C04FBB" w:rsidP="00754D50">
      <w:pPr>
        <w:tabs>
          <w:tab w:val="left" w:pos="840"/>
        </w:tabs>
        <w:jc w:val="center"/>
        <w:rPr>
          <w:b/>
          <w:sz w:val="52"/>
          <w:szCs w:val="52"/>
        </w:rPr>
      </w:pPr>
    </w:p>
    <w:p w14:paraId="6509126D" w14:textId="37DFB98A" w:rsidR="001826BB" w:rsidRDefault="00B34FA1" w:rsidP="00754D50">
      <w:pPr>
        <w:tabs>
          <w:tab w:val="left" w:pos="840"/>
        </w:tabs>
        <w:jc w:val="center"/>
        <w:rPr>
          <w:b/>
          <w:sz w:val="28"/>
          <w:szCs w:val="28"/>
        </w:rPr>
      </w:pPr>
      <w:r>
        <w:rPr>
          <w:b/>
          <w:sz w:val="28"/>
          <w:szCs w:val="28"/>
        </w:rPr>
        <w:t>Annual</w:t>
      </w:r>
      <w:r w:rsidR="00D10ACC">
        <w:rPr>
          <w:b/>
          <w:sz w:val="28"/>
          <w:szCs w:val="28"/>
        </w:rPr>
        <w:t xml:space="preserve"> </w:t>
      </w:r>
      <w:r w:rsidR="00AE12EC">
        <w:rPr>
          <w:b/>
          <w:sz w:val="28"/>
          <w:szCs w:val="28"/>
        </w:rPr>
        <w:t>Meeting</w:t>
      </w:r>
    </w:p>
    <w:p w14:paraId="3A60A300" w14:textId="369A9798" w:rsidR="00B72FCC" w:rsidRDefault="00B34FA1" w:rsidP="00754D50">
      <w:pPr>
        <w:tabs>
          <w:tab w:val="left" w:pos="840"/>
        </w:tabs>
        <w:jc w:val="center"/>
        <w:rPr>
          <w:b/>
          <w:sz w:val="28"/>
          <w:szCs w:val="28"/>
        </w:rPr>
      </w:pPr>
      <w:r>
        <w:rPr>
          <w:b/>
          <w:sz w:val="28"/>
          <w:szCs w:val="28"/>
        </w:rPr>
        <w:t>Sheraton Downtown Phoenix</w:t>
      </w:r>
    </w:p>
    <w:p w14:paraId="43ACA637" w14:textId="0F4DCC12" w:rsidR="0092253C" w:rsidRDefault="004016CF" w:rsidP="00754D50">
      <w:pPr>
        <w:tabs>
          <w:tab w:val="left" w:pos="840"/>
        </w:tabs>
        <w:jc w:val="center"/>
        <w:rPr>
          <w:b/>
          <w:sz w:val="28"/>
          <w:szCs w:val="28"/>
        </w:rPr>
      </w:pPr>
      <w:r>
        <w:rPr>
          <w:b/>
          <w:sz w:val="28"/>
          <w:szCs w:val="28"/>
        </w:rPr>
        <w:t xml:space="preserve">Meeting of </w:t>
      </w:r>
      <w:r w:rsidR="00B34FA1">
        <w:rPr>
          <w:b/>
          <w:sz w:val="28"/>
          <w:szCs w:val="28"/>
        </w:rPr>
        <w:t>June 20</w:t>
      </w:r>
      <w:r w:rsidR="00C20CC1">
        <w:rPr>
          <w:b/>
          <w:sz w:val="28"/>
          <w:szCs w:val="28"/>
        </w:rPr>
        <w:t>, 202</w:t>
      </w:r>
      <w:r w:rsidR="00B34FA1">
        <w:rPr>
          <w:b/>
          <w:sz w:val="28"/>
          <w:szCs w:val="28"/>
        </w:rPr>
        <w:t>5</w:t>
      </w:r>
      <w:r w:rsidR="00EB327F">
        <w:rPr>
          <w:b/>
          <w:sz w:val="28"/>
          <w:szCs w:val="28"/>
        </w:rPr>
        <w:t>,</w:t>
      </w:r>
      <w:r w:rsidR="00CC4091">
        <w:rPr>
          <w:b/>
          <w:sz w:val="28"/>
          <w:szCs w:val="28"/>
        </w:rPr>
        <w:t xml:space="preserve"> and </w:t>
      </w:r>
      <w:r w:rsidR="00C20CC1">
        <w:rPr>
          <w:b/>
          <w:sz w:val="28"/>
          <w:szCs w:val="28"/>
        </w:rPr>
        <w:t>J</w:t>
      </w:r>
      <w:r w:rsidR="00B34FA1">
        <w:rPr>
          <w:b/>
          <w:sz w:val="28"/>
          <w:szCs w:val="28"/>
        </w:rPr>
        <w:t>une</w:t>
      </w:r>
      <w:r w:rsidR="00FC155D">
        <w:rPr>
          <w:b/>
          <w:sz w:val="28"/>
          <w:szCs w:val="28"/>
        </w:rPr>
        <w:t xml:space="preserve"> 2</w:t>
      </w:r>
      <w:r w:rsidR="00B34FA1">
        <w:rPr>
          <w:b/>
          <w:sz w:val="28"/>
          <w:szCs w:val="28"/>
        </w:rPr>
        <w:t>4</w:t>
      </w:r>
      <w:r w:rsidR="00FC155D">
        <w:rPr>
          <w:b/>
          <w:sz w:val="28"/>
          <w:szCs w:val="28"/>
        </w:rPr>
        <w:t>,</w:t>
      </w:r>
      <w:r w:rsidR="00CC4091">
        <w:rPr>
          <w:b/>
          <w:sz w:val="28"/>
          <w:szCs w:val="28"/>
        </w:rPr>
        <w:t xml:space="preserve"> 202</w:t>
      </w:r>
      <w:r w:rsidR="00B34FA1">
        <w:rPr>
          <w:b/>
          <w:sz w:val="28"/>
          <w:szCs w:val="28"/>
        </w:rPr>
        <w:t>5</w:t>
      </w:r>
    </w:p>
    <w:p w14:paraId="517177E0" w14:textId="77777777" w:rsidR="001826BB" w:rsidRDefault="001826BB" w:rsidP="00754D50">
      <w:pPr>
        <w:tabs>
          <w:tab w:val="left" w:pos="840"/>
        </w:tabs>
        <w:jc w:val="center"/>
        <w:rPr>
          <w:b/>
          <w:sz w:val="28"/>
          <w:szCs w:val="28"/>
        </w:rPr>
      </w:pPr>
    </w:p>
    <w:p w14:paraId="0910BBCC" w14:textId="77777777" w:rsidR="00C04FBB" w:rsidRDefault="00C04FBB" w:rsidP="00754D50">
      <w:pPr>
        <w:tabs>
          <w:tab w:val="left" w:pos="840"/>
        </w:tabs>
        <w:jc w:val="center"/>
        <w:rPr>
          <w:b/>
          <w:sz w:val="28"/>
          <w:szCs w:val="28"/>
        </w:rPr>
      </w:pPr>
    </w:p>
    <w:p w14:paraId="62013868" w14:textId="77777777" w:rsidR="00C04FBB" w:rsidRDefault="00C04FBB" w:rsidP="00754D50">
      <w:pPr>
        <w:tabs>
          <w:tab w:val="left" w:pos="840"/>
        </w:tabs>
        <w:jc w:val="center"/>
        <w:rPr>
          <w:b/>
          <w:sz w:val="28"/>
          <w:szCs w:val="28"/>
        </w:rPr>
      </w:pPr>
    </w:p>
    <w:p w14:paraId="63DDC991" w14:textId="77777777" w:rsidR="00C04FBB" w:rsidRDefault="00C04FBB" w:rsidP="00754D50">
      <w:pPr>
        <w:tabs>
          <w:tab w:val="left" w:pos="840"/>
        </w:tabs>
        <w:jc w:val="center"/>
        <w:rPr>
          <w:b/>
          <w:sz w:val="28"/>
          <w:szCs w:val="28"/>
        </w:rPr>
      </w:pPr>
    </w:p>
    <w:p w14:paraId="4E8AAD12" w14:textId="77777777" w:rsidR="00C04FBB" w:rsidRDefault="00C04FBB" w:rsidP="00754D50">
      <w:pPr>
        <w:tabs>
          <w:tab w:val="left" w:pos="840"/>
        </w:tabs>
        <w:jc w:val="center"/>
        <w:rPr>
          <w:b/>
          <w:sz w:val="28"/>
          <w:szCs w:val="28"/>
        </w:rPr>
      </w:pPr>
    </w:p>
    <w:p w14:paraId="391E6CDF" w14:textId="77777777" w:rsidR="001826BB" w:rsidRPr="00C04FBB" w:rsidRDefault="001826BB" w:rsidP="00C04FBB">
      <w:pPr>
        <w:tabs>
          <w:tab w:val="left" w:pos="840"/>
        </w:tabs>
        <w:jc w:val="center"/>
        <w:rPr>
          <w:color w:val="000080"/>
        </w:rPr>
        <w:sectPr w:rsidR="001826BB" w:rsidRPr="00C04FBB" w:rsidSect="00DF1E06">
          <w:headerReference w:type="first" r:id="rId9"/>
          <w:footerReference w:type="first" r:id="rId10"/>
          <w:pgSz w:w="12240" w:h="15840"/>
          <w:pgMar w:top="1440" w:right="1440" w:bottom="1440" w:left="1440" w:header="720" w:footer="720" w:gutter="0"/>
          <w:cols w:space="720"/>
          <w:docGrid w:linePitch="360"/>
        </w:sectPr>
      </w:pPr>
      <w:r w:rsidRPr="00C04FBB">
        <w:rPr>
          <w:color w:val="000080"/>
          <w:spacing w:val="-2"/>
          <w:sz w:val="16"/>
          <w:szCs w:val="16"/>
        </w:rPr>
        <w:t>NOTE:  These draft minutes have</w:t>
      </w:r>
      <w:r w:rsidR="0063585E">
        <w:rPr>
          <w:color w:val="000080"/>
          <w:spacing w:val="-2"/>
          <w:sz w:val="16"/>
          <w:szCs w:val="16"/>
        </w:rPr>
        <w:t xml:space="preserve"> not</w:t>
      </w:r>
      <w:r w:rsidRPr="00C04FBB">
        <w:rPr>
          <w:color w:val="000080"/>
          <w:spacing w:val="-2"/>
          <w:sz w:val="16"/>
          <w:szCs w:val="16"/>
        </w:rPr>
        <w:t xml:space="preserve"> been approved and are the</w:t>
      </w:r>
      <w:r w:rsidR="0063585E">
        <w:rPr>
          <w:color w:val="000080"/>
          <w:spacing w:val="-2"/>
          <w:sz w:val="16"/>
          <w:szCs w:val="16"/>
        </w:rPr>
        <w:t xml:space="preserve"> unofficial </w:t>
      </w:r>
      <w:r w:rsidRPr="00C04FBB">
        <w:rPr>
          <w:color w:val="000080"/>
          <w:spacing w:val="-2"/>
          <w:sz w:val="16"/>
          <w:szCs w:val="16"/>
        </w:rPr>
        <w:t>record b</w:t>
      </w:r>
      <w:r w:rsidR="00CD4A62">
        <w:rPr>
          <w:color w:val="000080"/>
          <w:spacing w:val="-2"/>
          <w:sz w:val="16"/>
          <w:szCs w:val="16"/>
        </w:rPr>
        <w:t>y PPI</w:t>
      </w:r>
      <w:r w:rsidRPr="00C04FBB">
        <w:rPr>
          <w:color w:val="000080"/>
          <w:spacing w:val="-2"/>
          <w:sz w:val="16"/>
          <w:szCs w:val="16"/>
        </w:rPr>
        <w:t>S.</w:t>
      </w:r>
    </w:p>
    <w:p w14:paraId="5F437EFA" w14:textId="77777777" w:rsidR="001826BB" w:rsidRPr="00395D82" w:rsidRDefault="001826BB" w:rsidP="00262098">
      <w:pPr>
        <w:pStyle w:val="TOC1"/>
      </w:pPr>
    </w:p>
    <w:p w14:paraId="3B6B201A" w14:textId="77777777" w:rsidR="001826BB" w:rsidRPr="009571FF" w:rsidRDefault="001826BB" w:rsidP="00262098">
      <w:pPr>
        <w:pStyle w:val="TOC1"/>
      </w:pPr>
      <w:r w:rsidRPr="009571FF">
        <w:t>TABLE OF CONTENTS</w:t>
      </w:r>
    </w:p>
    <w:p w14:paraId="50AAC22B" w14:textId="0808E468" w:rsidR="00EF27F3" w:rsidRDefault="009571FF">
      <w:pPr>
        <w:pStyle w:val="TOC1"/>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202435051" w:history="1">
        <w:r w:rsidR="00EF27F3" w:rsidRPr="00355CDD">
          <w:rPr>
            <w:rStyle w:val="Hyperlink"/>
            <w:noProof/>
          </w:rPr>
          <w:t>1.</w:t>
        </w:r>
        <w:r w:rsidR="00EF27F3">
          <w:rPr>
            <w:rFonts w:asciiTheme="minorHAnsi" w:eastAsiaTheme="minorEastAsia" w:hAnsiTheme="minorHAnsi" w:cstheme="minorBidi"/>
            <w:b w:val="0"/>
            <w:bCs w:val="0"/>
            <w:caps w:val="0"/>
            <w:noProof/>
            <w:kern w:val="2"/>
            <w:sz w:val="24"/>
            <w:szCs w:val="24"/>
            <w14:ligatures w14:val="standardContextual"/>
          </w:rPr>
          <w:tab/>
        </w:r>
        <w:r w:rsidR="00EF27F3" w:rsidRPr="00355CDD">
          <w:rPr>
            <w:rStyle w:val="Hyperlink"/>
            <w:noProof/>
          </w:rPr>
          <w:t>Call to Order/Introductions and Review of Agenda</w:t>
        </w:r>
        <w:r w:rsidR="00EF27F3">
          <w:rPr>
            <w:noProof/>
            <w:webHidden/>
          </w:rPr>
          <w:tab/>
        </w:r>
        <w:r w:rsidR="00EF27F3">
          <w:rPr>
            <w:noProof/>
            <w:webHidden/>
          </w:rPr>
          <w:fldChar w:fldCharType="begin"/>
        </w:r>
        <w:r w:rsidR="00EF27F3">
          <w:rPr>
            <w:noProof/>
            <w:webHidden/>
          </w:rPr>
          <w:instrText xml:space="preserve"> PAGEREF _Toc202435051 \h </w:instrText>
        </w:r>
        <w:r w:rsidR="00EF27F3">
          <w:rPr>
            <w:noProof/>
            <w:webHidden/>
          </w:rPr>
        </w:r>
        <w:r w:rsidR="00EF27F3">
          <w:rPr>
            <w:noProof/>
            <w:webHidden/>
          </w:rPr>
          <w:fldChar w:fldCharType="separate"/>
        </w:r>
        <w:r w:rsidR="00EF27F3">
          <w:rPr>
            <w:noProof/>
            <w:webHidden/>
          </w:rPr>
          <w:t>3</w:t>
        </w:r>
        <w:r w:rsidR="00EF27F3">
          <w:rPr>
            <w:noProof/>
            <w:webHidden/>
          </w:rPr>
          <w:fldChar w:fldCharType="end"/>
        </w:r>
      </w:hyperlink>
    </w:p>
    <w:p w14:paraId="41E7CD7A" w14:textId="2106CFB9" w:rsidR="00EF27F3" w:rsidRDefault="00EF27F3">
      <w:pPr>
        <w:pStyle w:val="TOC1"/>
        <w:rPr>
          <w:rFonts w:asciiTheme="minorHAnsi" w:eastAsiaTheme="minorEastAsia" w:hAnsiTheme="minorHAnsi" w:cstheme="minorBidi"/>
          <w:b w:val="0"/>
          <w:bCs w:val="0"/>
          <w:caps w:val="0"/>
          <w:noProof/>
          <w:kern w:val="2"/>
          <w:sz w:val="24"/>
          <w:szCs w:val="24"/>
          <w14:ligatures w14:val="standardContextual"/>
        </w:rPr>
      </w:pPr>
      <w:hyperlink w:anchor="_Toc202435052" w:history="1">
        <w:r w:rsidRPr="00355CDD">
          <w:rPr>
            <w:rStyle w:val="Hyperlink"/>
            <w:noProof/>
          </w:rPr>
          <w:t>2.</w:t>
        </w:r>
        <w:r>
          <w:rPr>
            <w:rFonts w:asciiTheme="minorHAnsi" w:eastAsiaTheme="minorEastAsia" w:hAnsiTheme="minorHAnsi" w:cstheme="minorBidi"/>
            <w:b w:val="0"/>
            <w:bCs w:val="0"/>
            <w:caps w:val="0"/>
            <w:noProof/>
            <w:kern w:val="2"/>
            <w:sz w:val="24"/>
            <w:szCs w:val="24"/>
            <w14:ligatures w14:val="standardContextual"/>
          </w:rPr>
          <w:tab/>
        </w:r>
        <w:r w:rsidRPr="00355CDD">
          <w:rPr>
            <w:rStyle w:val="Hyperlink"/>
            <w:noProof/>
          </w:rPr>
          <w:t>Chairman’s Report</w:t>
        </w:r>
        <w:r>
          <w:rPr>
            <w:noProof/>
            <w:webHidden/>
          </w:rPr>
          <w:tab/>
        </w:r>
        <w:r>
          <w:rPr>
            <w:noProof/>
            <w:webHidden/>
          </w:rPr>
          <w:fldChar w:fldCharType="begin"/>
        </w:r>
        <w:r>
          <w:rPr>
            <w:noProof/>
            <w:webHidden/>
          </w:rPr>
          <w:instrText xml:space="preserve"> PAGEREF _Toc202435052 \h </w:instrText>
        </w:r>
        <w:r>
          <w:rPr>
            <w:noProof/>
            <w:webHidden/>
          </w:rPr>
        </w:r>
        <w:r>
          <w:rPr>
            <w:noProof/>
            <w:webHidden/>
          </w:rPr>
          <w:fldChar w:fldCharType="separate"/>
        </w:r>
        <w:r>
          <w:rPr>
            <w:noProof/>
            <w:webHidden/>
          </w:rPr>
          <w:t>3</w:t>
        </w:r>
        <w:r>
          <w:rPr>
            <w:noProof/>
            <w:webHidden/>
          </w:rPr>
          <w:fldChar w:fldCharType="end"/>
        </w:r>
      </w:hyperlink>
    </w:p>
    <w:p w14:paraId="74C2A3B3" w14:textId="6001031F" w:rsidR="00EF27F3" w:rsidRDefault="00EF27F3">
      <w:pPr>
        <w:pStyle w:val="TOC1"/>
        <w:rPr>
          <w:rFonts w:asciiTheme="minorHAnsi" w:eastAsiaTheme="minorEastAsia" w:hAnsiTheme="minorHAnsi" w:cstheme="minorBidi"/>
          <w:b w:val="0"/>
          <w:bCs w:val="0"/>
          <w:caps w:val="0"/>
          <w:noProof/>
          <w:kern w:val="2"/>
          <w:sz w:val="24"/>
          <w:szCs w:val="24"/>
          <w14:ligatures w14:val="standardContextual"/>
        </w:rPr>
      </w:pPr>
      <w:hyperlink w:anchor="_Toc202435053" w:history="1">
        <w:r w:rsidRPr="00355CDD">
          <w:rPr>
            <w:rStyle w:val="Hyperlink"/>
            <w:noProof/>
          </w:rPr>
          <w:t>3.</w:t>
        </w:r>
        <w:r>
          <w:rPr>
            <w:rFonts w:asciiTheme="minorHAnsi" w:eastAsiaTheme="minorEastAsia" w:hAnsiTheme="minorHAnsi" w:cstheme="minorBidi"/>
            <w:b w:val="0"/>
            <w:bCs w:val="0"/>
            <w:caps w:val="0"/>
            <w:noProof/>
            <w:kern w:val="2"/>
            <w:sz w:val="24"/>
            <w:szCs w:val="24"/>
            <w14:ligatures w14:val="standardContextual"/>
          </w:rPr>
          <w:tab/>
        </w:r>
        <w:r w:rsidRPr="00355CDD">
          <w:rPr>
            <w:rStyle w:val="Hyperlink"/>
            <w:noProof/>
          </w:rPr>
          <w:t>Staff Report</w:t>
        </w:r>
        <w:r>
          <w:rPr>
            <w:noProof/>
            <w:webHidden/>
          </w:rPr>
          <w:tab/>
        </w:r>
        <w:r>
          <w:rPr>
            <w:noProof/>
            <w:webHidden/>
          </w:rPr>
          <w:fldChar w:fldCharType="begin"/>
        </w:r>
        <w:r>
          <w:rPr>
            <w:noProof/>
            <w:webHidden/>
          </w:rPr>
          <w:instrText xml:space="preserve"> PAGEREF _Toc202435053 \h </w:instrText>
        </w:r>
        <w:r>
          <w:rPr>
            <w:noProof/>
            <w:webHidden/>
          </w:rPr>
        </w:r>
        <w:r>
          <w:rPr>
            <w:noProof/>
            <w:webHidden/>
          </w:rPr>
          <w:fldChar w:fldCharType="separate"/>
        </w:r>
        <w:r>
          <w:rPr>
            <w:noProof/>
            <w:webHidden/>
          </w:rPr>
          <w:t>3</w:t>
        </w:r>
        <w:r>
          <w:rPr>
            <w:noProof/>
            <w:webHidden/>
          </w:rPr>
          <w:fldChar w:fldCharType="end"/>
        </w:r>
      </w:hyperlink>
    </w:p>
    <w:p w14:paraId="6A0EF6D2" w14:textId="6A980374" w:rsidR="00EF27F3" w:rsidRDefault="00EF27F3">
      <w:pPr>
        <w:pStyle w:val="TOC1"/>
        <w:rPr>
          <w:rFonts w:asciiTheme="minorHAnsi" w:eastAsiaTheme="minorEastAsia" w:hAnsiTheme="minorHAnsi" w:cstheme="minorBidi"/>
          <w:b w:val="0"/>
          <w:bCs w:val="0"/>
          <w:caps w:val="0"/>
          <w:noProof/>
          <w:kern w:val="2"/>
          <w:sz w:val="24"/>
          <w:szCs w:val="24"/>
          <w14:ligatures w14:val="standardContextual"/>
        </w:rPr>
      </w:pPr>
      <w:hyperlink w:anchor="_Toc202435054" w:history="1">
        <w:r w:rsidRPr="00355CDD">
          <w:rPr>
            <w:rStyle w:val="Hyperlink"/>
            <w:noProof/>
          </w:rPr>
          <w:t>4.</w:t>
        </w:r>
        <w:r>
          <w:rPr>
            <w:rFonts w:asciiTheme="minorHAnsi" w:eastAsiaTheme="minorEastAsia" w:hAnsiTheme="minorHAnsi" w:cstheme="minorBidi"/>
            <w:b w:val="0"/>
            <w:bCs w:val="0"/>
            <w:caps w:val="0"/>
            <w:noProof/>
            <w:kern w:val="2"/>
            <w:sz w:val="24"/>
            <w:szCs w:val="24"/>
            <w14:ligatures w14:val="standardContextual"/>
          </w:rPr>
          <w:tab/>
        </w:r>
        <w:r w:rsidRPr="00355CDD">
          <w:rPr>
            <w:rStyle w:val="Hyperlink"/>
            <w:noProof/>
          </w:rPr>
          <w:t>Approval of Minutes</w:t>
        </w:r>
        <w:r>
          <w:rPr>
            <w:noProof/>
            <w:webHidden/>
          </w:rPr>
          <w:tab/>
        </w:r>
        <w:r>
          <w:rPr>
            <w:noProof/>
            <w:webHidden/>
          </w:rPr>
          <w:fldChar w:fldCharType="begin"/>
        </w:r>
        <w:r>
          <w:rPr>
            <w:noProof/>
            <w:webHidden/>
          </w:rPr>
          <w:instrText xml:space="preserve"> PAGEREF _Toc202435054 \h </w:instrText>
        </w:r>
        <w:r>
          <w:rPr>
            <w:noProof/>
            <w:webHidden/>
          </w:rPr>
        </w:r>
        <w:r>
          <w:rPr>
            <w:noProof/>
            <w:webHidden/>
          </w:rPr>
          <w:fldChar w:fldCharType="separate"/>
        </w:r>
        <w:r>
          <w:rPr>
            <w:noProof/>
            <w:webHidden/>
          </w:rPr>
          <w:t>3</w:t>
        </w:r>
        <w:r>
          <w:rPr>
            <w:noProof/>
            <w:webHidden/>
          </w:rPr>
          <w:fldChar w:fldCharType="end"/>
        </w:r>
      </w:hyperlink>
    </w:p>
    <w:p w14:paraId="5B1FCC99" w14:textId="1EBFC7F9" w:rsidR="00EF27F3" w:rsidRDefault="00EF27F3">
      <w:pPr>
        <w:pStyle w:val="TOC1"/>
        <w:rPr>
          <w:rFonts w:asciiTheme="minorHAnsi" w:eastAsiaTheme="minorEastAsia" w:hAnsiTheme="minorHAnsi" w:cstheme="minorBidi"/>
          <w:b w:val="0"/>
          <w:bCs w:val="0"/>
          <w:caps w:val="0"/>
          <w:noProof/>
          <w:kern w:val="2"/>
          <w:sz w:val="24"/>
          <w:szCs w:val="24"/>
          <w14:ligatures w14:val="standardContextual"/>
        </w:rPr>
      </w:pPr>
      <w:hyperlink w:anchor="_Toc202435055" w:history="1">
        <w:r w:rsidRPr="00355CDD">
          <w:rPr>
            <w:rStyle w:val="Hyperlink"/>
            <w:noProof/>
          </w:rPr>
          <w:t>5.</w:t>
        </w:r>
        <w:r>
          <w:rPr>
            <w:rFonts w:asciiTheme="minorHAnsi" w:eastAsiaTheme="minorEastAsia" w:hAnsiTheme="minorHAnsi" w:cstheme="minorBidi"/>
            <w:b w:val="0"/>
            <w:bCs w:val="0"/>
            <w:caps w:val="0"/>
            <w:noProof/>
            <w:kern w:val="2"/>
            <w:sz w:val="24"/>
            <w:szCs w:val="24"/>
            <w14:ligatures w14:val="standardContextual"/>
          </w:rPr>
          <w:tab/>
        </w:r>
        <w:r w:rsidRPr="00355CDD">
          <w:rPr>
            <w:rStyle w:val="Hyperlink"/>
            <w:noProof/>
          </w:rPr>
          <w:t>Review of Action Items/Unfinished Business</w:t>
        </w:r>
        <w:r>
          <w:rPr>
            <w:noProof/>
            <w:webHidden/>
          </w:rPr>
          <w:tab/>
        </w:r>
        <w:r>
          <w:rPr>
            <w:noProof/>
            <w:webHidden/>
          </w:rPr>
          <w:fldChar w:fldCharType="begin"/>
        </w:r>
        <w:r>
          <w:rPr>
            <w:noProof/>
            <w:webHidden/>
          </w:rPr>
          <w:instrText xml:space="preserve"> PAGEREF _Toc202435055 \h </w:instrText>
        </w:r>
        <w:r>
          <w:rPr>
            <w:noProof/>
            <w:webHidden/>
          </w:rPr>
        </w:r>
        <w:r>
          <w:rPr>
            <w:noProof/>
            <w:webHidden/>
          </w:rPr>
          <w:fldChar w:fldCharType="separate"/>
        </w:r>
        <w:r>
          <w:rPr>
            <w:noProof/>
            <w:webHidden/>
          </w:rPr>
          <w:t>3</w:t>
        </w:r>
        <w:r>
          <w:rPr>
            <w:noProof/>
            <w:webHidden/>
          </w:rPr>
          <w:fldChar w:fldCharType="end"/>
        </w:r>
      </w:hyperlink>
    </w:p>
    <w:p w14:paraId="6DF90284" w14:textId="1E7F5F27" w:rsidR="00EF27F3" w:rsidRDefault="00EF27F3">
      <w:pPr>
        <w:pStyle w:val="TOC1"/>
        <w:rPr>
          <w:rFonts w:asciiTheme="minorHAnsi" w:eastAsiaTheme="minorEastAsia" w:hAnsiTheme="minorHAnsi" w:cstheme="minorBidi"/>
          <w:b w:val="0"/>
          <w:bCs w:val="0"/>
          <w:caps w:val="0"/>
          <w:noProof/>
          <w:kern w:val="2"/>
          <w:sz w:val="24"/>
          <w:szCs w:val="24"/>
          <w14:ligatures w14:val="standardContextual"/>
        </w:rPr>
      </w:pPr>
      <w:hyperlink w:anchor="_Toc202435056" w:history="1">
        <w:r w:rsidRPr="00355CDD">
          <w:rPr>
            <w:rStyle w:val="Hyperlink"/>
            <w:noProof/>
          </w:rPr>
          <w:t>6.</w:t>
        </w:r>
        <w:r>
          <w:rPr>
            <w:rFonts w:asciiTheme="minorHAnsi" w:eastAsiaTheme="minorEastAsia" w:hAnsiTheme="minorHAnsi" w:cstheme="minorBidi"/>
            <w:b w:val="0"/>
            <w:bCs w:val="0"/>
            <w:caps w:val="0"/>
            <w:noProof/>
            <w:kern w:val="2"/>
            <w:sz w:val="24"/>
            <w:szCs w:val="24"/>
            <w14:ligatures w14:val="standardContextual"/>
          </w:rPr>
          <w:tab/>
        </w:r>
        <w:r w:rsidRPr="00355CDD">
          <w:rPr>
            <w:rStyle w:val="Hyperlink"/>
            <w:noProof/>
          </w:rPr>
          <w:t>Planning – New Projects</w:t>
        </w:r>
        <w:r>
          <w:rPr>
            <w:noProof/>
            <w:webHidden/>
          </w:rPr>
          <w:tab/>
        </w:r>
        <w:r>
          <w:rPr>
            <w:noProof/>
            <w:webHidden/>
          </w:rPr>
          <w:fldChar w:fldCharType="begin"/>
        </w:r>
        <w:r>
          <w:rPr>
            <w:noProof/>
            <w:webHidden/>
          </w:rPr>
          <w:instrText xml:space="preserve"> PAGEREF _Toc202435056 \h </w:instrText>
        </w:r>
        <w:r>
          <w:rPr>
            <w:noProof/>
            <w:webHidden/>
          </w:rPr>
        </w:r>
        <w:r>
          <w:rPr>
            <w:noProof/>
            <w:webHidden/>
          </w:rPr>
          <w:fldChar w:fldCharType="separate"/>
        </w:r>
        <w:r>
          <w:rPr>
            <w:noProof/>
            <w:webHidden/>
          </w:rPr>
          <w:t>3</w:t>
        </w:r>
        <w:r>
          <w:rPr>
            <w:noProof/>
            <w:webHidden/>
          </w:rPr>
          <w:fldChar w:fldCharType="end"/>
        </w:r>
      </w:hyperlink>
    </w:p>
    <w:p w14:paraId="04E2623D" w14:textId="0D46E604" w:rsidR="00EF27F3" w:rsidRDefault="00EF27F3">
      <w:pPr>
        <w:pStyle w:val="TOC1"/>
        <w:rPr>
          <w:rFonts w:asciiTheme="minorHAnsi" w:eastAsiaTheme="minorEastAsia" w:hAnsiTheme="minorHAnsi" w:cstheme="minorBidi"/>
          <w:b w:val="0"/>
          <w:bCs w:val="0"/>
          <w:caps w:val="0"/>
          <w:noProof/>
          <w:kern w:val="2"/>
          <w:sz w:val="24"/>
          <w:szCs w:val="24"/>
          <w14:ligatures w14:val="standardContextual"/>
        </w:rPr>
      </w:pPr>
      <w:hyperlink w:anchor="_Toc202435057" w:history="1">
        <w:r w:rsidRPr="00355CDD">
          <w:rPr>
            <w:rStyle w:val="Hyperlink"/>
            <w:noProof/>
          </w:rPr>
          <w:t>7.</w:t>
        </w:r>
        <w:r>
          <w:rPr>
            <w:rFonts w:asciiTheme="minorHAnsi" w:eastAsiaTheme="minorEastAsia" w:hAnsiTheme="minorHAnsi" w:cstheme="minorBidi"/>
            <w:b w:val="0"/>
            <w:bCs w:val="0"/>
            <w:caps w:val="0"/>
            <w:noProof/>
            <w:kern w:val="2"/>
            <w:sz w:val="24"/>
            <w:szCs w:val="24"/>
            <w14:ligatures w14:val="standardContextual"/>
          </w:rPr>
          <w:tab/>
        </w:r>
        <w:r w:rsidRPr="00355CDD">
          <w:rPr>
            <w:rStyle w:val="Hyperlink"/>
            <w:noProof/>
          </w:rPr>
          <w:t>Policy – Procedural Changes</w:t>
        </w:r>
        <w:r>
          <w:rPr>
            <w:noProof/>
            <w:webHidden/>
          </w:rPr>
          <w:tab/>
        </w:r>
        <w:r>
          <w:rPr>
            <w:noProof/>
            <w:webHidden/>
          </w:rPr>
          <w:fldChar w:fldCharType="begin"/>
        </w:r>
        <w:r>
          <w:rPr>
            <w:noProof/>
            <w:webHidden/>
          </w:rPr>
          <w:instrText xml:space="preserve"> PAGEREF _Toc202435057 \h </w:instrText>
        </w:r>
        <w:r>
          <w:rPr>
            <w:noProof/>
            <w:webHidden/>
          </w:rPr>
        </w:r>
        <w:r>
          <w:rPr>
            <w:noProof/>
            <w:webHidden/>
          </w:rPr>
          <w:fldChar w:fldCharType="separate"/>
        </w:r>
        <w:r>
          <w:rPr>
            <w:noProof/>
            <w:webHidden/>
          </w:rPr>
          <w:t>4</w:t>
        </w:r>
        <w:r>
          <w:rPr>
            <w:noProof/>
            <w:webHidden/>
          </w:rPr>
          <w:fldChar w:fldCharType="end"/>
        </w:r>
      </w:hyperlink>
    </w:p>
    <w:p w14:paraId="4872F0BA" w14:textId="104B8CAF" w:rsidR="00EF27F3" w:rsidRDefault="00EF27F3">
      <w:pPr>
        <w:pStyle w:val="TOC1"/>
        <w:rPr>
          <w:rFonts w:asciiTheme="minorHAnsi" w:eastAsiaTheme="minorEastAsia" w:hAnsiTheme="minorHAnsi" w:cstheme="minorBidi"/>
          <w:b w:val="0"/>
          <w:bCs w:val="0"/>
          <w:caps w:val="0"/>
          <w:noProof/>
          <w:kern w:val="2"/>
          <w:sz w:val="24"/>
          <w:szCs w:val="24"/>
          <w14:ligatures w14:val="standardContextual"/>
        </w:rPr>
      </w:pPr>
      <w:hyperlink w:anchor="_Toc202435059" w:history="1">
        <w:r w:rsidRPr="00355CDD">
          <w:rPr>
            <w:rStyle w:val="Hyperlink"/>
            <w:noProof/>
          </w:rPr>
          <w:t>8.</w:t>
        </w:r>
        <w:r>
          <w:rPr>
            <w:rFonts w:asciiTheme="minorHAnsi" w:eastAsiaTheme="minorEastAsia" w:hAnsiTheme="minorHAnsi" w:cstheme="minorBidi"/>
            <w:b w:val="0"/>
            <w:bCs w:val="0"/>
            <w:caps w:val="0"/>
            <w:noProof/>
            <w:kern w:val="2"/>
            <w:sz w:val="24"/>
            <w:szCs w:val="24"/>
            <w14:ligatures w14:val="standardContextual"/>
          </w:rPr>
          <w:tab/>
        </w:r>
        <w:r w:rsidRPr="00355CDD">
          <w:rPr>
            <w:rStyle w:val="Hyperlink"/>
            <w:noProof/>
          </w:rPr>
          <w:t>Interpretations</w:t>
        </w:r>
        <w:r>
          <w:rPr>
            <w:noProof/>
            <w:webHidden/>
          </w:rPr>
          <w:tab/>
        </w:r>
        <w:r>
          <w:rPr>
            <w:noProof/>
            <w:webHidden/>
          </w:rPr>
          <w:fldChar w:fldCharType="begin"/>
        </w:r>
        <w:r>
          <w:rPr>
            <w:noProof/>
            <w:webHidden/>
          </w:rPr>
          <w:instrText xml:space="preserve"> PAGEREF _Toc202435059 \h </w:instrText>
        </w:r>
        <w:r>
          <w:rPr>
            <w:noProof/>
            <w:webHidden/>
          </w:rPr>
        </w:r>
        <w:r>
          <w:rPr>
            <w:noProof/>
            <w:webHidden/>
          </w:rPr>
          <w:fldChar w:fldCharType="separate"/>
        </w:r>
        <w:r>
          <w:rPr>
            <w:noProof/>
            <w:webHidden/>
          </w:rPr>
          <w:t>5</w:t>
        </w:r>
        <w:r>
          <w:rPr>
            <w:noProof/>
            <w:webHidden/>
          </w:rPr>
          <w:fldChar w:fldCharType="end"/>
        </w:r>
      </w:hyperlink>
    </w:p>
    <w:p w14:paraId="7C89F9E4" w14:textId="46D3F4F6" w:rsidR="00EF27F3" w:rsidRDefault="00EF27F3">
      <w:pPr>
        <w:pStyle w:val="TOC1"/>
        <w:rPr>
          <w:rFonts w:asciiTheme="minorHAnsi" w:eastAsiaTheme="minorEastAsia" w:hAnsiTheme="minorHAnsi" w:cstheme="minorBidi"/>
          <w:b w:val="0"/>
          <w:bCs w:val="0"/>
          <w:caps w:val="0"/>
          <w:noProof/>
          <w:kern w:val="2"/>
          <w:sz w:val="24"/>
          <w:szCs w:val="24"/>
          <w14:ligatures w14:val="standardContextual"/>
        </w:rPr>
      </w:pPr>
      <w:hyperlink w:anchor="_Toc202435060" w:history="1">
        <w:r w:rsidRPr="00355CDD">
          <w:rPr>
            <w:rStyle w:val="Hyperlink"/>
            <w:noProof/>
          </w:rPr>
          <w:t>9.</w:t>
        </w:r>
        <w:r>
          <w:rPr>
            <w:rFonts w:asciiTheme="minorHAnsi" w:eastAsiaTheme="minorEastAsia" w:hAnsiTheme="minorHAnsi" w:cstheme="minorBidi"/>
            <w:b w:val="0"/>
            <w:bCs w:val="0"/>
            <w:caps w:val="0"/>
            <w:noProof/>
            <w:kern w:val="2"/>
            <w:sz w:val="24"/>
            <w:szCs w:val="24"/>
            <w14:ligatures w14:val="standardContextual"/>
          </w:rPr>
          <w:tab/>
        </w:r>
        <w:r w:rsidRPr="00355CDD">
          <w:rPr>
            <w:rStyle w:val="Hyperlink"/>
            <w:noProof/>
          </w:rPr>
          <w:t>Ongoing Business</w:t>
        </w:r>
        <w:r>
          <w:rPr>
            <w:noProof/>
            <w:webHidden/>
          </w:rPr>
          <w:tab/>
        </w:r>
        <w:r>
          <w:rPr>
            <w:noProof/>
            <w:webHidden/>
          </w:rPr>
          <w:fldChar w:fldCharType="begin"/>
        </w:r>
        <w:r>
          <w:rPr>
            <w:noProof/>
            <w:webHidden/>
          </w:rPr>
          <w:instrText xml:space="preserve"> PAGEREF _Toc202435060 \h </w:instrText>
        </w:r>
        <w:r>
          <w:rPr>
            <w:noProof/>
            <w:webHidden/>
          </w:rPr>
        </w:r>
        <w:r>
          <w:rPr>
            <w:noProof/>
            <w:webHidden/>
          </w:rPr>
          <w:fldChar w:fldCharType="separate"/>
        </w:r>
        <w:r>
          <w:rPr>
            <w:noProof/>
            <w:webHidden/>
          </w:rPr>
          <w:t>5</w:t>
        </w:r>
        <w:r>
          <w:rPr>
            <w:noProof/>
            <w:webHidden/>
          </w:rPr>
          <w:fldChar w:fldCharType="end"/>
        </w:r>
      </w:hyperlink>
    </w:p>
    <w:p w14:paraId="5444965D" w14:textId="00F3D0E5" w:rsidR="00EF27F3" w:rsidRDefault="00EF27F3">
      <w:pPr>
        <w:pStyle w:val="TOC1"/>
        <w:rPr>
          <w:rFonts w:asciiTheme="minorHAnsi" w:eastAsiaTheme="minorEastAsia" w:hAnsiTheme="minorHAnsi" w:cstheme="minorBidi"/>
          <w:b w:val="0"/>
          <w:bCs w:val="0"/>
          <w:caps w:val="0"/>
          <w:noProof/>
          <w:kern w:val="2"/>
          <w:sz w:val="24"/>
          <w:szCs w:val="24"/>
          <w14:ligatures w14:val="standardContextual"/>
        </w:rPr>
      </w:pPr>
      <w:hyperlink w:anchor="_Toc202435061" w:history="1">
        <w:r w:rsidRPr="00355CDD">
          <w:rPr>
            <w:rStyle w:val="Hyperlink"/>
            <w:noProof/>
          </w:rPr>
          <w:t>10.</w:t>
        </w:r>
        <w:r>
          <w:rPr>
            <w:rFonts w:asciiTheme="minorHAnsi" w:eastAsiaTheme="minorEastAsia" w:hAnsiTheme="minorHAnsi" w:cstheme="minorBidi"/>
            <w:b w:val="0"/>
            <w:bCs w:val="0"/>
            <w:caps w:val="0"/>
            <w:noProof/>
            <w:kern w:val="2"/>
            <w:sz w:val="24"/>
            <w:szCs w:val="24"/>
            <w14:ligatures w14:val="standardContextual"/>
          </w:rPr>
          <w:tab/>
        </w:r>
        <w:r w:rsidRPr="00355CDD">
          <w:rPr>
            <w:rStyle w:val="Hyperlink"/>
            <w:noProof/>
          </w:rPr>
          <w:t>Recess</w:t>
        </w:r>
        <w:r>
          <w:rPr>
            <w:noProof/>
            <w:webHidden/>
          </w:rPr>
          <w:tab/>
        </w:r>
        <w:r>
          <w:rPr>
            <w:noProof/>
            <w:webHidden/>
          </w:rPr>
          <w:fldChar w:fldCharType="begin"/>
        </w:r>
        <w:r>
          <w:rPr>
            <w:noProof/>
            <w:webHidden/>
          </w:rPr>
          <w:instrText xml:space="preserve"> PAGEREF _Toc202435061 \h </w:instrText>
        </w:r>
        <w:r>
          <w:rPr>
            <w:noProof/>
            <w:webHidden/>
          </w:rPr>
        </w:r>
        <w:r>
          <w:rPr>
            <w:noProof/>
            <w:webHidden/>
          </w:rPr>
          <w:fldChar w:fldCharType="separate"/>
        </w:r>
        <w:r>
          <w:rPr>
            <w:noProof/>
            <w:webHidden/>
          </w:rPr>
          <w:t>6</w:t>
        </w:r>
        <w:r>
          <w:rPr>
            <w:noProof/>
            <w:webHidden/>
          </w:rPr>
          <w:fldChar w:fldCharType="end"/>
        </w:r>
      </w:hyperlink>
    </w:p>
    <w:p w14:paraId="66495569" w14:textId="668EED42" w:rsidR="00EF27F3" w:rsidRPr="00EF27F3" w:rsidRDefault="00EF27F3">
      <w:pPr>
        <w:pStyle w:val="TOC1"/>
        <w:rPr>
          <w:rFonts w:eastAsiaTheme="minorEastAsia"/>
          <w:b w:val="0"/>
          <w:bCs w:val="0"/>
          <w:caps w:val="0"/>
          <w:noProof/>
          <w:kern w:val="2"/>
          <w:sz w:val="24"/>
          <w:szCs w:val="24"/>
          <w14:ligatures w14:val="standardContextual"/>
        </w:rPr>
      </w:pPr>
      <w:hyperlink w:anchor="_Toc202435062" w:history="1">
        <w:r w:rsidRPr="00EF27F3">
          <w:rPr>
            <w:rStyle w:val="Hyperlink"/>
            <w:noProof/>
            <w:kern w:val="32"/>
          </w:rPr>
          <w:t>11.</w:t>
        </w:r>
        <w:r w:rsidRPr="00EF27F3">
          <w:rPr>
            <w:rFonts w:eastAsiaTheme="minorEastAsia"/>
            <w:b w:val="0"/>
            <w:bCs w:val="0"/>
            <w:caps w:val="0"/>
            <w:noProof/>
            <w:kern w:val="2"/>
            <w:sz w:val="24"/>
            <w:szCs w:val="24"/>
            <w14:ligatures w14:val="standardContextual"/>
          </w:rPr>
          <w:tab/>
        </w:r>
        <w:r w:rsidRPr="00EF27F3">
          <w:rPr>
            <w:rStyle w:val="Hyperlink"/>
            <w:noProof/>
            <w:kern w:val="32"/>
          </w:rPr>
          <w:t>Call to Order/Introductions and Review of Agenda</w:t>
        </w:r>
        <w:r w:rsidRPr="00EF27F3">
          <w:rPr>
            <w:noProof/>
            <w:webHidden/>
          </w:rPr>
          <w:tab/>
        </w:r>
        <w:r w:rsidRPr="00EF27F3">
          <w:rPr>
            <w:noProof/>
            <w:webHidden/>
          </w:rPr>
          <w:fldChar w:fldCharType="begin"/>
        </w:r>
        <w:r w:rsidRPr="00EF27F3">
          <w:rPr>
            <w:noProof/>
            <w:webHidden/>
          </w:rPr>
          <w:instrText xml:space="preserve"> PAGEREF _Toc202435062 \h </w:instrText>
        </w:r>
        <w:r w:rsidRPr="00EF27F3">
          <w:rPr>
            <w:noProof/>
            <w:webHidden/>
          </w:rPr>
        </w:r>
        <w:r w:rsidRPr="00EF27F3">
          <w:rPr>
            <w:noProof/>
            <w:webHidden/>
          </w:rPr>
          <w:fldChar w:fldCharType="separate"/>
        </w:r>
        <w:r w:rsidRPr="00EF27F3">
          <w:rPr>
            <w:noProof/>
            <w:webHidden/>
          </w:rPr>
          <w:t>6</w:t>
        </w:r>
        <w:r w:rsidRPr="00EF27F3">
          <w:rPr>
            <w:noProof/>
            <w:webHidden/>
          </w:rPr>
          <w:fldChar w:fldCharType="end"/>
        </w:r>
      </w:hyperlink>
    </w:p>
    <w:p w14:paraId="265E7F01" w14:textId="31D1A482" w:rsidR="00EF27F3" w:rsidRPr="00EF27F3" w:rsidRDefault="00EF27F3">
      <w:pPr>
        <w:pStyle w:val="TOC1"/>
        <w:rPr>
          <w:rFonts w:eastAsiaTheme="minorEastAsia"/>
          <w:b w:val="0"/>
          <w:bCs w:val="0"/>
          <w:caps w:val="0"/>
          <w:noProof/>
          <w:kern w:val="2"/>
          <w:sz w:val="24"/>
          <w:szCs w:val="24"/>
          <w14:ligatures w14:val="standardContextual"/>
        </w:rPr>
      </w:pPr>
      <w:hyperlink w:anchor="_Toc202435063" w:history="1">
        <w:r w:rsidRPr="00EF27F3">
          <w:rPr>
            <w:rStyle w:val="Hyperlink"/>
            <w:noProof/>
            <w:kern w:val="32"/>
          </w:rPr>
          <w:t>12.</w:t>
        </w:r>
        <w:r w:rsidRPr="00EF27F3">
          <w:rPr>
            <w:rFonts w:eastAsiaTheme="minorEastAsia"/>
            <w:b w:val="0"/>
            <w:bCs w:val="0"/>
            <w:caps w:val="0"/>
            <w:noProof/>
            <w:kern w:val="2"/>
            <w:sz w:val="24"/>
            <w:szCs w:val="24"/>
            <w14:ligatures w14:val="standardContextual"/>
          </w:rPr>
          <w:tab/>
        </w:r>
        <w:r w:rsidRPr="00EF27F3">
          <w:rPr>
            <w:rStyle w:val="Hyperlink"/>
            <w:noProof/>
            <w:kern w:val="32"/>
          </w:rPr>
          <w:t>Chairman’s Report</w:t>
        </w:r>
        <w:r w:rsidRPr="00EF27F3">
          <w:rPr>
            <w:noProof/>
            <w:webHidden/>
          </w:rPr>
          <w:tab/>
        </w:r>
        <w:r w:rsidRPr="00EF27F3">
          <w:rPr>
            <w:noProof/>
            <w:webHidden/>
          </w:rPr>
          <w:fldChar w:fldCharType="begin"/>
        </w:r>
        <w:r w:rsidRPr="00EF27F3">
          <w:rPr>
            <w:noProof/>
            <w:webHidden/>
          </w:rPr>
          <w:instrText xml:space="preserve"> PAGEREF _Toc202435063 \h </w:instrText>
        </w:r>
        <w:r w:rsidRPr="00EF27F3">
          <w:rPr>
            <w:noProof/>
            <w:webHidden/>
          </w:rPr>
        </w:r>
        <w:r w:rsidRPr="00EF27F3">
          <w:rPr>
            <w:noProof/>
            <w:webHidden/>
          </w:rPr>
          <w:fldChar w:fldCharType="separate"/>
        </w:r>
        <w:r w:rsidRPr="00EF27F3">
          <w:rPr>
            <w:noProof/>
            <w:webHidden/>
          </w:rPr>
          <w:t>6</w:t>
        </w:r>
        <w:r w:rsidRPr="00EF27F3">
          <w:rPr>
            <w:noProof/>
            <w:webHidden/>
          </w:rPr>
          <w:fldChar w:fldCharType="end"/>
        </w:r>
      </w:hyperlink>
    </w:p>
    <w:p w14:paraId="123B0562" w14:textId="031CB736" w:rsidR="00EF27F3" w:rsidRPr="00EF27F3" w:rsidRDefault="00EF27F3">
      <w:pPr>
        <w:pStyle w:val="TOC1"/>
        <w:rPr>
          <w:rFonts w:eastAsiaTheme="minorEastAsia"/>
          <w:b w:val="0"/>
          <w:bCs w:val="0"/>
          <w:caps w:val="0"/>
          <w:noProof/>
          <w:kern w:val="2"/>
          <w:sz w:val="24"/>
          <w:szCs w:val="24"/>
          <w14:ligatures w14:val="standardContextual"/>
        </w:rPr>
      </w:pPr>
      <w:hyperlink w:anchor="_Toc202435064" w:history="1">
        <w:r w:rsidRPr="00EF27F3">
          <w:rPr>
            <w:rStyle w:val="Hyperlink"/>
            <w:noProof/>
            <w:kern w:val="32"/>
          </w:rPr>
          <w:t>13.</w:t>
        </w:r>
        <w:r w:rsidRPr="00EF27F3">
          <w:rPr>
            <w:rFonts w:eastAsiaTheme="minorEastAsia"/>
            <w:b w:val="0"/>
            <w:bCs w:val="0"/>
            <w:caps w:val="0"/>
            <w:noProof/>
            <w:kern w:val="2"/>
            <w:sz w:val="24"/>
            <w:szCs w:val="24"/>
            <w14:ligatures w14:val="standardContextual"/>
          </w:rPr>
          <w:tab/>
        </w:r>
        <w:r w:rsidRPr="00EF27F3">
          <w:rPr>
            <w:rStyle w:val="Hyperlink"/>
            <w:noProof/>
            <w:kern w:val="32"/>
          </w:rPr>
          <w:t>Staff Report</w:t>
        </w:r>
        <w:r w:rsidRPr="00EF27F3">
          <w:rPr>
            <w:noProof/>
            <w:webHidden/>
          </w:rPr>
          <w:tab/>
        </w:r>
        <w:r w:rsidRPr="00EF27F3">
          <w:rPr>
            <w:noProof/>
            <w:webHidden/>
          </w:rPr>
          <w:fldChar w:fldCharType="begin"/>
        </w:r>
        <w:r w:rsidRPr="00EF27F3">
          <w:rPr>
            <w:noProof/>
            <w:webHidden/>
          </w:rPr>
          <w:instrText xml:space="preserve"> PAGEREF _Toc202435064 \h </w:instrText>
        </w:r>
        <w:r w:rsidRPr="00EF27F3">
          <w:rPr>
            <w:noProof/>
            <w:webHidden/>
          </w:rPr>
        </w:r>
        <w:r w:rsidRPr="00EF27F3">
          <w:rPr>
            <w:noProof/>
            <w:webHidden/>
          </w:rPr>
          <w:fldChar w:fldCharType="separate"/>
        </w:r>
        <w:r w:rsidRPr="00EF27F3">
          <w:rPr>
            <w:noProof/>
            <w:webHidden/>
          </w:rPr>
          <w:t>7</w:t>
        </w:r>
        <w:r w:rsidRPr="00EF27F3">
          <w:rPr>
            <w:noProof/>
            <w:webHidden/>
          </w:rPr>
          <w:fldChar w:fldCharType="end"/>
        </w:r>
      </w:hyperlink>
    </w:p>
    <w:p w14:paraId="7D4A4708" w14:textId="373E432F" w:rsidR="00EF27F3" w:rsidRPr="00EF27F3" w:rsidRDefault="00EF27F3">
      <w:pPr>
        <w:pStyle w:val="TOC1"/>
        <w:rPr>
          <w:rFonts w:eastAsiaTheme="minorEastAsia"/>
          <w:b w:val="0"/>
          <w:bCs w:val="0"/>
          <w:caps w:val="0"/>
          <w:noProof/>
          <w:kern w:val="2"/>
          <w:sz w:val="24"/>
          <w:szCs w:val="24"/>
          <w14:ligatures w14:val="standardContextual"/>
        </w:rPr>
      </w:pPr>
      <w:hyperlink w:anchor="_Toc202435065" w:history="1">
        <w:r w:rsidRPr="00EF27F3">
          <w:rPr>
            <w:rStyle w:val="Hyperlink"/>
            <w:noProof/>
            <w:kern w:val="32"/>
          </w:rPr>
          <w:t>14.</w:t>
        </w:r>
        <w:r w:rsidRPr="00EF27F3">
          <w:rPr>
            <w:rFonts w:eastAsiaTheme="minorEastAsia"/>
            <w:b w:val="0"/>
            <w:bCs w:val="0"/>
            <w:caps w:val="0"/>
            <w:noProof/>
            <w:kern w:val="2"/>
            <w:sz w:val="24"/>
            <w:szCs w:val="24"/>
            <w14:ligatures w14:val="standardContextual"/>
          </w:rPr>
          <w:tab/>
        </w:r>
        <w:r w:rsidRPr="00EF27F3">
          <w:rPr>
            <w:rStyle w:val="Hyperlink"/>
            <w:noProof/>
            <w:kern w:val="32"/>
          </w:rPr>
          <w:t>Unfinished Business</w:t>
        </w:r>
        <w:r w:rsidRPr="00EF27F3">
          <w:rPr>
            <w:noProof/>
            <w:webHidden/>
          </w:rPr>
          <w:tab/>
        </w:r>
        <w:r w:rsidRPr="00EF27F3">
          <w:rPr>
            <w:noProof/>
            <w:webHidden/>
          </w:rPr>
          <w:fldChar w:fldCharType="begin"/>
        </w:r>
        <w:r w:rsidRPr="00EF27F3">
          <w:rPr>
            <w:noProof/>
            <w:webHidden/>
          </w:rPr>
          <w:instrText xml:space="preserve"> PAGEREF _Toc202435065 \h </w:instrText>
        </w:r>
        <w:r w:rsidRPr="00EF27F3">
          <w:rPr>
            <w:noProof/>
            <w:webHidden/>
          </w:rPr>
        </w:r>
        <w:r w:rsidRPr="00EF27F3">
          <w:rPr>
            <w:noProof/>
            <w:webHidden/>
          </w:rPr>
          <w:fldChar w:fldCharType="separate"/>
        </w:r>
        <w:r w:rsidRPr="00EF27F3">
          <w:rPr>
            <w:noProof/>
            <w:webHidden/>
          </w:rPr>
          <w:t>7</w:t>
        </w:r>
        <w:r w:rsidRPr="00EF27F3">
          <w:rPr>
            <w:noProof/>
            <w:webHidden/>
          </w:rPr>
          <w:fldChar w:fldCharType="end"/>
        </w:r>
      </w:hyperlink>
    </w:p>
    <w:p w14:paraId="2593F438" w14:textId="3973137E" w:rsidR="00EF27F3" w:rsidRPr="00EF27F3" w:rsidRDefault="00EF27F3">
      <w:pPr>
        <w:pStyle w:val="TOC1"/>
        <w:rPr>
          <w:rFonts w:eastAsiaTheme="minorEastAsia"/>
          <w:b w:val="0"/>
          <w:bCs w:val="0"/>
          <w:caps w:val="0"/>
          <w:noProof/>
          <w:kern w:val="2"/>
          <w:sz w:val="24"/>
          <w:szCs w:val="24"/>
          <w14:ligatures w14:val="standardContextual"/>
        </w:rPr>
      </w:pPr>
      <w:hyperlink w:anchor="_Toc202435066" w:history="1">
        <w:r w:rsidRPr="00EF27F3">
          <w:rPr>
            <w:rStyle w:val="Hyperlink"/>
            <w:noProof/>
            <w:kern w:val="32"/>
          </w:rPr>
          <w:t>15.</w:t>
        </w:r>
        <w:r w:rsidRPr="00EF27F3">
          <w:rPr>
            <w:rFonts w:eastAsiaTheme="minorEastAsia"/>
            <w:b w:val="0"/>
            <w:bCs w:val="0"/>
            <w:caps w:val="0"/>
            <w:noProof/>
            <w:kern w:val="2"/>
            <w:sz w:val="24"/>
            <w:szCs w:val="24"/>
            <w14:ligatures w14:val="standardContextual"/>
          </w:rPr>
          <w:tab/>
        </w:r>
        <w:r w:rsidRPr="00EF27F3">
          <w:rPr>
            <w:rStyle w:val="Hyperlink"/>
            <w:noProof/>
            <w:kern w:val="32"/>
          </w:rPr>
          <w:t>Planning – New Projects</w:t>
        </w:r>
        <w:r w:rsidRPr="00EF27F3">
          <w:rPr>
            <w:noProof/>
            <w:webHidden/>
          </w:rPr>
          <w:tab/>
        </w:r>
        <w:r w:rsidRPr="00EF27F3">
          <w:rPr>
            <w:noProof/>
            <w:webHidden/>
          </w:rPr>
          <w:fldChar w:fldCharType="begin"/>
        </w:r>
        <w:r w:rsidRPr="00EF27F3">
          <w:rPr>
            <w:noProof/>
            <w:webHidden/>
          </w:rPr>
          <w:instrText xml:space="preserve"> PAGEREF _Toc202435066 \h </w:instrText>
        </w:r>
        <w:r w:rsidRPr="00EF27F3">
          <w:rPr>
            <w:noProof/>
            <w:webHidden/>
          </w:rPr>
        </w:r>
        <w:r w:rsidRPr="00EF27F3">
          <w:rPr>
            <w:noProof/>
            <w:webHidden/>
          </w:rPr>
          <w:fldChar w:fldCharType="separate"/>
        </w:r>
        <w:r w:rsidRPr="00EF27F3">
          <w:rPr>
            <w:noProof/>
            <w:webHidden/>
          </w:rPr>
          <w:t>7</w:t>
        </w:r>
        <w:r w:rsidRPr="00EF27F3">
          <w:rPr>
            <w:noProof/>
            <w:webHidden/>
          </w:rPr>
          <w:fldChar w:fldCharType="end"/>
        </w:r>
      </w:hyperlink>
    </w:p>
    <w:p w14:paraId="380CDAFE" w14:textId="65E2D454" w:rsidR="00EF27F3" w:rsidRPr="00EF27F3" w:rsidRDefault="00EF27F3">
      <w:pPr>
        <w:pStyle w:val="TOC1"/>
        <w:rPr>
          <w:rFonts w:eastAsiaTheme="minorEastAsia"/>
          <w:b w:val="0"/>
          <w:bCs w:val="0"/>
          <w:caps w:val="0"/>
          <w:noProof/>
          <w:kern w:val="2"/>
          <w:sz w:val="24"/>
          <w:szCs w:val="24"/>
          <w14:ligatures w14:val="standardContextual"/>
        </w:rPr>
      </w:pPr>
      <w:hyperlink w:anchor="_Toc202435067" w:history="1">
        <w:r w:rsidRPr="00EF27F3">
          <w:rPr>
            <w:rStyle w:val="Hyperlink"/>
            <w:noProof/>
            <w:kern w:val="32"/>
          </w:rPr>
          <w:t>16.</w:t>
        </w:r>
        <w:r w:rsidRPr="00EF27F3">
          <w:rPr>
            <w:rFonts w:eastAsiaTheme="minorEastAsia"/>
            <w:b w:val="0"/>
            <w:bCs w:val="0"/>
            <w:caps w:val="0"/>
            <w:noProof/>
            <w:kern w:val="2"/>
            <w:sz w:val="24"/>
            <w:szCs w:val="24"/>
            <w14:ligatures w14:val="standardContextual"/>
          </w:rPr>
          <w:tab/>
        </w:r>
        <w:r w:rsidRPr="00EF27F3">
          <w:rPr>
            <w:rStyle w:val="Hyperlink"/>
            <w:noProof/>
            <w:kern w:val="32"/>
          </w:rPr>
          <w:t>Policy – Procedural Changes</w:t>
        </w:r>
        <w:r w:rsidRPr="00EF27F3">
          <w:rPr>
            <w:noProof/>
            <w:webHidden/>
          </w:rPr>
          <w:tab/>
        </w:r>
        <w:r w:rsidRPr="00EF27F3">
          <w:rPr>
            <w:noProof/>
            <w:webHidden/>
          </w:rPr>
          <w:fldChar w:fldCharType="begin"/>
        </w:r>
        <w:r w:rsidRPr="00EF27F3">
          <w:rPr>
            <w:noProof/>
            <w:webHidden/>
          </w:rPr>
          <w:instrText xml:space="preserve"> PAGEREF _Toc202435067 \h </w:instrText>
        </w:r>
        <w:r w:rsidRPr="00EF27F3">
          <w:rPr>
            <w:noProof/>
            <w:webHidden/>
          </w:rPr>
        </w:r>
        <w:r w:rsidRPr="00EF27F3">
          <w:rPr>
            <w:noProof/>
            <w:webHidden/>
          </w:rPr>
          <w:fldChar w:fldCharType="separate"/>
        </w:r>
        <w:r w:rsidRPr="00EF27F3">
          <w:rPr>
            <w:noProof/>
            <w:webHidden/>
          </w:rPr>
          <w:t>7</w:t>
        </w:r>
        <w:r w:rsidRPr="00EF27F3">
          <w:rPr>
            <w:noProof/>
            <w:webHidden/>
          </w:rPr>
          <w:fldChar w:fldCharType="end"/>
        </w:r>
      </w:hyperlink>
    </w:p>
    <w:p w14:paraId="603A0329" w14:textId="60DB9BF2" w:rsidR="00EF27F3" w:rsidRPr="00EF27F3" w:rsidRDefault="00EF27F3">
      <w:pPr>
        <w:pStyle w:val="TOC1"/>
        <w:rPr>
          <w:rFonts w:eastAsiaTheme="minorEastAsia"/>
          <w:b w:val="0"/>
          <w:bCs w:val="0"/>
          <w:caps w:val="0"/>
          <w:noProof/>
          <w:kern w:val="2"/>
          <w:sz w:val="24"/>
          <w:szCs w:val="24"/>
          <w14:ligatures w14:val="standardContextual"/>
        </w:rPr>
      </w:pPr>
      <w:hyperlink w:anchor="_Toc202435068" w:history="1">
        <w:r w:rsidRPr="00EF27F3">
          <w:rPr>
            <w:rStyle w:val="Hyperlink"/>
            <w:noProof/>
            <w:kern w:val="32"/>
          </w:rPr>
          <w:t>17.</w:t>
        </w:r>
        <w:r w:rsidRPr="00EF27F3">
          <w:rPr>
            <w:rFonts w:eastAsiaTheme="minorEastAsia"/>
            <w:b w:val="0"/>
            <w:bCs w:val="0"/>
            <w:caps w:val="0"/>
            <w:noProof/>
            <w:kern w:val="2"/>
            <w:sz w:val="24"/>
            <w:szCs w:val="24"/>
            <w14:ligatures w14:val="standardContextual"/>
          </w:rPr>
          <w:tab/>
        </w:r>
        <w:r w:rsidRPr="00EF27F3">
          <w:rPr>
            <w:rStyle w:val="Hyperlink"/>
            <w:noProof/>
            <w:kern w:val="32"/>
          </w:rPr>
          <w:t>Interpretations</w:t>
        </w:r>
        <w:r w:rsidRPr="00EF27F3">
          <w:rPr>
            <w:noProof/>
            <w:webHidden/>
          </w:rPr>
          <w:tab/>
        </w:r>
        <w:r w:rsidRPr="00EF27F3">
          <w:rPr>
            <w:noProof/>
            <w:webHidden/>
          </w:rPr>
          <w:fldChar w:fldCharType="begin"/>
        </w:r>
        <w:r w:rsidRPr="00EF27F3">
          <w:rPr>
            <w:noProof/>
            <w:webHidden/>
          </w:rPr>
          <w:instrText xml:space="preserve"> PAGEREF _Toc202435068 \h </w:instrText>
        </w:r>
        <w:r w:rsidRPr="00EF27F3">
          <w:rPr>
            <w:noProof/>
            <w:webHidden/>
          </w:rPr>
        </w:r>
        <w:r w:rsidRPr="00EF27F3">
          <w:rPr>
            <w:noProof/>
            <w:webHidden/>
          </w:rPr>
          <w:fldChar w:fldCharType="separate"/>
        </w:r>
        <w:r w:rsidRPr="00EF27F3">
          <w:rPr>
            <w:noProof/>
            <w:webHidden/>
          </w:rPr>
          <w:t>8</w:t>
        </w:r>
        <w:r w:rsidRPr="00EF27F3">
          <w:rPr>
            <w:noProof/>
            <w:webHidden/>
          </w:rPr>
          <w:fldChar w:fldCharType="end"/>
        </w:r>
      </w:hyperlink>
    </w:p>
    <w:p w14:paraId="2C982146" w14:textId="1C0AD8AE" w:rsidR="00EF27F3" w:rsidRPr="00EF27F3" w:rsidRDefault="00EF27F3">
      <w:pPr>
        <w:pStyle w:val="TOC1"/>
        <w:rPr>
          <w:rFonts w:eastAsiaTheme="minorEastAsia"/>
          <w:b w:val="0"/>
          <w:bCs w:val="0"/>
          <w:caps w:val="0"/>
          <w:noProof/>
          <w:kern w:val="2"/>
          <w:sz w:val="24"/>
          <w:szCs w:val="24"/>
          <w14:ligatures w14:val="standardContextual"/>
        </w:rPr>
      </w:pPr>
      <w:hyperlink w:anchor="_Toc202435069" w:history="1">
        <w:r w:rsidRPr="00EF27F3">
          <w:rPr>
            <w:rStyle w:val="Hyperlink"/>
            <w:noProof/>
            <w:kern w:val="32"/>
          </w:rPr>
          <w:t>18.</w:t>
        </w:r>
        <w:r w:rsidRPr="00EF27F3">
          <w:rPr>
            <w:rFonts w:eastAsiaTheme="minorEastAsia"/>
            <w:b w:val="0"/>
            <w:bCs w:val="0"/>
            <w:caps w:val="0"/>
            <w:noProof/>
            <w:kern w:val="2"/>
            <w:sz w:val="24"/>
            <w:szCs w:val="24"/>
            <w14:ligatures w14:val="standardContextual"/>
          </w:rPr>
          <w:tab/>
        </w:r>
        <w:r w:rsidRPr="00EF27F3">
          <w:rPr>
            <w:rStyle w:val="Hyperlink"/>
            <w:noProof/>
            <w:kern w:val="32"/>
          </w:rPr>
          <w:t>New Business</w:t>
        </w:r>
        <w:r w:rsidRPr="00EF27F3">
          <w:rPr>
            <w:noProof/>
            <w:webHidden/>
          </w:rPr>
          <w:tab/>
        </w:r>
        <w:r w:rsidRPr="00EF27F3">
          <w:rPr>
            <w:noProof/>
            <w:webHidden/>
          </w:rPr>
          <w:fldChar w:fldCharType="begin"/>
        </w:r>
        <w:r w:rsidRPr="00EF27F3">
          <w:rPr>
            <w:noProof/>
            <w:webHidden/>
          </w:rPr>
          <w:instrText xml:space="preserve"> PAGEREF _Toc202435069 \h </w:instrText>
        </w:r>
        <w:r w:rsidRPr="00EF27F3">
          <w:rPr>
            <w:noProof/>
            <w:webHidden/>
          </w:rPr>
        </w:r>
        <w:r w:rsidRPr="00EF27F3">
          <w:rPr>
            <w:noProof/>
            <w:webHidden/>
          </w:rPr>
          <w:fldChar w:fldCharType="separate"/>
        </w:r>
        <w:r w:rsidRPr="00EF27F3">
          <w:rPr>
            <w:noProof/>
            <w:webHidden/>
          </w:rPr>
          <w:t>8</w:t>
        </w:r>
        <w:r w:rsidRPr="00EF27F3">
          <w:rPr>
            <w:noProof/>
            <w:webHidden/>
          </w:rPr>
          <w:fldChar w:fldCharType="end"/>
        </w:r>
      </w:hyperlink>
    </w:p>
    <w:p w14:paraId="63414B0D" w14:textId="6A6B5747" w:rsidR="00EF27F3" w:rsidRPr="00EF27F3" w:rsidRDefault="00EF27F3">
      <w:pPr>
        <w:pStyle w:val="TOC1"/>
        <w:rPr>
          <w:rFonts w:eastAsiaTheme="minorEastAsia"/>
          <w:b w:val="0"/>
          <w:bCs w:val="0"/>
          <w:caps w:val="0"/>
          <w:noProof/>
          <w:kern w:val="2"/>
          <w:sz w:val="24"/>
          <w:szCs w:val="24"/>
          <w14:ligatures w14:val="standardContextual"/>
        </w:rPr>
      </w:pPr>
      <w:hyperlink w:anchor="_Toc202435070" w:history="1">
        <w:r w:rsidRPr="00EF27F3">
          <w:rPr>
            <w:rStyle w:val="Hyperlink"/>
            <w:noProof/>
            <w:kern w:val="32"/>
          </w:rPr>
          <w:t>19.</w:t>
        </w:r>
        <w:r w:rsidRPr="00EF27F3">
          <w:rPr>
            <w:rFonts w:eastAsiaTheme="minorEastAsia"/>
            <w:b w:val="0"/>
            <w:bCs w:val="0"/>
            <w:caps w:val="0"/>
            <w:noProof/>
            <w:kern w:val="2"/>
            <w:sz w:val="24"/>
            <w:szCs w:val="24"/>
            <w14:ligatures w14:val="standardContextual"/>
          </w:rPr>
          <w:tab/>
        </w:r>
        <w:r w:rsidRPr="00EF27F3">
          <w:rPr>
            <w:rStyle w:val="Hyperlink"/>
            <w:noProof/>
            <w:kern w:val="32"/>
          </w:rPr>
          <w:t>Next Meeting</w:t>
        </w:r>
        <w:r w:rsidRPr="00EF27F3">
          <w:rPr>
            <w:noProof/>
            <w:webHidden/>
          </w:rPr>
          <w:tab/>
        </w:r>
        <w:r w:rsidRPr="00EF27F3">
          <w:rPr>
            <w:noProof/>
            <w:webHidden/>
          </w:rPr>
          <w:fldChar w:fldCharType="begin"/>
        </w:r>
        <w:r w:rsidRPr="00EF27F3">
          <w:rPr>
            <w:noProof/>
            <w:webHidden/>
          </w:rPr>
          <w:instrText xml:space="preserve"> PAGEREF _Toc202435070 \h </w:instrText>
        </w:r>
        <w:r w:rsidRPr="00EF27F3">
          <w:rPr>
            <w:noProof/>
            <w:webHidden/>
          </w:rPr>
        </w:r>
        <w:r w:rsidRPr="00EF27F3">
          <w:rPr>
            <w:noProof/>
            <w:webHidden/>
          </w:rPr>
          <w:fldChar w:fldCharType="separate"/>
        </w:r>
        <w:r w:rsidRPr="00EF27F3">
          <w:rPr>
            <w:noProof/>
            <w:webHidden/>
          </w:rPr>
          <w:t>8</w:t>
        </w:r>
        <w:r w:rsidRPr="00EF27F3">
          <w:rPr>
            <w:noProof/>
            <w:webHidden/>
          </w:rPr>
          <w:fldChar w:fldCharType="end"/>
        </w:r>
      </w:hyperlink>
    </w:p>
    <w:p w14:paraId="5AE91CA5" w14:textId="268147BB" w:rsidR="00EF27F3" w:rsidRPr="00EF27F3" w:rsidRDefault="00EF27F3">
      <w:pPr>
        <w:pStyle w:val="TOC1"/>
        <w:rPr>
          <w:rFonts w:eastAsiaTheme="minorEastAsia"/>
          <w:b w:val="0"/>
          <w:bCs w:val="0"/>
          <w:caps w:val="0"/>
          <w:noProof/>
          <w:kern w:val="2"/>
          <w:sz w:val="24"/>
          <w:szCs w:val="24"/>
          <w14:ligatures w14:val="standardContextual"/>
        </w:rPr>
      </w:pPr>
      <w:hyperlink w:anchor="_Toc202435071" w:history="1">
        <w:r w:rsidRPr="00EF27F3">
          <w:rPr>
            <w:rStyle w:val="Hyperlink"/>
            <w:noProof/>
            <w:kern w:val="32"/>
          </w:rPr>
          <w:t>20.</w:t>
        </w:r>
        <w:r w:rsidRPr="00EF27F3">
          <w:rPr>
            <w:rFonts w:eastAsiaTheme="minorEastAsia"/>
            <w:b w:val="0"/>
            <w:bCs w:val="0"/>
            <w:caps w:val="0"/>
            <w:noProof/>
            <w:kern w:val="2"/>
            <w:sz w:val="24"/>
            <w:szCs w:val="24"/>
            <w14:ligatures w14:val="standardContextual"/>
          </w:rPr>
          <w:tab/>
        </w:r>
        <w:r w:rsidRPr="00EF27F3">
          <w:rPr>
            <w:rStyle w:val="Hyperlink"/>
            <w:noProof/>
            <w:kern w:val="32"/>
          </w:rPr>
          <w:t>Adjournment</w:t>
        </w:r>
        <w:r w:rsidRPr="00EF27F3">
          <w:rPr>
            <w:noProof/>
            <w:webHidden/>
          </w:rPr>
          <w:tab/>
        </w:r>
        <w:r w:rsidRPr="00EF27F3">
          <w:rPr>
            <w:noProof/>
            <w:webHidden/>
          </w:rPr>
          <w:fldChar w:fldCharType="begin"/>
        </w:r>
        <w:r w:rsidRPr="00EF27F3">
          <w:rPr>
            <w:noProof/>
            <w:webHidden/>
          </w:rPr>
          <w:instrText xml:space="preserve"> PAGEREF _Toc202435071 \h </w:instrText>
        </w:r>
        <w:r w:rsidRPr="00EF27F3">
          <w:rPr>
            <w:noProof/>
            <w:webHidden/>
          </w:rPr>
        </w:r>
        <w:r w:rsidRPr="00EF27F3">
          <w:rPr>
            <w:noProof/>
            <w:webHidden/>
          </w:rPr>
          <w:fldChar w:fldCharType="separate"/>
        </w:r>
        <w:r w:rsidRPr="00EF27F3">
          <w:rPr>
            <w:noProof/>
            <w:webHidden/>
          </w:rPr>
          <w:t>8</w:t>
        </w:r>
        <w:r w:rsidRPr="00EF27F3">
          <w:rPr>
            <w:noProof/>
            <w:webHidden/>
          </w:rPr>
          <w:fldChar w:fldCharType="end"/>
        </w:r>
      </w:hyperlink>
    </w:p>
    <w:p w14:paraId="68DA6EA1" w14:textId="3BFCC780" w:rsidR="00C04FBB" w:rsidRDefault="009571FF" w:rsidP="00C04FBB">
      <w:r>
        <w:rPr>
          <w:b/>
          <w:bCs/>
          <w:caps/>
          <w:sz w:val="20"/>
          <w:szCs w:val="20"/>
        </w:rPr>
        <w:fldChar w:fldCharType="end"/>
      </w:r>
    </w:p>
    <w:p w14:paraId="1ED2F905" w14:textId="77777777" w:rsidR="00C04FBB" w:rsidRPr="00C04FBB" w:rsidRDefault="00C04FBB" w:rsidP="00C04FBB">
      <w:pPr>
        <w:sectPr w:rsidR="00C04FBB" w:rsidRPr="00C04FBB" w:rsidSect="00DF1E06">
          <w:headerReference w:type="default" r:id="rId11"/>
          <w:footerReference w:type="default" r:id="rId12"/>
          <w:pgSz w:w="12240" w:h="15840"/>
          <w:pgMar w:top="900" w:right="1440" w:bottom="1440" w:left="1440" w:header="720" w:footer="720" w:gutter="0"/>
          <w:pgNumType w:fmt="lowerRoman" w:start="1"/>
          <w:cols w:space="720"/>
          <w:docGrid w:linePitch="360"/>
        </w:sectPr>
      </w:pPr>
    </w:p>
    <w:tbl>
      <w:tblPr>
        <w:tblpPr w:leftFromText="180" w:rightFromText="180" w:horzAnchor="margin" w:tblpXSpec="center" w:tblpY="-797"/>
        <w:tblW w:w="1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5037"/>
        <w:gridCol w:w="1714"/>
        <w:gridCol w:w="4050"/>
      </w:tblGrid>
      <w:tr w:rsidR="005E64DF" w:rsidRPr="000A2A3A" w14:paraId="04971523" w14:textId="77777777" w:rsidTr="00AE45B0">
        <w:tc>
          <w:tcPr>
            <w:tcW w:w="11790" w:type="dxa"/>
            <w:gridSpan w:val="4"/>
            <w:shd w:val="clear" w:color="auto" w:fill="0000FF"/>
          </w:tcPr>
          <w:p w14:paraId="15D76DAC" w14:textId="4674D491" w:rsidR="005E64DF" w:rsidRPr="00AE45B0" w:rsidRDefault="005E64DF" w:rsidP="00C20CC1">
            <w:pPr>
              <w:tabs>
                <w:tab w:val="left" w:pos="840"/>
              </w:tabs>
              <w:jc w:val="center"/>
              <w:rPr>
                <w:rFonts w:ascii="Arial" w:hAnsi="Arial" w:cs="Arial"/>
                <w:b/>
                <w:bCs/>
                <w:szCs w:val="22"/>
              </w:rPr>
            </w:pPr>
            <w:r w:rsidRPr="00AE45B0">
              <w:rPr>
                <w:rFonts w:ascii="Arial" w:hAnsi="Arial" w:cs="Arial"/>
                <w:b/>
                <w:bCs/>
                <w:szCs w:val="22"/>
              </w:rPr>
              <w:lastRenderedPageBreak/>
              <w:t xml:space="preserve">ACTION ITEMS ASSIGNED </w:t>
            </w:r>
            <w:r w:rsidR="00B4008A">
              <w:rPr>
                <w:rFonts w:ascii="Arial" w:hAnsi="Arial" w:cs="Arial"/>
                <w:b/>
                <w:bCs/>
                <w:szCs w:val="22"/>
              </w:rPr>
              <w:t>ANNUAL MEETING</w:t>
            </w:r>
            <w:r w:rsidRPr="00AE45B0">
              <w:rPr>
                <w:rFonts w:ascii="Arial" w:hAnsi="Arial" w:cs="Arial"/>
                <w:b/>
                <w:bCs/>
                <w:szCs w:val="22"/>
              </w:rPr>
              <w:t xml:space="preserve"> 202</w:t>
            </w:r>
            <w:r w:rsidR="009F56EC">
              <w:rPr>
                <w:rFonts w:ascii="Arial" w:hAnsi="Arial" w:cs="Arial"/>
                <w:b/>
                <w:bCs/>
                <w:szCs w:val="22"/>
              </w:rPr>
              <w:t>5</w:t>
            </w:r>
          </w:p>
        </w:tc>
      </w:tr>
      <w:tr w:rsidR="005E64DF" w:rsidRPr="000A2A3A" w14:paraId="4D23EADB" w14:textId="77777777" w:rsidTr="005E64DF">
        <w:tc>
          <w:tcPr>
            <w:tcW w:w="989" w:type="dxa"/>
            <w:shd w:val="clear" w:color="auto" w:fill="FFFFFF"/>
          </w:tcPr>
          <w:p w14:paraId="1BF19EFB" w14:textId="5C993B9B" w:rsidR="005E64DF" w:rsidRDefault="00AE45B0" w:rsidP="00CC4091">
            <w:pPr>
              <w:tabs>
                <w:tab w:val="left" w:pos="840"/>
              </w:tabs>
              <w:jc w:val="center"/>
              <w:rPr>
                <w:rFonts w:ascii="Arial" w:hAnsi="Arial" w:cs="Arial"/>
                <w:szCs w:val="22"/>
              </w:rPr>
            </w:pPr>
            <w:r>
              <w:rPr>
                <w:rFonts w:ascii="Arial" w:hAnsi="Arial" w:cs="Arial"/>
                <w:szCs w:val="22"/>
              </w:rPr>
              <w:t>1</w:t>
            </w:r>
          </w:p>
        </w:tc>
        <w:tc>
          <w:tcPr>
            <w:tcW w:w="5037" w:type="dxa"/>
            <w:shd w:val="clear" w:color="auto" w:fill="FFFFFF"/>
          </w:tcPr>
          <w:p w14:paraId="1F6CD083" w14:textId="1FBE35B6" w:rsidR="009F56EC" w:rsidRPr="00C20CC1" w:rsidRDefault="00B4008A" w:rsidP="00DE3EC2">
            <w:pPr>
              <w:tabs>
                <w:tab w:val="left" w:pos="840"/>
              </w:tabs>
              <w:rPr>
                <w:rFonts w:ascii="Arial" w:hAnsi="Arial" w:cs="Arial"/>
                <w:bCs/>
                <w:szCs w:val="22"/>
              </w:rPr>
            </w:pPr>
            <w:r>
              <w:rPr>
                <w:rFonts w:ascii="Arial" w:hAnsi="Arial" w:cs="Arial"/>
                <w:bCs/>
                <w:szCs w:val="22"/>
              </w:rPr>
              <w:t>PPIS requested Staff to contact the Chair of SPC 169 and inform him of our decision to not proceed with IBPSA cosponsorship.</w:t>
            </w:r>
          </w:p>
        </w:tc>
        <w:tc>
          <w:tcPr>
            <w:tcW w:w="1714" w:type="dxa"/>
            <w:shd w:val="clear" w:color="auto" w:fill="FFFFFF"/>
          </w:tcPr>
          <w:p w14:paraId="2C87F673" w14:textId="37B33EBF" w:rsidR="005E64DF" w:rsidRDefault="00B4008A" w:rsidP="00C20CC1">
            <w:pPr>
              <w:tabs>
                <w:tab w:val="left" w:pos="840"/>
              </w:tabs>
              <w:jc w:val="center"/>
              <w:rPr>
                <w:rFonts w:ascii="Arial" w:hAnsi="Arial" w:cs="Arial"/>
                <w:szCs w:val="22"/>
              </w:rPr>
            </w:pPr>
            <w:r>
              <w:rPr>
                <w:rFonts w:ascii="Arial" w:hAnsi="Arial" w:cs="Arial"/>
                <w:szCs w:val="22"/>
              </w:rPr>
              <w:t>STAFF</w:t>
            </w:r>
          </w:p>
        </w:tc>
        <w:tc>
          <w:tcPr>
            <w:tcW w:w="4050" w:type="dxa"/>
            <w:shd w:val="clear" w:color="auto" w:fill="FFFFFF"/>
          </w:tcPr>
          <w:p w14:paraId="770670D7" w14:textId="772A9D74" w:rsidR="005E64DF" w:rsidRDefault="00B4008A" w:rsidP="00C20CC1">
            <w:pPr>
              <w:tabs>
                <w:tab w:val="left" w:pos="840"/>
              </w:tabs>
              <w:jc w:val="center"/>
              <w:rPr>
                <w:rFonts w:ascii="Arial" w:hAnsi="Arial" w:cs="Arial"/>
                <w:szCs w:val="22"/>
              </w:rPr>
            </w:pPr>
            <w:r>
              <w:rPr>
                <w:rFonts w:ascii="Arial" w:hAnsi="Arial" w:cs="Arial"/>
                <w:szCs w:val="22"/>
              </w:rPr>
              <w:t>CLOSED</w:t>
            </w:r>
          </w:p>
        </w:tc>
      </w:tr>
      <w:tr w:rsidR="00B4008A" w:rsidRPr="000A2A3A" w14:paraId="3A3948D9" w14:textId="77777777" w:rsidTr="005E64DF">
        <w:tc>
          <w:tcPr>
            <w:tcW w:w="989" w:type="dxa"/>
            <w:shd w:val="clear" w:color="auto" w:fill="FFFFFF"/>
          </w:tcPr>
          <w:p w14:paraId="750BAC24" w14:textId="38E75F81" w:rsidR="00B4008A" w:rsidRDefault="00B4008A" w:rsidP="00CC4091">
            <w:pPr>
              <w:tabs>
                <w:tab w:val="left" w:pos="840"/>
              </w:tabs>
              <w:jc w:val="center"/>
              <w:rPr>
                <w:rFonts w:ascii="Arial" w:hAnsi="Arial" w:cs="Arial"/>
                <w:szCs w:val="22"/>
              </w:rPr>
            </w:pPr>
            <w:r>
              <w:rPr>
                <w:rFonts w:ascii="Arial" w:hAnsi="Arial" w:cs="Arial"/>
                <w:szCs w:val="22"/>
              </w:rPr>
              <w:t>2</w:t>
            </w:r>
          </w:p>
        </w:tc>
        <w:tc>
          <w:tcPr>
            <w:tcW w:w="5037" w:type="dxa"/>
            <w:shd w:val="clear" w:color="auto" w:fill="FFFFFF"/>
          </w:tcPr>
          <w:p w14:paraId="5BD7D212" w14:textId="2410D2F0" w:rsidR="00B4008A" w:rsidRPr="00C20CC1" w:rsidRDefault="00B4008A" w:rsidP="00DE3EC2">
            <w:pPr>
              <w:tabs>
                <w:tab w:val="left" w:pos="840"/>
              </w:tabs>
              <w:rPr>
                <w:rFonts w:ascii="Arial" w:hAnsi="Arial" w:cs="Arial"/>
                <w:bCs/>
                <w:szCs w:val="22"/>
              </w:rPr>
            </w:pPr>
            <w:r>
              <w:rPr>
                <w:rFonts w:ascii="Arial" w:hAnsi="Arial" w:cs="Arial"/>
                <w:bCs/>
                <w:szCs w:val="22"/>
              </w:rPr>
              <w:t xml:space="preserve">PPIS requested Staff to add the Pros and Cons list of Cosponsorship to the </w:t>
            </w:r>
            <w:r w:rsidR="006033DD">
              <w:rPr>
                <w:rFonts w:ascii="Arial" w:hAnsi="Arial" w:cs="Arial"/>
                <w:bCs/>
                <w:szCs w:val="22"/>
              </w:rPr>
              <w:t xml:space="preserve">PC Toolkit page, </w:t>
            </w:r>
            <w:r w:rsidR="006033DD" w:rsidRPr="006033DD">
              <w:rPr>
                <w:rFonts w:ascii="Arial" w:hAnsi="Arial" w:cs="Arial"/>
                <w:bCs/>
                <w:szCs w:val="22"/>
              </w:rPr>
              <w:t>Standards Committee Reference Manual and the PC Guide to PASA</w:t>
            </w:r>
            <w:r w:rsidR="006033DD" w:rsidRPr="006033DD">
              <w:rPr>
                <w:rFonts w:ascii="Arial" w:hAnsi="Arial" w:cs="Arial"/>
                <w:bCs/>
                <w:szCs w:val="22"/>
              </w:rPr>
              <w:t xml:space="preserve"> </w:t>
            </w:r>
            <w:r>
              <w:rPr>
                <w:rFonts w:ascii="Arial" w:hAnsi="Arial" w:cs="Arial"/>
                <w:bCs/>
                <w:szCs w:val="22"/>
              </w:rPr>
              <w:t>.</w:t>
            </w:r>
          </w:p>
        </w:tc>
        <w:tc>
          <w:tcPr>
            <w:tcW w:w="1714" w:type="dxa"/>
            <w:shd w:val="clear" w:color="auto" w:fill="FFFFFF"/>
          </w:tcPr>
          <w:p w14:paraId="01A2D316" w14:textId="6773C45A" w:rsidR="00B4008A" w:rsidRDefault="00B4008A" w:rsidP="00C20CC1">
            <w:pPr>
              <w:tabs>
                <w:tab w:val="left" w:pos="840"/>
              </w:tabs>
              <w:jc w:val="center"/>
              <w:rPr>
                <w:rFonts w:ascii="Arial" w:hAnsi="Arial" w:cs="Arial"/>
                <w:szCs w:val="22"/>
              </w:rPr>
            </w:pPr>
            <w:r>
              <w:rPr>
                <w:rFonts w:ascii="Arial" w:hAnsi="Arial" w:cs="Arial"/>
                <w:szCs w:val="22"/>
              </w:rPr>
              <w:t>STAFF</w:t>
            </w:r>
          </w:p>
        </w:tc>
        <w:tc>
          <w:tcPr>
            <w:tcW w:w="4050" w:type="dxa"/>
            <w:shd w:val="clear" w:color="auto" w:fill="FFFFFF"/>
          </w:tcPr>
          <w:p w14:paraId="5E889E99" w14:textId="0BB35C06" w:rsidR="00B4008A" w:rsidRDefault="00B4008A" w:rsidP="00C20CC1">
            <w:pPr>
              <w:tabs>
                <w:tab w:val="left" w:pos="840"/>
              </w:tabs>
              <w:jc w:val="center"/>
              <w:rPr>
                <w:rFonts w:ascii="Arial" w:hAnsi="Arial" w:cs="Arial"/>
                <w:szCs w:val="22"/>
              </w:rPr>
            </w:pPr>
            <w:r>
              <w:rPr>
                <w:rFonts w:ascii="Arial" w:hAnsi="Arial" w:cs="Arial"/>
                <w:szCs w:val="22"/>
              </w:rPr>
              <w:t>OPEN</w:t>
            </w:r>
          </w:p>
        </w:tc>
      </w:tr>
      <w:tr w:rsidR="00601ABE" w:rsidRPr="000A2A3A" w14:paraId="09B65FA9" w14:textId="77777777" w:rsidTr="005E64DF">
        <w:tc>
          <w:tcPr>
            <w:tcW w:w="989" w:type="dxa"/>
            <w:shd w:val="clear" w:color="auto" w:fill="FFFFFF"/>
          </w:tcPr>
          <w:p w14:paraId="34846FCF" w14:textId="1EFFA1FC" w:rsidR="00601ABE" w:rsidRDefault="00601ABE" w:rsidP="00CC4091">
            <w:pPr>
              <w:tabs>
                <w:tab w:val="left" w:pos="840"/>
              </w:tabs>
              <w:jc w:val="center"/>
              <w:rPr>
                <w:rFonts w:ascii="Arial" w:hAnsi="Arial" w:cs="Arial"/>
                <w:szCs w:val="22"/>
              </w:rPr>
            </w:pPr>
            <w:r>
              <w:rPr>
                <w:rFonts w:ascii="Arial" w:hAnsi="Arial" w:cs="Arial"/>
                <w:szCs w:val="22"/>
              </w:rPr>
              <w:t>3</w:t>
            </w:r>
          </w:p>
        </w:tc>
        <w:tc>
          <w:tcPr>
            <w:tcW w:w="5037" w:type="dxa"/>
            <w:shd w:val="clear" w:color="auto" w:fill="FFFFFF"/>
          </w:tcPr>
          <w:p w14:paraId="34808F57" w14:textId="19823E2B" w:rsidR="00601ABE" w:rsidRPr="00601ABE" w:rsidRDefault="00D87FC6" w:rsidP="00601ABE">
            <w:pPr>
              <w:tabs>
                <w:tab w:val="left" w:pos="840"/>
              </w:tabs>
              <w:rPr>
                <w:rFonts w:ascii="Arial" w:hAnsi="Arial" w:cs="Arial"/>
                <w:bCs/>
                <w:szCs w:val="22"/>
              </w:rPr>
            </w:pPr>
            <w:r w:rsidRPr="00601ABE">
              <w:rPr>
                <w:rFonts w:ascii="Arial" w:hAnsi="Arial" w:cs="Arial"/>
                <w:bCs/>
                <w:szCs w:val="22"/>
              </w:rPr>
              <w:t>On</w:t>
            </w:r>
            <w:r w:rsidR="00601ABE" w:rsidRPr="00601ABE">
              <w:rPr>
                <w:rFonts w:ascii="Arial" w:hAnsi="Arial" w:cs="Arial"/>
                <w:bCs/>
                <w:szCs w:val="22"/>
              </w:rPr>
              <w:t xml:space="preserve"> </w:t>
            </w:r>
            <w:r w:rsidRPr="00601ABE">
              <w:rPr>
                <w:rFonts w:ascii="Arial" w:hAnsi="Arial" w:cs="Arial"/>
                <w:bCs/>
                <w:szCs w:val="22"/>
              </w:rPr>
              <w:t>Saturday</w:t>
            </w:r>
            <w:r w:rsidR="00601ABE" w:rsidRPr="00601ABE">
              <w:rPr>
                <w:rFonts w:ascii="Arial" w:hAnsi="Arial" w:cs="Arial"/>
                <w:bCs/>
                <w:szCs w:val="22"/>
              </w:rPr>
              <w:t xml:space="preserve"> June 21, 2025, </w:t>
            </w:r>
            <w:proofErr w:type="gramStart"/>
            <w:r w:rsidRPr="00601ABE">
              <w:rPr>
                <w:rFonts w:ascii="Arial" w:hAnsi="Arial" w:cs="Arial"/>
                <w:bCs/>
                <w:szCs w:val="22"/>
              </w:rPr>
              <w:t>Standards</w:t>
            </w:r>
            <w:proofErr w:type="gramEnd"/>
            <w:r w:rsidR="00601ABE" w:rsidRPr="00601ABE">
              <w:rPr>
                <w:rFonts w:ascii="Arial" w:hAnsi="Arial" w:cs="Arial"/>
                <w:bCs/>
                <w:szCs w:val="22"/>
              </w:rPr>
              <w:t xml:space="preserve"> Committee meeting, Doug Fick discussed safety exemptions within existing standards. An example: Standard 55 states “this standard shall not be used to…” Standard 90.1 and Standard 170 has similar language. PPIS discussed safety exemption language in standards and an action item for staff to include a style manual in the PC Chairs Breakfast training for future meetings.</w:t>
            </w:r>
          </w:p>
          <w:p w14:paraId="57C21E08" w14:textId="77777777" w:rsidR="00601ABE" w:rsidRDefault="00601ABE" w:rsidP="00DE3EC2">
            <w:pPr>
              <w:tabs>
                <w:tab w:val="left" w:pos="840"/>
              </w:tabs>
              <w:rPr>
                <w:rFonts w:ascii="Arial" w:hAnsi="Arial" w:cs="Arial"/>
                <w:bCs/>
                <w:szCs w:val="22"/>
              </w:rPr>
            </w:pPr>
          </w:p>
        </w:tc>
        <w:tc>
          <w:tcPr>
            <w:tcW w:w="1714" w:type="dxa"/>
            <w:shd w:val="clear" w:color="auto" w:fill="FFFFFF"/>
          </w:tcPr>
          <w:p w14:paraId="4D06FDD6" w14:textId="60FF9D15" w:rsidR="00601ABE" w:rsidRDefault="00601ABE" w:rsidP="00C20CC1">
            <w:pPr>
              <w:tabs>
                <w:tab w:val="left" w:pos="840"/>
              </w:tabs>
              <w:jc w:val="center"/>
              <w:rPr>
                <w:rFonts w:ascii="Arial" w:hAnsi="Arial" w:cs="Arial"/>
                <w:szCs w:val="22"/>
              </w:rPr>
            </w:pPr>
            <w:r>
              <w:rPr>
                <w:rFonts w:ascii="Arial" w:hAnsi="Arial" w:cs="Arial"/>
                <w:szCs w:val="22"/>
              </w:rPr>
              <w:t>STAFF</w:t>
            </w:r>
          </w:p>
        </w:tc>
        <w:tc>
          <w:tcPr>
            <w:tcW w:w="4050" w:type="dxa"/>
            <w:shd w:val="clear" w:color="auto" w:fill="FFFFFF"/>
          </w:tcPr>
          <w:p w14:paraId="2044C7EC" w14:textId="49E8CDBE" w:rsidR="00601ABE" w:rsidRDefault="00601ABE" w:rsidP="00C20CC1">
            <w:pPr>
              <w:tabs>
                <w:tab w:val="left" w:pos="840"/>
              </w:tabs>
              <w:jc w:val="center"/>
              <w:rPr>
                <w:rFonts w:ascii="Arial" w:hAnsi="Arial" w:cs="Arial"/>
                <w:szCs w:val="22"/>
              </w:rPr>
            </w:pPr>
            <w:r>
              <w:rPr>
                <w:rFonts w:ascii="Arial" w:hAnsi="Arial" w:cs="Arial"/>
                <w:szCs w:val="22"/>
              </w:rPr>
              <w:t>OPEN</w:t>
            </w:r>
          </w:p>
        </w:tc>
      </w:tr>
      <w:tr w:rsidR="00E06236" w:rsidRPr="000A2A3A" w14:paraId="7EC77FD2" w14:textId="77777777" w:rsidTr="00E06236">
        <w:tc>
          <w:tcPr>
            <w:tcW w:w="11790" w:type="dxa"/>
            <w:gridSpan w:val="4"/>
            <w:shd w:val="clear" w:color="auto" w:fill="0000FF"/>
          </w:tcPr>
          <w:p w14:paraId="6A093873" w14:textId="1B964577" w:rsidR="00E06236" w:rsidRDefault="00B4008A" w:rsidP="00C20CC1">
            <w:pPr>
              <w:tabs>
                <w:tab w:val="left" w:pos="840"/>
              </w:tabs>
              <w:jc w:val="center"/>
              <w:rPr>
                <w:rFonts w:ascii="Arial" w:hAnsi="Arial" w:cs="Arial"/>
                <w:szCs w:val="22"/>
              </w:rPr>
            </w:pPr>
            <w:r w:rsidRPr="00B4008A">
              <w:rPr>
                <w:rFonts w:ascii="Arial" w:hAnsi="Arial" w:cs="Arial"/>
                <w:b/>
                <w:bCs/>
                <w:szCs w:val="22"/>
              </w:rPr>
              <w:t xml:space="preserve">ACTION ITEMS ASSIGNED SPRING </w:t>
            </w:r>
            <w:r>
              <w:rPr>
                <w:rFonts w:ascii="Arial" w:hAnsi="Arial" w:cs="Arial"/>
                <w:b/>
                <w:bCs/>
                <w:szCs w:val="22"/>
              </w:rPr>
              <w:t xml:space="preserve">MEETING </w:t>
            </w:r>
            <w:r w:rsidRPr="00B4008A">
              <w:rPr>
                <w:rFonts w:ascii="Arial" w:hAnsi="Arial" w:cs="Arial"/>
                <w:b/>
                <w:bCs/>
                <w:szCs w:val="22"/>
              </w:rPr>
              <w:t>2025</w:t>
            </w:r>
          </w:p>
        </w:tc>
      </w:tr>
      <w:tr w:rsidR="00E06236" w:rsidRPr="000A2A3A" w14:paraId="66CD9647" w14:textId="77777777" w:rsidTr="005E64DF">
        <w:tc>
          <w:tcPr>
            <w:tcW w:w="989" w:type="dxa"/>
            <w:shd w:val="clear" w:color="auto" w:fill="FFFFFF"/>
          </w:tcPr>
          <w:p w14:paraId="0C3E4AC0" w14:textId="77777777" w:rsidR="00E06236" w:rsidRDefault="00E06236" w:rsidP="00CC4091">
            <w:pPr>
              <w:tabs>
                <w:tab w:val="left" w:pos="840"/>
              </w:tabs>
              <w:jc w:val="center"/>
              <w:rPr>
                <w:rFonts w:ascii="Arial" w:hAnsi="Arial" w:cs="Arial"/>
                <w:szCs w:val="22"/>
              </w:rPr>
            </w:pPr>
          </w:p>
        </w:tc>
        <w:tc>
          <w:tcPr>
            <w:tcW w:w="5037" w:type="dxa"/>
            <w:shd w:val="clear" w:color="auto" w:fill="FFFFFF"/>
          </w:tcPr>
          <w:p w14:paraId="7F399D76" w14:textId="77777777" w:rsidR="00E06236" w:rsidRPr="00E06236" w:rsidRDefault="00E06236" w:rsidP="00E06236">
            <w:pPr>
              <w:tabs>
                <w:tab w:val="left" w:pos="840"/>
              </w:tabs>
              <w:rPr>
                <w:rFonts w:ascii="Arial" w:hAnsi="Arial" w:cs="Arial"/>
                <w:bCs/>
                <w:szCs w:val="22"/>
              </w:rPr>
            </w:pPr>
            <w:r w:rsidRPr="00E06236">
              <w:rPr>
                <w:rFonts w:ascii="Arial" w:hAnsi="Arial" w:cs="Arial"/>
                <w:bCs/>
                <w:szCs w:val="22"/>
              </w:rPr>
              <w:t>PPIS discussed the idea of developing a definition of safety standards. Karl has contacted ASTM, AHRI, and NEMA and none have a definition of safety standards. Karl suggests surveying the PC Chairs (SSPC 15, 34, SPC 243 and 400) to ask them why their standard is safety related. Karl and Julie will work on contacting committees.</w:t>
            </w:r>
          </w:p>
          <w:p w14:paraId="605ABF30" w14:textId="77777777" w:rsidR="00E06236" w:rsidRPr="00E06236" w:rsidRDefault="00E06236" w:rsidP="00E06236">
            <w:pPr>
              <w:tabs>
                <w:tab w:val="left" w:pos="840"/>
              </w:tabs>
              <w:rPr>
                <w:rFonts w:ascii="Arial" w:hAnsi="Arial" w:cs="Arial"/>
                <w:bCs/>
                <w:szCs w:val="22"/>
              </w:rPr>
            </w:pPr>
          </w:p>
          <w:p w14:paraId="14657014" w14:textId="77777777" w:rsidR="00E06236" w:rsidRPr="00E06236" w:rsidRDefault="00E06236" w:rsidP="00E06236">
            <w:pPr>
              <w:tabs>
                <w:tab w:val="left" w:pos="840"/>
              </w:tabs>
              <w:rPr>
                <w:rFonts w:ascii="Arial" w:hAnsi="Arial" w:cs="Arial"/>
                <w:bCs/>
                <w:szCs w:val="22"/>
              </w:rPr>
            </w:pPr>
            <w:r w:rsidRPr="00E06236">
              <w:rPr>
                <w:rFonts w:ascii="Arial" w:hAnsi="Arial" w:cs="Arial"/>
                <w:bCs/>
                <w:szCs w:val="22"/>
              </w:rPr>
              <w:t xml:space="preserve">*At the Phoenix 2025 meeting, PPIS developed a safety-standards definition. StdC requested we submit it for review by legal counsel. </w:t>
            </w:r>
          </w:p>
          <w:p w14:paraId="1289685D" w14:textId="77777777" w:rsidR="00E06236" w:rsidRPr="00E06236" w:rsidRDefault="00E06236" w:rsidP="00E06236">
            <w:pPr>
              <w:tabs>
                <w:tab w:val="left" w:pos="840"/>
              </w:tabs>
              <w:rPr>
                <w:rFonts w:ascii="Arial" w:hAnsi="Arial" w:cs="Arial"/>
                <w:bCs/>
                <w:szCs w:val="22"/>
              </w:rPr>
            </w:pPr>
            <w:r w:rsidRPr="00E06236">
              <w:rPr>
                <w:rFonts w:ascii="Arial" w:hAnsi="Arial" w:cs="Arial"/>
                <w:bCs/>
                <w:szCs w:val="22"/>
              </w:rPr>
              <w:t xml:space="preserve">**Update after conference: Executive VP, Jeff Littleton did not agree with sending it to legal.  He indicated that there </w:t>
            </w:r>
            <w:proofErr w:type="gramStart"/>
            <w:r w:rsidRPr="00E06236">
              <w:rPr>
                <w:rFonts w:ascii="Arial" w:hAnsi="Arial" w:cs="Arial"/>
                <w:bCs/>
                <w:szCs w:val="22"/>
              </w:rPr>
              <w:t>isn't</w:t>
            </w:r>
            <w:proofErr w:type="gramEnd"/>
            <w:r w:rsidRPr="00E06236">
              <w:rPr>
                <w:rFonts w:ascii="Arial" w:hAnsi="Arial" w:cs="Arial"/>
                <w:bCs/>
                <w:szCs w:val="22"/>
              </w:rPr>
              <w:t xml:space="preserve"> a legal definition for safety standard.  Staff has also received feedback that stated we should tread lightly since no one defines “safety standard</w:t>
            </w:r>
            <w:proofErr w:type="gramStart"/>
            <w:r w:rsidRPr="00E06236">
              <w:rPr>
                <w:rFonts w:ascii="Arial" w:hAnsi="Arial" w:cs="Arial"/>
                <w:bCs/>
                <w:szCs w:val="22"/>
              </w:rPr>
              <w:t>”.</w:t>
            </w:r>
            <w:proofErr w:type="gramEnd"/>
            <w:r w:rsidRPr="00E06236">
              <w:rPr>
                <w:rFonts w:ascii="Arial" w:hAnsi="Arial" w:cs="Arial"/>
                <w:bCs/>
                <w:szCs w:val="22"/>
              </w:rPr>
              <w:t xml:space="preserve"> We should be cautious about implying any promise or guarantee of safety. We also </w:t>
            </w:r>
            <w:proofErr w:type="gramStart"/>
            <w:r w:rsidRPr="00E06236">
              <w:rPr>
                <w:rFonts w:ascii="Arial" w:hAnsi="Arial" w:cs="Arial"/>
                <w:bCs/>
                <w:szCs w:val="22"/>
              </w:rPr>
              <w:t>don’t</w:t>
            </w:r>
            <w:proofErr w:type="gramEnd"/>
            <w:r w:rsidRPr="00E06236">
              <w:rPr>
                <w:rFonts w:ascii="Arial" w:hAnsi="Arial" w:cs="Arial"/>
                <w:bCs/>
                <w:szCs w:val="22"/>
              </w:rPr>
              <w:t xml:space="preserve"> want to open ourselves up to appeals and lawsuits.</w:t>
            </w:r>
          </w:p>
          <w:p w14:paraId="4CC667F7" w14:textId="3C757AFF" w:rsidR="00E06236" w:rsidRPr="009F56EC" w:rsidRDefault="00E06236" w:rsidP="00E06236">
            <w:pPr>
              <w:tabs>
                <w:tab w:val="left" w:pos="840"/>
              </w:tabs>
              <w:rPr>
                <w:rFonts w:ascii="Arial" w:hAnsi="Arial" w:cs="Arial"/>
                <w:bCs/>
                <w:szCs w:val="22"/>
              </w:rPr>
            </w:pPr>
            <w:r w:rsidRPr="00E06236">
              <w:rPr>
                <w:rFonts w:ascii="Arial" w:hAnsi="Arial" w:cs="Arial"/>
                <w:bCs/>
                <w:szCs w:val="22"/>
              </w:rPr>
              <w:t>The consensus was to not proceed with a definition. Karl Peterman would still like to see a safety-related standard definition. This will remain on the agenda and PPIS will discuss it at the Fall meeting.</w:t>
            </w:r>
          </w:p>
        </w:tc>
        <w:tc>
          <w:tcPr>
            <w:tcW w:w="1714" w:type="dxa"/>
            <w:shd w:val="clear" w:color="auto" w:fill="FFFFFF"/>
          </w:tcPr>
          <w:p w14:paraId="728F3BC1" w14:textId="6B2211D9" w:rsidR="00E06236" w:rsidRDefault="00B4008A" w:rsidP="00C20CC1">
            <w:pPr>
              <w:tabs>
                <w:tab w:val="left" w:pos="840"/>
              </w:tabs>
              <w:jc w:val="center"/>
              <w:rPr>
                <w:rFonts w:ascii="Arial" w:hAnsi="Arial" w:cs="Arial"/>
                <w:szCs w:val="22"/>
              </w:rPr>
            </w:pPr>
            <w:r>
              <w:rPr>
                <w:rFonts w:ascii="Arial" w:hAnsi="Arial" w:cs="Arial"/>
                <w:szCs w:val="22"/>
              </w:rPr>
              <w:t>PPIS</w:t>
            </w:r>
          </w:p>
        </w:tc>
        <w:tc>
          <w:tcPr>
            <w:tcW w:w="4050" w:type="dxa"/>
            <w:shd w:val="clear" w:color="auto" w:fill="FFFFFF"/>
          </w:tcPr>
          <w:p w14:paraId="7BF450D3" w14:textId="1C34569A" w:rsidR="00E06236" w:rsidRDefault="00B4008A" w:rsidP="00C20CC1">
            <w:pPr>
              <w:tabs>
                <w:tab w:val="left" w:pos="840"/>
              </w:tabs>
              <w:jc w:val="center"/>
              <w:rPr>
                <w:rFonts w:ascii="Arial" w:hAnsi="Arial" w:cs="Arial"/>
                <w:szCs w:val="22"/>
              </w:rPr>
            </w:pPr>
            <w:r>
              <w:rPr>
                <w:rFonts w:ascii="Arial" w:hAnsi="Arial" w:cs="Arial"/>
                <w:szCs w:val="22"/>
              </w:rPr>
              <w:t>OPEN</w:t>
            </w:r>
          </w:p>
        </w:tc>
      </w:tr>
    </w:tbl>
    <w:p w14:paraId="6E8ABD70" w14:textId="77777777" w:rsidR="004737E5" w:rsidRPr="004737E5" w:rsidRDefault="00E37C04" w:rsidP="004737E5">
      <w:r>
        <w:br w:type="page"/>
      </w:r>
    </w:p>
    <w:p w14:paraId="5B926167" w14:textId="77777777" w:rsidR="001826BB" w:rsidRPr="00222FDB" w:rsidRDefault="009C44D8" w:rsidP="00222FDB">
      <w:pPr>
        <w:pStyle w:val="Heading1"/>
      </w:pPr>
      <w:bookmarkStart w:id="1" w:name="_Toc65311963"/>
      <w:bookmarkStart w:id="2" w:name="_Toc202435051"/>
      <w:r w:rsidRPr="00222FDB">
        <w:t>1.</w:t>
      </w:r>
      <w:r w:rsidR="00F21AA2" w:rsidRPr="00222FDB">
        <w:tab/>
      </w:r>
      <w:r w:rsidR="001826BB" w:rsidRPr="00222FDB">
        <w:t xml:space="preserve">Call to </w:t>
      </w:r>
      <w:r w:rsidR="00E0553F" w:rsidRPr="00222FDB">
        <w:t>O</w:t>
      </w:r>
      <w:r w:rsidR="001826BB" w:rsidRPr="00222FDB">
        <w:t>rder/Introductions</w:t>
      </w:r>
      <w:bookmarkEnd w:id="1"/>
      <w:r w:rsidR="00B4494C" w:rsidRPr="00222FDB">
        <w:t xml:space="preserve"> and Review of Agenda</w:t>
      </w:r>
      <w:bookmarkEnd w:id="2"/>
    </w:p>
    <w:p w14:paraId="19AFA607" w14:textId="77777777" w:rsidR="001826BB" w:rsidRPr="00F0692D" w:rsidRDefault="001826BB" w:rsidP="00870681">
      <w:pPr>
        <w:pStyle w:val="Heading2"/>
      </w:pPr>
      <w:bookmarkStart w:id="3" w:name="_Call_to_Order/Chairman’s"/>
      <w:bookmarkStart w:id="4" w:name="_Toc65311964"/>
      <w:bookmarkEnd w:id="3"/>
      <w:r w:rsidRPr="00F0692D">
        <w:t>Call to Order</w:t>
      </w:r>
      <w:bookmarkEnd w:id="4"/>
      <w:r w:rsidR="00B5560E" w:rsidRPr="00F0692D">
        <w:t>/Chairman’s Report</w:t>
      </w:r>
    </w:p>
    <w:p w14:paraId="02812CD1" w14:textId="77777777" w:rsidR="001826BB" w:rsidRPr="00F0692D" w:rsidRDefault="001826BB" w:rsidP="00754D50">
      <w:pPr>
        <w:tabs>
          <w:tab w:val="left" w:pos="840"/>
        </w:tabs>
        <w:rPr>
          <w:rFonts w:ascii="Arial" w:hAnsi="Arial" w:cs="Arial"/>
        </w:rPr>
      </w:pPr>
    </w:p>
    <w:p w14:paraId="30A11256" w14:textId="6FCBC7DD" w:rsidR="00E1248D" w:rsidRPr="00F0692D" w:rsidRDefault="001826BB" w:rsidP="00754D50">
      <w:pPr>
        <w:tabs>
          <w:tab w:val="left" w:pos="840"/>
        </w:tabs>
        <w:rPr>
          <w:rFonts w:ascii="Arial" w:hAnsi="Arial" w:cs="Arial"/>
        </w:rPr>
      </w:pPr>
      <w:r w:rsidRPr="00F0692D">
        <w:rPr>
          <w:rFonts w:ascii="Arial" w:hAnsi="Arial" w:cs="Arial"/>
        </w:rPr>
        <w:t xml:space="preserve">The </w:t>
      </w:r>
      <w:r w:rsidR="001848A0" w:rsidRPr="00F0692D">
        <w:rPr>
          <w:rFonts w:ascii="Arial" w:hAnsi="Arial" w:cs="Arial"/>
        </w:rPr>
        <w:t xml:space="preserve">Planning, </w:t>
      </w:r>
      <w:r w:rsidR="00F04EFE" w:rsidRPr="00F0692D">
        <w:rPr>
          <w:rFonts w:ascii="Arial" w:hAnsi="Arial" w:cs="Arial"/>
        </w:rPr>
        <w:t>Policy,</w:t>
      </w:r>
      <w:r w:rsidR="001848A0" w:rsidRPr="00F0692D">
        <w:rPr>
          <w:rFonts w:ascii="Arial" w:hAnsi="Arial" w:cs="Arial"/>
        </w:rPr>
        <w:t xml:space="preserve"> and Interpretations Subcommittee (PPI</w:t>
      </w:r>
      <w:r w:rsidRPr="00F0692D">
        <w:rPr>
          <w:rFonts w:ascii="Arial" w:hAnsi="Arial" w:cs="Arial"/>
        </w:rPr>
        <w:t>S) meeting was called to order</w:t>
      </w:r>
      <w:r w:rsidR="00BD34E2" w:rsidRPr="00F0692D">
        <w:rPr>
          <w:rFonts w:ascii="Arial" w:hAnsi="Arial" w:cs="Arial"/>
        </w:rPr>
        <w:t xml:space="preserve"> on </w:t>
      </w:r>
      <w:r w:rsidR="00870681">
        <w:rPr>
          <w:rFonts w:ascii="Arial" w:hAnsi="Arial" w:cs="Arial"/>
        </w:rPr>
        <w:t>June 20,2025</w:t>
      </w:r>
      <w:r w:rsidR="003F6187">
        <w:rPr>
          <w:rFonts w:ascii="Arial" w:hAnsi="Arial" w:cs="Arial"/>
        </w:rPr>
        <w:t>,</w:t>
      </w:r>
      <w:r w:rsidR="001A191C" w:rsidRPr="00F0692D">
        <w:rPr>
          <w:rFonts w:ascii="Arial" w:hAnsi="Arial" w:cs="Arial"/>
        </w:rPr>
        <w:t xml:space="preserve"> </w:t>
      </w:r>
      <w:r w:rsidRPr="00F0692D">
        <w:rPr>
          <w:rFonts w:ascii="Arial" w:hAnsi="Arial" w:cs="Arial"/>
        </w:rPr>
        <w:t xml:space="preserve">at </w:t>
      </w:r>
      <w:r w:rsidR="00CC4091">
        <w:rPr>
          <w:rFonts w:ascii="Arial" w:hAnsi="Arial" w:cs="Arial"/>
        </w:rPr>
        <w:t>2</w:t>
      </w:r>
      <w:r w:rsidR="0001237A" w:rsidRPr="00F0692D">
        <w:rPr>
          <w:rFonts w:ascii="Arial" w:hAnsi="Arial" w:cs="Arial"/>
        </w:rPr>
        <w:t>:00</w:t>
      </w:r>
      <w:r w:rsidR="00320F92" w:rsidRPr="00F0692D">
        <w:rPr>
          <w:rFonts w:ascii="Arial" w:hAnsi="Arial" w:cs="Arial"/>
        </w:rPr>
        <w:t xml:space="preserve"> </w:t>
      </w:r>
      <w:r w:rsidR="00CC4091">
        <w:rPr>
          <w:rFonts w:ascii="Arial" w:hAnsi="Arial" w:cs="Arial"/>
        </w:rPr>
        <w:t>p</w:t>
      </w:r>
      <w:r w:rsidR="0001237A" w:rsidRPr="00F0692D">
        <w:rPr>
          <w:rFonts w:ascii="Arial" w:hAnsi="Arial" w:cs="Arial"/>
        </w:rPr>
        <w:t>.m</w:t>
      </w:r>
      <w:r w:rsidR="003442B0">
        <w:rPr>
          <w:rFonts w:ascii="Arial" w:hAnsi="Arial" w:cs="Arial"/>
        </w:rPr>
        <w:t xml:space="preserve">. </w:t>
      </w:r>
      <w:r w:rsidR="00CC4091">
        <w:rPr>
          <w:rFonts w:ascii="Arial" w:hAnsi="Arial" w:cs="Arial"/>
        </w:rPr>
        <w:t>at the</w:t>
      </w:r>
      <w:r w:rsidR="00870681">
        <w:rPr>
          <w:rFonts w:ascii="Arial" w:hAnsi="Arial" w:cs="Arial"/>
        </w:rPr>
        <w:t xml:space="preserve"> Sheraton Phoenix Downtown,</w:t>
      </w:r>
      <w:r w:rsidR="00CC4091">
        <w:rPr>
          <w:rFonts w:ascii="Arial" w:hAnsi="Arial" w:cs="Arial"/>
        </w:rPr>
        <w:t xml:space="preserve"> </w:t>
      </w:r>
      <w:r w:rsidR="00870681">
        <w:rPr>
          <w:rFonts w:ascii="Arial" w:hAnsi="Arial" w:cs="Arial"/>
        </w:rPr>
        <w:t>Coronado Ballroom – Level 3</w:t>
      </w:r>
      <w:r w:rsidR="00AE45B0">
        <w:rPr>
          <w:rFonts w:ascii="Arial" w:hAnsi="Arial" w:cs="Arial"/>
        </w:rPr>
        <w:t xml:space="preserve">. </w:t>
      </w:r>
      <w:r w:rsidR="003442B0">
        <w:rPr>
          <w:rFonts w:ascii="Arial" w:hAnsi="Arial" w:cs="Arial"/>
        </w:rPr>
        <w:t xml:space="preserve"> </w:t>
      </w:r>
      <w:r w:rsidR="00B4494C" w:rsidRPr="00F0692D">
        <w:rPr>
          <w:rFonts w:ascii="Arial" w:hAnsi="Arial" w:cs="Arial"/>
        </w:rPr>
        <w:t xml:space="preserve"> </w:t>
      </w:r>
    </w:p>
    <w:p w14:paraId="2E4940DE" w14:textId="77777777" w:rsidR="003A24E1" w:rsidRPr="00F0692D" w:rsidRDefault="003A24E1" w:rsidP="00754D50">
      <w:pPr>
        <w:tabs>
          <w:tab w:val="left" w:pos="840"/>
        </w:tabs>
        <w:rPr>
          <w:rFonts w:ascii="Arial" w:hAnsi="Arial" w:cs="Arial"/>
        </w:rPr>
      </w:pPr>
    </w:p>
    <w:p w14:paraId="4B4A440A" w14:textId="77777777" w:rsidR="001826BB" w:rsidRPr="00F0692D" w:rsidRDefault="001826BB" w:rsidP="00870681">
      <w:pPr>
        <w:pStyle w:val="Heading2"/>
      </w:pPr>
      <w:bookmarkStart w:id="5" w:name="_Toc65311965"/>
      <w:r w:rsidRPr="00F0692D">
        <w:t>Introductions</w:t>
      </w:r>
      <w:bookmarkEnd w:id="5"/>
    </w:p>
    <w:p w14:paraId="7B2100BB" w14:textId="77777777" w:rsidR="001826BB" w:rsidRPr="00F0692D" w:rsidRDefault="001826BB" w:rsidP="00870681">
      <w:pPr>
        <w:pStyle w:val="Heading2"/>
      </w:pPr>
    </w:p>
    <w:p w14:paraId="3C26029D" w14:textId="70FA6785" w:rsidR="001826BB" w:rsidRPr="00F0692D" w:rsidRDefault="001826BB" w:rsidP="00754D50">
      <w:pPr>
        <w:tabs>
          <w:tab w:val="left" w:pos="840"/>
        </w:tabs>
        <w:rPr>
          <w:rFonts w:ascii="Arial" w:hAnsi="Arial" w:cs="Arial"/>
        </w:rPr>
      </w:pPr>
      <w:proofErr w:type="gramStart"/>
      <w:r w:rsidRPr="00F0692D">
        <w:rPr>
          <w:rFonts w:ascii="Arial" w:hAnsi="Arial" w:cs="Arial"/>
        </w:rPr>
        <w:t>Chairman</w:t>
      </w:r>
      <w:proofErr w:type="gramEnd"/>
      <w:r w:rsidRPr="00F0692D">
        <w:rPr>
          <w:rFonts w:ascii="Arial" w:hAnsi="Arial" w:cs="Arial"/>
        </w:rPr>
        <w:t xml:space="preserve"> </w:t>
      </w:r>
      <w:r w:rsidR="00CC4091">
        <w:rPr>
          <w:rFonts w:ascii="Arial" w:hAnsi="Arial" w:cs="Arial"/>
        </w:rPr>
        <w:t>Bill Walter</w:t>
      </w:r>
      <w:r w:rsidR="00370F5B" w:rsidRPr="00F0692D">
        <w:rPr>
          <w:rFonts w:ascii="Arial" w:hAnsi="Arial" w:cs="Arial"/>
        </w:rPr>
        <w:t xml:space="preserve"> greeted members</w:t>
      </w:r>
      <w:r w:rsidR="003D0355">
        <w:rPr>
          <w:rFonts w:ascii="Arial" w:hAnsi="Arial" w:cs="Arial"/>
        </w:rPr>
        <w:t>.</w:t>
      </w:r>
      <w:r w:rsidR="00B4494C" w:rsidRPr="00F0692D">
        <w:rPr>
          <w:rFonts w:ascii="Arial" w:hAnsi="Arial" w:cs="Arial"/>
        </w:rPr>
        <w:t xml:space="preserve">  </w:t>
      </w:r>
    </w:p>
    <w:p w14:paraId="193F2478" w14:textId="77777777" w:rsidR="001826BB" w:rsidRPr="00F0692D" w:rsidRDefault="001826BB" w:rsidP="00754D50">
      <w:pPr>
        <w:tabs>
          <w:tab w:val="left" w:pos="840"/>
        </w:tabs>
        <w:rPr>
          <w:rFonts w:ascii="Arial" w:hAnsi="Arial" w:cs="Arial"/>
        </w:rPr>
      </w:pPr>
    </w:p>
    <w:tbl>
      <w:tblPr>
        <w:tblW w:w="0" w:type="auto"/>
        <w:tblInd w:w="-12" w:type="dxa"/>
        <w:tblLook w:val="01E0" w:firstRow="1" w:lastRow="1" w:firstColumn="1" w:lastColumn="1" w:noHBand="0" w:noVBand="0"/>
      </w:tblPr>
      <w:tblGrid>
        <w:gridCol w:w="3536"/>
        <w:gridCol w:w="2753"/>
        <w:gridCol w:w="2759"/>
      </w:tblGrid>
      <w:tr w:rsidR="001826BB" w:rsidRPr="00F0692D" w14:paraId="1F41C1C4" w14:textId="77777777" w:rsidTr="00A316ED">
        <w:tc>
          <w:tcPr>
            <w:tcW w:w="3756" w:type="dxa"/>
          </w:tcPr>
          <w:p w14:paraId="2666C47F"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280E2C" w:rsidRPr="00F0692D">
              <w:rPr>
                <w:rFonts w:ascii="Arial" w:hAnsi="Arial" w:cs="Arial"/>
                <w:u w:val="single"/>
              </w:rPr>
              <w:t>S</w:t>
            </w:r>
            <w:r w:rsidR="001826BB" w:rsidRPr="00F0692D">
              <w:rPr>
                <w:rFonts w:ascii="Arial" w:hAnsi="Arial" w:cs="Arial"/>
                <w:u w:val="single"/>
              </w:rPr>
              <w:t xml:space="preserve"> Members</w:t>
            </w:r>
          </w:p>
          <w:p w14:paraId="370CA15E" w14:textId="7882069D" w:rsidR="00A608F6" w:rsidRDefault="00CC4091" w:rsidP="00B5560E">
            <w:pPr>
              <w:rPr>
                <w:rFonts w:ascii="Arial" w:hAnsi="Arial" w:cs="Arial"/>
                <w:szCs w:val="22"/>
              </w:rPr>
            </w:pPr>
            <w:r>
              <w:rPr>
                <w:rFonts w:ascii="Arial" w:hAnsi="Arial" w:cs="Arial"/>
                <w:szCs w:val="22"/>
              </w:rPr>
              <w:t>Bill Walter, Chair</w:t>
            </w:r>
          </w:p>
          <w:p w14:paraId="63774AC4" w14:textId="77777777" w:rsidR="00C20CC1" w:rsidRDefault="00AE45B0" w:rsidP="00C20CC1">
            <w:pPr>
              <w:rPr>
                <w:rFonts w:ascii="Arial" w:hAnsi="Arial" w:cs="Arial"/>
                <w:szCs w:val="22"/>
              </w:rPr>
            </w:pPr>
            <w:r>
              <w:rPr>
                <w:rFonts w:ascii="Arial" w:hAnsi="Arial" w:cs="Arial"/>
                <w:szCs w:val="22"/>
              </w:rPr>
              <w:t>Drake Erbe</w:t>
            </w:r>
          </w:p>
          <w:p w14:paraId="2DDE0855" w14:textId="029570E3" w:rsidR="00E85B58" w:rsidRPr="00F52BA9" w:rsidRDefault="00E85B58" w:rsidP="00C20CC1">
            <w:pPr>
              <w:rPr>
                <w:rFonts w:ascii="Arial" w:hAnsi="Arial" w:cs="Arial"/>
                <w:szCs w:val="22"/>
                <w:lang w:val="de-DE"/>
              </w:rPr>
            </w:pPr>
            <w:r w:rsidRPr="00F52BA9">
              <w:rPr>
                <w:rFonts w:ascii="Arial" w:hAnsi="Arial" w:cs="Arial"/>
                <w:szCs w:val="22"/>
                <w:lang w:val="de-DE"/>
              </w:rPr>
              <w:t>Kelley Cramm</w:t>
            </w:r>
          </w:p>
          <w:p w14:paraId="4D8F061B" w14:textId="77777777" w:rsidR="00AE45B0" w:rsidRPr="00AE45B0" w:rsidRDefault="00AE45B0" w:rsidP="00C20CC1">
            <w:pPr>
              <w:rPr>
                <w:rFonts w:ascii="Arial" w:hAnsi="Arial" w:cs="Arial"/>
                <w:lang w:val="de-DE"/>
              </w:rPr>
            </w:pPr>
            <w:r w:rsidRPr="00AE45B0">
              <w:rPr>
                <w:rFonts w:ascii="Arial" w:hAnsi="Arial" w:cs="Arial"/>
                <w:lang w:val="de-DE"/>
              </w:rPr>
              <w:t>Julie Majurin</w:t>
            </w:r>
          </w:p>
          <w:p w14:paraId="2BA33596" w14:textId="77777777" w:rsidR="00AE45B0" w:rsidRPr="00AE45B0" w:rsidRDefault="00AE45B0" w:rsidP="00C20CC1">
            <w:pPr>
              <w:rPr>
                <w:rFonts w:ascii="Arial" w:hAnsi="Arial" w:cs="Arial"/>
                <w:lang w:val="de-DE"/>
              </w:rPr>
            </w:pPr>
            <w:r w:rsidRPr="00AE45B0">
              <w:rPr>
                <w:rFonts w:ascii="Arial" w:hAnsi="Arial" w:cs="Arial"/>
                <w:lang w:val="de-DE"/>
              </w:rPr>
              <w:t>Karl Peterman</w:t>
            </w:r>
          </w:p>
          <w:p w14:paraId="389427A2" w14:textId="77777777" w:rsidR="00AE45B0" w:rsidRDefault="00AE45B0" w:rsidP="00C20CC1">
            <w:pPr>
              <w:rPr>
                <w:rFonts w:ascii="Arial" w:hAnsi="Arial" w:cs="Arial"/>
                <w:lang w:val="de-DE"/>
              </w:rPr>
            </w:pPr>
            <w:r w:rsidRPr="00AE45B0">
              <w:rPr>
                <w:rFonts w:ascii="Arial" w:hAnsi="Arial" w:cs="Arial"/>
                <w:lang w:val="de-DE"/>
              </w:rPr>
              <w:t>Christopher Seeton</w:t>
            </w:r>
          </w:p>
          <w:p w14:paraId="7A975C0D" w14:textId="3FD038F7" w:rsidR="00AE45B0" w:rsidRPr="00C20CC1" w:rsidRDefault="00AE45B0" w:rsidP="00C20CC1">
            <w:pPr>
              <w:rPr>
                <w:rFonts w:ascii="Arial" w:hAnsi="Arial" w:cs="Arial"/>
                <w:highlight w:val="yellow"/>
                <w:lang w:val="de-DE"/>
              </w:rPr>
            </w:pPr>
          </w:p>
        </w:tc>
        <w:tc>
          <w:tcPr>
            <w:tcW w:w="2916" w:type="dxa"/>
          </w:tcPr>
          <w:p w14:paraId="1BB354D0" w14:textId="77777777" w:rsidR="001826BB" w:rsidRPr="00F0692D" w:rsidRDefault="00D36172" w:rsidP="00A316ED">
            <w:pPr>
              <w:tabs>
                <w:tab w:val="left" w:pos="840"/>
              </w:tabs>
              <w:rPr>
                <w:rFonts w:ascii="Arial" w:hAnsi="Arial" w:cs="Arial"/>
                <w:u w:val="single"/>
              </w:rPr>
            </w:pPr>
            <w:r w:rsidRPr="00F0692D">
              <w:rPr>
                <w:rFonts w:ascii="Arial" w:hAnsi="Arial" w:cs="Arial"/>
                <w:u w:val="single"/>
              </w:rPr>
              <w:t>PPI</w:t>
            </w:r>
            <w:r w:rsidR="004B577E" w:rsidRPr="00F0692D">
              <w:rPr>
                <w:rFonts w:ascii="Arial" w:hAnsi="Arial" w:cs="Arial"/>
                <w:u w:val="single"/>
              </w:rPr>
              <w:t>S</w:t>
            </w:r>
            <w:r w:rsidR="001826BB" w:rsidRPr="00F0692D">
              <w:rPr>
                <w:rFonts w:ascii="Arial" w:hAnsi="Arial" w:cs="Arial"/>
                <w:u w:val="single"/>
              </w:rPr>
              <w:t xml:space="preserve"> Members Absent</w:t>
            </w:r>
          </w:p>
          <w:p w14:paraId="42A87193" w14:textId="77777777" w:rsidR="00AE45B0" w:rsidRDefault="00AE45B0" w:rsidP="00A316ED">
            <w:pPr>
              <w:tabs>
                <w:tab w:val="left" w:pos="840"/>
              </w:tabs>
              <w:rPr>
                <w:rFonts w:ascii="Arial" w:hAnsi="Arial" w:cs="Arial"/>
                <w:u w:val="single"/>
              </w:rPr>
            </w:pPr>
          </w:p>
          <w:p w14:paraId="1EEFF2DC" w14:textId="01A21912" w:rsidR="00F6571C" w:rsidRDefault="001826BB" w:rsidP="00A316ED">
            <w:pPr>
              <w:tabs>
                <w:tab w:val="left" w:pos="840"/>
              </w:tabs>
              <w:rPr>
                <w:rFonts w:ascii="Arial" w:hAnsi="Arial" w:cs="Arial"/>
                <w:u w:val="single"/>
              </w:rPr>
            </w:pPr>
            <w:r w:rsidRPr="00F0692D">
              <w:rPr>
                <w:rFonts w:ascii="Arial" w:hAnsi="Arial" w:cs="Arial"/>
                <w:u w:val="single"/>
              </w:rPr>
              <w:t>Guests</w:t>
            </w:r>
          </w:p>
          <w:p w14:paraId="36625052" w14:textId="17CE9BE0" w:rsidR="00AE45B0" w:rsidRDefault="00AE45B0" w:rsidP="00C20CC1">
            <w:pPr>
              <w:rPr>
                <w:rFonts w:ascii="Arial" w:hAnsi="Arial" w:cs="Arial"/>
              </w:rPr>
            </w:pPr>
            <w:r>
              <w:rPr>
                <w:rFonts w:ascii="Arial" w:hAnsi="Arial" w:cs="Arial"/>
              </w:rPr>
              <w:t>Doug Fick</w:t>
            </w:r>
          </w:p>
          <w:p w14:paraId="58DCF3AE" w14:textId="77BF57BA" w:rsidR="003E3BF5" w:rsidRPr="00F0692D" w:rsidRDefault="003E3BF5" w:rsidP="00C20CC1">
            <w:pPr>
              <w:rPr>
                <w:rFonts w:ascii="Arial" w:hAnsi="Arial" w:cs="Arial"/>
              </w:rPr>
            </w:pPr>
          </w:p>
        </w:tc>
        <w:tc>
          <w:tcPr>
            <w:tcW w:w="2916" w:type="dxa"/>
          </w:tcPr>
          <w:p w14:paraId="2F7D351A" w14:textId="77777777" w:rsidR="001826BB" w:rsidRPr="00F0692D" w:rsidRDefault="001826BB" w:rsidP="00A316ED">
            <w:pPr>
              <w:tabs>
                <w:tab w:val="left" w:pos="840"/>
              </w:tabs>
              <w:rPr>
                <w:rFonts w:ascii="Arial" w:hAnsi="Arial" w:cs="Arial"/>
                <w:u w:val="single"/>
              </w:rPr>
            </w:pPr>
            <w:r w:rsidRPr="00F0692D">
              <w:rPr>
                <w:rFonts w:ascii="Arial" w:hAnsi="Arial" w:cs="Arial"/>
                <w:u w:val="single"/>
              </w:rPr>
              <w:t xml:space="preserve">Staff </w:t>
            </w:r>
          </w:p>
          <w:p w14:paraId="452CCAC5" w14:textId="59CADAA4" w:rsidR="001826BB" w:rsidRDefault="00C51527" w:rsidP="00A316ED">
            <w:pPr>
              <w:tabs>
                <w:tab w:val="left" w:pos="840"/>
              </w:tabs>
              <w:rPr>
                <w:rFonts w:ascii="Arial" w:hAnsi="Arial" w:cs="Arial"/>
                <w:i/>
              </w:rPr>
            </w:pPr>
            <w:r w:rsidRPr="00F0692D">
              <w:rPr>
                <w:rFonts w:ascii="Arial" w:hAnsi="Arial" w:cs="Arial"/>
              </w:rPr>
              <w:t>Tanisha Meyers-Lisle</w:t>
            </w:r>
            <w:r w:rsidR="001826BB" w:rsidRPr="00F0692D">
              <w:rPr>
                <w:rFonts w:ascii="Arial" w:hAnsi="Arial" w:cs="Arial"/>
              </w:rPr>
              <w:t xml:space="preserve">, </w:t>
            </w:r>
            <w:r w:rsidR="00E65530" w:rsidRPr="00AE45B0">
              <w:rPr>
                <w:rFonts w:ascii="Arial" w:hAnsi="Arial" w:cs="Arial"/>
                <w:i/>
                <w:iCs/>
              </w:rPr>
              <w:t>AMOS</w:t>
            </w:r>
          </w:p>
          <w:p w14:paraId="644FA9D9" w14:textId="72B4AEA9" w:rsidR="00AE45B0" w:rsidRPr="00EC63A6" w:rsidRDefault="00AE45B0" w:rsidP="00A316ED">
            <w:pPr>
              <w:tabs>
                <w:tab w:val="left" w:pos="840"/>
              </w:tabs>
              <w:rPr>
                <w:rFonts w:ascii="Arial" w:hAnsi="Arial" w:cs="Arial"/>
                <w:iCs/>
              </w:rPr>
            </w:pPr>
            <w:r w:rsidRPr="00EC63A6">
              <w:rPr>
                <w:rFonts w:ascii="Arial" w:hAnsi="Arial" w:cs="Arial"/>
                <w:iCs/>
              </w:rPr>
              <w:t xml:space="preserve">Stephanie Reiniche, </w:t>
            </w:r>
            <w:r w:rsidRPr="00EC63A6">
              <w:rPr>
                <w:rFonts w:ascii="Arial" w:hAnsi="Arial" w:cs="Arial"/>
                <w:i/>
              </w:rPr>
              <w:t>DOT</w:t>
            </w:r>
          </w:p>
          <w:p w14:paraId="2E877FE2" w14:textId="77777777" w:rsidR="001826BB" w:rsidRPr="00F0692D" w:rsidRDefault="001826BB" w:rsidP="00870681">
            <w:pPr>
              <w:tabs>
                <w:tab w:val="left" w:pos="840"/>
              </w:tabs>
              <w:rPr>
                <w:rFonts w:ascii="Arial" w:hAnsi="Arial" w:cs="Arial"/>
              </w:rPr>
            </w:pPr>
          </w:p>
        </w:tc>
      </w:tr>
    </w:tbl>
    <w:p w14:paraId="519165D5" w14:textId="77777777" w:rsidR="001826BB" w:rsidRPr="00F0692D" w:rsidRDefault="009C44D8" w:rsidP="00222FDB">
      <w:pPr>
        <w:pStyle w:val="Heading1"/>
      </w:pPr>
      <w:bookmarkStart w:id="6" w:name="_Toc65311966"/>
      <w:bookmarkStart w:id="7" w:name="_Toc202435052"/>
      <w:r w:rsidRPr="00F0692D">
        <w:t>2.</w:t>
      </w:r>
      <w:r w:rsidR="00F21AA2" w:rsidRPr="00F0692D">
        <w:tab/>
      </w:r>
      <w:r w:rsidR="00AB12C8" w:rsidRPr="00F0692D">
        <w:t>Chairman’s Report</w:t>
      </w:r>
      <w:bookmarkEnd w:id="7"/>
    </w:p>
    <w:p w14:paraId="5FB45878" w14:textId="0E1BCA44" w:rsidR="00370F5B" w:rsidRDefault="00A608F6" w:rsidP="00754D50">
      <w:pPr>
        <w:rPr>
          <w:rFonts w:ascii="Arial" w:hAnsi="Arial" w:cs="Arial"/>
        </w:rPr>
      </w:pPr>
      <w:proofErr w:type="gramStart"/>
      <w:r>
        <w:rPr>
          <w:rFonts w:ascii="Arial" w:hAnsi="Arial" w:cs="Arial"/>
        </w:rPr>
        <w:t>Chairman</w:t>
      </w:r>
      <w:proofErr w:type="gramEnd"/>
      <w:r>
        <w:rPr>
          <w:rFonts w:ascii="Arial" w:hAnsi="Arial" w:cs="Arial"/>
        </w:rPr>
        <w:t xml:space="preserve"> greeted guests and discussed the ASHRAE Code of Ethics</w:t>
      </w:r>
      <w:r w:rsidR="00AC62E4">
        <w:rPr>
          <w:rFonts w:ascii="Arial" w:hAnsi="Arial" w:cs="Arial"/>
        </w:rPr>
        <w:t xml:space="preserve">, Anti-Trust </w:t>
      </w:r>
      <w:r w:rsidR="00F04EFE">
        <w:rPr>
          <w:rFonts w:ascii="Arial" w:hAnsi="Arial" w:cs="Arial"/>
        </w:rPr>
        <w:t>Guidelines,</w:t>
      </w:r>
      <w:r w:rsidR="00AC62E4">
        <w:rPr>
          <w:rFonts w:ascii="Arial" w:hAnsi="Arial" w:cs="Arial"/>
        </w:rPr>
        <w:t xml:space="preserve"> and </w:t>
      </w:r>
      <w:r w:rsidR="00207AA5">
        <w:rPr>
          <w:rFonts w:ascii="Arial" w:hAnsi="Arial" w:cs="Arial"/>
        </w:rPr>
        <w:t xml:space="preserve">the </w:t>
      </w:r>
      <w:r w:rsidR="00921925">
        <w:rPr>
          <w:rFonts w:ascii="Arial" w:hAnsi="Arial" w:cs="Arial"/>
        </w:rPr>
        <w:t>prohibition of r</w:t>
      </w:r>
      <w:r w:rsidR="00AC62E4">
        <w:rPr>
          <w:rFonts w:ascii="Arial" w:hAnsi="Arial" w:cs="Arial"/>
        </w:rPr>
        <w:t>ecording meetings</w:t>
      </w:r>
      <w:r w:rsidR="00921925">
        <w:rPr>
          <w:rFonts w:ascii="Arial" w:hAnsi="Arial" w:cs="Arial"/>
        </w:rPr>
        <w:t>.</w:t>
      </w:r>
      <w:r>
        <w:rPr>
          <w:rFonts w:ascii="Arial" w:hAnsi="Arial" w:cs="Arial"/>
        </w:rPr>
        <w:t xml:space="preserve"> </w:t>
      </w:r>
    </w:p>
    <w:p w14:paraId="02D1C776" w14:textId="77777777" w:rsidR="00C20CC1" w:rsidRDefault="00C20CC1" w:rsidP="00754D50">
      <w:pPr>
        <w:rPr>
          <w:rFonts w:ascii="Arial" w:hAnsi="Arial" w:cs="Arial"/>
        </w:rPr>
      </w:pPr>
    </w:p>
    <w:p w14:paraId="24B2D18E" w14:textId="77777777" w:rsidR="001826BB" w:rsidRPr="00F0692D" w:rsidRDefault="009C44D8" w:rsidP="00222FDB">
      <w:pPr>
        <w:pStyle w:val="Heading1"/>
      </w:pPr>
      <w:bookmarkStart w:id="8" w:name="StaffRpt1"/>
      <w:bookmarkStart w:id="9" w:name="_Toc202435053"/>
      <w:r w:rsidRPr="00F0692D">
        <w:t>3.</w:t>
      </w:r>
      <w:r w:rsidR="00F21AA2" w:rsidRPr="00F0692D">
        <w:tab/>
      </w:r>
      <w:r w:rsidR="00CF1D30" w:rsidRPr="00F0692D">
        <w:t>Staff Report</w:t>
      </w:r>
      <w:bookmarkEnd w:id="9"/>
    </w:p>
    <w:bookmarkEnd w:id="8"/>
    <w:p w14:paraId="49D48C03" w14:textId="2F46463A" w:rsidR="00A54576" w:rsidRDefault="00921925" w:rsidP="00C20CC1">
      <w:pPr>
        <w:tabs>
          <w:tab w:val="left" w:pos="840"/>
        </w:tabs>
        <w:rPr>
          <w:rFonts w:ascii="Arial" w:hAnsi="Arial" w:cs="Arial"/>
          <w:iCs/>
          <w:szCs w:val="22"/>
        </w:rPr>
      </w:pPr>
      <w:r>
        <w:rPr>
          <w:rFonts w:ascii="Arial" w:hAnsi="Arial" w:cs="Arial"/>
          <w:szCs w:val="22"/>
        </w:rPr>
        <w:t xml:space="preserve">Staff </w:t>
      </w:r>
      <w:r w:rsidR="00870681">
        <w:rPr>
          <w:rFonts w:ascii="Arial" w:hAnsi="Arial" w:cs="Arial"/>
          <w:szCs w:val="22"/>
        </w:rPr>
        <w:t xml:space="preserve">provided an update with the ANSI Audit. The audit is ongoing and should be </w:t>
      </w:r>
      <w:r w:rsidR="00B4008A">
        <w:rPr>
          <w:rFonts w:ascii="Arial" w:hAnsi="Arial" w:cs="Arial"/>
          <w:szCs w:val="22"/>
        </w:rPr>
        <w:t xml:space="preserve">finalized </w:t>
      </w:r>
      <w:r w:rsidR="00870681">
        <w:rPr>
          <w:rFonts w:ascii="Arial" w:hAnsi="Arial" w:cs="Arial"/>
          <w:szCs w:val="22"/>
        </w:rPr>
        <w:t xml:space="preserve">soon. </w:t>
      </w:r>
    </w:p>
    <w:p w14:paraId="4F5375A5" w14:textId="77777777" w:rsidR="00C20CC1" w:rsidRPr="006A68D4" w:rsidRDefault="00C20CC1" w:rsidP="00C20CC1">
      <w:pPr>
        <w:tabs>
          <w:tab w:val="left" w:pos="840"/>
        </w:tabs>
        <w:rPr>
          <w:rFonts w:ascii="Arial" w:hAnsi="Arial" w:cs="Arial"/>
          <w:iCs/>
        </w:rPr>
      </w:pPr>
    </w:p>
    <w:p w14:paraId="7A0C31EB" w14:textId="77777777" w:rsidR="001826BB" w:rsidRPr="00F0692D" w:rsidRDefault="009C44D8" w:rsidP="00222FDB">
      <w:pPr>
        <w:pStyle w:val="Heading1"/>
      </w:pPr>
      <w:bookmarkStart w:id="10" w:name="_Toc140539911"/>
      <w:bookmarkStart w:id="11" w:name="AppofMinutes"/>
      <w:bookmarkStart w:id="12" w:name="_Toc202435054"/>
      <w:bookmarkEnd w:id="6"/>
      <w:r w:rsidRPr="00F0692D">
        <w:t>4.</w:t>
      </w:r>
      <w:r w:rsidR="00F21AA2" w:rsidRPr="00F0692D">
        <w:tab/>
      </w:r>
      <w:bookmarkEnd w:id="10"/>
      <w:r w:rsidR="00E7587D" w:rsidRPr="00F0692D">
        <w:t>Approval of Minutes</w:t>
      </w:r>
      <w:bookmarkEnd w:id="12"/>
    </w:p>
    <w:bookmarkEnd w:id="11"/>
    <w:p w14:paraId="22E628C3" w14:textId="335DA6FB" w:rsidR="00E7587D" w:rsidRPr="00461FEE" w:rsidRDefault="00E7587D" w:rsidP="00870681">
      <w:pPr>
        <w:rPr>
          <w:rFonts w:ascii="Arial" w:hAnsi="Arial" w:cs="Arial"/>
        </w:rPr>
      </w:pPr>
      <w:r w:rsidRPr="00F0692D">
        <w:rPr>
          <w:rFonts w:ascii="Arial" w:hAnsi="Arial" w:cs="Arial"/>
        </w:rPr>
        <w:t xml:space="preserve">The PPIS Minutes from </w:t>
      </w:r>
      <w:r w:rsidR="004016CF">
        <w:rPr>
          <w:rFonts w:ascii="Arial" w:hAnsi="Arial" w:cs="Arial"/>
        </w:rPr>
        <w:t xml:space="preserve">the </w:t>
      </w:r>
      <w:r w:rsidR="00870681">
        <w:rPr>
          <w:rFonts w:ascii="Arial" w:hAnsi="Arial" w:cs="Arial"/>
        </w:rPr>
        <w:t xml:space="preserve">Spring meeting minutes were approved via OSR. </w:t>
      </w:r>
    </w:p>
    <w:p w14:paraId="72B68F96" w14:textId="77777777" w:rsidR="00E7587D" w:rsidRPr="00F0692D" w:rsidRDefault="00E7587D" w:rsidP="00E7587D">
      <w:pPr>
        <w:tabs>
          <w:tab w:val="left" w:pos="840"/>
        </w:tabs>
        <w:rPr>
          <w:rFonts w:ascii="Arial" w:hAnsi="Arial" w:cs="Arial"/>
          <w:highlight w:val="yellow"/>
        </w:rPr>
      </w:pPr>
    </w:p>
    <w:p w14:paraId="79E792BA" w14:textId="77777777" w:rsidR="009726BD" w:rsidRPr="00F0692D" w:rsidRDefault="009726BD" w:rsidP="009726BD">
      <w:pPr>
        <w:rPr>
          <w:rFonts w:ascii="Arial" w:hAnsi="Arial" w:cs="Arial"/>
        </w:rPr>
      </w:pPr>
    </w:p>
    <w:p w14:paraId="43F4E9EC" w14:textId="77777777" w:rsidR="001826BB" w:rsidRPr="00F0692D" w:rsidRDefault="00F21AA2" w:rsidP="00222FDB">
      <w:pPr>
        <w:pStyle w:val="Heading1"/>
      </w:pPr>
      <w:bookmarkStart w:id="13" w:name="_Planning-New_Projects"/>
      <w:bookmarkStart w:id="14" w:name="_Toc202435055"/>
      <w:bookmarkEnd w:id="13"/>
      <w:r w:rsidRPr="00F0692D">
        <w:t>5.</w:t>
      </w:r>
      <w:r w:rsidRPr="00F0692D">
        <w:tab/>
      </w:r>
      <w:r w:rsidR="00117AA3" w:rsidRPr="00F0692D">
        <w:t>Review of Action Items/Unfinished Business</w:t>
      </w:r>
      <w:bookmarkEnd w:id="14"/>
    </w:p>
    <w:p w14:paraId="25BEE26B" w14:textId="77777777" w:rsidR="003A3D0D" w:rsidRPr="00E37C04" w:rsidRDefault="00BD57CB" w:rsidP="00C4352B">
      <w:pPr>
        <w:ind w:right="-450"/>
        <w:rPr>
          <w:rFonts w:ascii="Arial" w:hAnsi="Arial" w:cs="Arial"/>
          <w:bCs/>
          <w:szCs w:val="22"/>
        </w:rPr>
      </w:pPr>
      <w:r w:rsidRPr="00E37C04">
        <w:rPr>
          <w:rFonts w:ascii="Arial" w:hAnsi="Arial" w:cs="Arial"/>
          <w:bCs/>
          <w:szCs w:val="22"/>
          <w:u w:val="single"/>
        </w:rPr>
        <w:t>5A</w:t>
      </w:r>
      <w:r w:rsidR="008D1555" w:rsidRPr="00E37C04">
        <w:rPr>
          <w:rFonts w:ascii="Arial" w:hAnsi="Arial" w:cs="Arial"/>
          <w:bCs/>
          <w:szCs w:val="22"/>
          <w:u w:val="single"/>
        </w:rPr>
        <w:t>. Action</w:t>
      </w:r>
      <w:r w:rsidRPr="00E37C04">
        <w:rPr>
          <w:rFonts w:ascii="Arial" w:hAnsi="Arial" w:cs="Arial"/>
          <w:bCs/>
          <w:szCs w:val="22"/>
          <w:u w:val="single"/>
        </w:rPr>
        <w:t xml:space="preserve"> Items </w:t>
      </w:r>
      <w:r w:rsidRPr="00E37C04">
        <w:rPr>
          <w:rFonts w:ascii="Arial" w:hAnsi="Arial" w:cs="Arial"/>
          <w:bCs/>
          <w:szCs w:val="22"/>
        </w:rPr>
        <w:t xml:space="preserve"> </w:t>
      </w:r>
    </w:p>
    <w:p w14:paraId="44BCDDE9" w14:textId="77777777" w:rsidR="004C29BD" w:rsidRPr="004C29BD" w:rsidRDefault="004C29BD" w:rsidP="004C29BD">
      <w:pPr>
        <w:ind w:left="720" w:right="-450"/>
        <w:rPr>
          <w:rFonts w:ascii="Arial" w:hAnsi="Arial" w:cs="Arial"/>
          <w:bCs/>
          <w:szCs w:val="22"/>
        </w:rPr>
      </w:pPr>
      <w:r w:rsidRPr="004C29BD">
        <w:rPr>
          <w:rFonts w:ascii="Arial" w:hAnsi="Arial" w:cs="Arial"/>
          <w:bCs/>
          <w:szCs w:val="22"/>
        </w:rPr>
        <w:t>A list of action items was presented to members for review. An update of the action items is presented on page 2. PPIS members will continue to review their assigned action item(s).</w:t>
      </w:r>
    </w:p>
    <w:p w14:paraId="2700FAFD" w14:textId="49B127A0" w:rsidR="005E29D4" w:rsidRDefault="005E29D4" w:rsidP="004C29BD">
      <w:pPr>
        <w:ind w:left="720" w:right="-450"/>
        <w:rPr>
          <w:rFonts w:ascii="Arial" w:hAnsi="Arial" w:cs="Arial"/>
          <w:bCs/>
          <w:szCs w:val="22"/>
        </w:rPr>
      </w:pPr>
    </w:p>
    <w:p w14:paraId="69A8DD49" w14:textId="77777777" w:rsidR="008C1A07" w:rsidRPr="00E37C04" w:rsidRDefault="008C1A07" w:rsidP="000A41D5">
      <w:pPr>
        <w:ind w:left="720" w:right="-450"/>
        <w:rPr>
          <w:rFonts w:ascii="Arial" w:hAnsi="Arial" w:cs="Arial"/>
          <w:bCs/>
          <w:szCs w:val="22"/>
        </w:rPr>
      </w:pPr>
    </w:p>
    <w:p w14:paraId="61A3D249" w14:textId="62A22E12" w:rsidR="002C1492" w:rsidRPr="00B37F3D" w:rsidRDefault="00E46C8A" w:rsidP="00B37F3D">
      <w:pPr>
        <w:pStyle w:val="Heading1"/>
      </w:pPr>
      <w:bookmarkStart w:id="15" w:name="_7.__"/>
      <w:bookmarkStart w:id="16" w:name="_6._Planning_–"/>
      <w:bookmarkStart w:id="17" w:name="_Toc202435056"/>
      <w:bookmarkEnd w:id="15"/>
      <w:bookmarkEnd w:id="16"/>
      <w:r w:rsidRPr="00F0692D">
        <w:t>6</w:t>
      </w:r>
      <w:r w:rsidR="00244C05" w:rsidRPr="00F0692D">
        <w:t>.</w:t>
      </w:r>
      <w:r w:rsidR="00244C05" w:rsidRPr="00F0692D">
        <w:tab/>
      </w:r>
      <w:r w:rsidR="00CD30CF" w:rsidRPr="00F0692D">
        <w:t>Planning – New Projects</w:t>
      </w:r>
      <w:bookmarkEnd w:id="17"/>
    </w:p>
    <w:p w14:paraId="4DD7D334" w14:textId="0C0368AA" w:rsidR="00CF1C1D" w:rsidRPr="00CF1C1D" w:rsidRDefault="00870681" w:rsidP="00CF1C1D">
      <w:pPr>
        <w:ind w:left="720"/>
        <w:rPr>
          <w:rFonts w:ascii="Arial" w:hAnsi="Arial" w:cs="Arial"/>
          <w:bCs/>
          <w:szCs w:val="22"/>
        </w:rPr>
      </w:pPr>
      <w:bookmarkStart w:id="18" w:name="_Hlk30671750"/>
      <w:r>
        <w:rPr>
          <w:rFonts w:ascii="Arial" w:hAnsi="Arial" w:cs="Arial"/>
          <w:bCs/>
          <w:szCs w:val="22"/>
        </w:rPr>
        <w:t>None.</w:t>
      </w:r>
    </w:p>
    <w:p w14:paraId="236738FE" w14:textId="77777777" w:rsidR="00CF1C1D" w:rsidRDefault="00CF1C1D" w:rsidP="00CF1C1D">
      <w:pPr>
        <w:ind w:left="720"/>
        <w:rPr>
          <w:rFonts w:ascii="Arial" w:hAnsi="Arial" w:cs="Arial"/>
          <w:bCs/>
          <w:szCs w:val="22"/>
        </w:rPr>
      </w:pPr>
    </w:p>
    <w:p w14:paraId="54C40C9B" w14:textId="77777777" w:rsidR="00CF1C1D" w:rsidRPr="00CF1C1D" w:rsidRDefault="00CF1C1D" w:rsidP="00CF1C1D">
      <w:pPr>
        <w:ind w:left="1080"/>
        <w:rPr>
          <w:rFonts w:ascii="Arial" w:hAnsi="Arial" w:cs="Arial"/>
          <w:bCs/>
          <w:szCs w:val="22"/>
        </w:rPr>
      </w:pPr>
    </w:p>
    <w:p w14:paraId="4472D2EB" w14:textId="77777777" w:rsidR="00E46C8A" w:rsidRPr="00F0692D" w:rsidRDefault="00A652EA" w:rsidP="00222FDB">
      <w:pPr>
        <w:pStyle w:val="Heading1"/>
      </w:pPr>
      <w:bookmarkStart w:id="19" w:name="_Toc202435057"/>
      <w:bookmarkEnd w:id="18"/>
      <w:r>
        <w:lastRenderedPageBreak/>
        <w:t>7.</w:t>
      </w:r>
      <w:r>
        <w:tab/>
        <w:t>Policy</w:t>
      </w:r>
      <w:r w:rsidR="00E46C8A" w:rsidRPr="00F0692D">
        <w:t xml:space="preserve"> – Procedural Changes</w:t>
      </w:r>
      <w:bookmarkEnd w:id="19"/>
      <w:r w:rsidR="00E46C8A" w:rsidRPr="00F0692D">
        <w:tab/>
      </w:r>
      <w:r w:rsidR="00A321EF" w:rsidRPr="00F0692D">
        <w:tab/>
      </w:r>
    </w:p>
    <w:p w14:paraId="041258E4" w14:textId="4A3BE7EC" w:rsidR="00207AA5" w:rsidRDefault="00207AA5" w:rsidP="002E553F">
      <w:pPr>
        <w:ind w:left="720" w:hanging="720"/>
        <w:rPr>
          <w:rFonts w:ascii="Arial" w:hAnsi="Arial" w:cs="Arial"/>
          <w:szCs w:val="22"/>
        </w:rPr>
      </w:pPr>
      <w:r>
        <w:rPr>
          <w:rFonts w:ascii="Arial" w:hAnsi="Arial" w:cs="Arial"/>
          <w:szCs w:val="22"/>
        </w:rPr>
        <w:t xml:space="preserve">It was moved by </w:t>
      </w:r>
      <w:r w:rsidR="00C659EB">
        <w:rPr>
          <w:rFonts w:ascii="Arial" w:hAnsi="Arial" w:cs="Arial"/>
          <w:szCs w:val="22"/>
        </w:rPr>
        <w:t>Drake Erbe</w:t>
      </w:r>
      <w:r w:rsidR="00C20CC1">
        <w:rPr>
          <w:rFonts w:ascii="Arial" w:hAnsi="Arial" w:cs="Arial"/>
          <w:szCs w:val="22"/>
        </w:rPr>
        <w:t xml:space="preserve"> and seconded by </w:t>
      </w:r>
      <w:r w:rsidR="00870681">
        <w:rPr>
          <w:rFonts w:ascii="Arial" w:hAnsi="Arial" w:cs="Arial"/>
          <w:szCs w:val="22"/>
        </w:rPr>
        <w:t>Kelley Cramm</w:t>
      </w:r>
      <w:r w:rsidR="00C20CC1">
        <w:rPr>
          <w:rFonts w:ascii="Arial" w:hAnsi="Arial" w:cs="Arial"/>
          <w:szCs w:val="22"/>
        </w:rPr>
        <w:t xml:space="preserve"> that</w:t>
      </w:r>
      <w:r>
        <w:rPr>
          <w:rFonts w:ascii="Arial" w:hAnsi="Arial" w:cs="Arial"/>
          <w:szCs w:val="22"/>
        </w:rPr>
        <w:t>:</w:t>
      </w:r>
    </w:p>
    <w:p w14:paraId="7F49F360" w14:textId="77777777" w:rsidR="00390244" w:rsidRDefault="00390244" w:rsidP="00390244">
      <w:pPr>
        <w:pStyle w:val="ListParagraph"/>
        <w:ind w:left="0"/>
        <w:contextualSpacing/>
        <w:rPr>
          <w:rFonts w:ascii="Arial" w:hAnsi="Arial" w:cs="Arial"/>
          <w:b/>
          <w:bCs/>
        </w:rPr>
      </w:pPr>
    </w:p>
    <w:p w14:paraId="5B051723" w14:textId="2736D7FF" w:rsidR="00390244" w:rsidRPr="00390244" w:rsidRDefault="00CF1C1D" w:rsidP="00390244">
      <w:pPr>
        <w:pStyle w:val="ListParagraph"/>
        <w:ind w:hanging="720"/>
        <w:contextualSpacing/>
        <w:rPr>
          <w:rFonts w:ascii="Arial" w:hAnsi="Arial" w:cs="Arial"/>
          <w:bCs/>
          <w:sz w:val="24"/>
          <w:szCs w:val="24"/>
        </w:rPr>
      </w:pPr>
      <w:r w:rsidRPr="00CF1C1D">
        <w:rPr>
          <w:rFonts w:ascii="Arial" w:hAnsi="Arial" w:cs="Arial"/>
          <w:b/>
          <w:bCs/>
        </w:rPr>
        <w:t>3</w:t>
      </w:r>
      <w:r w:rsidR="00DD71FB">
        <w:rPr>
          <w:rFonts w:ascii="Arial" w:hAnsi="Arial" w:cs="Arial"/>
        </w:rPr>
        <w:tab/>
      </w:r>
      <w:r w:rsidR="00205F8D" w:rsidRPr="00390244">
        <w:rPr>
          <w:rFonts w:ascii="Arial" w:hAnsi="Arial" w:cs="Arial"/>
        </w:rPr>
        <w:t xml:space="preserve">The </w:t>
      </w:r>
      <w:bookmarkStart w:id="20" w:name="_Hlk148340040"/>
      <w:r w:rsidR="00390244" w:rsidRPr="00390244">
        <w:rPr>
          <w:rFonts w:ascii="Arial" w:hAnsi="Arial" w:cs="Arial"/>
          <w:bCs/>
        </w:rPr>
        <w:t xml:space="preserve">PC Guide to PASA, </w:t>
      </w:r>
      <w:r w:rsidR="00390244" w:rsidRPr="00390244">
        <w:rPr>
          <w:rFonts w:ascii="Arial" w:hAnsi="Arial" w:cs="Arial"/>
          <w:bCs/>
        </w:rPr>
        <w:t>Maintenance</w:t>
      </w:r>
      <w:r w:rsidR="00390244" w:rsidRPr="00390244">
        <w:rPr>
          <w:rFonts w:ascii="Arial" w:hAnsi="Arial" w:cs="Arial"/>
          <w:bCs/>
        </w:rPr>
        <w:t xml:space="preserve"> of Standards be approved as shown below:</w:t>
      </w:r>
    </w:p>
    <w:p w14:paraId="6D5592A6" w14:textId="77777777" w:rsidR="00390244" w:rsidRPr="00390244" w:rsidRDefault="00390244" w:rsidP="00390244">
      <w:pPr>
        <w:keepNext/>
        <w:keepLines/>
        <w:outlineLvl w:val="0"/>
        <w:rPr>
          <w:rFonts w:ascii="Arial" w:hAnsi="Arial" w:cs="Arial"/>
          <w:b/>
          <w:caps/>
          <w:szCs w:val="36"/>
          <w:u w:val="single"/>
        </w:rPr>
      </w:pPr>
      <w:bookmarkStart w:id="21" w:name="_Toc170827773"/>
      <w:bookmarkStart w:id="22" w:name="_Hlk201340030"/>
    </w:p>
    <w:p w14:paraId="06E7E198" w14:textId="77777777" w:rsidR="00390244" w:rsidRPr="00390244" w:rsidRDefault="00390244" w:rsidP="00390244">
      <w:pPr>
        <w:keepNext/>
        <w:keepLines/>
        <w:ind w:left="720"/>
        <w:outlineLvl w:val="0"/>
        <w:rPr>
          <w:rFonts w:ascii="Arial" w:hAnsi="Arial" w:cs="Arial"/>
          <w:b/>
          <w:szCs w:val="36"/>
          <w:u w:val="single"/>
        </w:rPr>
      </w:pPr>
      <w:bookmarkStart w:id="23" w:name="_Toc202435058"/>
      <w:r w:rsidRPr="00390244">
        <w:rPr>
          <w:rFonts w:ascii="Arial" w:hAnsi="Arial" w:cs="Arial"/>
          <w:b/>
          <w:caps/>
          <w:szCs w:val="36"/>
          <w:u w:val="single"/>
        </w:rPr>
        <w:t>Continuous Maintenance</w:t>
      </w:r>
      <w:r w:rsidRPr="00390244">
        <w:rPr>
          <w:rFonts w:ascii="Arial" w:hAnsi="Arial" w:cs="Arial"/>
          <w:b/>
          <w:szCs w:val="36"/>
          <w:u w:val="single"/>
        </w:rPr>
        <w:t xml:space="preserve"> (CM) (PASA 7.3)</w:t>
      </w:r>
      <w:bookmarkEnd w:id="21"/>
      <w:bookmarkEnd w:id="23"/>
    </w:p>
    <w:p w14:paraId="08C63E4B" w14:textId="77777777" w:rsidR="00390244" w:rsidRPr="00390244" w:rsidRDefault="00390244" w:rsidP="00390244">
      <w:pPr>
        <w:spacing w:after="160" w:line="259" w:lineRule="auto"/>
        <w:ind w:left="720"/>
        <w:rPr>
          <w:rFonts w:ascii="Arial" w:hAnsi="Arial" w:cs="Arial"/>
          <w:szCs w:val="22"/>
          <w:u w:val="single"/>
        </w:rPr>
      </w:pPr>
      <w:r w:rsidRPr="00390244">
        <w:rPr>
          <w:rFonts w:ascii="Arial" w:hAnsi="Arial" w:cs="Arial"/>
          <w:strike/>
          <w:szCs w:val="22"/>
        </w:rPr>
        <w:t>In some instances, a PC determines that updates to the standard, guideline or portion thereof, will be needed more frequently than every five years.  This could be because the industry changes very quickly, there may be multiple documents the PC is responsible for, the standard, guideline or portion thereof, is referenced in code, or errors were found in the published version.</w:t>
      </w:r>
      <w:r w:rsidRPr="00390244">
        <w:rPr>
          <w:rFonts w:ascii="Arial" w:hAnsi="Arial" w:cs="Arial"/>
          <w:szCs w:val="22"/>
        </w:rPr>
        <w:t xml:space="preserve">  A PC usually asks to be placed on CM </w:t>
      </w:r>
      <w:r w:rsidRPr="00390244">
        <w:rPr>
          <w:rFonts w:ascii="Arial" w:hAnsi="Arial" w:cs="Arial"/>
          <w:strike/>
          <w:szCs w:val="22"/>
        </w:rPr>
        <w:t>in these instances, usually</w:t>
      </w:r>
      <w:r w:rsidRPr="00390244">
        <w:rPr>
          <w:rFonts w:ascii="Arial" w:hAnsi="Arial" w:cs="Arial"/>
          <w:szCs w:val="22"/>
        </w:rPr>
        <w:t xml:space="preserve"> when the first version of the standard</w:t>
      </w:r>
      <w:r w:rsidRPr="00390244">
        <w:rPr>
          <w:rFonts w:ascii="Arial" w:hAnsi="Arial" w:cs="Arial"/>
          <w:strike/>
          <w:szCs w:val="22"/>
        </w:rPr>
        <w:t>,</w:t>
      </w:r>
      <w:r w:rsidRPr="00390244">
        <w:rPr>
          <w:rFonts w:ascii="Arial" w:hAnsi="Arial" w:cs="Arial"/>
          <w:szCs w:val="22"/>
        </w:rPr>
        <w:t xml:space="preserve"> </w:t>
      </w:r>
      <w:r w:rsidRPr="00390244">
        <w:rPr>
          <w:rFonts w:ascii="Arial" w:hAnsi="Arial" w:cs="Arial"/>
          <w:szCs w:val="22"/>
          <w:u w:val="single"/>
        </w:rPr>
        <w:t>or</w:t>
      </w:r>
      <w:r w:rsidRPr="00390244">
        <w:rPr>
          <w:rFonts w:ascii="Arial" w:hAnsi="Arial" w:cs="Arial"/>
          <w:szCs w:val="22"/>
        </w:rPr>
        <w:t xml:space="preserve"> guideline </w:t>
      </w:r>
      <w:r w:rsidRPr="00390244">
        <w:rPr>
          <w:rFonts w:ascii="Arial" w:hAnsi="Arial" w:cs="Arial"/>
          <w:strike/>
          <w:szCs w:val="22"/>
        </w:rPr>
        <w:t>or portion thereof</w:t>
      </w:r>
      <w:r w:rsidRPr="00390244">
        <w:rPr>
          <w:rFonts w:ascii="Arial" w:hAnsi="Arial" w:cs="Arial"/>
          <w:szCs w:val="22"/>
        </w:rPr>
        <w:t xml:space="preserve">, is ready to publish.  </w:t>
      </w:r>
      <w:r w:rsidRPr="00390244">
        <w:rPr>
          <w:rFonts w:ascii="Arial" w:hAnsi="Arial" w:cs="Arial"/>
          <w:szCs w:val="22"/>
          <w:u w:val="single"/>
        </w:rPr>
        <w:t xml:space="preserve">PCs may be placed on continuous maintenance (CM) if it is expected that frequent industry changes will require the document to be updated more often than every three years.  </w:t>
      </w:r>
    </w:p>
    <w:p w14:paraId="38506DF5" w14:textId="77777777" w:rsidR="00390244" w:rsidRPr="00390244" w:rsidRDefault="00390244" w:rsidP="00390244">
      <w:pPr>
        <w:spacing w:after="160" w:line="259" w:lineRule="auto"/>
        <w:ind w:left="720"/>
        <w:rPr>
          <w:rFonts w:ascii="Arial" w:hAnsi="Arial" w:cs="Arial"/>
          <w:szCs w:val="22"/>
          <w:u w:val="single"/>
        </w:rPr>
      </w:pPr>
      <w:r w:rsidRPr="00390244">
        <w:rPr>
          <w:rFonts w:ascii="Arial" w:hAnsi="Arial" w:cs="Arial"/>
          <w:szCs w:val="22"/>
          <w:u w:val="single"/>
        </w:rPr>
        <w:t>Prior to each republication of a standard or guideline, the PC Chair and ASHRAE staff shall submit a recommendation to SPLS to either initiate a Standing Standard Project Committee or Standing Guideline Project Committee (SSPC/SGPC) status, maintain SSPC/SGPC status, or return to SPC/GPC status. This request shall demonstrate that the PC meets the criteria above, and in addition, shall document the activity of the project committee, its membership and balance health, use in codes (current or expected in the next cycle), number of addenda prepared since the last publication, and expected number of topics needing revision before the next publication cycle. SPLS will evaluate each recommendation and, if sufficient need exists, recommend to Standards Committee to approve the formation of a new SSPC/SPGC or grant continuation of the committee as an SSPC/SGPC for each cycle.</w:t>
      </w:r>
    </w:p>
    <w:p w14:paraId="00971804" w14:textId="77777777" w:rsidR="00390244" w:rsidRPr="00390244" w:rsidRDefault="00390244" w:rsidP="00390244">
      <w:pPr>
        <w:spacing w:after="160" w:line="259" w:lineRule="auto"/>
        <w:ind w:left="720"/>
        <w:rPr>
          <w:rFonts w:ascii="Arial" w:hAnsi="Arial" w:cs="Arial"/>
          <w:szCs w:val="22"/>
        </w:rPr>
      </w:pPr>
      <w:r w:rsidRPr="00390244">
        <w:rPr>
          <w:rFonts w:ascii="Arial" w:hAnsi="Arial" w:cs="Arial"/>
          <w:szCs w:val="22"/>
        </w:rPr>
        <w:t xml:space="preserve">If approved, the PC becomes a Standing Standard Project Committee (SSPC) or Standing Guideline Project Committee (SGPC).  When this occurs, the Chair must create a rotating roster with term limits for the members.  The same rules for balance will apply.  A committee on continuous maintenance that does not publish an addendum within </w:t>
      </w:r>
      <w:r w:rsidRPr="00390244">
        <w:rPr>
          <w:rFonts w:ascii="Arial" w:hAnsi="Arial" w:cs="Arial"/>
          <w:strike/>
          <w:szCs w:val="22"/>
        </w:rPr>
        <w:t xml:space="preserve">4 </w:t>
      </w:r>
      <w:r w:rsidRPr="00390244">
        <w:rPr>
          <w:rFonts w:ascii="Arial" w:hAnsi="Arial" w:cs="Arial"/>
          <w:szCs w:val="22"/>
          <w:u w:val="single"/>
        </w:rPr>
        <w:t>2</w:t>
      </w:r>
      <w:r w:rsidRPr="00390244">
        <w:rPr>
          <w:rFonts w:ascii="Arial" w:hAnsi="Arial" w:cs="Arial"/>
          <w:szCs w:val="22"/>
        </w:rPr>
        <w:t xml:space="preserve"> years will automatically be  back on periodic maintenance.   </w:t>
      </w:r>
    </w:p>
    <w:p w14:paraId="3F80F3EC" w14:textId="77777777" w:rsidR="00390244" w:rsidRPr="00390244" w:rsidRDefault="00390244" w:rsidP="00390244">
      <w:pPr>
        <w:spacing w:after="160" w:line="259" w:lineRule="auto"/>
        <w:ind w:left="720"/>
        <w:rPr>
          <w:rFonts w:ascii="Arial" w:hAnsi="Arial" w:cs="Arial"/>
          <w:strike/>
          <w:szCs w:val="22"/>
        </w:rPr>
      </w:pPr>
      <w:r w:rsidRPr="00390244">
        <w:rPr>
          <w:rFonts w:ascii="Arial" w:hAnsi="Arial" w:cs="Arial"/>
          <w:strike/>
          <w:szCs w:val="22"/>
        </w:rPr>
        <w:t xml:space="preserve">For SSPCs that are high profile standards or referenced in the codes 18-month supplements are issued should be discussed with the MOS. </w:t>
      </w:r>
    </w:p>
    <w:p w14:paraId="511A6D7D" w14:textId="77777777" w:rsidR="00390244" w:rsidRPr="00390244" w:rsidRDefault="00390244" w:rsidP="00390244">
      <w:pPr>
        <w:spacing w:after="160" w:line="259" w:lineRule="auto"/>
        <w:ind w:left="720"/>
        <w:rPr>
          <w:rFonts w:ascii="Arial" w:hAnsi="Arial" w:cs="Arial"/>
          <w:szCs w:val="22"/>
        </w:rPr>
      </w:pPr>
      <w:r w:rsidRPr="00390244">
        <w:rPr>
          <w:rFonts w:ascii="Arial" w:hAnsi="Arial" w:cs="Arial"/>
          <w:szCs w:val="22"/>
        </w:rPr>
        <w:t>Addenda to standards on continuous maintenance will be made available immediately (published) after publication approval unless</w:t>
      </w:r>
      <w:r w:rsidRPr="00390244">
        <w:rPr>
          <w:rFonts w:ascii="Arial" w:hAnsi="Arial" w:cs="Arial"/>
          <w:szCs w:val="22"/>
          <w:u w:val="single"/>
        </w:rPr>
        <w:t>, prior to consideration of publication by Standards Committee,</w:t>
      </w:r>
      <w:r w:rsidRPr="00390244">
        <w:rPr>
          <w:rFonts w:ascii="Arial" w:hAnsi="Arial" w:cs="Arial"/>
          <w:szCs w:val="22"/>
        </w:rPr>
        <w:t xml:space="preserve"> the Chair of the PC and the Senior Manager of Standards </w:t>
      </w:r>
      <w:r w:rsidRPr="00390244">
        <w:rPr>
          <w:rFonts w:ascii="Arial" w:hAnsi="Arial" w:cs="Arial"/>
          <w:strike/>
          <w:szCs w:val="22"/>
        </w:rPr>
        <w:t>A</w:t>
      </w:r>
      <w:r w:rsidRPr="00390244">
        <w:rPr>
          <w:rFonts w:ascii="Arial" w:hAnsi="Arial" w:cs="Arial"/>
          <w:szCs w:val="22"/>
          <w:u w:val="single"/>
        </w:rPr>
        <w:t>a</w:t>
      </w:r>
      <w:r w:rsidRPr="00390244">
        <w:rPr>
          <w:rFonts w:ascii="Arial" w:hAnsi="Arial" w:cs="Arial"/>
          <w:szCs w:val="22"/>
        </w:rPr>
        <w:t xml:space="preserve">gree upon alternate publication timing </w:t>
      </w:r>
      <w:r w:rsidRPr="00390244">
        <w:rPr>
          <w:rFonts w:ascii="Arial" w:hAnsi="Arial" w:cs="Arial"/>
          <w:strike/>
          <w:szCs w:val="22"/>
        </w:rPr>
        <w:t>prior to consideration of publication by Standards Committee</w:t>
      </w:r>
      <w:r w:rsidRPr="00390244">
        <w:rPr>
          <w:rFonts w:ascii="Arial" w:hAnsi="Arial" w:cs="Arial"/>
          <w:szCs w:val="22"/>
        </w:rPr>
        <w:t>.</w:t>
      </w:r>
    </w:p>
    <w:p w14:paraId="7DE74805" w14:textId="77777777" w:rsidR="00390244" w:rsidRPr="00390244" w:rsidRDefault="00390244" w:rsidP="00390244">
      <w:pPr>
        <w:spacing w:after="160" w:line="259" w:lineRule="auto"/>
        <w:ind w:left="720"/>
        <w:rPr>
          <w:rFonts w:ascii="Arial" w:hAnsi="Arial" w:cs="Arial"/>
          <w:strike/>
          <w:szCs w:val="22"/>
        </w:rPr>
      </w:pPr>
      <w:r w:rsidRPr="00390244">
        <w:rPr>
          <w:rFonts w:ascii="Arial" w:hAnsi="Arial" w:cs="Arial"/>
          <w:szCs w:val="22"/>
        </w:rPr>
        <w:t xml:space="preserve">The task of the SSPC or SGPC is to create changes via addenda, issued at least once every four years, to the standard, </w:t>
      </w:r>
      <w:r w:rsidRPr="00390244">
        <w:rPr>
          <w:rFonts w:ascii="Arial" w:hAnsi="Arial" w:cs="Arial"/>
          <w:szCs w:val="22"/>
          <w:u w:val="single"/>
        </w:rPr>
        <w:t xml:space="preserve">or </w:t>
      </w:r>
      <w:r w:rsidRPr="00390244">
        <w:rPr>
          <w:rFonts w:ascii="Arial" w:hAnsi="Arial" w:cs="Arial"/>
          <w:szCs w:val="22"/>
        </w:rPr>
        <w:t>guideline</w:t>
      </w:r>
      <w:r w:rsidRPr="00390244">
        <w:rPr>
          <w:rFonts w:ascii="Arial" w:hAnsi="Arial" w:cs="Arial"/>
          <w:strike/>
          <w:szCs w:val="22"/>
        </w:rPr>
        <w:t xml:space="preserve"> or portion thereof</w:t>
      </w:r>
      <w:r w:rsidRPr="00390244">
        <w:rPr>
          <w:rFonts w:ascii="Arial" w:hAnsi="Arial" w:cs="Arial"/>
          <w:szCs w:val="22"/>
        </w:rPr>
        <w:t xml:space="preserve">.  These changes can be generated internally by members of the PC or from directly and materially interested parties through </w:t>
      </w:r>
      <w:r w:rsidRPr="00390244">
        <w:rPr>
          <w:rFonts w:ascii="Arial" w:hAnsi="Arial" w:cs="Arial"/>
          <w:szCs w:val="22"/>
          <w:u w:val="single"/>
        </w:rPr>
        <w:t xml:space="preserve">submission of </w:t>
      </w:r>
      <w:r w:rsidRPr="00390244">
        <w:rPr>
          <w:rFonts w:ascii="Arial" w:hAnsi="Arial" w:cs="Arial"/>
          <w:strike/>
          <w:szCs w:val="22"/>
        </w:rPr>
        <w:t>a</w:t>
      </w:r>
      <w:r w:rsidRPr="00390244">
        <w:rPr>
          <w:rFonts w:ascii="Arial" w:hAnsi="Arial" w:cs="Arial"/>
          <w:szCs w:val="22"/>
        </w:rPr>
        <w:t xml:space="preserve"> </w:t>
      </w:r>
      <w:r w:rsidRPr="00390244">
        <w:rPr>
          <w:rFonts w:ascii="Arial" w:hAnsi="Arial" w:cs="Arial"/>
          <w:szCs w:val="22"/>
          <w:u w:val="single"/>
        </w:rPr>
        <w:t>Continuous Maintenance Proposals (CMPs).</w:t>
      </w:r>
      <w:r w:rsidRPr="00390244">
        <w:rPr>
          <w:rFonts w:ascii="Arial" w:hAnsi="Arial" w:cs="Arial"/>
          <w:strike/>
          <w:szCs w:val="22"/>
        </w:rPr>
        <w:t>continuous maintenance change proposal form. (</w:t>
      </w:r>
      <w:bookmarkStart w:id="24" w:name="_Hlk38526875"/>
      <w:r w:rsidRPr="00390244">
        <w:rPr>
          <w:rFonts w:ascii="Arial" w:hAnsi="Arial" w:cs="Arial"/>
          <w:strike/>
          <w:szCs w:val="22"/>
        </w:rPr>
        <w:fldChar w:fldCharType="begin"/>
      </w:r>
      <w:r w:rsidRPr="00390244">
        <w:rPr>
          <w:rFonts w:ascii="Arial" w:hAnsi="Arial" w:cs="Arial"/>
          <w:strike/>
          <w:szCs w:val="22"/>
        </w:rPr>
        <w:instrText>HYPERLINK "https://www.ashrae.org/technical-resources/standards-and-guidelines/continuous-maintenance"</w:instrText>
      </w:r>
      <w:r w:rsidRPr="00390244">
        <w:rPr>
          <w:rFonts w:ascii="Arial" w:hAnsi="Arial" w:cs="Arial"/>
          <w:strike/>
          <w:szCs w:val="22"/>
        </w:rPr>
      </w:r>
      <w:r w:rsidRPr="00390244">
        <w:rPr>
          <w:rFonts w:ascii="Arial" w:hAnsi="Arial" w:cs="Arial"/>
          <w:strike/>
          <w:szCs w:val="22"/>
        </w:rPr>
        <w:fldChar w:fldCharType="separate"/>
      </w:r>
      <w:r w:rsidRPr="00390244">
        <w:rPr>
          <w:rFonts w:ascii="Arial" w:hAnsi="Arial" w:cs="Arial"/>
          <w:strike/>
          <w:color w:val="0563C1"/>
          <w:szCs w:val="22"/>
          <w:u w:val="single"/>
        </w:rPr>
        <w:t>CMP Form</w:t>
      </w:r>
      <w:r w:rsidRPr="00390244">
        <w:rPr>
          <w:rFonts w:ascii="Arial" w:hAnsi="Arial" w:cs="Arial"/>
          <w:strike/>
          <w:color w:val="0563C1"/>
          <w:szCs w:val="22"/>
          <w:u w:val="single"/>
        </w:rPr>
        <w:fldChar w:fldCharType="end"/>
      </w:r>
      <w:bookmarkEnd w:id="24"/>
      <w:r w:rsidRPr="00390244">
        <w:rPr>
          <w:rFonts w:ascii="Arial" w:hAnsi="Arial" w:cs="Arial"/>
          <w:strike/>
          <w:szCs w:val="22"/>
        </w:rPr>
        <w:t>)</w:t>
      </w:r>
    </w:p>
    <w:p w14:paraId="2CC2F26F" w14:textId="77777777" w:rsidR="00390244" w:rsidRPr="00390244" w:rsidRDefault="00390244" w:rsidP="00390244">
      <w:pPr>
        <w:spacing w:after="160" w:line="259" w:lineRule="auto"/>
        <w:ind w:left="720"/>
        <w:rPr>
          <w:rFonts w:ascii="Arial" w:hAnsi="Arial" w:cs="Arial"/>
          <w:szCs w:val="22"/>
        </w:rPr>
      </w:pPr>
      <w:r w:rsidRPr="00390244">
        <w:rPr>
          <w:rFonts w:ascii="Arial" w:hAnsi="Arial" w:cs="Arial"/>
          <w:szCs w:val="22"/>
        </w:rPr>
        <w:lastRenderedPageBreak/>
        <w:t>When a formal CMP is submitted the SSPC or SGPC needs to review and respond to it within 13 months of receipt.  The SSPC or SGPC can respond to the author of the CMP as follows:</w:t>
      </w:r>
    </w:p>
    <w:p w14:paraId="4DDB67A9" w14:textId="77777777" w:rsidR="00390244" w:rsidRPr="00390244" w:rsidRDefault="00390244" w:rsidP="00390244">
      <w:pPr>
        <w:numPr>
          <w:ilvl w:val="0"/>
          <w:numId w:val="44"/>
        </w:numPr>
        <w:spacing w:after="160" w:line="259" w:lineRule="auto"/>
        <w:ind w:firstLine="0"/>
        <w:rPr>
          <w:rFonts w:ascii="Arial" w:hAnsi="Arial" w:cs="Arial"/>
          <w:szCs w:val="22"/>
        </w:rPr>
      </w:pPr>
      <w:r w:rsidRPr="00390244">
        <w:rPr>
          <w:rFonts w:ascii="Arial" w:hAnsi="Arial" w:cs="Arial"/>
          <w:szCs w:val="22"/>
        </w:rPr>
        <w:t>proposed change accepted for public review without modification;</w:t>
      </w:r>
    </w:p>
    <w:p w14:paraId="7524A857" w14:textId="77777777" w:rsidR="00390244" w:rsidRPr="00390244" w:rsidRDefault="00390244" w:rsidP="00390244">
      <w:pPr>
        <w:numPr>
          <w:ilvl w:val="0"/>
          <w:numId w:val="44"/>
        </w:numPr>
        <w:spacing w:after="160" w:line="259" w:lineRule="auto"/>
        <w:ind w:firstLine="0"/>
        <w:rPr>
          <w:rFonts w:ascii="Arial" w:hAnsi="Arial" w:cs="Arial"/>
          <w:szCs w:val="22"/>
        </w:rPr>
      </w:pPr>
      <w:r w:rsidRPr="00390244">
        <w:rPr>
          <w:rFonts w:ascii="Arial" w:hAnsi="Arial" w:cs="Arial"/>
          <w:szCs w:val="22"/>
        </w:rPr>
        <w:t>proposed change accepted for public review with modification;</w:t>
      </w:r>
    </w:p>
    <w:p w14:paraId="1A5B0BAB" w14:textId="77777777" w:rsidR="00390244" w:rsidRPr="00390244" w:rsidRDefault="00390244" w:rsidP="00390244">
      <w:pPr>
        <w:numPr>
          <w:ilvl w:val="0"/>
          <w:numId w:val="44"/>
        </w:numPr>
        <w:spacing w:after="160" w:line="259" w:lineRule="auto"/>
        <w:ind w:firstLine="0"/>
        <w:rPr>
          <w:rFonts w:ascii="Arial" w:hAnsi="Arial" w:cs="Arial"/>
          <w:szCs w:val="22"/>
        </w:rPr>
      </w:pPr>
      <w:r w:rsidRPr="00390244">
        <w:rPr>
          <w:rFonts w:ascii="Arial" w:hAnsi="Arial" w:cs="Arial"/>
          <w:szCs w:val="22"/>
        </w:rPr>
        <w:t>proposed change accepted for further study; and</w:t>
      </w:r>
    </w:p>
    <w:p w14:paraId="31DB4E8D" w14:textId="77777777" w:rsidR="00390244" w:rsidRPr="00390244" w:rsidRDefault="00390244" w:rsidP="00390244">
      <w:pPr>
        <w:numPr>
          <w:ilvl w:val="0"/>
          <w:numId w:val="44"/>
        </w:numPr>
        <w:spacing w:after="160" w:line="259" w:lineRule="auto"/>
        <w:ind w:firstLine="0"/>
        <w:rPr>
          <w:rFonts w:ascii="Arial" w:hAnsi="Arial" w:cs="Arial"/>
          <w:szCs w:val="22"/>
        </w:rPr>
      </w:pPr>
      <w:r w:rsidRPr="00390244">
        <w:rPr>
          <w:rFonts w:ascii="Arial" w:hAnsi="Arial" w:cs="Arial"/>
          <w:szCs w:val="22"/>
        </w:rPr>
        <w:t>proposed change rejected</w:t>
      </w:r>
    </w:p>
    <w:p w14:paraId="4561503D" w14:textId="77777777" w:rsidR="00390244" w:rsidRPr="00390244" w:rsidRDefault="00390244" w:rsidP="00390244">
      <w:pPr>
        <w:ind w:left="720"/>
        <w:rPr>
          <w:rFonts w:ascii="Arial" w:hAnsi="Arial" w:cs="Arial"/>
          <w:szCs w:val="22"/>
        </w:rPr>
      </w:pPr>
    </w:p>
    <w:p w14:paraId="415005E8" w14:textId="77777777" w:rsidR="00390244" w:rsidRPr="00390244" w:rsidRDefault="00390244" w:rsidP="00390244">
      <w:pPr>
        <w:ind w:left="720"/>
        <w:rPr>
          <w:rFonts w:ascii="Arial" w:hAnsi="Arial" w:cs="Arial"/>
          <w:szCs w:val="22"/>
        </w:rPr>
      </w:pPr>
      <w:r w:rsidRPr="00390244">
        <w:rPr>
          <w:rFonts w:ascii="Arial" w:hAnsi="Arial" w:cs="Arial"/>
          <w:szCs w:val="22"/>
        </w:rPr>
        <w:t xml:space="preserve">If the SSPC or SGPC </w:t>
      </w:r>
      <w:r w:rsidRPr="00390244">
        <w:rPr>
          <w:rFonts w:ascii="Arial" w:hAnsi="Arial" w:cs="Arial"/>
          <w:strike/>
          <w:szCs w:val="22"/>
        </w:rPr>
        <w:t>choses</w:t>
      </w:r>
      <w:r w:rsidRPr="00390244">
        <w:rPr>
          <w:rFonts w:ascii="Arial" w:hAnsi="Arial" w:cs="Arial"/>
          <w:szCs w:val="22"/>
          <w:u w:val="single"/>
        </w:rPr>
        <w:t>chooses</w:t>
      </w:r>
      <w:r w:rsidRPr="00390244">
        <w:rPr>
          <w:rFonts w:ascii="Arial" w:hAnsi="Arial" w:cs="Arial"/>
          <w:szCs w:val="22"/>
        </w:rPr>
        <w:t xml:space="preserve"> option a</w:t>
      </w:r>
      <w:r w:rsidRPr="00390244">
        <w:rPr>
          <w:rFonts w:ascii="Arial" w:hAnsi="Arial" w:cs="Arial"/>
          <w:szCs w:val="22"/>
          <w:u w:val="single"/>
        </w:rPr>
        <w:t>,</w:t>
      </w:r>
      <w:r w:rsidRPr="00390244">
        <w:rPr>
          <w:rFonts w:ascii="Arial" w:hAnsi="Arial" w:cs="Arial"/>
          <w:szCs w:val="22"/>
        </w:rPr>
        <w:t xml:space="preserve"> no additional information is needed.  If the PC </w:t>
      </w:r>
      <w:r w:rsidRPr="00390244">
        <w:rPr>
          <w:rFonts w:ascii="Arial" w:hAnsi="Arial" w:cs="Arial"/>
          <w:strike/>
          <w:szCs w:val="22"/>
        </w:rPr>
        <w:t>choses</w:t>
      </w:r>
      <w:r w:rsidRPr="00390244">
        <w:rPr>
          <w:rFonts w:ascii="Arial" w:hAnsi="Arial" w:cs="Arial"/>
          <w:szCs w:val="22"/>
          <w:u w:val="single"/>
        </w:rPr>
        <w:t>chooses</w:t>
      </w:r>
      <w:r w:rsidRPr="00390244">
        <w:rPr>
          <w:rFonts w:ascii="Arial" w:hAnsi="Arial" w:cs="Arial"/>
          <w:szCs w:val="22"/>
        </w:rPr>
        <w:t xml:space="preserve"> option b or d, then the PC will need to provide technical reasons for that decision.  A reason that states “the PC doesn’t like it” does not satisfy the requirement.  If the SSPC or SGPC decides that option c is appropriate the additional study needs to be completed within 7 months otherwise the committee should reject the proposal and ask that it be resubmitted at a later time.  If option c is chosen</w:t>
      </w:r>
      <w:r w:rsidRPr="00390244">
        <w:rPr>
          <w:rFonts w:ascii="Arial" w:hAnsi="Arial" w:cs="Arial"/>
          <w:szCs w:val="22"/>
          <w:u w:val="single"/>
        </w:rPr>
        <w:t>,</w:t>
      </w:r>
      <w:r w:rsidRPr="00390244">
        <w:rPr>
          <w:rFonts w:ascii="Arial" w:hAnsi="Arial" w:cs="Arial"/>
          <w:szCs w:val="22"/>
        </w:rPr>
        <w:t xml:space="preserve"> </w:t>
      </w:r>
      <w:r w:rsidRPr="00390244">
        <w:rPr>
          <w:rFonts w:ascii="Arial" w:hAnsi="Arial" w:cs="Arial"/>
          <w:strike/>
          <w:szCs w:val="22"/>
        </w:rPr>
        <w:t>than</w:t>
      </w:r>
      <w:r w:rsidRPr="00390244">
        <w:rPr>
          <w:rFonts w:ascii="Arial" w:hAnsi="Arial" w:cs="Arial"/>
          <w:szCs w:val="22"/>
          <w:u w:val="single"/>
        </w:rPr>
        <w:t>then</w:t>
      </w:r>
      <w:r w:rsidRPr="00390244">
        <w:rPr>
          <w:rFonts w:ascii="Arial" w:hAnsi="Arial" w:cs="Arial"/>
          <w:szCs w:val="22"/>
        </w:rPr>
        <w:t xml:space="preserve"> after 7 months the committee will need to respond with options a, b, or d.</w:t>
      </w:r>
    </w:p>
    <w:bookmarkEnd w:id="22"/>
    <w:p w14:paraId="74BFE1AC" w14:textId="35FF75A4" w:rsidR="00C659EB" w:rsidRPr="00C659EB" w:rsidRDefault="00C659EB" w:rsidP="00390244">
      <w:pPr>
        <w:ind w:left="720" w:hanging="720"/>
        <w:rPr>
          <w:rFonts w:ascii="Arial" w:hAnsi="Arial" w:cs="Arial"/>
          <w:szCs w:val="22"/>
          <w:u w:val="double"/>
        </w:rPr>
      </w:pPr>
      <w:r w:rsidRPr="00C659EB">
        <w:rPr>
          <w:rFonts w:ascii="Arial" w:hAnsi="Arial" w:cs="Arial"/>
          <w:szCs w:val="22"/>
          <w:u w:val="double"/>
        </w:rPr>
        <w:t xml:space="preserve"> </w:t>
      </w:r>
    </w:p>
    <w:bookmarkEnd w:id="20"/>
    <w:p w14:paraId="5C91AF41" w14:textId="77777777" w:rsidR="00110CCA" w:rsidRDefault="00110CCA" w:rsidP="00390244">
      <w:pPr>
        <w:tabs>
          <w:tab w:val="left" w:pos="450"/>
        </w:tabs>
        <w:ind w:left="720"/>
        <w:rPr>
          <w:rFonts w:ascii="Arial" w:hAnsi="Arial" w:cs="Arial"/>
          <w:b/>
          <w:bCs/>
          <w:szCs w:val="22"/>
        </w:rPr>
      </w:pPr>
    </w:p>
    <w:p w14:paraId="25846940" w14:textId="44654C41" w:rsidR="00C20CC1" w:rsidRPr="00C20CC1" w:rsidRDefault="002E553F" w:rsidP="00390244">
      <w:pPr>
        <w:tabs>
          <w:tab w:val="left" w:pos="0"/>
          <w:tab w:val="left" w:pos="450"/>
        </w:tabs>
        <w:ind w:left="720"/>
        <w:rPr>
          <w:rFonts w:ascii="Arial" w:hAnsi="Arial" w:cs="Arial"/>
          <w:bCs/>
          <w:szCs w:val="22"/>
        </w:rPr>
      </w:pPr>
      <w:r w:rsidRPr="009D5D5E">
        <w:rPr>
          <w:rFonts w:ascii="Arial" w:hAnsi="Arial" w:cs="Arial"/>
          <w:b/>
          <w:bCs/>
          <w:szCs w:val="22"/>
        </w:rPr>
        <w:t xml:space="preserve">BACKGROUND: </w:t>
      </w:r>
      <w:r w:rsidR="00390244" w:rsidRPr="00390244">
        <w:rPr>
          <w:rFonts w:ascii="Arial" w:hAnsi="Arial" w:cs="Arial"/>
          <w:bCs/>
          <w:szCs w:val="22"/>
        </w:rPr>
        <w:t>Staff has received multiple requests over the last few years for requests</w:t>
      </w:r>
      <w:r w:rsidR="00390244" w:rsidRPr="00390244">
        <w:rPr>
          <w:rFonts w:ascii="Arial" w:hAnsi="Arial" w:cs="Arial"/>
          <w:bCs/>
          <w:i/>
          <w:iCs/>
          <w:szCs w:val="22"/>
        </w:rPr>
        <w:t xml:space="preserve">. </w:t>
      </w:r>
      <w:r w:rsidR="00390244" w:rsidRPr="00390244">
        <w:rPr>
          <w:rFonts w:ascii="Arial" w:hAnsi="Arial" w:cs="Arial"/>
          <w:bCs/>
          <w:szCs w:val="22"/>
        </w:rPr>
        <w:t>Staff believes it is imperative to include set criteria for CM approval since it requires additional staff time and impacts the fiscal budget.</w:t>
      </w:r>
    </w:p>
    <w:p w14:paraId="7C1FB272" w14:textId="09BE3296" w:rsidR="00453C4B" w:rsidRPr="00453C4B" w:rsidRDefault="00EB327F" w:rsidP="00390244">
      <w:pPr>
        <w:tabs>
          <w:tab w:val="left" w:pos="0"/>
          <w:tab w:val="left" w:pos="450"/>
        </w:tabs>
        <w:rPr>
          <w:rFonts w:ascii="Arial" w:hAnsi="Arial" w:cs="Arial"/>
          <w:iCs/>
          <w:szCs w:val="22"/>
        </w:rPr>
      </w:pPr>
      <w:r>
        <w:rPr>
          <w:rFonts w:ascii="Arial" w:hAnsi="Arial" w:cs="Arial"/>
          <w:szCs w:val="22"/>
        </w:rPr>
        <w:t xml:space="preserve"> </w:t>
      </w:r>
    </w:p>
    <w:p w14:paraId="5C2A3D78" w14:textId="6F054459" w:rsidR="00CF1BD0" w:rsidRDefault="006C6021" w:rsidP="00390244">
      <w:pPr>
        <w:tabs>
          <w:tab w:val="left" w:pos="720"/>
        </w:tabs>
        <w:ind w:left="720"/>
        <w:rPr>
          <w:rFonts w:ascii="Arial" w:hAnsi="Arial" w:cs="Arial"/>
          <w:b/>
          <w:szCs w:val="22"/>
        </w:rPr>
      </w:pPr>
      <w:r>
        <w:rPr>
          <w:rFonts w:ascii="Arial" w:hAnsi="Arial" w:cs="Arial"/>
          <w:b/>
          <w:szCs w:val="22"/>
        </w:rPr>
        <w:t xml:space="preserve">MOTION </w:t>
      </w:r>
      <w:r w:rsidR="00390244">
        <w:rPr>
          <w:rFonts w:ascii="Arial" w:hAnsi="Arial" w:cs="Arial"/>
          <w:b/>
          <w:szCs w:val="22"/>
        </w:rPr>
        <w:t>1</w:t>
      </w:r>
      <w:r>
        <w:rPr>
          <w:rFonts w:ascii="Arial" w:hAnsi="Arial" w:cs="Arial"/>
          <w:b/>
          <w:szCs w:val="22"/>
        </w:rPr>
        <w:t xml:space="preserve"> PASSED</w:t>
      </w:r>
      <w:r w:rsidR="00C76F4E" w:rsidRPr="00C76F4E">
        <w:rPr>
          <w:rFonts w:ascii="Arial" w:hAnsi="Arial" w:cs="Arial"/>
          <w:b/>
          <w:szCs w:val="22"/>
        </w:rPr>
        <w:t>:</w:t>
      </w:r>
      <w:r w:rsidR="00C20CC1">
        <w:rPr>
          <w:rFonts w:ascii="Arial" w:hAnsi="Arial" w:cs="Arial"/>
          <w:b/>
          <w:szCs w:val="22"/>
        </w:rPr>
        <w:t xml:space="preserve"> </w:t>
      </w:r>
      <w:r w:rsidR="00390244">
        <w:rPr>
          <w:rFonts w:ascii="Arial" w:hAnsi="Arial" w:cs="Arial"/>
          <w:b/>
          <w:szCs w:val="22"/>
        </w:rPr>
        <w:t>6-0-0</w:t>
      </w:r>
    </w:p>
    <w:p w14:paraId="23D61DA9" w14:textId="007C4D5A" w:rsidR="00390244" w:rsidRPr="00390244" w:rsidRDefault="00390244" w:rsidP="00390244">
      <w:pPr>
        <w:tabs>
          <w:tab w:val="left" w:pos="720"/>
        </w:tabs>
        <w:ind w:left="720"/>
        <w:rPr>
          <w:rFonts w:ascii="Arial" w:hAnsi="Arial" w:cs="Arial"/>
          <w:bCs/>
          <w:i/>
          <w:iCs/>
          <w:sz w:val="16"/>
          <w:szCs w:val="16"/>
        </w:rPr>
      </w:pPr>
      <w:r w:rsidRPr="00390244">
        <w:rPr>
          <w:rFonts w:ascii="Arial" w:hAnsi="Arial" w:cs="Arial"/>
          <w:bCs/>
          <w:i/>
          <w:iCs/>
          <w:sz w:val="16"/>
          <w:szCs w:val="16"/>
        </w:rPr>
        <w:t>Note: At the Standards Committee meeting on June 21</w:t>
      </w:r>
      <w:r w:rsidRPr="00390244">
        <w:rPr>
          <w:rFonts w:ascii="Arial" w:hAnsi="Arial" w:cs="Arial"/>
          <w:bCs/>
          <w:i/>
          <w:iCs/>
          <w:sz w:val="16"/>
          <w:szCs w:val="16"/>
          <w:vertAlign w:val="superscript"/>
        </w:rPr>
        <w:t>st</w:t>
      </w:r>
      <w:r w:rsidRPr="00390244">
        <w:rPr>
          <w:rFonts w:ascii="Arial" w:hAnsi="Arial" w:cs="Arial"/>
          <w:bCs/>
          <w:i/>
          <w:iCs/>
          <w:sz w:val="16"/>
          <w:szCs w:val="16"/>
        </w:rPr>
        <w:t xml:space="preserve">, a few amendments were made. This will be captured in the Standards Committee meeting minutes. </w:t>
      </w:r>
    </w:p>
    <w:p w14:paraId="23050671" w14:textId="77777777" w:rsidR="00C659EB" w:rsidRDefault="00C659EB" w:rsidP="00390244">
      <w:pPr>
        <w:tabs>
          <w:tab w:val="left" w:pos="720"/>
        </w:tabs>
        <w:ind w:left="720" w:hanging="720"/>
        <w:rPr>
          <w:rFonts w:ascii="Arial" w:hAnsi="Arial" w:cs="Arial"/>
          <w:bCs/>
          <w:szCs w:val="22"/>
        </w:rPr>
      </w:pPr>
    </w:p>
    <w:p w14:paraId="14E0E9AB" w14:textId="2B817CE0" w:rsidR="00917875" w:rsidRPr="00312FAE" w:rsidRDefault="002E553F" w:rsidP="00390244">
      <w:pPr>
        <w:tabs>
          <w:tab w:val="left" w:pos="960"/>
        </w:tabs>
        <w:rPr>
          <w:rFonts w:ascii="Arial" w:hAnsi="Arial" w:cs="Arial"/>
          <w:bCs/>
          <w:color w:val="0000FF"/>
          <w:szCs w:val="22"/>
        </w:rPr>
      </w:pPr>
      <w:r>
        <w:rPr>
          <w:rFonts w:ascii="Arial" w:hAnsi="Arial" w:cs="Arial"/>
          <w:szCs w:val="22"/>
        </w:rPr>
        <w:tab/>
      </w:r>
    </w:p>
    <w:p w14:paraId="6AB1BB2D" w14:textId="77777777" w:rsidR="00E46C8A" w:rsidRPr="00F0692D" w:rsidRDefault="00E46C8A" w:rsidP="00222FDB">
      <w:pPr>
        <w:pStyle w:val="Heading1"/>
      </w:pPr>
      <w:bookmarkStart w:id="25" w:name="_APPENDIX_Q_–Approval"/>
      <w:bookmarkStart w:id="26" w:name="_Toc202435059"/>
      <w:bookmarkEnd w:id="25"/>
      <w:r w:rsidRPr="00F0692D">
        <w:t>8.</w:t>
      </w:r>
      <w:r w:rsidRPr="00F0692D">
        <w:tab/>
        <w:t>Interpretations</w:t>
      </w:r>
      <w:bookmarkEnd w:id="26"/>
    </w:p>
    <w:p w14:paraId="4AC17CF0" w14:textId="7183299A" w:rsidR="000A3547" w:rsidRPr="00FB1DE2" w:rsidRDefault="00453C4B" w:rsidP="00003C81">
      <w:pPr>
        <w:tabs>
          <w:tab w:val="left" w:pos="0"/>
        </w:tabs>
        <w:ind w:left="720" w:hanging="630"/>
        <w:rPr>
          <w:rFonts w:ascii="Arial" w:hAnsi="Arial" w:cs="Arial"/>
        </w:rPr>
      </w:pPr>
      <w:r>
        <w:rPr>
          <w:rFonts w:ascii="Arial" w:hAnsi="Arial" w:cs="Arial"/>
        </w:rPr>
        <w:tab/>
      </w:r>
      <w:r w:rsidR="00003C81">
        <w:rPr>
          <w:rFonts w:ascii="Arial" w:hAnsi="Arial" w:cs="Arial"/>
        </w:rPr>
        <w:t>None.</w:t>
      </w:r>
    </w:p>
    <w:p w14:paraId="5F22E2A7" w14:textId="77777777" w:rsidR="007D2175" w:rsidRPr="007D2175" w:rsidRDefault="007D2175" w:rsidP="006979CF">
      <w:pPr>
        <w:tabs>
          <w:tab w:val="left" w:pos="0"/>
        </w:tabs>
        <w:ind w:left="720" w:hanging="630"/>
        <w:rPr>
          <w:rFonts w:ascii="Arial" w:hAnsi="Arial" w:cs="Arial"/>
          <w:szCs w:val="22"/>
        </w:rPr>
      </w:pPr>
    </w:p>
    <w:p w14:paraId="2D84A3AB" w14:textId="43DFAE09" w:rsidR="003A49A6" w:rsidRDefault="00E46C8A" w:rsidP="00222FDB">
      <w:pPr>
        <w:pStyle w:val="Heading1"/>
      </w:pPr>
      <w:bookmarkStart w:id="27" w:name="_Toc202435060"/>
      <w:r w:rsidRPr="00F0692D">
        <w:t>9.</w:t>
      </w:r>
      <w:r w:rsidRPr="00F0692D">
        <w:tab/>
      </w:r>
      <w:bookmarkStart w:id="28" w:name="newbusiness"/>
      <w:r w:rsidR="00B4008A">
        <w:t>Ongoing</w:t>
      </w:r>
      <w:r w:rsidRPr="00F0692D">
        <w:t xml:space="preserve"> Business</w:t>
      </w:r>
      <w:bookmarkEnd w:id="28"/>
      <w:bookmarkEnd w:id="27"/>
    </w:p>
    <w:p w14:paraId="37476545" w14:textId="3EA80B11" w:rsidR="00917875" w:rsidRDefault="000936A5" w:rsidP="00917875">
      <w:pPr>
        <w:rPr>
          <w:rFonts w:ascii="Arial" w:hAnsi="Arial" w:cs="Arial"/>
        </w:rPr>
      </w:pPr>
      <w:r>
        <w:rPr>
          <w:rFonts w:ascii="Arial" w:hAnsi="Arial" w:cs="Arial"/>
        </w:rPr>
        <w:t>It was moved by Kelley Cramm and seconded by Julie Majurin that:</w:t>
      </w:r>
    </w:p>
    <w:p w14:paraId="23D6AF94" w14:textId="77777777" w:rsidR="00BB4F14" w:rsidRPr="00BB4F14" w:rsidRDefault="00BB4F14" w:rsidP="00917875">
      <w:pPr>
        <w:rPr>
          <w:rFonts w:ascii="Arial" w:hAnsi="Arial" w:cs="Arial"/>
          <w:b/>
          <w:bCs/>
        </w:rPr>
      </w:pPr>
    </w:p>
    <w:p w14:paraId="5AEC9D89" w14:textId="3600F11E" w:rsidR="00BB4F14" w:rsidRDefault="00B4008A" w:rsidP="00BB4F14">
      <w:pPr>
        <w:ind w:left="720" w:hanging="720"/>
        <w:rPr>
          <w:rFonts w:ascii="Arial" w:hAnsi="Arial" w:cs="Arial"/>
          <w:bCs/>
        </w:rPr>
      </w:pPr>
      <w:r w:rsidRPr="00B4008A">
        <w:rPr>
          <w:rFonts w:ascii="Arial" w:hAnsi="Arial" w:cs="Arial"/>
          <w:b/>
          <w:bCs/>
        </w:rPr>
        <w:t>2</w:t>
      </w:r>
      <w:r w:rsidR="00BB4F14">
        <w:rPr>
          <w:rFonts w:ascii="Arial" w:hAnsi="Arial" w:cs="Arial"/>
        </w:rPr>
        <w:tab/>
      </w:r>
      <w:r w:rsidR="00BB4F14" w:rsidRPr="00BB4F14">
        <w:rPr>
          <w:rFonts w:ascii="Arial" w:hAnsi="Arial" w:cs="Arial"/>
          <w:bCs/>
        </w:rPr>
        <w:t xml:space="preserve"> ASHRAE jointly sponsor ANSI/ASHRAE Standard </w:t>
      </w:r>
      <w:r w:rsidR="000936A5">
        <w:rPr>
          <w:rFonts w:ascii="Arial" w:hAnsi="Arial" w:cs="Arial"/>
          <w:bCs/>
        </w:rPr>
        <w:t>169-2021</w:t>
      </w:r>
      <w:r w:rsidR="00BB4F14" w:rsidRPr="00BB4F14">
        <w:rPr>
          <w:rFonts w:ascii="Arial" w:hAnsi="Arial" w:cs="Arial"/>
          <w:bCs/>
        </w:rPr>
        <w:t xml:space="preserve">, </w:t>
      </w:r>
      <w:r w:rsidR="000936A5" w:rsidRPr="000936A5">
        <w:rPr>
          <w:rFonts w:ascii="Arial" w:hAnsi="Arial" w:cs="Arial"/>
          <w:i/>
          <w:iCs/>
        </w:rPr>
        <w:t>Climatic Data for Building Design Standards</w:t>
      </w:r>
      <w:r w:rsidR="000936A5">
        <w:rPr>
          <w:rFonts w:ascii="Arial" w:hAnsi="Arial" w:cs="Arial"/>
          <w:bCs/>
        </w:rPr>
        <w:t xml:space="preserve"> </w:t>
      </w:r>
      <w:r w:rsidR="00BB4F14" w:rsidRPr="00BB4F14">
        <w:rPr>
          <w:rFonts w:ascii="Arial" w:hAnsi="Arial" w:cs="Arial"/>
          <w:bCs/>
        </w:rPr>
        <w:t>with IBPSA and ASHRAE as the lead cosponsor following ASHRAE’s ANSI development procedures.</w:t>
      </w:r>
    </w:p>
    <w:p w14:paraId="56B7C053" w14:textId="77777777" w:rsidR="00BB4F14" w:rsidRDefault="00BB4F14" w:rsidP="00BB4F14">
      <w:pPr>
        <w:ind w:left="720" w:hanging="720"/>
        <w:rPr>
          <w:rFonts w:ascii="Arial" w:hAnsi="Arial" w:cs="Arial"/>
        </w:rPr>
      </w:pPr>
    </w:p>
    <w:p w14:paraId="1B005588" w14:textId="3108603D" w:rsidR="00E65530" w:rsidRPr="00E06236" w:rsidRDefault="00FB1264" w:rsidP="00E06236">
      <w:pPr>
        <w:ind w:left="720"/>
        <w:rPr>
          <w:rFonts w:ascii="Arial" w:hAnsi="Arial" w:cs="Arial"/>
          <w:szCs w:val="22"/>
        </w:rPr>
      </w:pPr>
      <w:r w:rsidRPr="00FB1264">
        <w:rPr>
          <w:rFonts w:ascii="Arial" w:hAnsi="Arial" w:cs="Arial"/>
          <w:b/>
        </w:rPr>
        <w:t xml:space="preserve">BACKGROUND: </w:t>
      </w:r>
      <w:r w:rsidR="000936A5" w:rsidRPr="00E06236">
        <w:rPr>
          <w:rFonts w:ascii="Arial" w:hAnsi="Arial" w:cs="Arial"/>
          <w:bCs/>
        </w:rPr>
        <w:t xml:space="preserve">At the Orlando 2025 meeting, </w:t>
      </w:r>
      <w:r w:rsidR="000936A5" w:rsidRPr="00E06236">
        <w:rPr>
          <w:rFonts w:ascii="Arial" w:hAnsi="Arial" w:cs="Arial"/>
          <w:szCs w:val="22"/>
        </w:rPr>
        <w:t>a</w:t>
      </w:r>
      <w:r w:rsidR="000936A5" w:rsidRPr="00E06236">
        <w:rPr>
          <w:rFonts w:ascii="Arial" w:hAnsi="Arial" w:cs="Arial"/>
          <w:szCs w:val="22"/>
        </w:rPr>
        <w:t xml:space="preserve"> request was received from SSPC 169 for IBPSA to cosponsor ANSI/ASHRAE Standard 169-2021, </w:t>
      </w:r>
      <w:r w:rsidR="000936A5" w:rsidRPr="00E06236">
        <w:rPr>
          <w:rFonts w:ascii="Arial" w:hAnsi="Arial" w:cs="Arial"/>
          <w:i/>
          <w:iCs/>
          <w:szCs w:val="22"/>
        </w:rPr>
        <w:t>Climatic Data for Building Design Standards.</w:t>
      </w:r>
      <w:r w:rsidR="000936A5" w:rsidRPr="00E06236">
        <w:rPr>
          <w:rFonts w:ascii="Arial" w:hAnsi="Arial" w:cs="Arial"/>
          <w:szCs w:val="22"/>
        </w:rPr>
        <w:t xml:space="preserve"> PPIS question</w:t>
      </w:r>
      <w:r w:rsidR="000936A5" w:rsidRPr="00E06236">
        <w:rPr>
          <w:rFonts w:ascii="Arial" w:hAnsi="Arial" w:cs="Arial"/>
          <w:szCs w:val="22"/>
        </w:rPr>
        <w:t>ed</w:t>
      </w:r>
      <w:r w:rsidR="000936A5" w:rsidRPr="00E06236">
        <w:rPr>
          <w:rFonts w:ascii="Arial" w:hAnsi="Arial" w:cs="Arial"/>
          <w:szCs w:val="22"/>
        </w:rPr>
        <w:t xml:space="preserve"> the value of this cosponsorship to ASHRAE. Staff ha</w:t>
      </w:r>
      <w:r w:rsidR="000936A5" w:rsidRPr="00E06236">
        <w:rPr>
          <w:rFonts w:ascii="Arial" w:hAnsi="Arial" w:cs="Arial"/>
          <w:szCs w:val="22"/>
        </w:rPr>
        <w:t>d</w:t>
      </w:r>
      <w:r w:rsidR="000936A5" w:rsidRPr="00E06236">
        <w:rPr>
          <w:rFonts w:ascii="Arial" w:hAnsi="Arial" w:cs="Arial"/>
          <w:szCs w:val="22"/>
        </w:rPr>
        <w:t xml:space="preserve"> an action item to contact the Chair of Standard 169 </w:t>
      </w:r>
      <w:r w:rsidR="00E06236">
        <w:rPr>
          <w:rFonts w:ascii="Arial" w:hAnsi="Arial" w:cs="Arial"/>
          <w:szCs w:val="22"/>
        </w:rPr>
        <w:t>and ask for</w:t>
      </w:r>
      <w:r w:rsidR="000936A5" w:rsidRPr="00E06236">
        <w:rPr>
          <w:rFonts w:ascii="Arial" w:hAnsi="Arial" w:cs="Arial"/>
          <w:szCs w:val="22"/>
        </w:rPr>
        <w:t xml:space="preserve"> additional background/rationale information to support their request.</w:t>
      </w:r>
      <w:r w:rsidR="000936A5" w:rsidRPr="00E06236">
        <w:rPr>
          <w:rFonts w:ascii="Arial" w:hAnsi="Arial" w:cs="Arial"/>
          <w:szCs w:val="22"/>
        </w:rPr>
        <w:t xml:space="preserve"> At the Spring 2025 meeting, PPIS reviewed the response from the Chair of 169, Parag Cameron-Rastogi. </w:t>
      </w:r>
      <w:r w:rsidR="00E06236">
        <w:rPr>
          <w:rFonts w:ascii="Arial" w:hAnsi="Arial" w:cs="Arial"/>
          <w:szCs w:val="22"/>
        </w:rPr>
        <w:t xml:space="preserve">Following discussion, </w:t>
      </w:r>
      <w:r w:rsidR="000936A5" w:rsidRPr="00E06236">
        <w:rPr>
          <w:rFonts w:ascii="Arial" w:hAnsi="Arial" w:cs="Arial"/>
          <w:szCs w:val="22"/>
        </w:rPr>
        <w:t xml:space="preserve">PPIS requested staff to provide a </w:t>
      </w:r>
      <w:r w:rsidR="00D87FC6" w:rsidRPr="00E06236">
        <w:rPr>
          <w:rFonts w:ascii="Arial" w:hAnsi="Arial" w:cs="Arial"/>
          <w:szCs w:val="22"/>
        </w:rPr>
        <w:t>list of pros and cons</w:t>
      </w:r>
      <w:r w:rsidR="000936A5" w:rsidRPr="00E06236">
        <w:rPr>
          <w:rFonts w:ascii="Arial" w:hAnsi="Arial" w:cs="Arial"/>
          <w:szCs w:val="22"/>
        </w:rPr>
        <w:t xml:space="preserve"> of </w:t>
      </w:r>
      <w:r w:rsidR="00E06236" w:rsidRPr="00E06236">
        <w:rPr>
          <w:rFonts w:ascii="Arial" w:hAnsi="Arial" w:cs="Arial"/>
          <w:szCs w:val="22"/>
        </w:rPr>
        <w:t xml:space="preserve">joint sponsorships. At the Phoenix 2025 meeting, PPIS </w:t>
      </w:r>
      <w:r w:rsidR="00E06236">
        <w:rPr>
          <w:rFonts w:ascii="Arial" w:hAnsi="Arial" w:cs="Arial"/>
          <w:szCs w:val="22"/>
        </w:rPr>
        <w:t xml:space="preserve">reviewed the Pros and Cons list of Joint sponsorships and </w:t>
      </w:r>
      <w:r w:rsidR="00E06236" w:rsidRPr="00E06236">
        <w:rPr>
          <w:rFonts w:ascii="Arial" w:hAnsi="Arial" w:cs="Arial"/>
          <w:szCs w:val="22"/>
        </w:rPr>
        <w:t xml:space="preserve">determined there was not substantial justification that would warrant </w:t>
      </w:r>
      <w:r w:rsidR="00E06236" w:rsidRPr="00E06236">
        <w:rPr>
          <w:rFonts w:ascii="Arial" w:hAnsi="Arial" w:cs="Arial"/>
          <w:szCs w:val="22"/>
        </w:rPr>
        <w:lastRenderedPageBreak/>
        <w:t>cosponsorship.</w:t>
      </w:r>
      <w:r w:rsidR="00E06236">
        <w:rPr>
          <w:rFonts w:ascii="Arial" w:hAnsi="Arial" w:cs="Arial"/>
          <w:szCs w:val="22"/>
        </w:rPr>
        <w:t xml:space="preserve"> PPIS requested</w:t>
      </w:r>
      <w:r w:rsidR="00E06236" w:rsidRPr="00E06236">
        <w:rPr>
          <w:rFonts w:ascii="Arial" w:hAnsi="Arial" w:cs="Arial"/>
          <w:szCs w:val="22"/>
        </w:rPr>
        <w:t xml:space="preserve"> Staff to notify the Chair of our decision. </w:t>
      </w:r>
      <w:r w:rsidR="00E06236">
        <w:rPr>
          <w:rFonts w:ascii="Arial" w:hAnsi="Arial" w:cs="Arial"/>
          <w:szCs w:val="22"/>
        </w:rPr>
        <w:t>After the conference, o</w:t>
      </w:r>
      <w:r w:rsidR="00E06236" w:rsidRPr="00E06236">
        <w:rPr>
          <w:rFonts w:ascii="Arial" w:hAnsi="Arial" w:cs="Arial"/>
          <w:szCs w:val="22"/>
        </w:rPr>
        <w:t>n June 30, 2025, Sr. Manager of Standards, Ryan Shanley sent a letter to the Chair.</w:t>
      </w:r>
      <w:r w:rsidR="00E06236">
        <w:rPr>
          <w:rFonts w:ascii="Arial" w:hAnsi="Arial" w:cs="Arial"/>
          <w:szCs w:val="22"/>
        </w:rPr>
        <w:t xml:space="preserve"> </w:t>
      </w:r>
      <w:r w:rsidR="00E06236" w:rsidRPr="00EF27F3">
        <w:rPr>
          <w:rFonts w:ascii="Arial" w:hAnsi="Arial" w:cs="Arial"/>
          <w:szCs w:val="22"/>
        </w:rPr>
        <w:t xml:space="preserve">See </w:t>
      </w:r>
      <w:hyperlink w:anchor="AttA" w:history="1">
        <w:r w:rsidR="00E06236" w:rsidRPr="00EF27F3">
          <w:rPr>
            <w:rStyle w:val="Hyperlink"/>
            <w:rFonts w:ascii="Arial" w:hAnsi="Arial" w:cs="Arial"/>
            <w:szCs w:val="22"/>
          </w:rPr>
          <w:t>Attachment A</w:t>
        </w:r>
      </w:hyperlink>
      <w:r w:rsidR="00E06236" w:rsidRPr="00E06236">
        <w:rPr>
          <w:rFonts w:ascii="Arial" w:hAnsi="Arial" w:cs="Arial"/>
          <w:szCs w:val="22"/>
        </w:rPr>
        <w:t xml:space="preserve">. </w:t>
      </w:r>
      <w:r w:rsidR="00E06236">
        <w:rPr>
          <w:rFonts w:ascii="Arial" w:hAnsi="Arial" w:cs="Arial"/>
          <w:szCs w:val="22"/>
        </w:rPr>
        <w:t xml:space="preserve">PPIS also requested the Pros and Cons list be placed as an appendix to the PC Guide to PASA. </w:t>
      </w:r>
    </w:p>
    <w:p w14:paraId="106AF7F4" w14:textId="77777777" w:rsidR="00E06236" w:rsidRDefault="00E06236" w:rsidP="00E06236">
      <w:pPr>
        <w:ind w:left="720"/>
        <w:rPr>
          <w:rFonts w:ascii="Arial" w:hAnsi="Arial" w:cs="Arial"/>
        </w:rPr>
      </w:pPr>
    </w:p>
    <w:p w14:paraId="67614A2F" w14:textId="5857B788" w:rsidR="00FB1264" w:rsidRDefault="00FB1264" w:rsidP="00E65530">
      <w:pPr>
        <w:ind w:left="720"/>
        <w:rPr>
          <w:rFonts w:ascii="Arial" w:hAnsi="Arial" w:cs="Arial"/>
        </w:rPr>
      </w:pPr>
      <w:r w:rsidRPr="00FB1264">
        <w:rPr>
          <w:rFonts w:ascii="Arial" w:hAnsi="Arial" w:cs="Arial"/>
          <w:b/>
          <w:bCs/>
        </w:rPr>
        <w:t xml:space="preserve">MOTION </w:t>
      </w:r>
      <w:r w:rsidR="00E06236">
        <w:rPr>
          <w:rFonts w:ascii="Arial" w:hAnsi="Arial" w:cs="Arial"/>
          <w:b/>
          <w:bCs/>
        </w:rPr>
        <w:t>2</w:t>
      </w:r>
      <w:r w:rsidRPr="00FB1264">
        <w:rPr>
          <w:rFonts w:ascii="Arial" w:hAnsi="Arial" w:cs="Arial"/>
          <w:b/>
          <w:bCs/>
        </w:rPr>
        <w:t xml:space="preserve"> </w:t>
      </w:r>
      <w:r w:rsidR="00E06236">
        <w:rPr>
          <w:rFonts w:ascii="Arial" w:hAnsi="Arial" w:cs="Arial"/>
          <w:b/>
          <w:bCs/>
        </w:rPr>
        <w:t>FAIL</w:t>
      </w:r>
      <w:r w:rsidRPr="00FB1264">
        <w:rPr>
          <w:rFonts w:ascii="Arial" w:hAnsi="Arial" w:cs="Arial"/>
          <w:b/>
          <w:bCs/>
        </w:rPr>
        <w:t>ED:</w:t>
      </w:r>
      <w:r>
        <w:rPr>
          <w:rFonts w:ascii="Arial" w:hAnsi="Arial" w:cs="Arial"/>
        </w:rPr>
        <w:t xml:space="preserve"> </w:t>
      </w:r>
      <w:r w:rsidR="00E06236">
        <w:rPr>
          <w:rFonts w:ascii="Arial" w:hAnsi="Arial" w:cs="Arial"/>
        </w:rPr>
        <w:t>0</w:t>
      </w:r>
      <w:r>
        <w:rPr>
          <w:rFonts w:ascii="Arial" w:hAnsi="Arial" w:cs="Arial"/>
        </w:rPr>
        <w:t>-</w:t>
      </w:r>
      <w:r w:rsidR="00E06236">
        <w:rPr>
          <w:rFonts w:ascii="Arial" w:hAnsi="Arial" w:cs="Arial"/>
        </w:rPr>
        <w:t>6</w:t>
      </w:r>
      <w:r>
        <w:rPr>
          <w:rFonts w:ascii="Arial" w:hAnsi="Arial" w:cs="Arial"/>
        </w:rPr>
        <w:t>-0</w:t>
      </w:r>
    </w:p>
    <w:p w14:paraId="4959B2CF" w14:textId="77777777" w:rsidR="00E65530" w:rsidRPr="00BA73EC" w:rsidRDefault="00E65530" w:rsidP="00E65530">
      <w:pPr>
        <w:ind w:left="720"/>
        <w:rPr>
          <w:rFonts w:ascii="Arial" w:hAnsi="Arial" w:cs="Arial"/>
        </w:rPr>
      </w:pPr>
    </w:p>
    <w:p w14:paraId="7777B5FD" w14:textId="3FE44311" w:rsidR="00BA73EC" w:rsidRDefault="00B4008A" w:rsidP="006033DD">
      <w:pPr>
        <w:numPr>
          <w:ilvl w:val="0"/>
          <w:numId w:val="46"/>
        </w:numPr>
        <w:rPr>
          <w:rFonts w:ascii="Arial" w:hAnsi="Arial" w:cs="Arial"/>
        </w:rPr>
      </w:pPr>
      <w:r w:rsidRPr="00B4008A">
        <w:rPr>
          <w:rFonts w:ascii="Arial" w:hAnsi="Arial" w:cs="Arial"/>
        </w:rPr>
        <w:t>SPLS req</w:t>
      </w:r>
      <w:r>
        <w:rPr>
          <w:rFonts w:ascii="Arial" w:hAnsi="Arial" w:cs="Arial"/>
        </w:rPr>
        <w:t xml:space="preserve">uested PPIS consider SSPC 15 manage </w:t>
      </w:r>
      <w:r w:rsidR="006033DD">
        <w:rPr>
          <w:rFonts w:ascii="Arial" w:hAnsi="Arial" w:cs="Arial"/>
        </w:rPr>
        <w:t xml:space="preserve">Standard </w:t>
      </w:r>
      <w:r>
        <w:rPr>
          <w:rFonts w:ascii="Arial" w:hAnsi="Arial" w:cs="Arial"/>
        </w:rPr>
        <w:t>243</w:t>
      </w:r>
      <w:r w:rsidR="006033DD">
        <w:rPr>
          <w:rFonts w:ascii="Arial" w:hAnsi="Arial" w:cs="Arial"/>
        </w:rPr>
        <w:t>P</w:t>
      </w:r>
      <w:r>
        <w:rPr>
          <w:rFonts w:ascii="Arial" w:hAnsi="Arial" w:cs="Arial"/>
        </w:rPr>
        <w:t>. Staff suggested waiting for SPC 243 to publish their standard and then seek input from SSPC 15. PPIS agreed with this path.</w:t>
      </w:r>
    </w:p>
    <w:p w14:paraId="02A32F88" w14:textId="77777777" w:rsidR="00B4008A" w:rsidRDefault="00B4008A" w:rsidP="00222FDB">
      <w:pPr>
        <w:rPr>
          <w:rFonts w:ascii="Arial" w:hAnsi="Arial" w:cs="Arial"/>
        </w:rPr>
      </w:pPr>
    </w:p>
    <w:p w14:paraId="62ECCA6E" w14:textId="37AE16CB" w:rsidR="006033DD" w:rsidRPr="006033DD" w:rsidRDefault="00B4008A" w:rsidP="006033DD">
      <w:pPr>
        <w:numPr>
          <w:ilvl w:val="0"/>
          <w:numId w:val="45"/>
        </w:numPr>
        <w:rPr>
          <w:rFonts w:ascii="Arial" w:hAnsi="Arial" w:cs="Arial"/>
        </w:rPr>
      </w:pPr>
      <w:r>
        <w:rPr>
          <w:rFonts w:ascii="Arial" w:hAnsi="Arial" w:cs="Arial"/>
        </w:rPr>
        <w:t xml:space="preserve">PPIS discussed the topic of developing </w:t>
      </w:r>
      <w:r w:rsidR="00D87FC6">
        <w:rPr>
          <w:rFonts w:ascii="Arial" w:hAnsi="Arial" w:cs="Arial"/>
        </w:rPr>
        <w:t>safety</w:t>
      </w:r>
      <w:r>
        <w:rPr>
          <w:rFonts w:ascii="Arial" w:hAnsi="Arial" w:cs="Arial"/>
        </w:rPr>
        <w:t xml:space="preserve"> standards definition. </w:t>
      </w:r>
      <w:r w:rsidR="006033DD">
        <w:rPr>
          <w:rFonts w:ascii="Arial" w:hAnsi="Arial" w:cs="Arial"/>
        </w:rPr>
        <w:t xml:space="preserve">PPIS would like to receive input from SSPC 15 and SSPC 34, SPC 243, and SSPC 400. Quick research suggests that there are no other SDOs with a definition and ANSI does not provide a definition. </w:t>
      </w:r>
      <w:bookmarkStart w:id="29" w:name="_Hlk202432526"/>
      <w:r w:rsidR="006033DD">
        <w:rPr>
          <w:rFonts w:ascii="Arial" w:hAnsi="Arial" w:cs="Arial"/>
        </w:rPr>
        <w:t xml:space="preserve">Stephanie Reiniche, Director of </w:t>
      </w:r>
      <w:r w:rsidR="00D87FC6">
        <w:rPr>
          <w:rFonts w:ascii="Arial" w:hAnsi="Arial" w:cs="Arial"/>
        </w:rPr>
        <w:t>Technology,</w:t>
      </w:r>
      <w:r w:rsidR="006033DD">
        <w:rPr>
          <w:rFonts w:ascii="Arial" w:hAnsi="Arial" w:cs="Arial"/>
        </w:rPr>
        <w:t xml:space="preserve"> sat in on this discussion and stated she would speak with Doug Reindl about a proposed definition. PPIS discussed the ramifications or unintended consequences that may result from developing a definition. </w:t>
      </w:r>
      <w:proofErr w:type="gramStart"/>
      <w:r w:rsidR="006033DD">
        <w:rPr>
          <w:rFonts w:ascii="Arial" w:hAnsi="Arial" w:cs="Arial"/>
        </w:rPr>
        <w:t>i.e.</w:t>
      </w:r>
      <w:proofErr w:type="gramEnd"/>
      <w:r w:rsidR="006033DD">
        <w:rPr>
          <w:rFonts w:ascii="Arial" w:hAnsi="Arial" w:cs="Arial"/>
        </w:rPr>
        <w:t xml:space="preserve"> a host of project committees could fall under the umbrella of safety standards and their balance requirements would change. </w:t>
      </w:r>
      <w:proofErr w:type="gramStart"/>
      <w:r w:rsidR="006033DD">
        <w:rPr>
          <w:rFonts w:ascii="Arial" w:hAnsi="Arial" w:cs="Arial"/>
        </w:rPr>
        <w:t>i.e.</w:t>
      </w:r>
      <w:proofErr w:type="gramEnd"/>
      <w:r w:rsidR="006033DD">
        <w:rPr>
          <w:rFonts w:ascii="Arial" w:hAnsi="Arial" w:cs="Arial"/>
        </w:rPr>
        <w:t xml:space="preserve"> for</w:t>
      </w:r>
      <w:r w:rsidR="006033DD" w:rsidRPr="006033DD">
        <w:rPr>
          <w:rFonts w:ascii="Arial" w:hAnsi="Arial" w:cs="Arial"/>
        </w:rPr>
        <w:t xml:space="preserve"> safety standards specifically, no single Interest Category can make up more than one-third of the voting members.</w:t>
      </w:r>
    </w:p>
    <w:bookmarkEnd w:id="29"/>
    <w:p w14:paraId="2B74B0CC" w14:textId="311EC7B0" w:rsidR="00B4008A" w:rsidRDefault="00B4008A" w:rsidP="00222FDB">
      <w:pPr>
        <w:rPr>
          <w:rFonts w:ascii="Arial" w:hAnsi="Arial" w:cs="Arial"/>
        </w:rPr>
      </w:pPr>
    </w:p>
    <w:p w14:paraId="009A0D7A" w14:textId="77777777" w:rsidR="00B4008A" w:rsidRPr="00B4008A" w:rsidRDefault="00B4008A" w:rsidP="00222FDB">
      <w:pPr>
        <w:rPr>
          <w:rFonts w:ascii="Arial" w:hAnsi="Arial" w:cs="Arial"/>
        </w:rPr>
      </w:pPr>
    </w:p>
    <w:p w14:paraId="7DA40A94" w14:textId="77777777" w:rsidR="00A04CA2" w:rsidRPr="00F0692D" w:rsidRDefault="00682D12" w:rsidP="00222FDB">
      <w:pPr>
        <w:pStyle w:val="Heading1"/>
      </w:pPr>
      <w:bookmarkStart w:id="30" w:name="_Toc202435061"/>
      <w:r w:rsidRPr="00F0692D">
        <w:t>10</w:t>
      </w:r>
      <w:r w:rsidR="00FE4AFC" w:rsidRPr="00F0692D">
        <w:t>.</w:t>
      </w:r>
      <w:r w:rsidR="00FE4AFC" w:rsidRPr="00F0692D">
        <w:tab/>
      </w:r>
      <w:r w:rsidR="00F5384B">
        <w:t>Recess</w:t>
      </w:r>
      <w:bookmarkEnd w:id="30"/>
    </w:p>
    <w:p w14:paraId="1936C58E" w14:textId="74FB12FA" w:rsidR="00666C09" w:rsidRDefault="006979CF" w:rsidP="007938F6">
      <w:pPr>
        <w:tabs>
          <w:tab w:val="left" w:pos="840"/>
        </w:tabs>
        <w:rPr>
          <w:rFonts w:ascii="Arial" w:hAnsi="Arial" w:cs="Arial"/>
        </w:rPr>
      </w:pPr>
      <w:r>
        <w:rPr>
          <w:rFonts w:ascii="Arial" w:hAnsi="Arial" w:cs="Arial"/>
        </w:rPr>
        <w:t>PPIS a</w:t>
      </w:r>
      <w:r w:rsidR="00F5384B">
        <w:rPr>
          <w:rFonts w:ascii="Arial" w:hAnsi="Arial" w:cs="Arial"/>
        </w:rPr>
        <w:t>d</w:t>
      </w:r>
      <w:r>
        <w:rPr>
          <w:rFonts w:ascii="Arial" w:hAnsi="Arial" w:cs="Arial"/>
        </w:rPr>
        <w:t>journed</w:t>
      </w:r>
      <w:r w:rsidR="004016CF">
        <w:rPr>
          <w:rFonts w:ascii="Arial" w:hAnsi="Arial" w:cs="Arial"/>
        </w:rPr>
        <w:t xml:space="preserve"> at</w:t>
      </w:r>
      <w:r w:rsidR="008D033C" w:rsidRPr="00F0692D">
        <w:rPr>
          <w:rFonts w:ascii="Arial" w:hAnsi="Arial" w:cs="Arial"/>
        </w:rPr>
        <w:t xml:space="preserve"> </w:t>
      </w:r>
      <w:r w:rsidR="00E65530">
        <w:rPr>
          <w:rFonts w:ascii="Arial" w:hAnsi="Arial" w:cs="Arial"/>
        </w:rPr>
        <w:t>5:</w:t>
      </w:r>
      <w:r w:rsidR="00FB1264">
        <w:rPr>
          <w:rFonts w:ascii="Arial" w:hAnsi="Arial" w:cs="Arial"/>
        </w:rPr>
        <w:t>1</w:t>
      </w:r>
      <w:r w:rsidR="00E65530">
        <w:rPr>
          <w:rFonts w:ascii="Arial" w:hAnsi="Arial" w:cs="Arial"/>
        </w:rPr>
        <w:t>5</w:t>
      </w:r>
      <w:r w:rsidR="009B5174">
        <w:rPr>
          <w:rFonts w:ascii="Arial" w:hAnsi="Arial" w:cs="Arial"/>
        </w:rPr>
        <w:t xml:space="preserve"> </w:t>
      </w:r>
      <w:r w:rsidR="00003C81">
        <w:rPr>
          <w:rFonts w:ascii="Arial" w:hAnsi="Arial" w:cs="Arial"/>
        </w:rPr>
        <w:t>p</w:t>
      </w:r>
      <w:r w:rsidR="008D033C" w:rsidRPr="00F0692D">
        <w:rPr>
          <w:rFonts w:ascii="Arial" w:hAnsi="Arial" w:cs="Arial"/>
        </w:rPr>
        <w:t>m</w:t>
      </w:r>
      <w:r>
        <w:rPr>
          <w:rFonts w:ascii="Arial" w:hAnsi="Arial" w:cs="Arial"/>
        </w:rPr>
        <w:t xml:space="preserve">. </w:t>
      </w:r>
    </w:p>
    <w:p w14:paraId="60FAF8D7" w14:textId="77777777" w:rsidR="00BD0BDD" w:rsidRDefault="00BD0BDD" w:rsidP="007938F6">
      <w:pPr>
        <w:tabs>
          <w:tab w:val="left" w:pos="840"/>
        </w:tabs>
        <w:rPr>
          <w:rFonts w:ascii="Arial" w:hAnsi="Arial" w:cs="Arial"/>
        </w:rPr>
      </w:pPr>
    </w:p>
    <w:p w14:paraId="2EC6C99E"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31" w:name="_Toc519592801"/>
      <w:bookmarkStart w:id="32" w:name="_Toc202435062"/>
      <w:r w:rsidRPr="00715FB8">
        <w:rPr>
          <w:rFonts w:ascii="Arial" w:hAnsi="Arial" w:cs="Arial"/>
          <w:b/>
          <w:bCs/>
          <w:kern w:val="32"/>
          <w:szCs w:val="22"/>
        </w:rPr>
        <w:t>11.</w:t>
      </w:r>
      <w:r w:rsidRPr="00715FB8">
        <w:rPr>
          <w:rFonts w:ascii="Arial" w:hAnsi="Arial" w:cs="Arial"/>
          <w:b/>
          <w:bCs/>
          <w:kern w:val="32"/>
          <w:szCs w:val="22"/>
        </w:rPr>
        <w:tab/>
        <w:t>Call to Order/Introductions and Review of Agenda</w:t>
      </w:r>
      <w:bookmarkEnd w:id="31"/>
      <w:bookmarkEnd w:id="32"/>
    </w:p>
    <w:tbl>
      <w:tblPr>
        <w:tblW w:w="15798" w:type="dxa"/>
        <w:tblInd w:w="-12" w:type="dxa"/>
        <w:tblLook w:val="01E0" w:firstRow="1" w:lastRow="1" w:firstColumn="1" w:lastColumn="1" w:noHBand="0" w:noVBand="0"/>
      </w:tblPr>
      <w:tblGrid>
        <w:gridCol w:w="9210"/>
        <w:gridCol w:w="3672"/>
        <w:gridCol w:w="2916"/>
      </w:tblGrid>
      <w:tr w:rsidR="00BD0BDD" w:rsidRPr="00715FB8" w14:paraId="0151135F" w14:textId="77777777" w:rsidTr="00F50D43">
        <w:trPr>
          <w:trHeight w:val="80"/>
        </w:trPr>
        <w:tc>
          <w:tcPr>
            <w:tcW w:w="9210" w:type="dxa"/>
          </w:tcPr>
          <w:p w14:paraId="1B318A11" w14:textId="21EF9341" w:rsidR="00BD0BDD" w:rsidRPr="00715FB8" w:rsidRDefault="00BD0BDD" w:rsidP="00F50D43">
            <w:pPr>
              <w:tabs>
                <w:tab w:val="left" w:pos="840"/>
              </w:tabs>
              <w:rPr>
                <w:rFonts w:ascii="Arial" w:hAnsi="Arial" w:cs="Arial"/>
              </w:rPr>
            </w:pPr>
            <w:r w:rsidRPr="00715FB8">
              <w:rPr>
                <w:rFonts w:ascii="Arial" w:hAnsi="Arial" w:cs="Arial"/>
              </w:rPr>
              <w:t>The Planning, Policy</w:t>
            </w:r>
            <w:r>
              <w:rPr>
                <w:rFonts w:ascii="Arial" w:hAnsi="Arial" w:cs="Arial"/>
              </w:rPr>
              <w:t>,</w:t>
            </w:r>
            <w:r w:rsidRPr="00715FB8">
              <w:rPr>
                <w:rFonts w:ascii="Arial" w:hAnsi="Arial" w:cs="Arial"/>
              </w:rPr>
              <w:t xml:space="preserve"> and Interpretations Subcommittee (PPIS) meeting was called to order on Tuesday, </w:t>
            </w:r>
            <w:r w:rsidR="00F23D0A">
              <w:rPr>
                <w:rFonts w:ascii="Arial" w:hAnsi="Arial" w:cs="Arial"/>
              </w:rPr>
              <w:t>June 24</w:t>
            </w:r>
            <w:r>
              <w:rPr>
                <w:rFonts w:ascii="Arial" w:hAnsi="Arial" w:cs="Arial"/>
              </w:rPr>
              <w:t>,</w:t>
            </w:r>
            <w:r w:rsidRPr="00715FB8">
              <w:rPr>
                <w:rFonts w:ascii="Arial" w:hAnsi="Arial" w:cs="Arial"/>
              </w:rPr>
              <w:t xml:space="preserve"> at </w:t>
            </w:r>
            <w:r w:rsidR="00FF4CFC">
              <w:rPr>
                <w:rFonts w:ascii="Arial" w:hAnsi="Arial" w:cs="Arial"/>
              </w:rPr>
              <w:t>11</w:t>
            </w:r>
            <w:r>
              <w:rPr>
                <w:rFonts w:ascii="Arial" w:hAnsi="Arial" w:cs="Arial"/>
              </w:rPr>
              <w:t xml:space="preserve">:00 </w:t>
            </w:r>
            <w:r w:rsidR="00FF4CFC">
              <w:rPr>
                <w:rFonts w:ascii="Arial" w:hAnsi="Arial" w:cs="Arial"/>
              </w:rPr>
              <w:t>a</w:t>
            </w:r>
            <w:r>
              <w:rPr>
                <w:rFonts w:ascii="Arial" w:hAnsi="Arial" w:cs="Arial"/>
              </w:rPr>
              <w:t xml:space="preserve">m, at the </w:t>
            </w:r>
            <w:r w:rsidR="00F23D0A">
              <w:rPr>
                <w:rFonts w:ascii="Arial" w:hAnsi="Arial" w:cs="Arial"/>
              </w:rPr>
              <w:t>Sheraton Phoenix Downtown, Coronado Ballroom – Level 3</w:t>
            </w:r>
            <w:r w:rsidR="00F95C70">
              <w:rPr>
                <w:rFonts w:ascii="Arial" w:hAnsi="Arial" w:cs="Arial"/>
              </w:rPr>
              <w:t>.</w:t>
            </w:r>
            <w:r w:rsidRPr="00715FB8">
              <w:rPr>
                <w:rFonts w:ascii="Arial" w:hAnsi="Arial" w:cs="Arial"/>
              </w:rPr>
              <w:t xml:space="preserve"> </w:t>
            </w:r>
          </w:p>
          <w:p w14:paraId="568A7595" w14:textId="77777777" w:rsidR="00BD0BDD" w:rsidRPr="00715FB8" w:rsidRDefault="00BD0BDD" w:rsidP="00F50D43">
            <w:pPr>
              <w:keepNext/>
              <w:tabs>
                <w:tab w:val="left" w:pos="12"/>
                <w:tab w:val="left" w:pos="810"/>
                <w:tab w:val="left" w:pos="900"/>
              </w:tabs>
              <w:ind w:left="12" w:firstLine="708"/>
              <w:outlineLvl w:val="1"/>
              <w:rPr>
                <w:rFonts w:ascii="Arial" w:hAnsi="Arial" w:cs="Arial"/>
                <w:b/>
                <w:bCs/>
                <w:iCs/>
                <w:szCs w:val="22"/>
              </w:rPr>
            </w:pPr>
          </w:p>
          <w:p w14:paraId="18CDB2F1" w14:textId="33F6CEAB" w:rsidR="00BD0BDD" w:rsidRPr="00F0692D" w:rsidRDefault="00BD0BDD" w:rsidP="00F50D43">
            <w:pPr>
              <w:tabs>
                <w:tab w:val="left" w:pos="840"/>
              </w:tabs>
              <w:rPr>
                <w:rFonts w:ascii="Arial" w:hAnsi="Arial" w:cs="Arial"/>
              </w:rPr>
            </w:pPr>
            <w:proofErr w:type="gramStart"/>
            <w:r w:rsidRPr="00F0692D">
              <w:rPr>
                <w:rFonts w:ascii="Arial" w:hAnsi="Arial" w:cs="Arial"/>
              </w:rPr>
              <w:t>Chairman</w:t>
            </w:r>
            <w:proofErr w:type="gramEnd"/>
            <w:r w:rsidRPr="00F0692D">
              <w:rPr>
                <w:rFonts w:ascii="Arial" w:hAnsi="Arial" w:cs="Arial"/>
              </w:rPr>
              <w:t xml:space="preserve"> </w:t>
            </w:r>
            <w:r>
              <w:rPr>
                <w:rFonts w:ascii="Arial" w:hAnsi="Arial" w:cs="Arial"/>
              </w:rPr>
              <w:t>Bill Walter</w:t>
            </w:r>
            <w:r w:rsidRPr="00F0692D">
              <w:rPr>
                <w:rFonts w:ascii="Arial" w:hAnsi="Arial" w:cs="Arial"/>
              </w:rPr>
              <w:t xml:space="preserve"> greeted members and guests</w:t>
            </w:r>
            <w:r>
              <w:rPr>
                <w:rFonts w:ascii="Arial" w:hAnsi="Arial" w:cs="Arial"/>
              </w:rPr>
              <w:t xml:space="preserve"> were introduced.</w:t>
            </w:r>
            <w:r w:rsidRPr="00F0692D">
              <w:rPr>
                <w:rFonts w:ascii="Arial" w:hAnsi="Arial" w:cs="Arial"/>
              </w:rPr>
              <w:t xml:space="preserve">  </w:t>
            </w:r>
          </w:p>
          <w:p w14:paraId="26568AEA" w14:textId="77777777" w:rsidR="00BD0BDD" w:rsidRPr="00F0692D" w:rsidRDefault="00BD0BDD" w:rsidP="00F50D43">
            <w:pPr>
              <w:tabs>
                <w:tab w:val="left" w:pos="840"/>
              </w:tabs>
              <w:rPr>
                <w:rFonts w:ascii="Arial" w:hAnsi="Arial" w:cs="Arial"/>
              </w:rPr>
            </w:pPr>
          </w:p>
          <w:tbl>
            <w:tblPr>
              <w:tblW w:w="0" w:type="auto"/>
              <w:tblLook w:val="01E0" w:firstRow="1" w:lastRow="1" w:firstColumn="1" w:lastColumn="1" w:noHBand="0" w:noVBand="0"/>
            </w:tblPr>
            <w:tblGrid>
              <w:gridCol w:w="3518"/>
              <w:gridCol w:w="2743"/>
              <w:gridCol w:w="2733"/>
            </w:tblGrid>
            <w:tr w:rsidR="00BD0BDD" w:rsidRPr="00F0692D" w14:paraId="6A1CF901" w14:textId="77777777" w:rsidTr="00F50D43">
              <w:tc>
                <w:tcPr>
                  <w:tcW w:w="3756" w:type="dxa"/>
                </w:tcPr>
                <w:p w14:paraId="611BF1CC" w14:textId="77777777" w:rsidR="00BD0BDD" w:rsidRPr="00F0692D" w:rsidRDefault="00BD0BDD" w:rsidP="00F50D43">
                  <w:pPr>
                    <w:tabs>
                      <w:tab w:val="left" w:pos="840"/>
                    </w:tabs>
                    <w:rPr>
                      <w:rFonts w:ascii="Arial" w:hAnsi="Arial" w:cs="Arial"/>
                      <w:u w:val="single"/>
                    </w:rPr>
                  </w:pPr>
                  <w:r w:rsidRPr="00F0692D">
                    <w:rPr>
                      <w:rFonts w:ascii="Arial" w:hAnsi="Arial" w:cs="Arial"/>
                      <w:u w:val="single"/>
                    </w:rPr>
                    <w:t>PPIS Members</w:t>
                  </w:r>
                </w:p>
                <w:p w14:paraId="1A0CDCAD" w14:textId="20D9DE49" w:rsidR="00BD0BDD" w:rsidRDefault="00BD0BDD" w:rsidP="00F50D43">
                  <w:pPr>
                    <w:rPr>
                      <w:rFonts w:ascii="Arial" w:hAnsi="Arial" w:cs="Arial"/>
                      <w:szCs w:val="22"/>
                    </w:rPr>
                  </w:pPr>
                  <w:r>
                    <w:rPr>
                      <w:rFonts w:ascii="Arial" w:hAnsi="Arial" w:cs="Arial"/>
                      <w:szCs w:val="22"/>
                    </w:rPr>
                    <w:t>Bill Walter</w:t>
                  </w:r>
                </w:p>
                <w:p w14:paraId="2B7FCC1B" w14:textId="7C03EFF9" w:rsidR="00BD0BDD" w:rsidRDefault="00C36C33" w:rsidP="00F50D43">
                  <w:pPr>
                    <w:rPr>
                      <w:rFonts w:ascii="Arial" w:hAnsi="Arial" w:cs="Arial"/>
                      <w:szCs w:val="22"/>
                    </w:rPr>
                  </w:pPr>
                  <w:r>
                    <w:rPr>
                      <w:rFonts w:ascii="Arial" w:hAnsi="Arial" w:cs="Arial"/>
                      <w:szCs w:val="22"/>
                    </w:rPr>
                    <w:t>Kelley Cramm</w:t>
                  </w:r>
                </w:p>
                <w:p w14:paraId="08E89DF9" w14:textId="16F22EB9" w:rsidR="00C36C33" w:rsidRPr="00E85B58" w:rsidRDefault="00C36C33" w:rsidP="00F50D43">
                  <w:pPr>
                    <w:rPr>
                      <w:rFonts w:ascii="Arial" w:hAnsi="Arial" w:cs="Arial"/>
                      <w:szCs w:val="22"/>
                      <w:lang w:val="de-DE"/>
                    </w:rPr>
                  </w:pPr>
                  <w:r w:rsidRPr="00E85B58">
                    <w:rPr>
                      <w:rFonts w:ascii="Arial" w:hAnsi="Arial" w:cs="Arial"/>
                      <w:szCs w:val="22"/>
                      <w:lang w:val="de-DE"/>
                    </w:rPr>
                    <w:t>Drake Erbe</w:t>
                  </w:r>
                </w:p>
                <w:p w14:paraId="1C5ED536" w14:textId="3FF0D540" w:rsidR="00C36C33" w:rsidRPr="00E85B58" w:rsidRDefault="00C36C33" w:rsidP="00F50D43">
                  <w:pPr>
                    <w:rPr>
                      <w:rFonts w:ascii="Arial" w:hAnsi="Arial" w:cs="Arial"/>
                      <w:szCs w:val="22"/>
                      <w:lang w:val="de-DE"/>
                    </w:rPr>
                  </w:pPr>
                  <w:r w:rsidRPr="00E85B58">
                    <w:rPr>
                      <w:rFonts w:ascii="Arial" w:hAnsi="Arial" w:cs="Arial"/>
                      <w:szCs w:val="22"/>
                      <w:lang w:val="de-DE"/>
                    </w:rPr>
                    <w:t>Julie Majurin</w:t>
                  </w:r>
                </w:p>
                <w:p w14:paraId="34808094" w14:textId="501C4259" w:rsidR="00C36C33" w:rsidRPr="00E85B58" w:rsidRDefault="00C36C33" w:rsidP="00F50D43">
                  <w:pPr>
                    <w:rPr>
                      <w:rFonts w:ascii="Arial" w:hAnsi="Arial" w:cs="Arial"/>
                      <w:szCs w:val="22"/>
                      <w:lang w:val="de-DE"/>
                    </w:rPr>
                  </w:pPr>
                  <w:r w:rsidRPr="00E85B58">
                    <w:rPr>
                      <w:rFonts w:ascii="Arial" w:hAnsi="Arial" w:cs="Arial"/>
                      <w:szCs w:val="22"/>
                      <w:lang w:val="de-DE"/>
                    </w:rPr>
                    <w:t>Karl Peterman</w:t>
                  </w:r>
                </w:p>
                <w:p w14:paraId="598675CD" w14:textId="53484ABC" w:rsidR="00C36C33" w:rsidRDefault="00C36C33" w:rsidP="00F50D43">
                  <w:pPr>
                    <w:rPr>
                      <w:rFonts w:ascii="Arial" w:hAnsi="Arial" w:cs="Arial"/>
                      <w:szCs w:val="22"/>
                    </w:rPr>
                  </w:pPr>
                  <w:r>
                    <w:rPr>
                      <w:rFonts w:ascii="Arial" w:hAnsi="Arial" w:cs="Arial"/>
                      <w:szCs w:val="22"/>
                    </w:rPr>
                    <w:t>Christopher Seeton</w:t>
                  </w:r>
                </w:p>
                <w:p w14:paraId="7A7AA1AD" w14:textId="77777777" w:rsidR="00BD0BDD" w:rsidRPr="00F0692D" w:rsidRDefault="00BD0BDD" w:rsidP="00F50D43">
                  <w:pPr>
                    <w:rPr>
                      <w:rFonts w:ascii="Arial" w:hAnsi="Arial" w:cs="Arial"/>
                      <w:highlight w:val="yellow"/>
                    </w:rPr>
                  </w:pPr>
                </w:p>
              </w:tc>
              <w:tc>
                <w:tcPr>
                  <w:tcW w:w="2916" w:type="dxa"/>
                </w:tcPr>
                <w:p w14:paraId="4D9958F7" w14:textId="77777777" w:rsidR="00BD0BDD" w:rsidRPr="00F0692D" w:rsidRDefault="00BD0BDD" w:rsidP="00F50D43">
                  <w:pPr>
                    <w:tabs>
                      <w:tab w:val="left" w:pos="840"/>
                    </w:tabs>
                    <w:rPr>
                      <w:rFonts w:ascii="Arial" w:hAnsi="Arial" w:cs="Arial"/>
                      <w:u w:val="single"/>
                    </w:rPr>
                  </w:pPr>
                  <w:r w:rsidRPr="00F0692D">
                    <w:rPr>
                      <w:rFonts w:ascii="Arial" w:hAnsi="Arial" w:cs="Arial"/>
                      <w:u w:val="single"/>
                    </w:rPr>
                    <w:t xml:space="preserve">PPIS Members </w:t>
                  </w:r>
                  <w:r>
                    <w:rPr>
                      <w:rFonts w:ascii="Arial" w:hAnsi="Arial" w:cs="Arial"/>
                      <w:u w:val="single"/>
                    </w:rPr>
                    <w:t>Absent</w:t>
                  </w:r>
                </w:p>
                <w:p w14:paraId="380C7184" w14:textId="1767E6CA" w:rsidR="00BD0BDD" w:rsidRPr="00921925" w:rsidRDefault="00BD0BDD" w:rsidP="00F50D43">
                  <w:pPr>
                    <w:tabs>
                      <w:tab w:val="left" w:pos="840"/>
                    </w:tabs>
                    <w:rPr>
                      <w:rFonts w:ascii="Arial" w:hAnsi="Arial" w:cs="Arial"/>
                    </w:rPr>
                  </w:pPr>
                </w:p>
                <w:p w14:paraId="506B9E62" w14:textId="77777777" w:rsidR="00BD0BDD" w:rsidRDefault="00BD0BDD" w:rsidP="00F50D43">
                  <w:pPr>
                    <w:tabs>
                      <w:tab w:val="left" w:pos="840"/>
                    </w:tabs>
                    <w:rPr>
                      <w:rFonts w:ascii="Arial" w:hAnsi="Arial" w:cs="Arial"/>
                      <w:u w:val="single"/>
                    </w:rPr>
                  </w:pPr>
                </w:p>
                <w:p w14:paraId="4BA7EFBD" w14:textId="77777777" w:rsidR="00BD0BDD" w:rsidRDefault="00BD0BDD" w:rsidP="00F50D43">
                  <w:pPr>
                    <w:tabs>
                      <w:tab w:val="left" w:pos="840"/>
                    </w:tabs>
                    <w:rPr>
                      <w:rFonts w:ascii="Arial" w:hAnsi="Arial" w:cs="Arial"/>
                      <w:u w:val="single"/>
                    </w:rPr>
                  </w:pPr>
                  <w:r w:rsidRPr="00F0692D">
                    <w:rPr>
                      <w:rFonts w:ascii="Arial" w:hAnsi="Arial" w:cs="Arial"/>
                      <w:u w:val="single"/>
                    </w:rPr>
                    <w:t>Guests</w:t>
                  </w:r>
                </w:p>
                <w:p w14:paraId="2036C334" w14:textId="3577658B" w:rsidR="00F23D0A" w:rsidRDefault="00F23D0A" w:rsidP="00F50D43">
                  <w:pPr>
                    <w:rPr>
                      <w:rFonts w:ascii="Arial" w:hAnsi="Arial" w:cs="Arial"/>
                      <w:color w:val="000000"/>
                      <w:szCs w:val="22"/>
                    </w:rPr>
                  </w:pPr>
                  <w:r>
                    <w:rPr>
                      <w:rFonts w:ascii="Arial" w:hAnsi="Arial" w:cs="Arial"/>
                      <w:color w:val="000000"/>
                      <w:szCs w:val="22"/>
                    </w:rPr>
                    <w:t>Joedon Breda</w:t>
                  </w:r>
                </w:p>
                <w:p w14:paraId="4D12A83E" w14:textId="5647EC08" w:rsidR="00BD0BDD" w:rsidRDefault="00F23D0A" w:rsidP="00F50D43">
                  <w:pPr>
                    <w:rPr>
                      <w:rFonts w:ascii="Arial" w:hAnsi="Arial" w:cs="Arial"/>
                      <w:color w:val="000000"/>
                      <w:szCs w:val="22"/>
                    </w:rPr>
                  </w:pPr>
                  <w:r>
                    <w:rPr>
                      <w:rFonts w:ascii="Arial" w:hAnsi="Arial" w:cs="Arial"/>
                      <w:color w:val="000000"/>
                      <w:szCs w:val="22"/>
                    </w:rPr>
                    <w:t>Hwakong Cheng</w:t>
                  </w:r>
                </w:p>
                <w:p w14:paraId="539FDE79" w14:textId="5D9C2824" w:rsidR="00F23D0A" w:rsidRDefault="00F23D0A" w:rsidP="00F50D43">
                  <w:pPr>
                    <w:rPr>
                      <w:rFonts w:ascii="Arial" w:hAnsi="Arial" w:cs="Arial"/>
                      <w:color w:val="000000"/>
                      <w:szCs w:val="22"/>
                    </w:rPr>
                  </w:pPr>
                  <w:r>
                    <w:rPr>
                      <w:rFonts w:ascii="Arial" w:hAnsi="Arial" w:cs="Arial"/>
                      <w:color w:val="000000"/>
                      <w:szCs w:val="22"/>
                    </w:rPr>
                    <w:t>Michael Gallagher</w:t>
                  </w:r>
                </w:p>
                <w:p w14:paraId="71BE34CF" w14:textId="70C1BDEB" w:rsidR="00F23D0A" w:rsidRDefault="00F23D0A" w:rsidP="00F50D43">
                  <w:pPr>
                    <w:rPr>
                      <w:rFonts w:ascii="Arial" w:hAnsi="Arial" w:cs="Arial"/>
                      <w:color w:val="000000"/>
                      <w:szCs w:val="22"/>
                    </w:rPr>
                  </w:pPr>
                  <w:r>
                    <w:rPr>
                      <w:rFonts w:ascii="Arial" w:hAnsi="Arial" w:cs="Arial"/>
                      <w:color w:val="000000"/>
                      <w:szCs w:val="22"/>
                    </w:rPr>
                    <w:t>Bill Healy</w:t>
                  </w:r>
                </w:p>
                <w:p w14:paraId="5D09A691" w14:textId="32B132E7" w:rsidR="00F23D0A" w:rsidRDefault="00F23D0A" w:rsidP="00F50D43">
                  <w:pPr>
                    <w:rPr>
                      <w:rFonts w:ascii="Arial" w:hAnsi="Arial" w:cs="Arial"/>
                      <w:color w:val="000000"/>
                      <w:szCs w:val="22"/>
                    </w:rPr>
                  </w:pPr>
                  <w:r>
                    <w:rPr>
                      <w:rFonts w:ascii="Arial" w:hAnsi="Arial" w:cs="Arial"/>
                      <w:color w:val="000000"/>
                      <w:szCs w:val="22"/>
                    </w:rPr>
                    <w:t>Michael Patton</w:t>
                  </w:r>
                </w:p>
                <w:p w14:paraId="5FCD3AE6" w14:textId="77777777" w:rsidR="00BD0BDD" w:rsidRPr="00F0692D" w:rsidRDefault="00BD0BDD" w:rsidP="00F50D43">
                  <w:pPr>
                    <w:rPr>
                      <w:rFonts w:ascii="Arial" w:hAnsi="Arial" w:cs="Arial"/>
                    </w:rPr>
                  </w:pPr>
                </w:p>
              </w:tc>
              <w:tc>
                <w:tcPr>
                  <w:tcW w:w="2916" w:type="dxa"/>
                </w:tcPr>
                <w:p w14:paraId="5F59645E" w14:textId="77777777" w:rsidR="00BD0BDD" w:rsidRPr="00F0692D" w:rsidRDefault="00BD0BDD" w:rsidP="00F50D43">
                  <w:pPr>
                    <w:tabs>
                      <w:tab w:val="left" w:pos="840"/>
                    </w:tabs>
                    <w:rPr>
                      <w:rFonts w:ascii="Arial" w:hAnsi="Arial" w:cs="Arial"/>
                      <w:u w:val="single"/>
                    </w:rPr>
                  </w:pPr>
                  <w:r w:rsidRPr="00F0692D">
                    <w:rPr>
                      <w:rFonts w:ascii="Arial" w:hAnsi="Arial" w:cs="Arial"/>
                      <w:u w:val="single"/>
                    </w:rPr>
                    <w:t xml:space="preserve">Staff </w:t>
                  </w:r>
                </w:p>
                <w:p w14:paraId="6C5388C0" w14:textId="27EFA1FA" w:rsidR="00BD0BDD" w:rsidRPr="00F23D0A" w:rsidRDefault="00BD0BDD" w:rsidP="00F50D43">
                  <w:pPr>
                    <w:tabs>
                      <w:tab w:val="left" w:pos="840"/>
                    </w:tabs>
                    <w:rPr>
                      <w:rFonts w:ascii="Arial" w:hAnsi="Arial" w:cs="Arial"/>
                      <w:i/>
                      <w:iCs/>
                    </w:rPr>
                  </w:pPr>
                  <w:r w:rsidRPr="00F0692D">
                    <w:rPr>
                      <w:rFonts w:ascii="Arial" w:hAnsi="Arial" w:cs="Arial"/>
                    </w:rPr>
                    <w:t xml:space="preserve">Tanisha Meyers-Lisle, </w:t>
                  </w:r>
                  <w:r w:rsidR="00E65530" w:rsidRPr="00F23D0A">
                    <w:rPr>
                      <w:rFonts w:ascii="Arial" w:hAnsi="Arial" w:cs="Arial"/>
                      <w:i/>
                      <w:iCs/>
                    </w:rPr>
                    <w:t>A</w:t>
                  </w:r>
                  <w:r w:rsidR="00C36C33" w:rsidRPr="00F23D0A">
                    <w:rPr>
                      <w:rFonts w:ascii="Arial" w:hAnsi="Arial" w:cs="Arial"/>
                      <w:i/>
                      <w:iCs/>
                    </w:rPr>
                    <w:t>-</w:t>
                  </w:r>
                  <w:r w:rsidR="00E65530" w:rsidRPr="00F23D0A">
                    <w:rPr>
                      <w:rFonts w:ascii="Arial" w:hAnsi="Arial" w:cs="Arial"/>
                      <w:i/>
                      <w:iCs/>
                    </w:rPr>
                    <w:t>MOS</w:t>
                  </w:r>
                </w:p>
                <w:p w14:paraId="737B6863" w14:textId="5B58E28E" w:rsidR="00F23D0A" w:rsidRPr="00F23D0A" w:rsidRDefault="00F23D0A" w:rsidP="00F50D43">
                  <w:pPr>
                    <w:tabs>
                      <w:tab w:val="left" w:pos="840"/>
                    </w:tabs>
                    <w:rPr>
                      <w:rFonts w:ascii="Arial" w:hAnsi="Arial" w:cs="Arial"/>
                      <w:iCs/>
                    </w:rPr>
                  </w:pPr>
                  <w:r>
                    <w:rPr>
                      <w:rFonts w:ascii="Arial" w:hAnsi="Arial" w:cs="Arial"/>
                      <w:iCs/>
                    </w:rPr>
                    <w:t xml:space="preserve">Ryan Shanley, </w:t>
                  </w:r>
                  <w:r w:rsidRPr="00F23D0A">
                    <w:rPr>
                      <w:rFonts w:ascii="Arial" w:hAnsi="Arial" w:cs="Arial"/>
                      <w:i/>
                    </w:rPr>
                    <w:t>Sr. MOS</w:t>
                  </w:r>
                </w:p>
                <w:p w14:paraId="5BB22735" w14:textId="33CF0A06" w:rsidR="00BD0BDD" w:rsidRPr="00512F3B" w:rsidRDefault="00BD0BDD" w:rsidP="00F50D43">
                  <w:pPr>
                    <w:tabs>
                      <w:tab w:val="left" w:pos="840"/>
                    </w:tabs>
                    <w:rPr>
                      <w:rFonts w:ascii="Arial" w:hAnsi="Arial" w:cs="Arial"/>
                      <w:iCs/>
                    </w:rPr>
                  </w:pPr>
                </w:p>
                <w:p w14:paraId="5C970706" w14:textId="77777777" w:rsidR="00BD0BDD" w:rsidRPr="00512F3B" w:rsidRDefault="00BD0BDD" w:rsidP="00F50D43">
                  <w:pPr>
                    <w:tabs>
                      <w:tab w:val="left" w:pos="840"/>
                    </w:tabs>
                    <w:rPr>
                      <w:rFonts w:ascii="Arial" w:hAnsi="Arial" w:cs="Arial"/>
                      <w:iCs/>
                    </w:rPr>
                  </w:pPr>
                </w:p>
                <w:p w14:paraId="28F56B2A" w14:textId="77777777" w:rsidR="00BD0BDD" w:rsidRPr="00F0692D" w:rsidRDefault="00BD0BDD" w:rsidP="00F50D43">
                  <w:pPr>
                    <w:tabs>
                      <w:tab w:val="left" w:pos="840"/>
                    </w:tabs>
                    <w:rPr>
                      <w:rFonts w:ascii="Arial" w:hAnsi="Arial" w:cs="Arial"/>
                    </w:rPr>
                  </w:pPr>
                </w:p>
              </w:tc>
            </w:tr>
          </w:tbl>
          <w:p w14:paraId="748997E4" w14:textId="77777777" w:rsidR="00BD0BDD" w:rsidRPr="00715FB8" w:rsidRDefault="00BD0BDD" w:rsidP="00F50D43">
            <w:pPr>
              <w:rPr>
                <w:rFonts w:ascii="Arial" w:hAnsi="Arial" w:cs="Arial"/>
              </w:rPr>
            </w:pPr>
          </w:p>
        </w:tc>
        <w:tc>
          <w:tcPr>
            <w:tcW w:w="3672" w:type="dxa"/>
          </w:tcPr>
          <w:p w14:paraId="5D9501AF" w14:textId="77777777" w:rsidR="00BD0BDD" w:rsidRPr="00715FB8" w:rsidRDefault="00BD0BDD" w:rsidP="00F50D43">
            <w:pPr>
              <w:tabs>
                <w:tab w:val="left" w:pos="840"/>
              </w:tabs>
              <w:rPr>
                <w:rFonts w:ascii="Arial" w:hAnsi="Arial" w:cs="Arial"/>
                <w:u w:val="single"/>
              </w:rPr>
            </w:pPr>
          </w:p>
        </w:tc>
        <w:tc>
          <w:tcPr>
            <w:tcW w:w="2916" w:type="dxa"/>
          </w:tcPr>
          <w:p w14:paraId="386E7A28" w14:textId="77777777" w:rsidR="00BD0BDD" w:rsidRPr="00715FB8" w:rsidRDefault="00BD0BDD" w:rsidP="00F50D43">
            <w:pPr>
              <w:tabs>
                <w:tab w:val="left" w:pos="840"/>
              </w:tabs>
              <w:rPr>
                <w:rFonts w:ascii="Arial" w:hAnsi="Arial" w:cs="Arial"/>
                <w:u w:val="single"/>
              </w:rPr>
            </w:pPr>
          </w:p>
        </w:tc>
      </w:tr>
    </w:tbl>
    <w:p w14:paraId="1E60D7E4"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33" w:name="_Toc519592802"/>
      <w:bookmarkStart w:id="34" w:name="_Toc202435063"/>
      <w:r w:rsidRPr="00715FB8">
        <w:rPr>
          <w:rFonts w:ascii="Arial" w:hAnsi="Arial" w:cs="Arial"/>
          <w:b/>
          <w:bCs/>
          <w:kern w:val="32"/>
          <w:szCs w:val="22"/>
        </w:rPr>
        <w:t>12.</w:t>
      </w:r>
      <w:r w:rsidRPr="00715FB8">
        <w:rPr>
          <w:rFonts w:ascii="Arial" w:hAnsi="Arial" w:cs="Arial"/>
          <w:b/>
          <w:bCs/>
          <w:kern w:val="32"/>
          <w:szCs w:val="22"/>
        </w:rPr>
        <w:tab/>
        <w:t>Chairman’s Report</w:t>
      </w:r>
      <w:bookmarkEnd w:id="33"/>
      <w:bookmarkEnd w:id="34"/>
    </w:p>
    <w:p w14:paraId="0446F809" w14:textId="01EA599D" w:rsidR="00BD0BDD" w:rsidRPr="00715FB8" w:rsidRDefault="00E65530" w:rsidP="00BD0BDD">
      <w:pPr>
        <w:rPr>
          <w:rFonts w:ascii="Arial" w:hAnsi="Arial" w:cs="Arial"/>
        </w:rPr>
      </w:pPr>
      <w:r>
        <w:rPr>
          <w:rFonts w:ascii="Arial" w:hAnsi="Arial" w:cs="Arial"/>
        </w:rPr>
        <w:t>None.</w:t>
      </w:r>
    </w:p>
    <w:p w14:paraId="31A624B6" w14:textId="77777777" w:rsidR="00BD0BDD" w:rsidRPr="00715FB8" w:rsidRDefault="00BD0BDD" w:rsidP="00BD0BDD">
      <w:pPr>
        <w:ind w:left="90"/>
        <w:rPr>
          <w:rFonts w:ascii="Arial" w:hAnsi="Arial" w:cs="Arial"/>
        </w:rPr>
      </w:pPr>
    </w:p>
    <w:p w14:paraId="4DDB151F"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35" w:name="_Toc519592803"/>
      <w:bookmarkStart w:id="36" w:name="_Toc202435064"/>
      <w:r w:rsidRPr="00715FB8">
        <w:rPr>
          <w:rFonts w:ascii="Arial" w:hAnsi="Arial" w:cs="Arial"/>
          <w:b/>
          <w:bCs/>
          <w:kern w:val="32"/>
          <w:szCs w:val="22"/>
        </w:rPr>
        <w:lastRenderedPageBreak/>
        <w:t>13.</w:t>
      </w:r>
      <w:r w:rsidRPr="00715FB8">
        <w:rPr>
          <w:rFonts w:ascii="Arial" w:hAnsi="Arial" w:cs="Arial"/>
          <w:b/>
          <w:bCs/>
          <w:kern w:val="32"/>
          <w:szCs w:val="22"/>
        </w:rPr>
        <w:tab/>
        <w:t>Staff Report</w:t>
      </w:r>
      <w:bookmarkEnd w:id="35"/>
      <w:bookmarkEnd w:id="36"/>
    </w:p>
    <w:p w14:paraId="68C634E4" w14:textId="77777777" w:rsidR="00BD0BDD" w:rsidRPr="00715FB8" w:rsidRDefault="00BD0BDD" w:rsidP="00BD0BDD">
      <w:pPr>
        <w:rPr>
          <w:rFonts w:ascii="Arial" w:hAnsi="Arial" w:cs="Arial"/>
        </w:rPr>
      </w:pPr>
      <w:r w:rsidRPr="00715FB8">
        <w:rPr>
          <w:rFonts w:ascii="Arial" w:hAnsi="Arial" w:cs="Arial"/>
        </w:rPr>
        <w:t>None.</w:t>
      </w:r>
    </w:p>
    <w:p w14:paraId="16E80345" w14:textId="77777777" w:rsidR="00BD0BDD" w:rsidRPr="00715FB8" w:rsidRDefault="00BD0BDD" w:rsidP="00BD0BDD">
      <w:pPr>
        <w:ind w:left="90"/>
        <w:rPr>
          <w:rFonts w:ascii="Arial" w:hAnsi="Arial" w:cs="Arial"/>
        </w:rPr>
      </w:pPr>
      <w:r w:rsidRPr="00715FB8">
        <w:rPr>
          <w:rFonts w:ascii="Arial" w:hAnsi="Arial" w:cs="Arial"/>
        </w:rPr>
        <w:t xml:space="preserve"> </w:t>
      </w:r>
    </w:p>
    <w:p w14:paraId="5DD22BE1"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37" w:name="_Toc519592804"/>
      <w:bookmarkStart w:id="38" w:name="_Toc202435065"/>
      <w:r w:rsidRPr="00715FB8">
        <w:rPr>
          <w:rFonts w:ascii="Arial" w:hAnsi="Arial" w:cs="Arial"/>
          <w:b/>
          <w:bCs/>
          <w:kern w:val="32"/>
          <w:szCs w:val="22"/>
        </w:rPr>
        <w:t>14.</w:t>
      </w:r>
      <w:r w:rsidRPr="00715FB8">
        <w:rPr>
          <w:rFonts w:ascii="Arial" w:hAnsi="Arial" w:cs="Arial"/>
          <w:b/>
          <w:bCs/>
          <w:kern w:val="32"/>
          <w:szCs w:val="22"/>
        </w:rPr>
        <w:tab/>
        <w:t>Unfinished Business</w:t>
      </w:r>
      <w:bookmarkEnd w:id="37"/>
      <w:bookmarkEnd w:id="38"/>
    </w:p>
    <w:p w14:paraId="523E96EC" w14:textId="5BD41311" w:rsidR="00BD0BDD" w:rsidRDefault="00A26383" w:rsidP="00BD0BDD">
      <w:pPr>
        <w:tabs>
          <w:tab w:val="left" w:pos="840"/>
        </w:tabs>
        <w:rPr>
          <w:rFonts w:ascii="Arial" w:hAnsi="Arial" w:cs="Arial"/>
          <w:szCs w:val="22"/>
        </w:rPr>
      </w:pPr>
      <w:r>
        <w:rPr>
          <w:rFonts w:ascii="Arial" w:hAnsi="Arial" w:cs="Arial"/>
          <w:szCs w:val="22"/>
        </w:rPr>
        <w:t>None.</w:t>
      </w:r>
    </w:p>
    <w:p w14:paraId="443853DE" w14:textId="77777777" w:rsidR="008C639E" w:rsidRPr="00715FB8" w:rsidRDefault="008C639E" w:rsidP="00BD0BDD">
      <w:pPr>
        <w:tabs>
          <w:tab w:val="left" w:pos="840"/>
        </w:tabs>
        <w:rPr>
          <w:rFonts w:ascii="Arial" w:hAnsi="Arial" w:cs="Arial"/>
          <w:szCs w:val="22"/>
        </w:rPr>
      </w:pPr>
    </w:p>
    <w:p w14:paraId="4630B74C"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39" w:name="_Toc519592805"/>
      <w:bookmarkStart w:id="40" w:name="_Toc202435066"/>
      <w:r w:rsidRPr="00715FB8">
        <w:rPr>
          <w:rFonts w:ascii="Arial" w:hAnsi="Arial" w:cs="Arial"/>
          <w:b/>
          <w:bCs/>
          <w:kern w:val="32"/>
          <w:szCs w:val="22"/>
        </w:rPr>
        <w:t>15.</w:t>
      </w:r>
      <w:r w:rsidRPr="00715FB8">
        <w:rPr>
          <w:rFonts w:ascii="Arial" w:hAnsi="Arial" w:cs="Arial"/>
          <w:b/>
          <w:bCs/>
          <w:kern w:val="32"/>
          <w:szCs w:val="22"/>
        </w:rPr>
        <w:tab/>
        <w:t>Planning – New Projects</w:t>
      </w:r>
      <w:bookmarkEnd w:id="39"/>
      <w:bookmarkEnd w:id="40"/>
      <w:r w:rsidRPr="00715FB8">
        <w:rPr>
          <w:rFonts w:ascii="Arial" w:hAnsi="Arial" w:cs="Arial"/>
          <w:b/>
          <w:bCs/>
          <w:kern w:val="32"/>
          <w:szCs w:val="22"/>
        </w:rPr>
        <w:tab/>
      </w:r>
      <w:r w:rsidRPr="00715FB8">
        <w:rPr>
          <w:rFonts w:ascii="Arial" w:hAnsi="Arial" w:cs="Arial"/>
          <w:b/>
          <w:bCs/>
          <w:kern w:val="32"/>
          <w:szCs w:val="22"/>
        </w:rPr>
        <w:tab/>
      </w:r>
      <w:r w:rsidRPr="00715FB8">
        <w:rPr>
          <w:rFonts w:ascii="Arial" w:hAnsi="Arial" w:cs="Arial"/>
          <w:b/>
          <w:bCs/>
          <w:kern w:val="32"/>
          <w:szCs w:val="22"/>
        </w:rPr>
        <w:tab/>
      </w:r>
    </w:p>
    <w:p w14:paraId="4A15D68E" w14:textId="6CEE6674" w:rsidR="00BD0BDD" w:rsidRDefault="00A26383" w:rsidP="00A26383">
      <w:pPr>
        <w:rPr>
          <w:rFonts w:ascii="Arial" w:hAnsi="Arial" w:cs="Arial"/>
          <w:bCs/>
          <w:szCs w:val="22"/>
        </w:rPr>
      </w:pPr>
      <w:bookmarkStart w:id="41" w:name="_Hlk158111634"/>
      <w:bookmarkStart w:id="42" w:name="_Hlk127353701"/>
      <w:bookmarkStart w:id="43" w:name="_Hlk108510644"/>
      <w:r>
        <w:rPr>
          <w:rFonts w:ascii="Arial" w:hAnsi="Arial" w:cs="Arial"/>
          <w:bCs/>
          <w:szCs w:val="22"/>
        </w:rPr>
        <w:t xml:space="preserve">It was moved by </w:t>
      </w:r>
      <w:r w:rsidR="00D25266">
        <w:rPr>
          <w:rFonts w:ascii="Arial" w:hAnsi="Arial" w:cs="Arial"/>
          <w:bCs/>
          <w:szCs w:val="22"/>
        </w:rPr>
        <w:t>Chris Seeton</w:t>
      </w:r>
      <w:r>
        <w:rPr>
          <w:rFonts w:ascii="Arial" w:hAnsi="Arial" w:cs="Arial"/>
          <w:bCs/>
          <w:szCs w:val="22"/>
        </w:rPr>
        <w:t xml:space="preserve"> and seconded by Drake Erbe that, </w:t>
      </w:r>
    </w:p>
    <w:p w14:paraId="7CC510C9" w14:textId="77777777" w:rsidR="00A26383" w:rsidRDefault="00A26383" w:rsidP="00A26383">
      <w:pPr>
        <w:rPr>
          <w:rFonts w:ascii="Arial" w:hAnsi="Arial" w:cs="Arial"/>
          <w:bCs/>
          <w:szCs w:val="22"/>
        </w:rPr>
      </w:pPr>
    </w:p>
    <w:p w14:paraId="45D7647D" w14:textId="2BA9BFFA" w:rsidR="00A26383" w:rsidRPr="00A26383" w:rsidRDefault="00D25266" w:rsidP="00A26383">
      <w:pPr>
        <w:ind w:left="720" w:hanging="720"/>
        <w:rPr>
          <w:rFonts w:ascii="Arial" w:hAnsi="Arial" w:cs="Arial"/>
          <w:szCs w:val="22"/>
        </w:rPr>
      </w:pPr>
      <w:r>
        <w:rPr>
          <w:rFonts w:ascii="Arial" w:hAnsi="Arial" w:cs="Arial"/>
          <w:b/>
          <w:szCs w:val="22"/>
        </w:rPr>
        <w:t>3</w:t>
      </w:r>
      <w:r w:rsidR="00A26383">
        <w:rPr>
          <w:rFonts w:ascii="Arial" w:hAnsi="Arial" w:cs="Arial"/>
          <w:b/>
          <w:szCs w:val="22"/>
        </w:rPr>
        <w:tab/>
      </w:r>
      <w:r w:rsidR="00A26383" w:rsidRPr="00A26383">
        <w:rPr>
          <w:rFonts w:ascii="Arial" w:hAnsi="Arial" w:cs="Arial"/>
          <w:bCs/>
          <w:szCs w:val="22"/>
        </w:rPr>
        <w:t>T</w:t>
      </w:r>
      <w:r w:rsidR="00A26383" w:rsidRPr="00A26383">
        <w:rPr>
          <w:rFonts w:ascii="Arial" w:hAnsi="Arial" w:cs="Arial"/>
          <w:szCs w:val="22"/>
        </w:rPr>
        <w:t>he following Title, Purpose and Scope be approved</w:t>
      </w:r>
      <w:r w:rsidR="005A7C9B">
        <w:rPr>
          <w:rFonts w:ascii="Arial" w:hAnsi="Arial" w:cs="Arial"/>
          <w:szCs w:val="22"/>
        </w:rPr>
        <w:t xml:space="preserve"> as shown below and a new Guideline Project Committee be formed.</w:t>
      </w:r>
    </w:p>
    <w:bookmarkEnd w:id="41"/>
    <w:p w14:paraId="22DE566D" w14:textId="77777777" w:rsidR="00A26383" w:rsidRPr="00A26383" w:rsidRDefault="00A26383" w:rsidP="00A26383">
      <w:pPr>
        <w:ind w:left="720" w:hanging="720"/>
        <w:rPr>
          <w:rFonts w:ascii="Arial" w:hAnsi="Arial" w:cs="Arial"/>
          <w:szCs w:val="22"/>
        </w:rPr>
      </w:pPr>
    </w:p>
    <w:p w14:paraId="61A1B4BE" w14:textId="77777777" w:rsidR="00D25266" w:rsidRPr="00D25266" w:rsidRDefault="00A26383" w:rsidP="00D25266">
      <w:pPr>
        <w:ind w:left="720"/>
        <w:rPr>
          <w:rFonts w:ascii="Arial" w:hAnsi="Arial" w:cs="Arial"/>
          <w:bCs/>
          <w:szCs w:val="22"/>
        </w:rPr>
      </w:pPr>
      <w:r w:rsidRPr="00A26383">
        <w:rPr>
          <w:rFonts w:ascii="Arial" w:hAnsi="Arial" w:cs="Arial"/>
          <w:b/>
          <w:bCs/>
          <w:szCs w:val="22"/>
        </w:rPr>
        <w:t xml:space="preserve">Title: </w:t>
      </w:r>
      <w:r w:rsidR="00D25266" w:rsidRPr="00D25266">
        <w:rPr>
          <w:rFonts w:ascii="Arial" w:hAnsi="Arial" w:cs="Arial"/>
          <w:bCs/>
          <w:szCs w:val="22"/>
        </w:rPr>
        <w:t>Integration of Future Weather Data into Built Environment Analysis</w:t>
      </w:r>
    </w:p>
    <w:p w14:paraId="73245ED8" w14:textId="139FCEFE" w:rsidR="00A26383" w:rsidRPr="00A26383" w:rsidRDefault="00A26383" w:rsidP="00A26383">
      <w:pPr>
        <w:ind w:left="720"/>
        <w:rPr>
          <w:rFonts w:ascii="Arial" w:hAnsi="Arial" w:cs="Arial"/>
          <w:bCs/>
          <w:szCs w:val="22"/>
        </w:rPr>
      </w:pPr>
    </w:p>
    <w:p w14:paraId="55578ABD" w14:textId="77777777" w:rsidR="00A26383" w:rsidRPr="00A26383" w:rsidRDefault="00A26383" w:rsidP="00A26383">
      <w:pPr>
        <w:rPr>
          <w:rFonts w:ascii="Arial" w:hAnsi="Arial" w:cs="Arial"/>
          <w:b/>
          <w:bCs/>
          <w:szCs w:val="22"/>
        </w:rPr>
      </w:pPr>
    </w:p>
    <w:p w14:paraId="53E3313E" w14:textId="77777777" w:rsidR="00D25266" w:rsidRPr="00D25266" w:rsidRDefault="00A26383" w:rsidP="00D25266">
      <w:pPr>
        <w:ind w:left="720"/>
        <w:rPr>
          <w:rFonts w:ascii="Arial" w:hAnsi="Arial" w:cs="Arial"/>
          <w:szCs w:val="22"/>
        </w:rPr>
      </w:pPr>
      <w:r w:rsidRPr="00A26383">
        <w:rPr>
          <w:rFonts w:ascii="Arial" w:hAnsi="Arial" w:cs="Arial"/>
          <w:b/>
          <w:bCs/>
          <w:szCs w:val="22"/>
        </w:rPr>
        <w:t>Purpose:</w:t>
      </w:r>
      <w:r w:rsidRPr="00A26383">
        <w:rPr>
          <w:rFonts w:ascii="Arial" w:hAnsi="Arial" w:cs="Arial"/>
          <w:szCs w:val="22"/>
        </w:rPr>
        <w:t xml:space="preserve"> </w:t>
      </w:r>
      <w:r w:rsidR="00D25266" w:rsidRPr="00D25266">
        <w:rPr>
          <w:rFonts w:ascii="Arial" w:hAnsi="Arial" w:cs="Arial"/>
          <w:szCs w:val="22"/>
        </w:rPr>
        <w:t xml:space="preserve">This guideline provides recommendations for </w:t>
      </w:r>
      <w:proofErr w:type="gramStart"/>
      <w:r w:rsidR="00D25266" w:rsidRPr="00D25266">
        <w:rPr>
          <w:rFonts w:ascii="Arial" w:hAnsi="Arial" w:cs="Arial"/>
          <w:szCs w:val="22"/>
        </w:rPr>
        <w:t>reliable</w:t>
      </w:r>
      <w:proofErr w:type="gramEnd"/>
      <w:r w:rsidR="00D25266" w:rsidRPr="00D25266">
        <w:rPr>
          <w:rFonts w:ascii="Arial" w:hAnsi="Arial" w:cs="Arial"/>
          <w:szCs w:val="22"/>
        </w:rPr>
        <w:t>, transparent, and replicable use of future weather data in analysis of the built environment.</w:t>
      </w:r>
    </w:p>
    <w:p w14:paraId="311A3511" w14:textId="77777777" w:rsidR="00A26383" w:rsidRPr="00A26383" w:rsidRDefault="00A26383" w:rsidP="00A26383">
      <w:pPr>
        <w:ind w:left="720"/>
        <w:rPr>
          <w:rFonts w:ascii="Arial" w:hAnsi="Arial" w:cs="Arial"/>
          <w:b/>
          <w:bCs/>
          <w:szCs w:val="22"/>
        </w:rPr>
      </w:pPr>
    </w:p>
    <w:p w14:paraId="55729362" w14:textId="77777777" w:rsidR="00A26383" w:rsidRPr="00A26383" w:rsidRDefault="00A26383" w:rsidP="00A26383">
      <w:pPr>
        <w:ind w:left="720"/>
        <w:rPr>
          <w:rFonts w:ascii="Arial" w:hAnsi="Arial" w:cs="Arial"/>
          <w:b/>
          <w:bCs/>
          <w:szCs w:val="22"/>
        </w:rPr>
      </w:pPr>
      <w:r w:rsidRPr="00A26383">
        <w:rPr>
          <w:rFonts w:ascii="Arial" w:hAnsi="Arial" w:cs="Arial"/>
          <w:b/>
          <w:bCs/>
          <w:szCs w:val="22"/>
        </w:rPr>
        <w:t>Scope:</w:t>
      </w:r>
    </w:p>
    <w:p w14:paraId="35C4DCB8" w14:textId="77777777" w:rsidR="00D25266" w:rsidRPr="00D25266" w:rsidRDefault="00D25266" w:rsidP="00D25266">
      <w:pPr>
        <w:ind w:left="720"/>
        <w:rPr>
          <w:rFonts w:ascii="Arial" w:hAnsi="Arial" w:cs="Arial"/>
          <w:bCs/>
          <w:szCs w:val="22"/>
        </w:rPr>
      </w:pPr>
      <w:r w:rsidRPr="00D25266">
        <w:rPr>
          <w:rFonts w:ascii="Arial" w:hAnsi="Arial" w:cs="Arial"/>
          <w:bCs/>
          <w:szCs w:val="22"/>
        </w:rPr>
        <w:t xml:space="preserve">Recommendations provided by this guideline cover: </w:t>
      </w:r>
    </w:p>
    <w:p w14:paraId="5C54590E" w14:textId="77777777" w:rsidR="00D25266" w:rsidRPr="00D25266" w:rsidRDefault="00D25266" w:rsidP="00D25266">
      <w:pPr>
        <w:numPr>
          <w:ilvl w:val="0"/>
          <w:numId w:val="47"/>
        </w:numPr>
        <w:tabs>
          <w:tab w:val="left" w:pos="1080"/>
        </w:tabs>
        <w:ind w:firstLine="0"/>
        <w:rPr>
          <w:rFonts w:ascii="Arial" w:hAnsi="Arial" w:cs="Arial"/>
          <w:bCs/>
          <w:szCs w:val="22"/>
        </w:rPr>
      </w:pPr>
      <w:r w:rsidRPr="00D25266">
        <w:rPr>
          <w:rFonts w:ascii="Arial" w:hAnsi="Arial" w:cs="Arial"/>
          <w:bCs/>
          <w:szCs w:val="22"/>
        </w:rPr>
        <w:t>Data: Selection and evaluation of future weather data.</w:t>
      </w:r>
    </w:p>
    <w:p w14:paraId="48272105" w14:textId="77777777" w:rsidR="00D25266" w:rsidRDefault="00D25266" w:rsidP="00D25266">
      <w:pPr>
        <w:numPr>
          <w:ilvl w:val="0"/>
          <w:numId w:val="47"/>
        </w:numPr>
        <w:tabs>
          <w:tab w:val="left" w:pos="1080"/>
        </w:tabs>
        <w:ind w:firstLine="0"/>
        <w:rPr>
          <w:rFonts w:ascii="Arial" w:hAnsi="Arial" w:cs="Arial"/>
          <w:bCs/>
          <w:szCs w:val="22"/>
        </w:rPr>
      </w:pPr>
      <w:r w:rsidRPr="00D25266">
        <w:rPr>
          <w:rFonts w:ascii="Arial" w:hAnsi="Arial" w:cs="Arial"/>
          <w:bCs/>
          <w:szCs w:val="22"/>
        </w:rPr>
        <w:t xml:space="preserve">Use cases: Climate mitigation and adaptation calculations for the built </w:t>
      </w:r>
      <w:r>
        <w:rPr>
          <w:rFonts w:ascii="Arial" w:hAnsi="Arial" w:cs="Arial"/>
          <w:bCs/>
          <w:szCs w:val="22"/>
        </w:rPr>
        <w:tab/>
      </w:r>
      <w:r w:rsidRPr="00D25266">
        <w:rPr>
          <w:rFonts w:ascii="Arial" w:hAnsi="Arial" w:cs="Arial"/>
          <w:bCs/>
          <w:szCs w:val="22"/>
        </w:rPr>
        <w:t xml:space="preserve">environment, including design, sustainability, uncertainty and risk, resilience </w:t>
      </w:r>
    </w:p>
    <w:p w14:paraId="2AE9629A" w14:textId="202A9FF3" w:rsidR="00D25266" w:rsidRPr="00D25266" w:rsidRDefault="00D25266" w:rsidP="00D25266">
      <w:pPr>
        <w:tabs>
          <w:tab w:val="left" w:pos="1080"/>
        </w:tabs>
        <w:ind w:left="720"/>
        <w:rPr>
          <w:rFonts w:ascii="Arial" w:hAnsi="Arial" w:cs="Arial"/>
          <w:bCs/>
          <w:szCs w:val="22"/>
        </w:rPr>
      </w:pPr>
      <w:r>
        <w:rPr>
          <w:rFonts w:ascii="Arial" w:hAnsi="Arial" w:cs="Arial"/>
          <w:bCs/>
          <w:szCs w:val="22"/>
        </w:rPr>
        <w:tab/>
      </w:r>
      <w:r w:rsidRPr="00D25266">
        <w:rPr>
          <w:rFonts w:ascii="Arial" w:hAnsi="Arial" w:cs="Arial"/>
          <w:bCs/>
          <w:szCs w:val="22"/>
        </w:rPr>
        <w:t xml:space="preserve">and robustness, and related analyses.  </w:t>
      </w:r>
    </w:p>
    <w:p w14:paraId="5A4D999D" w14:textId="77777777" w:rsidR="00D25266" w:rsidRDefault="00D25266" w:rsidP="00D25266">
      <w:pPr>
        <w:numPr>
          <w:ilvl w:val="0"/>
          <w:numId w:val="47"/>
        </w:numPr>
        <w:tabs>
          <w:tab w:val="left" w:pos="1080"/>
        </w:tabs>
        <w:ind w:firstLine="0"/>
        <w:rPr>
          <w:rFonts w:ascii="Arial" w:hAnsi="Arial" w:cs="Arial"/>
          <w:bCs/>
          <w:szCs w:val="22"/>
        </w:rPr>
      </w:pPr>
      <w:r w:rsidRPr="00D25266">
        <w:rPr>
          <w:rFonts w:ascii="Arial" w:hAnsi="Arial" w:cs="Arial"/>
          <w:bCs/>
          <w:szCs w:val="22"/>
        </w:rPr>
        <w:t xml:space="preserve">Scale: Analysis of buildings and their systems, campuses, communities, and </w:t>
      </w:r>
    </w:p>
    <w:p w14:paraId="567872BA" w14:textId="6E0AFC3E" w:rsidR="00D25266" w:rsidRPr="00D25266" w:rsidRDefault="00D25266" w:rsidP="00D25266">
      <w:pPr>
        <w:tabs>
          <w:tab w:val="left" w:pos="1080"/>
        </w:tabs>
        <w:ind w:left="720"/>
        <w:rPr>
          <w:rFonts w:ascii="Arial" w:hAnsi="Arial" w:cs="Arial"/>
          <w:bCs/>
          <w:szCs w:val="22"/>
        </w:rPr>
      </w:pPr>
      <w:r>
        <w:rPr>
          <w:rFonts w:ascii="Arial" w:hAnsi="Arial" w:cs="Arial"/>
          <w:bCs/>
          <w:szCs w:val="22"/>
        </w:rPr>
        <w:tab/>
      </w:r>
      <w:r w:rsidRPr="00D25266">
        <w:rPr>
          <w:rFonts w:ascii="Arial" w:hAnsi="Arial" w:cs="Arial"/>
          <w:bCs/>
          <w:szCs w:val="22"/>
        </w:rPr>
        <w:t>urban environments.</w:t>
      </w:r>
    </w:p>
    <w:p w14:paraId="0C17898F" w14:textId="77777777" w:rsidR="00A26383" w:rsidRPr="00A26383" w:rsidRDefault="00A26383" w:rsidP="00A26383">
      <w:pPr>
        <w:ind w:left="720" w:hanging="720"/>
        <w:rPr>
          <w:rFonts w:ascii="Arial" w:hAnsi="Arial" w:cs="Arial"/>
          <w:b/>
          <w:bCs/>
          <w:szCs w:val="22"/>
        </w:rPr>
      </w:pPr>
    </w:p>
    <w:p w14:paraId="11D722E2" w14:textId="7D8AF099" w:rsidR="00A26383" w:rsidRPr="00A26383" w:rsidRDefault="00A26383" w:rsidP="00D25266">
      <w:pPr>
        <w:ind w:left="720"/>
        <w:rPr>
          <w:rFonts w:ascii="Arial" w:hAnsi="Arial" w:cs="Arial"/>
          <w:bCs/>
          <w:szCs w:val="22"/>
        </w:rPr>
      </w:pPr>
      <w:r w:rsidRPr="00A26383">
        <w:rPr>
          <w:rFonts w:ascii="Arial" w:hAnsi="Arial" w:cs="Arial"/>
          <w:b/>
          <w:bCs/>
          <w:szCs w:val="22"/>
        </w:rPr>
        <w:t>Background:</w:t>
      </w:r>
      <w:r w:rsidRPr="00A26383">
        <w:rPr>
          <w:rFonts w:ascii="Arial" w:hAnsi="Arial" w:cs="Arial"/>
          <w:bCs/>
          <w:szCs w:val="22"/>
        </w:rPr>
        <w:t xml:space="preserve"> </w:t>
      </w:r>
      <w:r w:rsidR="00D25266" w:rsidRPr="00D25266">
        <w:rPr>
          <w:rFonts w:ascii="Arial" w:hAnsi="Arial" w:cs="Arial"/>
          <w:bCs/>
          <w:szCs w:val="22"/>
        </w:rPr>
        <w:t xml:space="preserve">This TPS will also have to be approved by Technology Council. </w:t>
      </w:r>
      <w:r w:rsidR="00D25266" w:rsidRPr="00D25266">
        <w:rPr>
          <w:rFonts w:ascii="Arial" w:hAnsi="Arial" w:cs="Arial"/>
          <w:bCs/>
          <w:iCs/>
          <w:szCs w:val="22"/>
        </w:rPr>
        <w:t xml:space="preserve">This TPS was submitted by Carrie Brown and Parag Cameron-Rastogi for consideration at the Annual meeting.  PPIS assigned TC 4.2, </w:t>
      </w:r>
      <w:r w:rsidR="00D25266" w:rsidRPr="00D25266">
        <w:rPr>
          <w:rFonts w:ascii="Arial" w:hAnsi="Arial" w:cs="Arial"/>
          <w:bCs/>
          <w:i/>
          <w:szCs w:val="22"/>
        </w:rPr>
        <w:t>Climatic Information</w:t>
      </w:r>
      <w:r w:rsidR="00D25266" w:rsidRPr="00D25266">
        <w:rPr>
          <w:rFonts w:ascii="Arial" w:hAnsi="Arial" w:cs="Arial"/>
          <w:bCs/>
          <w:iCs/>
          <w:szCs w:val="22"/>
        </w:rPr>
        <w:t xml:space="preserve"> as the cognizant committee. Parag Cameron-Rastongi  was recommended as the Chair of the proposed new project committee. There are at least five members willing to volunteer.</w:t>
      </w:r>
    </w:p>
    <w:p w14:paraId="777C8D7B" w14:textId="0561FEEA" w:rsidR="00A26383" w:rsidRPr="00A26383" w:rsidRDefault="00A26383" w:rsidP="00A26383">
      <w:pPr>
        <w:ind w:left="720"/>
        <w:rPr>
          <w:rFonts w:ascii="Arial" w:hAnsi="Arial" w:cs="Arial"/>
          <w:szCs w:val="22"/>
        </w:rPr>
      </w:pPr>
    </w:p>
    <w:p w14:paraId="42D4D47C" w14:textId="1D9693E6" w:rsidR="00BD0BDD" w:rsidRDefault="00A26383" w:rsidP="00BD0BDD">
      <w:pPr>
        <w:tabs>
          <w:tab w:val="left" w:pos="1170"/>
        </w:tabs>
        <w:ind w:left="720"/>
        <w:rPr>
          <w:rFonts w:ascii="Arial" w:hAnsi="Arial" w:cs="Arial"/>
          <w:bCs/>
          <w:szCs w:val="22"/>
        </w:rPr>
      </w:pPr>
      <w:r>
        <w:rPr>
          <w:rFonts w:ascii="Arial" w:hAnsi="Arial" w:cs="Arial"/>
          <w:b/>
          <w:szCs w:val="22"/>
        </w:rPr>
        <w:t xml:space="preserve">MOTION </w:t>
      </w:r>
      <w:r w:rsidR="00D25266">
        <w:rPr>
          <w:rFonts w:ascii="Arial" w:hAnsi="Arial" w:cs="Arial"/>
          <w:b/>
          <w:szCs w:val="22"/>
        </w:rPr>
        <w:t>3</w:t>
      </w:r>
      <w:r>
        <w:rPr>
          <w:rFonts w:ascii="Arial" w:hAnsi="Arial" w:cs="Arial"/>
          <w:b/>
          <w:szCs w:val="22"/>
        </w:rPr>
        <w:t xml:space="preserve"> PASSED: </w:t>
      </w:r>
      <w:r w:rsidR="00D25266">
        <w:rPr>
          <w:rFonts w:ascii="Arial" w:hAnsi="Arial" w:cs="Arial"/>
          <w:bCs/>
          <w:szCs w:val="22"/>
        </w:rPr>
        <w:t>6-0-0</w:t>
      </w:r>
    </w:p>
    <w:p w14:paraId="5009EF19" w14:textId="77777777" w:rsidR="00EF27F3" w:rsidRDefault="00EF27F3" w:rsidP="00BD0BDD">
      <w:pPr>
        <w:tabs>
          <w:tab w:val="left" w:pos="1170"/>
        </w:tabs>
        <w:ind w:left="720"/>
        <w:rPr>
          <w:rFonts w:ascii="Arial" w:hAnsi="Arial" w:cs="Arial"/>
          <w:bCs/>
          <w:szCs w:val="22"/>
        </w:rPr>
      </w:pPr>
    </w:p>
    <w:p w14:paraId="62B1298B" w14:textId="77777777" w:rsidR="00EF27F3" w:rsidRDefault="00EF27F3" w:rsidP="00EF27F3">
      <w:pPr>
        <w:ind w:left="720"/>
        <w:rPr>
          <w:rFonts w:ascii="Arial" w:hAnsi="Arial" w:cs="Arial"/>
          <w:bCs/>
          <w:szCs w:val="22"/>
        </w:rPr>
      </w:pPr>
    </w:p>
    <w:p w14:paraId="68C16378" w14:textId="4F75D6A9" w:rsidR="00EF27F3" w:rsidRDefault="00EF27F3" w:rsidP="00EF27F3">
      <w:pPr>
        <w:numPr>
          <w:ilvl w:val="0"/>
          <w:numId w:val="46"/>
        </w:numPr>
        <w:rPr>
          <w:rFonts w:ascii="Arial" w:hAnsi="Arial" w:cs="Arial"/>
          <w:bCs/>
          <w:szCs w:val="22"/>
        </w:rPr>
      </w:pPr>
      <w:r>
        <w:rPr>
          <w:rFonts w:ascii="Arial" w:hAnsi="Arial" w:cs="Arial"/>
          <w:bCs/>
          <w:szCs w:val="22"/>
        </w:rPr>
        <w:t xml:space="preserve">A second proposed TPS (standard), </w:t>
      </w:r>
      <w:r w:rsidRPr="00EF27F3">
        <w:rPr>
          <w:rFonts w:ascii="Arial" w:hAnsi="Arial" w:cs="Arial"/>
          <w:bCs/>
          <w:i/>
          <w:iCs/>
          <w:szCs w:val="22"/>
        </w:rPr>
        <w:t>Method of Test for Conformance with ASHRAE</w:t>
      </w:r>
      <w:r>
        <w:rPr>
          <w:rFonts w:ascii="Arial" w:hAnsi="Arial" w:cs="Arial"/>
          <w:bCs/>
          <w:i/>
          <w:iCs/>
          <w:szCs w:val="22"/>
        </w:rPr>
        <w:t xml:space="preserve"> Guideline 36 </w:t>
      </w:r>
      <w:r>
        <w:rPr>
          <w:rFonts w:ascii="Arial" w:hAnsi="Arial" w:cs="Arial"/>
          <w:bCs/>
          <w:szCs w:val="22"/>
        </w:rPr>
        <w:t>was reviewed by PPIS</w:t>
      </w:r>
      <w:r>
        <w:rPr>
          <w:rFonts w:ascii="Arial" w:hAnsi="Arial" w:cs="Arial"/>
          <w:bCs/>
          <w:i/>
          <w:iCs/>
          <w:szCs w:val="22"/>
        </w:rPr>
        <w:t xml:space="preserve">. </w:t>
      </w:r>
      <w:r>
        <w:rPr>
          <w:rFonts w:ascii="Arial" w:hAnsi="Arial" w:cs="Arial"/>
          <w:bCs/>
          <w:szCs w:val="22"/>
        </w:rPr>
        <w:t>PPIS would like the submitter to work with the TC and possibly SGPC 36 to refine the title, purpose and scope and receive a supportive vote. PPIS questions why there is a need for this standard when there is already a guideline. There may be harmonization issues. PPIS will add this to the next agenda for review.</w:t>
      </w:r>
    </w:p>
    <w:p w14:paraId="6CD64AB0" w14:textId="77777777" w:rsidR="00A26383" w:rsidRDefault="00A26383" w:rsidP="00BD0BDD">
      <w:pPr>
        <w:tabs>
          <w:tab w:val="left" w:pos="1170"/>
        </w:tabs>
        <w:ind w:left="720"/>
        <w:rPr>
          <w:rFonts w:ascii="Arial" w:hAnsi="Arial" w:cs="Arial"/>
          <w:b/>
          <w:szCs w:val="22"/>
        </w:rPr>
      </w:pPr>
    </w:p>
    <w:p w14:paraId="2A079022" w14:textId="77777777" w:rsidR="00A26383" w:rsidRPr="00BD0BDD" w:rsidRDefault="00A26383" w:rsidP="00BD0BDD">
      <w:pPr>
        <w:tabs>
          <w:tab w:val="left" w:pos="1170"/>
        </w:tabs>
        <w:ind w:left="720"/>
        <w:rPr>
          <w:rFonts w:ascii="Arial" w:hAnsi="Arial" w:cs="Arial"/>
          <w:b/>
          <w:szCs w:val="22"/>
        </w:rPr>
      </w:pPr>
    </w:p>
    <w:p w14:paraId="7EA2925B"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44" w:name="_Toc519592806"/>
      <w:bookmarkStart w:id="45" w:name="_Toc202435067"/>
      <w:bookmarkEnd w:id="42"/>
      <w:bookmarkEnd w:id="43"/>
      <w:r w:rsidRPr="00715FB8">
        <w:rPr>
          <w:rFonts w:ascii="Arial" w:hAnsi="Arial" w:cs="Arial"/>
          <w:b/>
          <w:bCs/>
          <w:kern w:val="32"/>
          <w:szCs w:val="22"/>
        </w:rPr>
        <w:t>16.</w:t>
      </w:r>
      <w:r w:rsidRPr="00715FB8">
        <w:rPr>
          <w:rFonts w:ascii="Arial" w:hAnsi="Arial" w:cs="Arial"/>
          <w:b/>
          <w:bCs/>
          <w:kern w:val="32"/>
          <w:szCs w:val="22"/>
        </w:rPr>
        <w:tab/>
        <w:t>Policy – Procedural Changes</w:t>
      </w:r>
      <w:bookmarkEnd w:id="44"/>
      <w:bookmarkEnd w:id="45"/>
      <w:r w:rsidRPr="00715FB8">
        <w:rPr>
          <w:rFonts w:ascii="Arial" w:hAnsi="Arial" w:cs="Arial"/>
          <w:b/>
          <w:bCs/>
          <w:kern w:val="32"/>
          <w:szCs w:val="22"/>
        </w:rPr>
        <w:tab/>
      </w:r>
    </w:p>
    <w:p w14:paraId="3DD5B820" w14:textId="72413CDF" w:rsidR="00BD0BDD" w:rsidRDefault="00D25266" w:rsidP="00BD0BDD">
      <w:pPr>
        <w:ind w:left="2160" w:hanging="2160"/>
        <w:rPr>
          <w:rFonts w:ascii="Arial" w:hAnsi="Arial" w:cs="Arial"/>
          <w:bCs/>
          <w:szCs w:val="22"/>
        </w:rPr>
      </w:pPr>
      <w:r>
        <w:rPr>
          <w:rFonts w:ascii="Arial" w:hAnsi="Arial" w:cs="Arial"/>
          <w:bCs/>
          <w:szCs w:val="22"/>
        </w:rPr>
        <w:t>It was moved by Chris Seeton and seconded by Kelley Cramm, that</w:t>
      </w:r>
    </w:p>
    <w:p w14:paraId="022421A0" w14:textId="77777777" w:rsidR="00D25266" w:rsidRDefault="00D25266" w:rsidP="00BD0BDD">
      <w:pPr>
        <w:ind w:left="2160" w:hanging="2160"/>
        <w:rPr>
          <w:rFonts w:ascii="Arial" w:hAnsi="Arial" w:cs="Arial"/>
          <w:bCs/>
          <w:szCs w:val="22"/>
        </w:rPr>
      </w:pPr>
    </w:p>
    <w:p w14:paraId="614A59DA" w14:textId="529414C2" w:rsidR="00D25266" w:rsidRDefault="00D25266" w:rsidP="00D25266">
      <w:pPr>
        <w:ind w:left="720" w:hanging="720"/>
        <w:rPr>
          <w:rFonts w:ascii="Arial" w:hAnsi="Arial" w:cs="Arial"/>
          <w:bCs/>
          <w:szCs w:val="22"/>
        </w:rPr>
      </w:pPr>
      <w:r w:rsidRPr="00D25266">
        <w:rPr>
          <w:rFonts w:ascii="Arial" w:hAnsi="Arial" w:cs="Arial"/>
          <w:b/>
          <w:szCs w:val="22"/>
        </w:rPr>
        <w:t>4</w:t>
      </w:r>
      <w:r>
        <w:rPr>
          <w:rFonts w:ascii="Arial" w:hAnsi="Arial" w:cs="Arial"/>
          <w:bCs/>
          <w:szCs w:val="22"/>
        </w:rPr>
        <w:tab/>
      </w:r>
      <w:r w:rsidRPr="00D25266">
        <w:rPr>
          <w:rFonts w:ascii="Arial" w:hAnsi="Arial" w:cs="Arial"/>
          <w:bCs/>
          <w:szCs w:val="22"/>
        </w:rPr>
        <w:t xml:space="preserve">PASA, </w:t>
      </w:r>
      <w:r>
        <w:rPr>
          <w:rFonts w:ascii="Arial" w:hAnsi="Arial" w:cs="Arial"/>
          <w:bCs/>
          <w:szCs w:val="22"/>
        </w:rPr>
        <w:t>Annex A: Definitions be updated and</w:t>
      </w:r>
      <w:r w:rsidRPr="00D25266">
        <w:rPr>
          <w:rFonts w:ascii="Arial" w:hAnsi="Arial" w:cs="Arial"/>
          <w:bCs/>
          <w:szCs w:val="22"/>
        </w:rPr>
        <w:t xml:space="preserve"> approved as shown below</w:t>
      </w:r>
      <w:r>
        <w:rPr>
          <w:rFonts w:ascii="Arial" w:hAnsi="Arial" w:cs="Arial"/>
          <w:bCs/>
          <w:szCs w:val="22"/>
        </w:rPr>
        <w:t>:</w:t>
      </w:r>
    </w:p>
    <w:p w14:paraId="4840BB24" w14:textId="77777777" w:rsidR="00D25266" w:rsidRDefault="00D25266" w:rsidP="00D25266">
      <w:pPr>
        <w:ind w:left="720" w:hanging="720"/>
        <w:rPr>
          <w:rFonts w:ascii="Arial" w:hAnsi="Arial" w:cs="Arial"/>
          <w:bCs/>
          <w:szCs w:val="22"/>
        </w:rPr>
      </w:pPr>
    </w:p>
    <w:p w14:paraId="2E4594CC" w14:textId="6ED4B203" w:rsidR="00D25266" w:rsidRDefault="00D25266" w:rsidP="00D25266">
      <w:pPr>
        <w:rPr>
          <w:rFonts w:ascii="Arial" w:hAnsi="Arial" w:cs="Arial"/>
          <w:bCs/>
          <w:szCs w:val="22"/>
        </w:rPr>
      </w:pPr>
      <w:r w:rsidRPr="00D25266">
        <w:rPr>
          <w:rFonts w:ascii="Arial" w:hAnsi="Arial" w:cs="Arial"/>
          <w:b/>
          <w:szCs w:val="22"/>
        </w:rPr>
        <w:t>Safety-related standard:</w:t>
      </w:r>
      <w:r w:rsidRPr="00D25266">
        <w:rPr>
          <w:rFonts w:ascii="Arial" w:hAnsi="Arial" w:cs="Arial"/>
          <w:bCs/>
          <w:szCs w:val="22"/>
        </w:rPr>
        <w:t xml:space="preserve"> a standard that provides guidance and requirements to prevent or mitigate accidents, injuries, illness and property damage that could result in bodily harm.</w:t>
      </w:r>
    </w:p>
    <w:p w14:paraId="0C6D2E73" w14:textId="77777777" w:rsidR="00D25266" w:rsidRDefault="00D25266" w:rsidP="00D25266">
      <w:pPr>
        <w:rPr>
          <w:rFonts w:ascii="Arial" w:hAnsi="Arial" w:cs="Arial"/>
          <w:bCs/>
          <w:szCs w:val="22"/>
        </w:rPr>
      </w:pPr>
    </w:p>
    <w:p w14:paraId="2B374EB4" w14:textId="4AE787A3" w:rsidR="00D25266" w:rsidRPr="00D25266" w:rsidRDefault="00D25266" w:rsidP="00D25266">
      <w:pPr>
        <w:rPr>
          <w:rFonts w:ascii="Arial" w:hAnsi="Arial" w:cs="Arial"/>
          <w:bCs/>
          <w:szCs w:val="22"/>
        </w:rPr>
      </w:pPr>
      <w:r w:rsidRPr="00D25266">
        <w:rPr>
          <w:rFonts w:ascii="Arial" w:hAnsi="Arial" w:cs="Arial"/>
          <w:b/>
          <w:szCs w:val="22"/>
        </w:rPr>
        <w:t xml:space="preserve">BACKGROUND: </w:t>
      </w:r>
      <w:r w:rsidRPr="00D25266">
        <w:rPr>
          <w:rFonts w:ascii="Arial" w:hAnsi="Arial" w:cs="Arial"/>
          <w:bCs/>
          <w:szCs w:val="22"/>
        </w:rPr>
        <w:t xml:space="preserve">At the last meeting, </w:t>
      </w:r>
      <w:r w:rsidRPr="00D25266">
        <w:rPr>
          <w:rFonts w:ascii="Arial" w:hAnsi="Arial" w:cs="Arial"/>
          <w:bCs/>
          <w:szCs w:val="22"/>
        </w:rPr>
        <w:t>Stephanie Reiniche, Director of Technology sat in on t</w:t>
      </w:r>
      <w:r>
        <w:rPr>
          <w:rFonts w:ascii="Arial" w:hAnsi="Arial" w:cs="Arial"/>
          <w:bCs/>
          <w:szCs w:val="22"/>
        </w:rPr>
        <w:t xml:space="preserve">he </w:t>
      </w:r>
      <w:r w:rsidRPr="00D25266">
        <w:rPr>
          <w:rFonts w:ascii="Arial" w:hAnsi="Arial" w:cs="Arial"/>
          <w:bCs/>
          <w:szCs w:val="22"/>
        </w:rPr>
        <w:t xml:space="preserve">discussion and stated she would speak with Doug Reindl about a proposed definition. </w:t>
      </w:r>
      <w:r w:rsidR="00810651">
        <w:rPr>
          <w:rFonts w:ascii="Arial" w:hAnsi="Arial" w:cs="Arial"/>
          <w:bCs/>
          <w:szCs w:val="22"/>
        </w:rPr>
        <w:t xml:space="preserve">Stephanie provided three possible definitions and PPIS </w:t>
      </w:r>
      <w:r w:rsidR="00D87FC6">
        <w:rPr>
          <w:rFonts w:ascii="Arial" w:hAnsi="Arial" w:cs="Arial"/>
          <w:bCs/>
          <w:szCs w:val="22"/>
        </w:rPr>
        <w:t>word smithed</w:t>
      </w:r>
      <w:r w:rsidR="00810651">
        <w:rPr>
          <w:rFonts w:ascii="Arial" w:hAnsi="Arial" w:cs="Arial"/>
          <w:bCs/>
          <w:szCs w:val="22"/>
        </w:rPr>
        <w:t xml:space="preserve"> the definitions until there was one ready for approval. During the wordsmithing, </w:t>
      </w:r>
      <w:r w:rsidRPr="00D25266">
        <w:rPr>
          <w:rFonts w:ascii="Arial" w:hAnsi="Arial" w:cs="Arial"/>
          <w:bCs/>
          <w:szCs w:val="22"/>
        </w:rPr>
        <w:t xml:space="preserve">PPIS </w:t>
      </w:r>
      <w:r w:rsidR="00810651">
        <w:rPr>
          <w:rFonts w:ascii="Arial" w:hAnsi="Arial" w:cs="Arial"/>
          <w:bCs/>
          <w:szCs w:val="22"/>
        </w:rPr>
        <w:t xml:space="preserve">continued to </w:t>
      </w:r>
      <w:r w:rsidRPr="00D25266">
        <w:rPr>
          <w:rFonts w:ascii="Arial" w:hAnsi="Arial" w:cs="Arial"/>
          <w:bCs/>
          <w:szCs w:val="22"/>
        </w:rPr>
        <w:t>discuss</w:t>
      </w:r>
      <w:r w:rsidR="00810651">
        <w:rPr>
          <w:rFonts w:ascii="Arial" w:hAnsi="Arial" w:cs="Arial"/>
          <w:bCs/>
          <w:szCs w:val="22"/>
        </w:rPr>
        <w:t xml:space="preserve"> </w:t>
      </w:r>
      <w:r w:rsidRPr="00D25266">
        <w:rPr>
          <w:rFonts w:ascii="Arial" w:hAnsi="Arial" w:cs="Arial"/>
          <w:bCs/>
          <w:szCs w:val="22"/>
        </w:rPr>
        <w:t xml:space="preserve">the ramifications or unintended consequences that may result from developing a definition. </w:t>
      </w:r>
      <w:proofErr w:type="gramStart"/>
      <w:r w:rsidRPr="00D25266">
        <w:rPr>
          <w:rFonts w:ascii="Arial" w:hAnsi="Arial" w:cs="Arial"/>
          <w:bCs/>
          <w:szCs w:val="22"/>
        </w:rPr>
        <w:t>i.e.</w:t>
      </w:r>
      <w:proofErr w:type="gramEnd"/>
      <w:r w:rsidRPr="00D25266">
        <w:rPr>
          <w:rFonts w:ascii="Arial" w:hAnsi="Arial" w:cs="Arial"/>
          <w:bCs/>
          <w:szCs w:val="22"/>
        </w:rPr>
        <w:t xml:space="preserve"> a host of project committees could fall under the umbrella of safety standards and their balance requirements would change.</w:t>
      </w:r>
      <w:r w:rsidR="00601ABE">
        <w:rPr>
          <w:rFonts w:ascii="Arial" w:hAnsi="Arial" w:cs="Arial"/>
          <w:bCs/>
          <w:szCs w:val="22"/>
        </w:rPr>
        <w:t xml:space="preserve"> Doug Fick asked which standards would be covered under the definition, Standard 241 (illness); Standard 188 (covered under SSPC 400). Ryan reiterated that balance is only affected by being a safety standard. Drake Erbe stated we would need guidelines on its application and the list could grow exponentially. Karl Peterman asked if we could seek input from the Board? Doug Fick suggested we send this to legal counsel for review. </w:t>
      </w:r>
    </w:p>
    <w:p w14:paraId="1797E3D6" w14:textId="03D32AF5" w:rsidR="00D25266" w:rsidRDefault="00D25266" w:rsidP="00D25266">
      <w:pPr>
        <w:rPr>
          <w:rFonts w:ascii="Arial" w:hAnsi="Arial" w:cs="Arial"/>
          <w:bCs/>
          <w:szCs w:val="22"/>
        </w:rPr>
      </w:pPr>
    </w:p>
    <w:p w14:paraId="290B352E" w14:textId="6E69DFDD" w:rsidR="00601ABE" w:rsidRPr="00601ABE" w:rsidRDefault="00601ABE" w:rsidP="00D25266">
      <w:pPr>
        <w:rPr>
          <w:rFonts w:ascii="Arial" w:hAnsi="Arial" w:cs="Arial"/>
          <w:b/>
          <w:szCs w:val="22"/>
        </w:rPr>
      </w:pPr>
      <w:r w:rsidRPr="00601ABE">
        <w:rPr>
          <w:rFonts w:ascii="Arial" w:hAnsi="Arial" w:cs="Arial"/>
          <w:b/>
          <w:szCs w:val="22"/>
        </w:rPr>
        <w:t>MOTION 3 PASSED: 6-0-0</w:t>
      </w:r>
    </w:p>
    <w:p w14:paraId="4B058242" w14:textId="77777777" w:rsidR="00BD0BDD" w:rsidRPr="00715FB8" w:rsidRDefault="00BD0BDD" w:rsidP="00BD0BDD">
      <w:pPr>
        <w:tabs>
          <w:tab w:val="left" w:pos="900"/>
        </w:tabs>
        <w:ind w:left="2160" w:hanging="2070"/>
        <w:rPr>
          <w:rFonts w:ascii="Arial" w:hAnsi="Arial" w:cs="Arial"/>
          <w:sz w:val="20"/>
          <w:szCs w:val="20"/>
        </w:rPr>
      </w:pPr>
    </w:p>
    <w:p w14:paraId="2D6307A0"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46" w:name="_Toc519592807"/>
      <w:bookmarkStart w:id="47" w:name="_Toc202435068"/>
      <w:r w:rsidRPr="00715FB8">
        <w:rPr>
          <w:rFonts w:ascii="Arial" w:hAnsi="Arial" w:cs="Arial"/>
          <w:b/>
          <w:bCs/>
          <w:kern w:val="32"/>
          <w:szCs w:val="22"/>
        </w:rPr>
        <w:t>17.</w:t>
      </w:r>
      <w:r w:rsidRPr="00715FB8">
        <w:rPr>
          <w:rFonts w:ascii="Arial" w:hAnsi="Arial" w:cs="Arial"/>
          <w:b/>
          <w:bCs/>
          <w:kern w:val="32"/>
          <w:szCs w:val="22"/>
        </w:rPr>
        <w:tab/>
        <w:t>Interpretations</w:t>
      </w:r>
      <w:bookmarkEnd w:id="46"/>
      <w:bookmarkEnd w:id="47"/>
      <w:r w:rsidRPr="00715FB8">
        <w:rPr>
          <w:rFonts w:ascii="Arial" w:hAnsi="Arial" w:cs="Arial"/>
          <w:b/>
          <w:bCs/>
          <w:kern w:val="32"/>
          <w:szCs w:val="22"/>
        </w:rPr>
        <w:tab/>
      </w:r>
    </w:p>
    <w:p w14:paraId="4B28634F" w14:textId="77777777" w:rsidR="00BD0BDD" w:rsidRPr="00715FB8" w:rsidRDefault="00BD0BDD" w:rsidP="00BD0BDD">
      <w:pPr>
        <w:rPr>
          <w:rFonts w:ascii="Arial" w:hAnsi="Arial" w:cs="Arial"/>
          <w:szCs w:val="22"/>
        </w:rPr>
      </w:pPr>
      <w:r w:rsidRPr="00715FB8">
        <w:rPr>
          <w:rFonts w:ascii="Arial" w:hAnsi="Arial" w:cs="Arial"/>
          <w:szCs w:val="22"/>
        </w:rPr>
        <w:t>None.</w:t>
      </w:r>
    </w:p>
    <w:p w14:paraId="6776B3E6" w14:textId="77777777" w:rsidR="00BD0BDD" w:rsidRPr="00715FB8" w:rsidRDefault="00BD0BDD" w:rsidP="00BD0BDD">
      <w:pPr>
        <w:ind w:left="720"/>
        <w:rPr>
          <w:rFonts w:ascii="Arial" w:hAnsi="Arial" w:cs="Arial"/>
          <w:szCs w:val="22"/>
        </w:rPr>
      </w:pPr>
    </w:p>
    <w:p w14:paraId="4FE07577"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48" w:name="_Toc519592808"/>
      <w:bookmarkStart w:id="49" w:name="_Toc202435069"/>
      <w:r w:rsidRPr="00715FB8">
        <w:rPr>
          <w:rFonts w:ascii="Arial" w:hAnsi="Arial" w:cs="Arial"/>
          <w:b/>
          <w:bCs/>
          <w:kern w:val="32"/>
          <w:szCs w:val="22"/>
        </w:rPr>
        <w:t>18.</w:t>
      </w:r>
      <w:r w:rsidRPr="00715FB8">
        <w:rPr>
          <w:rFonts w:ascii="Arial" w:hAnsi="Arial" w:cs="Arial"/>
          <w:b/>
          <w:bCs/>
          <w:kern w:val="32"/>
          <w:szCs w:val="22"/>
        </w:rPr>
        <w:tab/>
        <w:t>New Business</w:t>
      </w:r>
      <w:bookmarkEnd w:id="48"/>
      <w:bookmarkEnd w:id="49"/>
      <w:r w:rsidRPr="00715FB8">
        <w:rPr>
          <w:rFonts w:ascii="Arial" w:hAnsi="Arial" w:cs="Arial"/>
          <w:b/>
          <w:bCs/>
          <w:kern w:val="32"/>
          <w:szCs w:val="22"/>
        </w:rPr>
        <w:tab/>
      </w:r>
    </w:p>
    <w:p w14:paraId="79146BCD" w14:textId="434B4311" w:rsidR="005A7C9B" w:rsidRDefault="00D87FC6" w:rsidP="00BD0BDD">
      <w:pPr>
        <w:rPr>
          <w:rFonts w:ascii="Arial" w:hAnsi="Arial" w:cs="Arial"/>
          <w:szCs w:val="22"/>
        </w:rPr>
      </w:pPr>
      <w:r>
        <w:rPr>
          <w:rFonts w:ascii="Arial" w:hAnsi="Arial" w:cs="Arial"/>
          <w:szCs w:val="22"/>
        </w:rPr>
        <w:t>On</w:t>
      </w:r>
      <w:r w:rsidR="00601ABE">
        <w:rPr>
          <w:rFonts w:ascii="Arial" w:hAnsi="Arial" w:cs="Arial"/>
          <w:szCs w:val="22"/>
        </w:rPr>
        <w:t xml:space="preserve"> </w:t>
      </w:r>
      <w:r>
        <w:rPr>
          <w:rFonts w:ascii="Arial" w:hAnsi="Arial" w:cs="Arial"/>
          <w:szCs w:val="22"/>
        </w:rPr>
        <w:t>Saturday</w:t>
      </w:r>
      <w:r w:rsidR="00601ABE">
        <w:rPr>
          <w:rFonts w:ascii="Arial" w:hAnsi="Arial" w:cs="Arial"/>
          <w:szCs w:val="22"/>
        </w:rPr>
        <w:t xml:space="preserve"> June 21, 2025, </w:t>
      </w:r>
      <w:proofErr w:type="gramStart"/>
      <w:r>
        <w:rPr>
          <w:rFonts w:ascii="Arial" w:hAnsi="Arial" w:cs="Arial"/>
          <w:szCs w:val="22"/>
        </w:rPr>
        <w:t>Standards</w:t>
      </w:r>
      <w:proofErr w:type="gramEnd"/>
      <w:r w:rsidR="00601ABE">
        <w:rPr>
          <w:rFonts w:ascii="Arial" w:hAnsi="Arial" w:cs="Arial"/>
          <w:szCs w:val="22"/>
        </w:rPr>
        <w:t xml:space="preserve"> Committee meeting, Doug Fick discussed safety exemptions within existing standards. An example: Standard 55 states “this standard shall not be used to…” Standard 90.1 and Standard 170 has similar language. </w:t>
      </w:r>
      <w:r w:rsidR="00601ABE" w:rsidRPr="00601ABE">
        <w:rPr>
          <w:rFonts w:ascii="Arial" w:hAnsi="Arial" w:cs="Arial"/>
          <w:szCs w:val="22"/>
        </w:rPr>
        <w:t>PPIS discussed safety exemption language in standards</w:t>
      </w:r>
      <w:r w:rsidR="00601ABE">
        <w:rPr>
          <w:rFonts w:ascii="Arial" w:hAnsi="Arial" w:cs="Arial"/>
          <w:szCs w:val="22"/>
        </w:rPr>
        <w:t xml:space="preserve"> and an </w:t>
      </w:r>
      <w:r w:rsidR="00601ABE" w:rsidRPr="00601ABE">
        <w:rPr>
          <w:rFonts w:ascii="Arial" w:hAnsi="Arial" w:cs="Arial"/>
          <w:szCs w:val="22"/>
        </w:rPr>
        <w:t>action item for staff to include a style manual in the PC Chairs Breakfast training for future meetings</w:t>
      </w:r>
      <w:r w:rsidR="00601ABE">
        <w:rPr>
          <w:rFonts w:ascii="Arial" w:hAnsi="Arial" w:cs="Arial"/>
          <w:szCs w:val="22"/>
        </w:rPr>
        <w:t>.</w:t>
      </w:r>
    </w:p>
    <w:p w14:paraId="419DF6B3" w14:textId="77777777" w:rsidR="00601ABE" w:rsidRPr="00715FB8" w:rsidRDefault="00601ABE" w:rsidP="00BD0BDD">
      <w:pPr>
        <w:rPr>
          <w:rFonts w:ascii="Arial" w:hAnsi="Arial" w:cs="Arial"/>
          <w:szCs w:val="22"/>
        </w:rPr>
      </w:pPr>
    </w:p>
    <w:p w14:paraId="41866C52"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50" w:name="_Toc519592809"/>
      <w:bookmarkStart w:id="51" w:name="_Toc202435070"/>
      <w:r w:rsidRPr="00715FB8">
        <w:rPr>
          <w:rFonts w:ascii="Arial" w:hAnsi="Arial" w:cs="Arial"/>
          <w:b/>
          <w:bCs/>
          <w:kern w:val="32"/>
          <w:szCs w:val="22"/>
        </w:rPr>
        <w:t>19.</w:t>
      </w:r>
      <w:r w:rsidRPr="00715FB8">
        <w:rPr>
          <w:rFonts w:ascii="Arial" w:hAnsi="Arial" w:cs="Arial"/>
          <w:b/>
          <w:bCs/>
          <w:kern w:val="32"/>
          <w:szCs w:val="22"/>
        </w:rPr>
        <w:tab/>
        <w:t>Next Meeting</w:t>
      </w:r>
      <w:bookmarkEnd w:id="50"/>
      <w:bookmarkEnd w:id="51"/>
      <w:r w:rsidRPr="00715FB8">
        <w:rPr>
          <w:rFonts w:ascii="Arial" w:hAnsi="Arial" w:cs="Arial"/>
          <w:b/>
          <w:bCs/>
          <w:kern w:val="32"/>
          <w:szCs w:val="22"/>
        </w:rPr>
        <w:tab/>
      </w:r>
    </w:p>
    <w:p w14:paraId="5CF66732" w14:textId="5F7CC8C2" w:rsidR="00BD0BDD" w:rsidRPr="00715FB8" w:rsidRDefault="00601ABE" w:rsidP="00BD0BDD">
      <w:pPr>
        <w:tabs>
          <w:tab w:val="left" w:pos="840"/>
        </w:tabs>
        <w:rPr>
          <w:rFonts w:ascii="Arial" w:hAnsi="Arial" w:cs="Arial"/>
          <w:szCs w:val="22"/>
        </w:rPr>
      </w:pPr>
      <w:r>
        <w:rPr>
          <w:rFonts w:ascii="Arial" w:hAnsi="Arial" w:cs="Arial"/>
          <w:szCs w:val="22"/>
        </w:rPr>
        <w:t xml:space="preserve">Fall </w:t>
      </w:r>
      <w:r w:rsidR="00BD0BDD">
        <w:rPr>
          <w:rFonts w:ascii="Arial" w:hAnsi="Arial" w:cs="Arial"/>
          <w:szCs w:val="22"/>
        </w:rPr>
        <w:t>Meeting</w:t>
      </w:r>
    </w:p>
    <w:p w14:paraId="73E1C818" w14:textId="77777777" w:rsidR="00BD0BDD" w:rsidRPr="00715FB8" w:rsidRDefault="00BD0BDD" w:rsidP="00BD0BDD">
      <w:pPr>
        <w:tabs>
          <w:tab w:val="left" w:pos="840"/>
        </w:tabs>
        <w:rPr>
          <w:rFonts w:ascii="Arial" w:hAnsi="Arial" w:cs="Arial"/>
          <w:szCs w:val="22"/>
        </w:rPr>
      </w:pPr>
      <w:r w:rsidRPr="00715FB8">
        <w:rPr>
          <w:rFonts w:ascii="Arial" w:hAnsi="Arial" w:cs="Arial"/>
          <w:szCs w:val="22"/>
        </w:rPr>
        <w:t>TBD</w:t>
      </w:r>
    </w:p>
    <w:p w14:paraId="37C6463E" w14:textId="77777777" w:rsidR="00BD0BDD" w:rsidRPr="00715FB8" w:rsidRDefault="00BD0BDD" w:rsidP="00BD0BDD">
      <w:pPr>
        <w:tabs>
          <w:tab w:val="left" w:pos="840"/>
        </w:tabs>
        <w:rPr>
          <w:rFonts w:ascii="Arial" w:hAnsi="Arial" w:cs="Arial"/>
          <w:szCs w:val="22"/>
        </w:rPr>
      </w:pPr>
    </w:p>
    <w:p w14:paraId="4C818660" w14:textId="77777777" w:rsidR="00BD0BDD" w:rsidRPr="00715FB8" w:rsidRDefault="00BD0BDD" w:rsidP="00BD0BDD">
      <w:pPr>
        <w:keepNext/>
        <w:shd w:val="clear" w:color="auto" w:fill="B3B3B3"/>
        <w:spacing w:after="100" w:afterAutospacing="1"/>
        <w:outlineLvl w:val="0"/>
        <w:rPr>
          <w:rFonts w:ascii="Arial" w:hAnsi="Arial" w:cs="Arial"/>
          <w:b/>
          <w:bCs/>
          <w:kern w:val="32"/>
          <w:szCs w:val="22"/>
        </w:rPr>
      </w:pPr>
      <w:bookmarkStart w:id="52" w:name="_Toc519592810"/>
      <w:bookmarkStart w:id="53" w:name="_Toc202435071"/>
      <w:r w:rsidRPr="00715FB8">
        <w:rPr>
          <w:rFonts w:ascii="Arial" w:hAnsi="Arial" w:cs="Arial"/>
          <w:b/>
          <w:bCs/>
          <w:kern w:val="32"/>
          <w:szCs w:val="22"/>
        </w:rPr>
        <w:t>20.</w:t>
      </w:r>
      <w:r w:rsidRPr="00715FB8">
        <w:rPr>
          <w:rFonts w:ascii="Arial" w:hAnsi="Arial" w:cs="Arial"/>
          <w:b/>
          <w:bCs/>
          <w:kern w:val="32"/>
          <w:szCs w:val="22"/>
        </w:rPr>
        <w:tab/>
        <w:t>Adjournment</w:t>
      </w:r>
      <w:bookmarkEnd w:id="52"/>
      <w:bookmarkEnd w:id="53"/>
    </w:p>
    <w:p w14:paraId="200CE027" w14:textId="6AB11AAF" w:rsidR="00BD0BDD" w:rsidRDefault="00BD0BDD" w:rsidP="00BD0BDD">
      <w:pPr>
        <w:tabs>
          <w:tab w:val="left" w:pos="840"/>
        </w:tabs>
        <w:rPr>
          <w:rFonts w:ascii="Arial" w:hAnsi="Arial" w:cs="Arial"/>
          <w:szCs w:val="22"/>
        </w:rPr>
      </w:pPr>
      <w:r w:rsidRPr="00715FB8">
        <w:rPr>
          <w:rFonts w:ascii="Arial" w:hAnsi="Arial" w:cs="Arial"/>
          <w:szCs w:val="22"/>
        </w:rPr>
        <w:t xml:space="preserve">PPIS adjourned at </w:t>
      </w:r>
      <w:r w:rsidR="00FF4CFC">
        <w:rPr>
          <w:rFonts w:ascii="Arial" w:hAnsi="Arial" w:cs="Arial"/>
          <w:szCs w:val="22"/>
        </w:rPr>
        <w:t>1</w:t>
      </w:r>
      <w:r w:rsidR="00601ABE">
        <w:rPr>
          <w:rFonts w:ascii="Arial" w:hAnsi="Arial" w:cs="Arial"/>
          <w:szCs w:val="22"/>
        </w:rPr>
        <w:t>2</w:t>
      </w:r>
      <w:r w:rsidRPr="00715FB8">
        <w:rPr>
          <w:rFonts w:ascii="Arial" w:hAnsi="Arial" w:cs="Arial"/>
          <w:szCs w:val="22"/>
        </w:rPr>
        <w:t>:</w:t>
      </w:r>
      <w:r w:rsidR="00601ABE">
        <w:rPr>
          <w:rFonts w:ascii="Arial" w:hAnsi="Arial" w:cs="Arial"/>
          <w:szCs w:val="22"/>
        </w:rPr>
        <w:t>4</w:t>
      </w:r>
      <w:r w:rsidR="005A7C9B">
        <w:rPr>
          <w:rFonts w:ascii="Arial" w:hAnsi="Arial" w:cs="Arial"/>
          <w:szCs w:val="22"/>
        </w:rPr>
        <w:t>5</w:t>
      </w:r>
      <w:r w:rsidR="00855400">
        <w:rPr>
          <w:rFonts w:ascii="Arial" w:hAnsi="Arial" w:cs="Arial"/>
          <w:szCs w:val="22"/>
        </w:rPr>
        <w:t xml:space="preserve"> </w:t>
      </w:r>
      <w:r w:rsidR="007B43DA">
        <w:rPr>
          <w:rFonts w:ascii="Arial" w:hAnsi="Arial" w:cs="Arial"/>
          <w:szCs w:val="22"/>
        </w:rPr>
        <w:t>pm</w:t>
      </w:r>
      <w:r w:rsidRPr="00715FB8">
        <w:rPr>
          <w:rFonts w:ascii="Arial" w:hAnsi="Arial" w:cs="Arial"/>
          <w:szCs w:val="22"/>
        </w:rPr>
        <w:t>.</w:t>
      </w:r>
    </w:p>
    <w:p w14:paraId="07AFC29B" w14:textId="487802FD" w:rsidR="00E06236" w:rsidRDefault="00E06236" w:rsidP="00BD0BDD">
      <w:pPr>
        <w:tabs>
          <w:tab w:val="left" w:pos="840"/>
        </w:tabs>
      </w:pPr>
      <w:r>
        <w:rPr>
          <w:rFonts w:ascii="Arial" w:hAnsi="Arial" w:cs="Arial"/>
          <w:szCs w:val="22"/>
        </w:rPr>
        <w:br w:type="page"/>
      </w:r>
    </w:p>
    <w:p w14:paraId="05CF62F0" w14:textId="22DDC522" w:rsidR="00E06236" w:rsidRPr="00E06236" w:rsidRDefault="00E06236" w:rsidP="00E06236">
      <w:pPr>
        <w:tabs>
          <w:tab w:val="left" w:pos="840"/>
        </w:tabs>
        <w:jc w:val="both"/>
        <w:rPr>
          <w:b/>
          <w:bCs/>
        </w:rPr>
      </w:pPr>
      <w:bookmarkStart w:id="54" w:name="AttA"/>
      <w:r w:rsidRPr="00E06236">
        <w:rPr>
          <w:b/>
          <w:bCs/>
        </w:rPr>
        <w:t>ATTACHMENT A</w:t>
      </w:r>
    </w:p>
    <w:bookmarkEnd w:id="54"/>
    <w:p w14:paraId="2A9DDF75" w14:textId="6B2D9EB7" w:rsidR="00E06236" w:rsidRDefault="00E06236" w:rsidP="00E06236">
      <w:pPr>
        <w:tabs>
          <w:tab w:val="left" w:pos="840"/>
        </w:tabs>
        <w:jc w:val="both"/>
        <w:rPr>
          <w:rFonts w:ascii="Arial" w:hAnsi="Arial" w:cs="Arial"/>
          <w:szCs w:val="22"/>
        </w:rPr>
      </w:pPr>
      <w:r>
        <w:object w:dxaOrig="1508" w:dyaOrig="984" w14:anchorId="77574CE3">
          <v:shape id="_x0000_i1028" type="#_x0000_t75" style="width:75.5pt;height:49pt" o:ole="">
            <v:imagedata r:id="rId13" o:title=""/>
          </v:shape>
          <o:OLEObject Type="Embed" ProgID="Acrobat.Document.2020" ShapeID="_x0000_i1028" DrawAspect="Icon" ObjectID="_1813048025" r:id="rId14"/>
        </w:object>
      </w:r>
    </w:p>
    <w:sectPr w:rsidR="00E06236" w:rsidSect="009D5D5E">
      <w:headerReference w:type="default" r:id="rId15"/>
      <w:pgSz w:w="12240" w:h="15840"/>
      <w:pgMar w:top="1400" w:right="1720" w:bottom="28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D021" w14:textId="77777777" w:rsidR="00FD7CDF" w:rsidRDefault="00FD7CDF">
      <w:r>
        <w:separator/>
      </w:r>
    </w:p>
  </w:endnote>
  <w:endnote w:type="continuationSeparator" w:id="0">
    <w:p w14:paraId="3D2B8BD3" w14:textId="77777777" w:rsidR="00FD7CDF" w:rsidRDefault="00FD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KDCE E+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EDA2" w14:textId="75180DA6" w:rsidR="002D3B68" w:rsidRPr="00666A16" w:rsidRDefault="002D3B68" w:rsidP="00777E79">
    <w:pPr>
      <w:pStyle w:val="Header"/>
      <w:jc w:val="both"/>
      <w:rPr>
        <w:i/>
        <w:sz w:val="16"/>
        <w:szCs w:val="16"/>
      </w:rPr>
    </w:pPr>
    <w:r>
      <w:rPr>
        <w:sz w:val="16"/>
        <w:szCs w:val="16"/>
      </w:rPr>
      <w:t>PPIS</w:t>
    </w:r>
    <w:r w:rsidRPr="00666A16">
      <w:rPr>
        <w:sz w:val="16"/>
        <w:szCs w:val="16"/>
      </w:rPr>
      <w:t xml:space="preserve"> </w:t>
    </w:r>
    <w:r>
      <w:rPr>
        <w:sz w:val="16"/>
        <w:szCs w:val="16"/>
      </w:rPr>
      <w:t xml:space="preserve">Minutes </w:t>
    </w:r>
    <w:r w:rsidR="000A2A3A">
      <w:rPr>
        <w:sz w:val="16"/>
        <w:szCs w:val="16"/>
      </w:rPr>
      <w:t xml:space="preserve">January 8, </w:t>
    </w:r>
    <w:r w:rsidR="00EB327F">
      <w:rPr>
        <w:sz w:val="16"/>
        <w:szCs w:val="16"/>
      </w:rPr>
      <w:t>2021,</w:t>
    </w:r>
    <w:r>
      <w:rPr>
        <w:sz w:val="16"/>
        <w:szCs w:val="16"/>
      </w:rPr>
      <w:tab/>
    </w:r>
    <w:bookmarkStart w:id="0" w:name="page9"/>
    <w:bookmarkEnd w:id="0"/>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2</w:t>
    </w:r>
    <w:r>
      <w:rPr>
        <w:rStyle w:val="PageNumber"/>
      </w:rPr>
      <w:fldChar w:fldCharType="end"/>
    </w:r>
    <w:r>
      <w:rPr>
        <w:sz w:val="16"/>
        <w:szCs w:val="16"/>
      </w:rPr>
      <w:tab/>
    </w:r>
    <w:r w:rsidR="003442B0">
      <w:rPr>
        <w:sz w:val="16"/>
        <w:szCs w:val="16"/>
      </w:rPr>
      <w:t>Conference Call</w:t>
    </w:r>
    <w:r>
      <w:rPr>
        <w:sz w:val="16"/>
        <w:szCs w:val="16"/>
      </w:rPr>
      <w:tab/>
    </w:r>
  </w:p>
  <w:p w14:paraId="54AE3EB6" w14:textId="77777777" w:rsidR="002D3B68" w:rsidRDefault="002D3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FCED" w14:textId="75C3BC41" w:rsidR="002D3B68" w:rsidRPr="00E75276" w:rsidRDefault="002D3B68" w:rsidP="001826BB">
    <w:pPr>
      <w:pStyle w:val="Header"/>
      <w:pBdr>
        <w:bottom w:val="single" w:sz="6" w:space="1" w:color="auto"/>
      </w:pBdr>
      <w:rPr>
        <w:sz w:val="16"/>
        <w:szCs w:val="16"/>
      </w:rPr>
    </w:pPr>
    <w:r>
      <w:rPr>
        <w:sz w:val="16"/>
        <w:szCs w:val="16"/>
      </w:rPr>
      <w:tab/>
    </w:r>
  </w:p>
  <w:p w14:paraId="4F16DC99" w14:textId="25524B06" w:rsidR="002D3B68" w:rsidRPr="00666A16" w:rsidRDefault="002D3B68" w:rsidP="001826BB">
    <w:pPr>
      <w:pStyle w:val="Header"/>
      <w:jc w:val="both"/>
      <w:rPr>
        <w:i/>
        <w:sz w:val="16"/>
        <w:szCs w:val="16"/>
      </w:rPr>
    </w:pPr>
    <w:r>
      <w:rPr>
        <w:sz w:val="16"/>
        <w:szCs w:val="16"/>
      </w:rPr>
      <w:t>PPIS</w:t>
    </w:r>
    <w:r w:rsidR="005E29D4">
      <w:rPr>
        <w:sz w:val="16"/>
        <w:szCs w:val="16"/>
      </w:rPr>
      <w:t xml:space="preserve"> </w:t>
    </w:r>
    <w:r w:rsidR="009F56EC">
      <w:rPr>
        <w:sz w:val="16"/>
        <w:szCs w:val="16"/>
      </w:rPr>
      <w:t>Annual</w:t>
    </w:r>
    <w:r w:rsidR="00921925">
      <w:rPr>
        <w:sz w:val="16"/>
        <w:szCs w:val="16"/>
      </w:rPr>
      <w:t xml:space="preserve"> </w:t>
    </w:r>
    <w:r w:rsidR="005E29D4">
      <w:rPr>
        <w:sz w:val="16"/>
        <w:szCs w:val="16"/>
      </w:rPr>
      <w:t>Meeting</w:t>
    </w:r>
    <w:r w:rsidRPr="00666A16">
      <w:rPr>
        <w:sz w:val="16"/>
        <w:szCs w:val="16"/>
      </w:rPr>
      <w:t xml:space="preserve"> </w:t>
    </w:r>
    <w:r>
      <w:rPr>
        <w:sz w:val="16"/>
        <w:szCs w:val="16"/>
      </w:rPr>
      <w:t xml:space="preserve">Minutes </w:t>
    </w:r>
    <w:r w:rsidR="009F56EC">
      <w:rPr>
        <w:sz w:val="16"/>
        <w:szCs w:val="16"/>
      </w:rPr>
      <w:t>June 20</w:t>
    </w:r>
    <w:r w:rsidR="005E64DF">
      <w:rPr>
        <w:sz w:val="16"/>
        <w:szCs w:val="16"/>
      </w:rPr>
      <w:t>, 202</w:t>
    </w:r>
    <w:r w:rsidR="009F56EC">
      <w:rPr>
        <w:sz w:val="16"/>
        <w:szCs w:val="16"/>
      </w:rPr>
      <w:t>5</w:t>
    </w:r>
    <w:r w:rsidR="005E64DF">
      <w:rPr>
        <w:sz w:val="16"/>
        <w:szCs w:val="16"/>
      </w:rPr>
      <w:t xml:space="preserve"> and </w:t>
    </w:r>
    <w:r w:rsidR="009F56EC">
      <w:rPr>
        <w:sz w:val="16"/>
        <w:szCs w:val="16"/>
      </w:rPr>
      <w:t>June 24</w:t>
    </w:r>
    <w:r w:rsidR="005E64DF">
      <w:rPr>
        <w:sz w:val="16"/>
        <w:szCs w:val="16"/>
      </w:rPr>
      <w:t>, 202</w:t>
    </w:r>
    <w:r w:rsidR="009F56EC">
      <w:rPr>
        <w:sz w:val="16"/>
        <w:szCs w:val="16"/>
      </w:rPr>
      <w:t>5</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653D86">
      <w:rPr>
        <w:rStyle w:val="PageNumber"/>
        <w:noProof/>
      </w:rPr>
      <w:t>i</w:t>
    </w:r>
    <w:r>
      <w:rPr>
        <w:rStyle w:val="PageNumber"/>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66C29" w14:textId="77777777" w:rsidR="00FD7CDF" w:rsidRDefault="00FD7CDF">
      <w:r>
        <w:separator/>
      </w:r>
    </w:p>
  </w:footnote>
  <w:footnote w:type="continuationSeparator" w:id="0">
    <w:p w14:paraId="1FE35339" w14:textId="77777777" w:rsidR="00FD7CDF" w:rsidRDefault="00FD7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4F4B" w14:textId="77777777" w:rsidR="002D3B68" w:rsidRPr="0068668E" w:rsidRDefault="002D3B68" w:rsidP="0068668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3C85" w14:textId="77777777" w:rsidR="002D3B68" w:rsidRDefault="002D3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C9C5" w14:textId="77777777" w:rsidR="002D3B68" w:rsidRPr="00E3402C" w:rsidRDefault="002D3B68" w:rsidP="0049548D">
    <w:pPr>
      <w:pStyle w:val="Header"/>
      <w:jc w:val="right"/>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1080"/>
      <w:gridCol w:w="1200"/>
      <w:gridCol w:w="240"/>
      <w:gridCol w:w="1440"/>
      <w:gridCol w:w="1260"/>
      <w:gridCol w:w="1620"/>
      <w:gridCol w:w="1980"/>
      <w:gridCol w:w="2460"/>
    </w:tblGrid>
    <w:tr w:rsidR="002D3B68" w14:paraId="42A6D9CA" w14:textId="77777777">
      <w:trPr>
        <w:trHeight w:val="1430"/>
      </w:trPr>
      <w:tc>
        <w:tcPr>
          <w:tcW w:w="2268" w:type="dxa"/>
        </w:tcPr>
        <w:p w14:paraId="0E238933" w14:textId="77777777" w:rsidR="002D3B68" w:rsidRDefault="002D3B68">
          <w:pPr>
            <w:pStyle w:val="Header"/>
            <w:jc w:val="center"/>
            <w:rPr>
              <w:b/>
            </w:rPr>
          </w:pPr>
          <w:r>
            <w:rPr>
              <w:b/>
            </w:rPr>
            <w:t xml:space="preserve">  </w:t>
          </w:r>
          <w:r>
            <w:rPr>
              <w:b/>
            </w:rPr>
            <w:tab/>
            <w:t>standards To Be Reviewed by Staff For public review</w:t>
          </w:r>
        </w:p>
      </w:tc>
      <w:tc>
        <w:tcPr>
          <w:tcW w:w="1080" w:type="dxa"/>
        </w:tcPr>
        <w:p w14:paraId="04531BF5" w14:textId="77777777" w:rsidR="002D3B68" w:rsidRDefault="002D3B68">
          <w:pPr>
            <w:pStyle w:val="Header"/>
            <w:jc w:val="center"/>
            <w:rPr>
              <w:b/>
            </w:rPr>
          </w:pPr>
          <w:r>
            <w:rPr>
              <w:b/>
            </w:rPr>
            <w:t>Standards Projected</w:t>
          </w:r>
        </w:p>
        <w:p w14:paraId="036442DA" w14:textId="77777777" w:rsidR="002D3B68" w:rsidRDefault="002D3B68">
          <w:pPr>
            <w:pStyle w:val="Header"/>
            <w:jc w:val="center"/>
            <w:rPr>
              <w:b/>
            </w:rPr>
          </w:pPr>
          <w:r>
            <w:rPr>
              <w:b/>
            </w:rPr>
            <w:t xml:space="preserve">To Undergo </w:t>
          </w:r>
        </w:p>
        <w:p w14:paraId="38654531" w14:textId="77777777" w:rsidR="002D3B68" w:rsidRDefault="002D3B68">
          <w:pPr>
            <w:pStyle w:val="Header"/>
            <w:jc w:val="center"/>
            <w:rPr>
              <w:b/>
            </w:rPr>
          </w:pPr>
          <w:r>
            <w:rPr>
              <w:b/>
            </w:rPr>
            <w:t>public review</w:t>
          </w:r>
        </w:p>
        <w:p w14:paraId="201C31C9" w14:textId="77777777" w:rsidR="002D3B68" w:rsidRDefault="002D3B68">
          <w:pPr>
            <w:pStyle w:val="Header"/>
            <w:jc w:val="center"/>
            <w:rPr>
              <w:b/>
            </w:rPr>
          </w:pPr>
          <w:r>
            <w:rPr>
              <w:b/>
            </w:rPr>
            <w:t>In the Near Future</w:t>
          </w:r>
        </w:p>
        <w:p w14:paraId="74AE9C58" w14:textId="77777777" w:rsidR="002D3B68" w:rsidRDefault="002D3B68">
          <w:pPr>
            <w:pStyle w:val="Header"/>
            <w:jc w:val="center"/>
            <w:rPr>
              <w:b/>
            </w:rPr>
          </w:pPr>
        </w:p>
        <w:p w14:paraId="69B0E23D" w14:textId="77777777" w:rsidR="002D3B68" w:rsidRDefault="002D3B68">
          <w:pPr>
            <w:pStyle w:val="Header"/>
            <w:jc w:val="center"/>
            <w:rPr>
              <w:b/>
            </w:rPr>
          </w:pPr>
          <w:r>
            <w:rPr>
              <w:b/>
            </w:rPr>
            <w:t xml:space="preserve">Starts </w:t>
          </w:r>
          <w:smartTag w:uri="urn:schemas-microsoft-com:office:smarttags" w:element="date">
            <w:smartTagPr>
              <w:attr w:name="Year" w:val="2018"/>
              <w:attr w:name="Day" w:val="5"/>
              <w:attr w:name="Month" w:val="1"/>
            </w:smartTagPr>
            <w:r>
              <w:rPr>
                <w:b/>
              </w:rPr>
              <w:t>01/05/18</w:t>
            </w:r>
          </w:smartTag>
        </w:p>
      </w:tc>
      <w:tc>
        <w:tcPr>
          <w:tcW w:w="1080" w:type="dxa"/>
        </w:tcPr>
        <w:p w14:paraId="41E42B2E" w14:textId="77777777" w:rsidR="002D3B68" w:rsidRDefault="002D3B68">
          <w:pPr>
            <w:pStyle w:val="Header"/>
            <w:jc w:val="center"/>
            <w:rPr>
              <w:b/>
            </w:rPr>
          </w:pPr>
          <w:r>
            <w:rPr>
              <w:b/>
            </w:rPr>
            <w:t>Standards Currently</w:t>
          </w:r>
        </w:p>
        <w:p w14:paraId="69596890" w14:textId="77777777" w:rsidR="002D3B68" w:rsidRDefault="002D3B68">
          <w:pPr>
            <w:pStyle w:val="Header"/>
            <w:jc w:val="center"/>
            <w:rPr>
              <w:b/>
            </w:rPr>
          </w:pPr>
          <w:r>
            <w:rPr>
              <w:b/>
            </w:rPr>
            <w:t>Undergoing</w:t>
          </w:r>
        </w:p>
        <w:p w14:paraId="260D48E3" w14:textId="77777777" w:rsidR="002D3B68" w:rsidRDefault="002D3B68">
          <w:pPr>
            <w:pStyle w:val="Header"/>
            <w:jc w:val="center"/>
            <w:rPr>
              <w:b/>
            </w:rPr>
          </w:pPr>
          <w:r>
            <w:rPr>
              <w:b/>
            </w:rPr>
            <w:t xml:space="preserve">Public Review </w:t>
          </w:r>
        </w:p>
        <w:p w14:paraId="66B1E782" w14:textId="77777777" w:rsidR="002D3B68" w:rsidRDefault="002D3B68">
          <w:pPr>
            <w:pStyle w:val="Header"/>
            <w:jc w:val="center"/>
            <w:rPr>
              <w:b/>
            </w:rPr>
          </w:pPr>
        </w:p>
      </w:tc>
      <w:tc>
        <w:tcPr>
          <w:tcW w:w="1200" w:type="dxa"/>
        </w:tcPr>
        <w:p w14:paraId="520B4529" w14:textId="77777777" w:rsidR="002D3B68" w:rsidRDefault="002D3B68">
          <w:pPr>
            <w:pStyle w:val="Header"/>
            <w:jc w:val="center"/>
            <w:rPr>
              <w:b/>
            </w:rPr>
          </w:pPr>
          <w:r>
            <w:rPr>
              <w:b/>
            </w:rPr>
            <w:t>Committee Presently Addressing Comments</w:t>
          </w:r>
        </w:p>
      </w:tc>
      <w:tc>
        <w:tcPr>
          <w:tcW w:w="240" w:type="dxa"/>
        </w:tcPr>
        <w:p w14:paraId="1569150E" w14:textId="77777777" w:rsidR="002D3B68" w:rsidRDefault="002D3B68">
          <w:pPr>
            <w:jc w:val="center"/>
            <w:rPr>
              <w:b/>
            </w:rPr>
          </w:pPr>
          <w:r>
            <w:rPr>
              <w:b/>
            </w:rPr>
            <w:t xml:space="preserve">Standards In </w:t>
          </w:r>
        </w:p>
        <w:p w14:paraId="7B5987C9" w14:textId="77777777" w:rsidR="002D3B68" w:rsidRDefault="002D3B68">
          <w:pPr>
            <w:jc w:val="center"/>
            <w:rPr>
              <w:b/>
            </w:rPr>
          </w:pPr>
          <w:r>
            <w:rPr>
              <w:b/>
            </w:rPr>
            <w:t xml:space="preserve">Process of </w:t>
          </w:r>
        </w:p>
        <w:p w14:paraId="34BB11B9" w14:textId="77777777" w:rsidR="002D3B68" w:rsidRDefault="002D3B68">
          <w:pPr>
            <w:jc w:val="center"/>
            <w:rPr>
              <w:b/>
            </w:rPr>
          </w:pPr>
          <w:r>
            <w:rPr>
              <w:b/>
            </w:rPr>
            <w:t>Reaffirmation</w:t>
          </w:r>
        </w:p>
      </w:tc>
      <w:tc>
        <w:tcPr>
          <w:tcW w:w="1440" w:type="dxa"/>
        </w:tcPr>
        <w:p w14:paraId="07A3A8AC" w14:textId="77777777" w:rsidR="002D3B68" w:rsidRDefault="002D3B68">
          <w:pPr>
            <w:pStyle w:val="Header"/>
            <w:jc w:val="center"/>
            <w:rPr>
              <w:b/>
            </w:rPr>
          </w:pPr>
          <w:r>
            <w:rPr>
              <w:b/>
            </w:rPr>
            <w:t>Standards Being</w:t>
          </w:r>
        </w:p>
        <w:p w14:paraId="2C8A8662" w14:textId="77777777" w:rsidR="002D3B68" w:rsidRDefault="002D3B68">
          <w:pPr>
            <w:pStyle w:val="Header"/>
            <w:jc w:val="center"/>
            <w:rPr>
              <w:b/>
            </w:rPr>
          </w:pPr>
          <w:r>
            <w:rPr>
              <w:b/>
            </w:rPr>
            <w:t>Reviewed by Staff</w:t>
          </w:r>
        </w:p>
        <w:p w14:paraId="59522468" w14:textId="77777777" w:rsidR="002D3B68" w:rsidRDefault="002D3B68">
          <w:pPr>
            <w:pStyle w:val="Header"/>
            <w:jc w:val="center"/>
            <w:rPr>
              <w:b/>
            </w:rPr>
          </w:pPr>
          <w:r>
            <w:rPr>
              <w:b/>
            </w:rPr>
            <w:t>For Publication</w:t>
          </w:r>
        </w:p>
      </w:tc>
      <w:tc>
        <w:tcPr>
          <w:tcW w:w="1260" w:type="dxa"/>
        </w:tcPr>
        <w:p w14:paraId="3F4B9C92" w14:textId="77777777" w:rsidR="002D3B68" w:rsidRDefault="002D3B68">
          <w:pPr>
            <w:pStyle w:val="Header"/>
            <w:jc w:val="center"/>
            <w:rPr>
              <w:b/>
            </w:rPr>
          </w:pPr>
          <w:r>
            <w:rPr>
              <w:b/>
            </w:rPr>
            <w:t>Standards</w:t>
          </w:r>
        </w:p>
        <w:p w14:paraId="52C2715E" w14:textId="77777777" w:rsidR="002D3B68" w:rsidRDefault="002D3B68">
          <w:pPr>
            <w:pStyle w:val="Header"/>
            <w:jc w:val="center"/>
            <w:rPr>
              <w:b/>
            </w:rPr>
          </w:pPr>
          <w:r>
            <w:rPr>
              <w:b/>
            </w:rPr>
            <w:t xml:space="preserve">Awaiting </w:t>
          </w:r>
        </w:p>
        <w:p w14:paraId="0884054F" w14:textId="77777777" w:rsidR="002D3B68" w:rsidRDefault="002D3B68">
          <w:pPr>
            <w:pStyle w:val="Header"/>
            <w:jc w:val="center"/>
            <w:rPr>
              <w:b/>
            </w:rPr>
          </w:pPr>
          <w:r>
            <w:rPr>
              <w:b/>
            </w:rPr>
            <w:t>BOD</w:t>
          </w:r>
        </w:p>
        <w:p w14:paraId="4BCC593A" w14:textId="77777777" w:rsidR="002D3B68" w:rsidRDefault="002D3B68">
          <w:pPr>
            <w:pStyle w:val="Header"/>
            <w:jc w:val="center"/>
            <w:rPr>
              <w:b/>
            </w:rPr>
          </w:pPr>
          <w:r>
            <w:rPr>
              <w:b/>
            </w:rPr>
            <w:t>Approval</w:t>
          </w:r>
        </w:p>
      </w:tc>
      <w:tc>
        <w:tcPr>
          <w:tcW w:w="1620" w:type="dxa"/>
        </w:tcPr>
        <w:p w14:paraId="7987E261" w14:textId="77777777" w:rsidR="002D3B68" w:rsidRDefault="002D3B68">
          <w:pPr>
            <w:jc w:val="center"/>
            <w:rPr>
              <w:b/>
            </w:rPr>
          </w:pPr>
        </w:p>
      </w:tc>
      <w:tc>
        <w:tcPr>
          <w:tcW w:w="1980" w:type="dxa"/>
        </w:tcPr>
        <w:p w14:paraId="6D049B0C" w14:textId="77777777" w:rsidR="002D3B68" w:rsidRDefault="002D3B68">
          <w:pPr>
            <w:pStyle w:val="Heading5"/>
          </w:pPr>
        </w:p>
      </w:tc>
      <w:tc>
        <w:tcPr>
          <w:tcW w:w="2460" w:type="dxa"/>
        </w:tcPr>
        <w:p w14:paraId="64BD0648" w14:textId="77777777" w:rsidR="002D3B68" w:rsidRDefault="002D3B68">
          <w:pPr>
            <w:pStyle w:val="Heading4"/>
            <w:jc w:val="center"/>
          </w:pPr>
        </w:p>
      </w:tc>
    </w:tr>
  </w:tbl>
  <w:p w14:paraId="15FDE7DD" w14:textId="77777777" w:rsidR="002D3B68" w:rsidRDefault="002D3B68">
    <w:pPr>
      <w:pStyle w:val="Header"/>
      <w:rPr>
        <w:b/>
      </w:rPr>
    </w:pPr>
  </w:p>
  <w:p w14:paraId="48B4B5B8" w14:textId="77777777" w:rsidR="002D3B68" w:rsidRDefault="002D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04E61C"/>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29650AA"/>
    <w:multiLevelType w:val="hybridMultilevel"/>
    <w:tmpl w:val="95A2F7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96D0C"/>
    <w:multiLevelType w:val="hybridMultilevel"/>
    <w:tmpl w:val="2EBA1F48"/>
    <w:lvl w:ilvl="0" w:tplc="B69AE8DC">
      <w:start w:val="1"/>
      <w:numFmt w:val="decimal"/>
      <w:lvlText w:val="%1."/>
      <w:lvlJc w:val="left"/>
      <w:pPr>
        <w:ind w:left="1800" w:hanging="360"/>
      </w:pPr>
      <w:rPr>
        <w:rFonts w:hint="default"/>
        <w:b w:val="0"/>
        <w:bCs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925C5F"/>
    <w:multiLevelType w:val="hybridMultilevel"/>
    <w:tmpl w:val="FD00B328"/>
    <w:lvl w:ilvl="0" w:tplc="01E85B6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B52244"/>
    <w:multiLevelType w:val="hybridMultilevel"/>
    <w:tmpl w:val="9FAE7F1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A60FA"/>
    <w:multiLevelType w:val="hybridMultilevel"/>
    <w:tmpl w:val="C172C236"/>
    <w:lvl w:ilvl="0" w:tplc="FFFFFFFF">
      <w:start w:val="1"/>
      <w:numFmt w:val="lowerLetter"/>
      <w:lvlText w:val="%1)"/>
      <w:lvlJc w:val="left"/>
      <w:pPr>
        <w:ind w:left="720" w:hanging="360"/>
      </w:pPr>
      <w:rPr>
        <w:rFonts w:hint="default"/>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545018"/>
    <w:multiLevelType w:val="hybridMultilevel"/>
    <w:tmpl w:val="9626D502"/>
    <w:lvl w:ilvl="0" w:tplc="C2C80184">
      <w:start w:val="1"/>
      <w:numFmt w:val="decimal"/>
      <w:lvlText w:val="%1"/>
      <w:lvlJc w:val="left"/>
      <w:pPr>
        <w:ind w:left="25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A255C86"/>
    <w:multiLevelType w:val="hybridMultilevel"/>
    <w:tmpl w:val="9D9E2B88"/>
    <w:lvl w:ilvl="0" w:tplc="4A6C875C">
      <w:start w:val="4"/>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12F50"/>
    <w:multiLevelType w:val="hybridMultilevel"/>
    <w:tmpl w:val="75666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6128B"/>
    <w:multiLevelType w:val="multilevel"/>
    <w:tmpl w:val="0DFE4B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28C4A9F"/>
    <w:multiLevelType w:val="hybridMultilevel"/>
    <w:tmpl w:val="C4DCB60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D17FEE"/>
    <w:multiLevelType w:val="hybridMultilevel"/>
    <w:tmpl w:val="6B180612"/>
    <w:lvl w:ilvl="0" w:tplc="FFFFFFFF">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66019FE"/>
    <w:multiLevelType w:val="hybridMultilevel"/>
    <w:tmpl w:val="C172C236"/>
    <w:lvl w:ilvl="0" w:tplc="81842C96">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BA30C8"/>
    <w:multiLevelType w:val="hybridMultilevel"/>
    <w:tmpl w:val="2D92A268"/>
    <w:lvl w:ilvl="0" w:tplc="8098B548">
      <w:start w:val="1"/>
      <w:numFmt w:val="lowerLetter"/>
      <w:lvlText w:val="%1)"/>
      <w:lvlJc w:val="left"/>
      <w:pPr>
        <w:tabs>
          <w:tab w:val="num" w:pos="1440"/>
        </w:tabs>
        <w:ind w:left="1440" w:hanging="360"/>
      </w:pPr>
      <w:rPr>
        <w:rFonts w:ascii="Times New Roman" w:hAnsi="Times New Roman" w:hint="default"/>
        <w:b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B036D98"/>
    <w:multiLevelType w:val="hybridMultilevel"/>
    <w:tmpl w:val="4FCCCEA4"/>
    <w:lvl w:ilvl="0" w:tplc="13806944">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2F7FC5"/>
    <w:multiLevelType w:val="hybridMultilevel"/>
    <w:tmpl w:val="15A4B008"/>
    <w:lvl w:ilvl="0" w:tplc="459867B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0F0856"/>
    <w:multiLevelType w:val="hybridMultilevel"/>
    <w:tmpl w:val="0CD6F2FA"/>
    <w:lvl w:ilvl="0" w:tplc="C7FA694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57059D"/>
    <w:multiLevelType w:val="hybridMultilevel"/>
    <w:tmpl w:val="0F50F48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E150F"/>
    <w:multiLevelType w:val="multilevel"/>
    <w:tmpl w:val="0F60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A06C49"/>
    <w:multiLevelType w:val="hybridMultilevel"/>
    <w:tmpl w:val="DBE6B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7306BC"/>
    <w:multiLevelType w:val="multilevel"/>
    <w:tmpl w:val="C5B67E5C"/>
    <w:lvl w:ilvl="0">
      <w:start w:val="1"/>
      <w:numFmt w:val="bullet"/>
      <w:pStyle w:val="BulletSCTmultilevel"/>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0F8487E"/>
    <w:multiLevelType w:val="hybridMultilevel"/>
    <w:tmpl w:val="78A6E428"/>
    <w:lvl w:ilvl="0" w:tplc="81842C9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B18E9"/>
    <w:multiLevelType w:val="hybridMultilevel"/>
    <w:tmpl w:val="A87A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A0696"/>
    <w:multiLevelType w:val="hybridMultilevel"/>
    <w:tmpl w:val="CB866952"/>
    <w:lvl w:ilvl="0" w:tplc="72E6476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F54453"/>
    <w:multiLevelType w:val="hybridMultilevel"/>
    <w:tmpl w:val="DF86C99E"/>
    <w:lvl w:ilvl="0" w:tplc="FFFFFFFF">
      <w:start w:val="1"/>
      <w:numFmt w:val="lowerLetter"/>
      <w:lvlText w:val="%1)"/>
      <w:lvlJc w:val="left"/>
      <w:pPr>
        <w:tabs>
          <w:tab w:val="num" w:pos="720"/>
        </w:tabs>
        <w:ind w:left="720"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C5007E4"/>
    <w:multiLevelType w:val="hybridMultilevel"/>
    <w:tmpl w:val="4FCCCEA4"/>
    <w:lvl w:ilvl="0" w:tplc="FFFFFFFF">
      <w:start w:val="1"/>
      <w:numFmt w:val="lowerLetter"/>
      <w:lvlText w:val="%1)"/>
      <w:lvlJc w:val="left"/>
      <w:pPr>
        <w:tabs>
          <w:tab w:val="num" w:pos="720"/>
        </w:tabs>
        <w:ind w:left="720" w:hanging="360"/>
      </w:pPr>
      <w:rPr>
        <w:rFonts w:ascii="Times New Roman" w:hAnsi="Times New Roman"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C6401A4"/>
    <w:multiLevelType w:val="singleLevel"/>
    <w:tmpl w:val="CD00F9FA"/>
    <w:lvl w:ilvl="0">
      <w:start w:val="1"/>
      <w:numFmt w:val="lowerLetter"/>
      <w:lvlText w:val="%1)"/>
      <w:lvlJc w:val="left"/>
      <w:pPr>
        <w:tabs>
          <w:tab w:val="num" w:pos="720"/>
        </w:tabs>
        <w:ind w:left="720" w:hanging="360"/>
      </w:pPr>
      <w:rPr>
        <w:rFonts w:hint="default"/>
      </w:rPr>
    </w:lvl>
  </w:abstractNum>
  <w:abstractNum w:abstractNumId="27" w15:restartNumberingAfterBreak="0">
    <w:nsid w:val="40AC5799"/>
    <w:multiLevelType w:val="hybridMultilevel"/>
    <w:tmpl w:val="DCE8317E"/>
    <w:lvl w:ilvl="0" w:tplc="FFFFFFFF">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5905E55"/>
    <w:multiLevelType w:val="hybridMultilevel"/>
    <w:tmpl w:val="51E2AE96"/>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5CA0AD0"/>
    <w:multiLevelType w:val="hybridMultilevel"/>
    <w:tmpl w:val="1818CEBC"/>
    <w:lvl w:ilvl="0" w:tplc="75469D2A">
      <w:start w:val="1"/>
      <w:numFmt w:val="decimal"/>
      <w:lvlText w:val="%1."/>
      <w:lvlJc w:val="left"/>
      <w:pPr>
        <w:tabs>
          <w:tab w:val="num" w:pos="360"/>
        </w:tabs>
        <w:ind w:left="360" w:hanging="360"/>
      </w:pPr>
      <w:rPr>
        <w:rFonts w:ascii="Arial" w:hAnsi="Arial" w:cs="Arial" w:hint="default"/>
        <w:b/>
        <w:i w:val="0"/>
        <w:sz w:val="22"/>
        <w:szCs w:val="22"/>
      </w:rPr>
    </w:lvl>
    <w:lvl w:ilvl="1" w:tplc="8CE0D90A">
      <w:start w:val="1"/>
      <w:numFmt w:val="upperLetter"/>
      <w:lvlText w:val="%2)"/>
      <w:lvlJc w:val="left"/>
      <w:pPr>
        <w:tabs>
          <w:tab w:val="num" w:pos="1080"/>
        </w:tabs>
        <w:ind w:left="1080" w:hanging="360"/>
      </w:pPr>
      <w:rPr>
        <w:rFonts w:ascii="Times New Roman Bold" w:hAnsi="Times New Roman Bold" w:hint="default"/>
        <w:b/>
        <w:i w:val="0"/>
        <w:color w:val="000000"/>
        <w:sz w:val="24"/>
        <w:szCs w:val="24"/>
      </w:rPr>
    </w:lvl>
    <w:lvl w:ilvl="2" w:tplc="85F6B09C">
      <w:start w:val="1"/>
      <w:numFmt w:val="upperLetter"/>
      <w:lvlText w:val="%3."/>
      <w:lvlJc w:val="left"/>
      <w:pPr>
        <w:tabs>
          <w:tab w:val="num" w:pos="630"/>
        </w:tabs>
        <w:ind w:left="630" w:hanging="360"/>
      </w:pPr>
      <w:rPr>
        <w:rFonts w:hint="default"/>
        <w:b w:val="0"/>
        <w:i w:val="0"/>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1532F1"/>
    <w:multiLevelType w:val="multilevel"/>
    <w:tmpl w:val="F5A0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7B23F46"/>
    <w:multiLevelType w:val="hybridMultilevel"/>
    <w:tmpl w:val="E5FA2FBC"/>
    <w:lvl w:ilvl="0" w:tplc="0409000F">
      <w:start w:val="1"/>
      <w:numFmt w:val="decimal"/>
      <w:lvlText w:val="%1."/>
      <w:lvlJc w:val="left"/>
      <w:pPr>
        <w:tabs>
          <w:tab w:val="num" w:pos="720"/>
        </w:tabs>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1E62269"/>
    <w:multiLevelType w:val="hybridMultilevel"/>
    <w:tmpl w:val="76E22B54"/>
    <w:lvl w:ilvl="0" w:tplc="703E5F8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CE495F"/>
    <w:multiLevelType w:val="hybridMultilevel"/>
    <w:tmpl w:val="D078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9538C"/>
    <w:multiLevelType w:val="hybridMultilevel"/>
    <w:tmpl w:val="BD3AFF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C697665"/>
    <w:multiLevelType w:val="hybridMultilevel"/>
    <w:tmpl w:val="81E6C96C"/>
    <w:lvl w:ilvl="0" w:tplc="81842C96">
      <w:start w:val="1"/>
      <w:numFmt w:val="lowerLetter"/>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F86706"/>
    <w:multiLevelType w:val="hybridMultilevel"/>
    <w:tmpl w:val="9D648B1E"/>
    <w:lvl w:ilvl="0" w:tplc="9E1E948E">
      <w:start w:val="1"/>
      <w:numFmt w:val="decimal"/>
      <w:lvlText w:val="%1."/>
      <w:lvlJc w:val="left"/>
      <w:pPr>
        <w:ind w:left="1350" w:hanging="6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056219"/>
    <w:multiLevelType w:val="hybridMultilevel"/>
    <w:tmpl w:val="DF86C99E"/>
    <w:lvl w:ilvl="0" w:tplc="04090017">
      <w:start w:val="1"/>
      <w:numFmt w:val="lowerLetter"/>
      <w:lvlText w:val="%1)"/>
      <w:lvlJc w:val="left"/>
      <w:pPr>
        <w:tabs>
          <w:tab w:val="num" w:pos="720"/>
        </w:tabs>
        <w:ind w:left="72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DC4E54"/>
    <w:multiLevelType w:val="hybridMultilevel"/>
    <w:tmpl w:val="AF8E69F4"/>
    <w:lvl w:ilvl="0" w:tplc="04090015">
      <w:start w:val="1"/>
      <w:numFmt w:val="upperLetter"/>
      <w:lvlText w:val="%1."/>
      <w:lvlJc w:val="left"/>
      <w:pPr>
        <w:ind w:left="720" w:hanging="360"/>
      </w:pPr>
      <w:rPr>
        <w:rFonts w:hint="default"/>
      </w:rPr>
    </w:lvl>
    <w:lvl w:ilvl="1" w:tplc="40FC7AAE">
      <w:start w:val="1"/>
      <w:numFmt w:val="lowerRoman"/>
      <w:lvlText w:val="%2."/>
      <w:lvlJc w:val="righ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A6DAA"/>
    <w:multiLevelType w:val="hybridMultilevel"/>
    <w:tmpl w:val="DE02A75E"/>
    <w:lvl w:ilvl="0" w:tplc="3FAACF4E">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E5998"/>
    <w:multiLevelType w:val="hybridMultilevel"/>
    <w:tmpl w:val="B3822856"/>
    <w:lvl w:ilvl="0" w:tplc="F4FE7B14">
      <w:start w:val="4"/>
      <w:numFmt w:val="decimal"/>
      <w:lvlText w:val="%1"/>
      <w:lvlJc w:val="left"/>
      <w:pPr>
        <w:ind w:left="2160" w:hanging="360"/>
      </w:pPr>
      <w:rPr>
        <w:rFonts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FC52C47"/>
    <w:multiLevelType w:val="hybridMultilevel"/>
    <w:tmpl w:val="DCE8317E"/>
    <w:lvl w:ilvl="0" w:tplc="D6ECC46E">
      <w:start w:val="1"/>
      <w:numFmt w:val="lowerLetter"/>
      <w:lvlText w:val="Option %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6D1487"/>
    <w:multiLevelType w:val="hybridMultilevel"/>
    <w:tmpl w:val="F650F75E"/>
    <w:lvl w:ilvl="0" w:tplc="EA845662">
      <w:start w:val="1"/>
      <w:numFmt w:val="decimal"/>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CB06C5"/>
    <w:multiLevelType w:val="singleLevel"/>
    <w:tmpl w:val="7E841B4C"/>
    <w:lvl w:ilvl="0">
      <w:start w:val="1"/>
      <w:numFmt w:val="bullet"/>
      <w:pStyle w:val="Bullet"/>
      <w:lvlText w:val=""/>
      <w:lvlJc w:val="left"/>
      <w:pPr>
        <w:tabs>
          <w:tab w:val="num" w:pos="720"/>
        </w:tabs>
        <w:ind w:left="720" w:hanging="360"/>
      </w:pPr>
      <w:rPr>
        <w:rFonts w:ascii="Symbol" w:hAnsi="Symbol" w:hint="default"/>
      </w:rPr>
    </w:lvl>
  </w:abstractNum>
  <w:abstractNum w:abstractNumId="44" w15:restartNumberingAfterBreak="0">
    <w:nsid w:val="77CD4AEE"/>
    <w:multiLevelType w:val="hybridMultilevel"/>
    <w:tmpl w:val="ADCE36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E1CCE"/>
    <w:multiLevelType w:val="hybridMultilevel"/>
    <w:tmpl w:val="EA64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2526D6"/>
    <w:multiLevelType w:val="hybridMultilevel"/>
    <w:tmpl w:val="2CB0C47A"/>
    <w:lvl w:ilvl="0" w:tplc="4EB2745A">
      <w:start w:val="1"/>
      <w:numFmt w:val="lowerLetter"/>
      <w:lvlText w:val="%1)"/>
      <w:lvlJc w:val="left"/>
      <w:pPr>
        <w:tabs>
          <w:tab w:val="num" w:pos="720"/>
        </w:tabs>
        <w:ind w:left="720" w:hanging="36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3226378">
    <w:abstractNumId w:val="43"/>
  </w:num>
  <w:num w:numId="2" w16cid:durableId="1060901284">
    <w:abstractNumId w:val="0"/>
  </w:num>
  <w:num w:numId="3" w16cid:durableId="749083866">
    <w:abstractNumId w:val="20"/>
  </w:num>
  <w:num w:numId="4" w16cid:durableId="1374501826">
    <w:abstractNumId w:val="6"/>
  </w:num>
  <w:num w:numId="5" w16cid:durableId="744106575">
    <w:abstractNumId w:val="36"/>
  </w:num>
  <w:num w:numId="6" w16cid:durableId="1376004009">
    <w:abstractNumId w:val="22"/>
  </w:num>
  <w:num w:numId="7" w16cid:durableId="906576204">
    <w:abstractNumId w:val="44"/>
  </w:num>
  <w:num w:numId="8" w16cid:durableId="1588269934">
    <w:abstractNumId w:val="19"/>
  </w:num>
  <w:num w:numId="9" w16cid:durableId="484205360">
    <w:abstractNumId w:val="38"/>
  </w:num>
  <w:num w:numId="10" w16cid:durableId="904952190">
    <w:abstractNumId w:val="33"/>
  </w:num>
  <w:num w:numId="11" w16cid:durableId="1987124279">
    <w:abstractNumId w:val="29"/>
  </w:num>
  <w:num w:numId="12" w16cid:durableId="388849173">
    <w:abstractNumId w:val="39"/>
  </w:num>
  <w:num w:numId="13" w16cid:durableId="1670138562">
    <w:abstractNumId w:val="8"/>
  </w:num>
  <w:num w:numId="14" w16cid:durableId="682898992">
    <w:abstractNumId w:val="10"/>
  </w:num>
  <w:num w:numId="15" w16cid:durableId="745886342">
    <w:abstractNumId w:val="40"/>
  </w:num>
  <w:num w:numId="16" w16cid:durableId="589704062">
    <w:abstractNumId w:val="7"/>
  </w:num>
  <w:num w:numId="17" w16cid:durableId="1839804554">
    <w:abstractNumId w:val="32"/>
  </w:num>
  <w:num w:numId="18" w16cid:durableId="324548587">
    <w:abstractNumId w:val="26"/>
  </w:num>
  <w:num w:numId="19" w16cid:durableId="1516268287">
    <w:abstractNumId w:val="16"/>
  </w:num>
  <w:num w:numId="20" w16cid:durableId="175729006">
    <w:abstractNumId w:val="23"/>
  </w:num>
  <w:num w:numId="21" w16cid:durableId="24066162">
    <w:abstractNumId w:val="13"/>
  </w:num>
  <w:num w:numId="22" w16cid:durableId="622227343">
    <w:abstractNumId w:val="3"/>
  </w:num>
  <w:num w:numId="23" w16cid:durableId="591009764">
    <w:abstractNumId w:val="21"/>
  </w:num>
  <w:num w:numId="24" w16cid:durableId="957101482">
    <w:abstractNumId w:val="34"/>
  </w:num>
  <w:num w:numId="25" w16cid:durableId="1837719968">
    <w:abstractNumId w:val="14"/>
  </w:num>
  <w:num w:numId="26" w16cid:durableId="1920097476">
    <w:abstractNumId w:val="15"/>
  </w:num>
  <w:num w:numId="27" w16cid:durableId="489949614">
    <w:abstractNumId w:val="42"/>
  </w:num>
  <w:num w:numId="28" w16cid:durableId="322853484">
    <w:abstractNumId w:val="41"/>
  </w:num>
  <w:num w:numId="29" w16cid:durableId="591622827">
    <w:abstractNumId w:val="37"/>
  </w:num>
  <w:num w:numId="30" w16cid:durableId="1350334271">
    <w:abstractNumId w:val="12"/>
  </w:num>
  <w:num w:numId="31" w16cid:durableId="37508715">
    <w:abstractNumId w:val="4"/>
  </w:num>
  <w:num w:numId="32" w16cid:durableId="279380737">
    <w:abstractNumId w:val="17"/>
  </w:num>
  <w:num w:numId="33" w16cid:durableId="2106264052">
    <w:abstractNumId w:val="35"/>
  </w:num>
  <w:num w:numId="34" w16cid:durableId="260916327">
    <w:abstractNumId w:val="46"/>
  </w:num>
  <w:num w:numId="35" w16cid:durableId="1401446921">
    <w:abstractNumId w:val="28"/>
  </w:num>
  <w:num w:numId="36" w16cid:durableId="1032221285">
    <w:abstractNumId w:val="31"/>
  </w:num>
  <w:num w:numId="37" w16cid:durableId="1490976156">
    <w:abstractNumId w:val="27"/>
  </w:num>
  <w:num w:numId="38" w16cid:durableId="372774006">
    <w:abstractNumId w:val="11"/>
  </w:num>
  <w:num w:numId="39" w16cid:durableId="950360721">
    <w:abstractNumId w:val="5"/>
  </w:num>
  <w:num w:numId="40" w16cid:durableId="612707314">
    <w:abstractNumId w:val="25"/>
  </w:num>
  <w:num w:numId="41" w16cid:durableId="300842501">
    <w:abstractNumId w:val="24"/>
  </w:num>
  <w:num w:numId="42" w16cid:durableId="1936790081">
    <w:abstractNumId w:val="2"/>
  </w:num>
  <w:num w:numId="43" w16cid:durableId="1100829378">
    <w:abstractNumId w:val="30"/>
  </w:num>
  <w:num w:numId="44" w16cid:durableId="1006515746">
    <w:abstractNumId w:val="1"/>
  </w:num>
  <w:num w:numId="45" w16cid:durableId="1583491130">
    <w:abstractNumId w:val="18"/>
  </w:num>
  <w:num w:numId="46" w16cid:durableId="1403600956">
    <w:abstractNumId w:val="45"/>
  </w:num>
  <w:num w:numId="47" w16cid:durableId="132462193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17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BB"/>
    <w:rsid w:val="0000066D"/>
    <w:rsid w:val="000009C7"/>
    <w:rsid w:val="00000DAF"/>
    <w:rsid w:val="00001460"/>
    <w:rsid w:val="00003C81"/>
    <w:rsid w:val="00003DAC"/>
    <w:rsid w:val="00003E30"/>
    <w:rsid w:val="00004E46"/>
    <w:rsid w:val="0000580C"/>
    <w:rsid w:val="00010111"/>
    <w:rsid w:val="00011731"/>
    <w:rsid w:val="0001237A"/>
    <w:rsid w:val="00012CAE"/>
    <w:rsid w:val="000140BC"/>
    <w:rsid w:val="00014B4E"/>
    <w:rsid w:val="00014FE0"/>
    <w:rsid w:val="0001589C"/>
    <w:rsid w:val="00015D7B"/>
    <w:rsid w:val="00017D57"/>
    <w:rsid w:val="0002073F"/>
    <w:rsid w:val="00023150"/>
    <w:rsid w:val="00023F46"/>
    <w:rsid w:val="00024740"/>
    <w:rsid w:val="00024924"/>
    <w:rsid w:val="000250C8"/>
    <w:rsid w:val="00025266"/>
    <w:rsid w:val="00025551"/>
    <w:rsid w:val="0002581C"/>
    <w:rsid w:val="00025AAD"/>
    <w:rsid w:val="00026409"/>
    <w:rsid w:val="00026C7D"/>
    <w:rsid w:val="0002780D"/>
    <w:rsid w:val="00030664"/>
    <w:rsid w:val="00030D61"/>
    <w:rsid w:val="000315C7"/>
    <w:rsid w:val="00032B29"/>
    <w:rsid w:val="00035B1D"/>
    <w:rsid w:val="00036B65"/>
    <w:rsid w:val="00036D84"/>
    <w:rsid w:val="0003761D"/>
    <w:rsid w:val="00037D8F"/>
    <w:rsid w:val="00040120"/>
    <w:rsid w:val="00041046"/>
    <w:rsid w:val="0004246C"/>
    <w:rsid w:val="00042545"/>
    <w:rsid w:val="00042C30"/>
    <w:rsid w:val="0004362C"/>
    <w:rsid w:val="00045E64"/>
    <w:rsid w:val="000467B2"/>
    <w:rsid w:val="00046B5C"/>
    <w:rsid w:val="00051E5C"/>
    <w:rsid w:val="00052C31"/>
    <w:rsid w:val="000549AD"/>
    <w:rsid w:val="00054C4C"/>
    <w:rsid w:val="0005563C"/>
    <w:rsid w:val="00055C07"/>
    <w:rsid w:val="0005602A"/>
    <w:rsid w:val="00056692"/>
    <w:rsid w:val="00057CDC"/>
    <w:rsid w:val="00060DD3"/>
    <w:rsid w:val="0006118E"/>
    <w:rsid w:val="000626A4"/>
    <w:rsid w:val="00063135"/>
    <w:rsid w:val="00063ED9"/>
    <w:rsid w:val="000651D3"/>
    <w:rsid w:val="0006798C"/>
    <w:rsid w:val="00067C76"/>
    <w:rsid w:val="00071048"/>
    <w:rsid w:val="00071699"/>
    <w:rsid w:val="00074C5A"/>
    <w:rsid w:val="00075040"/>
    <w:rsid w:val="0007511C"/>
    <w:rsid w:val="00076066"/>
    <w:rsid w:val="00077674"/>
    <w:rsid w:val="00080084"/>
    <w:rsid w:val="000801EA"/>
    <w:rsid w:val="00080226"/>
    <w:rsid w:val="00082294"/>
    <w:rsid w:val="0008277C"/>
    <w:rsid w:val="000828EE"/>
    <w:rsid w:val="00082DCA"/>
    <w:rsid w:val="00087F23"/>
    <w:rsid w:val="00091882"/>
    <w:rsid w:val="00091EBF"/>
    <w:rsid w:val="0009290D"/>
    <w:rsid w:val="000936A5"/>
    <w:rsid w:val="0009626E"/>
    <w:rsid w:val="000A18D8"/>
    <w:rsid w:val="000A1DF1"/>
    <w:rsid w:val="000A21A6"/>
    <w:rsid w:val="000A2A3A"/>
    <w:rsid w:val="000A3424"/>
    <w:rsid w:val="000A3547"/>
    <w:rsid w:val="000A3F1A"/>
    <w:rsid w:val="000A41D5"/>
    <w:rsid w:val="000A5346"/>
    <w:rsid w:val="000A650A"/>
    <w:rsid w:val="000A713C"/>
    <w:rsid w:val="000A7AD2"/>
    <w:rsid w:val="000B0457"/>
    <w:rsid w:val="000B09BE"/>
    <w:rsid w:val="000B2563"/>
    <w:rsid w:val="000B2A42"/>
    <w:rsid w:val="000B2C27"/>
    <w:rsid w:val="000B2D0B"/>
    <w:rsid w:val="000B4085"/>
    <w:rsid w:val="000B44AC"/>
    <w:rsid w:val="000B64DA"/>
    <w:rsid w:val="000B72E4"/>
    <w:rsid w:val="000C1ADB"/>
    <w:rsid w:val="000C3BB4"/>
    <w:rsid w:val="000C4D64"/>
    <w:rsid w:val="000C76D3"/>
    <w:rsid w:val="000C7B05"/>
    <w:rsid w:val="000D0572"/>
    <w:rsid w:val="000D10DF"/>
    <w:rsid w:val="000D24B8"/>
    <w:rsid w:val="000D28D1"/>
    <w:rsid w:val="000D2BC5"/>
    <w:rsid w:val="000D2E7A"/>
    <w:rsid w:val="000D3007"/>
    <w:rsid w:val="000D36F8"/>
    <w:rsid w:val="000D3979"/>
    <w:rsid w:val="000D3A90"/>
    <w:rsid w:val="000D40AA"/>
    <w:rsid w:val="000D5DA3"/>
    <w:rsid w:val="000D674C"/>
    <w:rsid w:val="000D7415"/>
    <w:rsid w:val="000E0352"/>
    <w:rsid w:val="000E0DCB"/>
    <w:rsid w:val="000E127A"/>
    <w:rsid w:val="000E16CC"/>
    <w:rsid w:val="000E1AE3"/>
    <w:rsid w:val="000E2D2A"/>
    <w:rsid w:val="000E3FA6"/>
    <w:rsid w:val="000E40FC"/>
    <w:rsid w:val="000E42DB"/>
    <w:rsid w:val="000E4518"/>
    <w:rsid w:val="000E4887"/>
    <w:rsid w:val="000E6238"/>
    <w:rsid w:val="000E6453"/>
    <w:rsid w:val="000E7E4A"/>
    <w:rsid w:val="000F1403"/>
    <w:rsid w:val="000F180A"/>
    <w:rsid w:val="000F1EBE"/>
    <w:rsid w:val="000F222F"/>
    <w:rsid w:val="000F2FB3"/>
    <w:rsid w:val="000F4C39"/>
    <w:rsid w:val="000F5256"/>
    <w:rsid w:val="000F5D2C"/>
    <w:rsid w:val="00101950"/>
    <w:rsid w:val="00101C20"/>
    <w:rsid w:val="00102A6E"/>
    <w:rsid w:val="00103098"/>
    <w:rsid w:val="001031E8"/>
    <w:rsid w:val="001056E3"/>
    <w:rsid w:val="00106355"/>
    <w:rsid w:val="00110119"/>
    <w:rsid w:val="00110CCA"/>
    <w:rsid w:val="00110D17"/>
    <w:rsid w:val="001119F3"/>
    <w:rsid w:val="00112215"/>
    <w:rsid w:val="00113A8D"/>
    <w:rsid w:val="0011511E"/>
    <w:rsid w:val="001151EE"/>
    <w:rsid w:val="00115A27"/>
    <w:rsid w:val="00117894"/>
    <w:rsid w:val="00117AA3"/>
    <w:rsid w:val="00120F4A"/>
    <w:rsid w:val="001217CD"/>
    <w:rsid w:val="001230DC"/>
    <w:rsid w:val="001234EA"/>
    <w:rsid w:val="00123EB3"/>
    <w:rsid w:val="001256C7"/>
    <w:rsid w:val="00125799"/>
    <w:rsid w:val="001260B8"/>
    <w:rsid w:val="0013028D"/>
    <w:rsid w:val="001308A7"/>
    <w:rsid w:val="00131B2A"/>
    <w:rsid w:val="001320BD"/>
    <w:rsid w:val="00132251"/>
    <w:rsid w:val="00132ED9"/>
    <w:rsid w:val="00132F34"/>
    <w:rsid w:val="00133279"/>
    <w:rsid w:val="00136206"/>
    <w:rsid w:val="00136D1D"/>
    <w:rsid w:val="00136E93"/>
    <w:rsid w:val="00136FF8"/>
    <w:rsid w:val="00137E91"/>
    <w:rsid w:val="001465FB"/>
    <w:rsid w:val="00147BAD"/>
    <w:rsid w:val="00150D86"/>
    <w:rsid w:val="001516D4"/>
    <w:rsid w:val="00152559"/>
    <w:rsid w:val="00152881"/>
    <w:rsid w:val="00152B03"/>
    <w:rsid w:val="0015353E"/>
    <w:rsid w:val="00153FE4"/>
    <w:rsid w:val="00156AAF"/>
    <w:rsid w:val="00161284"/>
    <w:rsid w:val="00162769"/>
    <w:rsid w:val="00165A46"/>
    <w:rsid w:val="00167F2D"/>
    <w:rsid w:val="00171FB1"/>
    <w:rsid w:val="0017261D"/>
    <w:rsid w:val="00172C01"/>
    <w:rsid w:val="00173424"/>
    <w:rsid w:val="00174895"/>
    <w:rsid w:val="00175DC6"/>
    <w:rsid w:val="00176D55"/>
    <w:rsid w:val="001812BB"/>
    <w:rsid w:val="00181F7F"/>
    <w:rsid w:val="001826BB"/>
    <w:rsid w:val="001830BE"/>
    <w:rsid w:val="001833EA"/>
    <w:rsid w:val="00183CB8"/>
    <w:rsid w:val="001848A0"/>
    <w:rsid w:val="00185607"/>
    <w:rsid w:val="00185893"/>
    <w:rsid w:val="001865D6"/>
    <w:rsid w:val="00186AF0"/>
    <w:rsid w:val="00186D0C"/>
    <w:rsid w:val="00187185"/>
    <w:rsid w:val="00192DCF"/>
    <w:rsid w:val="001935D5"/>
    <w:rsid w:val="00193A32"/>
    <w:rsid w:val="00193AA8"/>
    <w:rsid w:val="00195746"/>
    <w:rsid w:val="0019733E"/>
    <w:rsid w:val="00197735"/>
    <w:rsid w:val="001A00D2"/>
    <w:rsid w:val="001A0D08"/>
    <w:rsid w:val="001A1621"/>
    <w:rsid w:val="001A191C"/>
    <w:rsid w:val="001A1E4D"/>
    <w:rsid w:val="001A3C5E"/>
    <w:rsid w:val="001A546E"/>
    <w:rsid w:val="001A5EA1"/>
    <w:rsid w:val="001A7491"/>
    <w:rsid w:val="001A7EFC"/>
    <w:rsid w:val="001B529F"/>
    <w:rsid w:val="001B6B32"/>
    <w:rsid w:val="001B6BE4"/>
    <w:rsid w:val="001B7CF2"/>
    <w:rsid w:val="001C1A51"/>
    <w:rsid w:val="001C3C9C"/>
    <w:rsid w:val="001C6384"/>
    <w:rsid w:val="001D04CD"/>
    <w:rsid w:val="001D05B9"/>
    <w:rsid w:val="001D0D3C"/>
    <w:rsid w:val="001D1556"/>
    <w:rsid w:val="001D1BF3"/>
    <w:rsid w:val="001D31EE"/>
    <w:rsid w:val="001D4078"/>
    <w:rsid w:val="001D59A9"/>
    <w:rsid w:val="001D61B9"/>
    <w:rsid w:val="001D648F"/>
    <w:rsid w:val="001D6CB7"/>
    <w:rsid w:val="001D70B5"/>
    <w:rsid w:val="001D7883"/>
    <w:rsid w:val="001E0A40"/>
    <w:rsid w:val="001E0C83"/>
    <w:rsid w:val="001E5173"/>
    <w:rsid w:val="001E5544"/>
    <w:rsid w:val="001E57FC"/>
    <w:rsid w:val="001E5977"/>
    <w:rsid w:val="001E67B2"/>
    <w:rsid w:val="001E6F8D"/>
    <w:rsid w:val="001F0135"/>
    <w:rsid w:val="001F1638"/>
    <w:rsid w:val="001F2421"/>
    <w:rsid w:val="001F24C3"/>
    <w:rsid w:val="001F2C30"/>
    <w:rsid w:val="001F2CD8"/>
    <w:rsid w:val="001F2DD7"/>
    <w:rsid w:val="001F55DE"/>
    <w:rsid w:val="001F6E7A"/>
    <w:rsid w:val="00200FD0"/>
    <w:rsid w:val="002012A0"/>
    <w:rsid w:val="002012CE"/>
    <w:rsid w:val="0020346F"/>
    <w:rsid w:val="002047F7"/>
    <w:rsid w:val="00205967"/>
    <w:rsid w:val="00205F8D"/>
    <w:rsid w:val="00206C64"/>
    <w:rsid w:val="00206E40"/>
    <w:rsid w:val="00207AA5"/>
    <w:rsid w:val="00207AE0"/>
    <w:rsid w:val="00207D20"/>
    <w:rsid w:val="002103B0"/>
    <w:rsid w:val="00211049"/>
    <w:rsid w:val="0021388E"/>
    <w:rsid w:val="0021480A"/>
    <w:rsid w:val="00215B9A"/>
    <w:rsid w:val="00216ECF"/>
    <w:rsid w:val="00221751"/>
    <w:rsid w:val="00221988"/>
    <w:rsid w:val="00221D76"/>
    <w:rsid w:val="00222FDB"/>
    <w:rsid w:val="002239B5"/>
    <w:rsid w:val="00223DA7"/>
    <w:rsid w:val="00224238"/>
    <w:rsid w:val="00224523"/>
    <w:rsid w:val="002248F4"/>
    <w:rsid w:val="00224BBA"/>
    <w:rsid w:val="002257C9"/>
    <w:rsid w:val="002263B3"/>
    <w:rsid w:val="0022754F"/>
    <w:rsid w:val="0023329D"/>
    <w:rsid w:val="0023688A"/>
    <w:rsid w:val="00237C1F"/>
    <w:rsid w:val="00237FAF"/>
    <w:rsid w:val="00240456"/>
    <w:rsid w:val="0024065E"/>
    <w:rsid w:val="00241683"/>
    <w:rsid w:val="00242769"/>
    <w:rsid w:val="0024375D"/>
    <w:rsid w:val="0024464D"/>
    <w:rsid w:val="00244C05"/>
    <w:rsid w:val="00250318"/>
    <w:rsid w:val="00250DCC"/>
    <w:rsid w:val="00252EBC"/>
    <w:rsid w:val="00253337"/>
    <w:rsid w:val="00254FE7"/>
    <w:rsid w:val="002551BC"/>
    <w:rsid w:val="002552C0"/>
    <w:rsid w:val="002557F2"/>
    <w:rsid w:val="00256507"/>
    <w:rsid w:val="00256D6F"/>
    <w:rsid w:val="00257F96"/>
    <w:rsid w:val="0026014B"/>
    <w:rsid w:val="00260774"/>
    <w:rsid w:val="00260B39"/>
    <w:rsid w:val="00262098"/>
    <w:rsid w:val="00263426"/>
    <w:rsid w:val="00266AA3"/>
    <w:rsid w:val="00266E4B"/>
    <w:rsid w:val="00271F33"/>
    <w:rsid w:val="0027216E"/>
    <w:rsid w:val="002725EE"/>
    <w:rsid w:val="00274758"/>
    <w:rsid w:val="00276A2E"/>
    <w:rsid w:val="00280E2C"/>
    <w:rsid w:val="0028145A"/>
    <w:rsid w:val="00281EF0"/>
    <w:rsid w:val="0028221E"/>
    <w:rsid w:val="00282827"/>
    <w:rsid w:val="00283E3D"/>
    <w:rsid w:val="0028422C"/>
    <w:rsid w:val="002857B4"/>
    <w:rsid w:val="00286DE4"/>
    <w:rsid w:val="00287162"/>
    <w:rsid w:val="00290C69"/>
    <w:rsid w:val="002923DF"/>
    <w:rsid w:val="00292C82"/>
    <w:rsid w:val="00292F39"/>
    <w:rsid w:val="00292FB2"/>
    <w:rsid w:val="00293EF2"/>
    <w:rsid w:val="00294968"/>
    <w:rsid w:val="00294E52"/>
    <w:rsid w:val="00296788"/>
    <w:rsid w:val="0029790B"/>
    <w:rsid w:val="002A0460"/>
    <w:rsid w:val="002A163F"/>
    <w:rsid w:val="002A462E"/>
    <w:rsid w:val="002A4F2F"/>
    <w:rsid w:val="002A6386"/>
    <w:rsid w:val="002A6E60"/>
    <w:rsid w:val="002B0103"/>
    <w:rsid w:val="002B056F"/>
    <w:rsid w:val="002B0CDF"/>
    <w:rsid w:val="002B1BBC"/>
    <w:rsid w:val="002B1D42"/>
    <w:rsid w:val="002B273E"/>
    <w:rsid w:val="002B34F7"/>
    <w:rsid w:val="002B35B9"/>
    <w:rsid w:val="002B3E4A"/>
    <w:rsid w:val="002C0456"/>
    <w:rsid w:val="002C1492"/>
    <w:rsid w:val="002C1969"/>
    <w:rsid w:val="002C273A"/>
    <w:rsid w:val="002C3B53"/>
    <w:rsid w:val="002C3CED"/>
    <w:rsid w:val="002C4D01"/>
    <w:rsid w:val="002C6A3E"/>
    <w:rsid w:val="002C777C"/>
    <w:rsid w:val="002C7C80"/>
    <w:rsid w:val="002D1651"/>
    <w:rsid w:val="002D1C5B"/>
    <w:rsid w:val="002D26F3"/>
    <w:rsid w:val="002D2E3B"/>
    <w:rsid w:val="002D35B6"/>
    <w:rsid w:val="002D3B68"/>
    <w:rsid w:val="002D578F"/>
    <w:rsid w:val="002D67D0"/>
    <w:rsid w:val="002E1B49"/>
    <w:rsid w:val="002E22E5"/>
    <w:rsid w:val="002E23D3"/>
    <w:rsid w:val="002E30FA"/>
    <w:rsid w:val="002E4A85"/>
    <w:rsid w:val="002E553F"/>
    <w:rsid w:val="002E7289"/>
    <w:rsid w:val="002F06AB"/>
    <w:rsid w:val="002F072D"/>
    <w:rsid w:val="002F092F"/>
    <w:rsid w:val="002F107F"/>
    <w:rsid w:val="002F1EB3"/>
    <w:rsid w:val="002F3D13"/>
    <w:rsid w:val="002F52F3"/>
    <w:rsid w:val="002F6721"/>
    <w:rsid w:val="002F6E03"/>
    <w:rsid w:val="002F712A"/>
    <w:rsid w:val="002F7165"/>
    <w:rsid w:val="003050A7"/>
    <w:rsid w:val="003054B9"/>
    <w:rsid w:val="0030555D"/>
    <w:rsid w:val="0030702B"/>
    <w:rsid w:val="003103B1"/>
    <w:rsid w:val="00310FAE"/>
    <w:rsid w:val="00312F2B"/>
    <w:rsid w:val="00312FAE"/>
    <w:rsid w:val="00317037"/>
    <w:rsid w:val="003172EA"/>
    <w:rsid w:val="00320119"/>
    <w:rsid w:val="00320EBB"/>
    <w:rsid w:val="00320F92"/>
    <w:rsid w:val="00321F4D"/>
    <w:rsid w:val="00322FDF"/>
    <w:rsid w:val="00323FAE"/>
    <w:rsid w:val="00324326"/>
    <w:rsid w:val="00324843"/>
    <w:rsid w:val="003251B3"/>
    <w:rsid w:val="0032778D"/>
    <w:rsid w:val="00330EC1"/>
    <w:rsid w:val="0033154C"/>
    <w:rsid w:val="00331C1A"/>
    <w:rsid w:val="00332782"/>
    <w:rsid w:val="00332F28"/>
    <w:rsid w:val="003337CA"/>
    <w:rsid w:val="00333ED3"/>
    <w:rsid w:val="00334092"/>
    <w:rsid w:val="00337ED3"/>
    <w:rsid w:val="0034098B"/>
    <w:rsid w:val="003420C7"/>
    <w:rsid w:val="0034252D"/>
    <w:rsid w:val="003426AF"/>
    <w:rsid w:val="0034316D"/>
    <w:rsid w:val="00343632"/>
    <w:rsid w:val="003442B0"/>
    <w:rsid w:val="003450BF"/>
    <w:rsid w:val="0034567E"/>
    <w:rsid w:val="00347A12"/>
    <w:rsid w:val="00347AA2"/>
    <w:rsid w:val="003500E1"/>
    <w:rsid w:val="003529F0"/>
    <w:rsid w:val="0035358A"/>
    <w:rsid w:val="00355749"/>
    <w:rsid w:val="003557DC"/>
    <w:rsid w:val="0036212A"/>
    <w:rsid w:val="00363034"/>
    <w:rsid w:val="00363FAB"/>
    <w:rsid w:val="003645A7"/>
    <w:rsid w:val="003655A8"/>
    <w:rsid w:val="00366E87"/>
    <w:rsid w:val="003670DB"/>
    <w:rsid w:val="00367DCC"/>
    <w:rsid w:val="003704AF"/>
    <w:rsid w:val="00370F5B"/>
    <w:rsid w:val="0037217C"/>
    <w:rsid w:val="00372DB1"/>
    <w:rsid w:val="00373B50"/>
    <w:rsid w:val="00373E42"/>
    <w:rsid w:val="003740C2"/>
    <w:rsid w:val="0037485A"/>
    <w:rsid w:val="00375BD8"/>
    <w:rsid w:val="0037617F"/>
    <w:rsid w:val="003765AB"/>
    <w:rsid w:val="00376EEF"/>
    <w:rsid w:val="00377272"/>
    <w:rsid w:val="00377F74"/>
    <w:rsid w:val="003800FC"/>
    <w:rsid w:val="003807B5"/>
    <w:rsid w:val="003816C9"/>
    <w:rsid w:val="0038291B"/>
    <w:rsid w:val="00382A8B"/>
    <w:rsid w:val="00386411"/>
    <w:rsid w:val="0038667F"/>
    <w:rsid w:val="00386EAF"/>
    <w:rsid w:val="003874F4"/>
    <w:rsid w:val="00390244"/>
    <w:rsid w:val="00390B09"/>
    <w:rsid w:val="00391D16"/>
    <w:rsid w:val="00392F66"/>
    <w:rsid w:val="00393442"/>
    <w:rsid w:val="00395F61"/>
    <w:rsid w:val="003A043B"/>
    <w:rsid w:val="003A24E1"/>
    <w:rsid w:val="003A2A9E"/>
    <w:rsid w:val="003A3D0D"/>
    <w:rsid w:val="003A49A6"/>
    <w:rsid w:val="003B0CA2"/>
    <w:rsid w:val="003B137E"/>
    <w:rsid w:val="003B1E07"/>
    <w:rsid w:val="003B44B4"/>
    <w:rsid w:val="003B7637"/>
    <w:rsid w:val="003C068E"/>
    <w:rsid w:val="003C3280"/>
    <w:rsid w:val="003C3421"/>
    <w:rsid w:val="003C3CF2"/>
    <w:rsid w:val="003C3D10"/>
    <w:rsid w:val="003C3D64"/>
    <w:rsid w:val="003C6859"/>
    <w:rsid w:val="003C7AF5"/>
    <w:rsid w:val="003C7D75"/>
    <w:rsid w:val="003D0355"/>
    <w:rsid w:val="003D03CE"/>
    <w:rsid w:val="003D1283"/>
    <w:rsid w:val="003D255C"/>
    <w:rsid w:val="003D27CF"/>
    <w:rsid w:val="003D2D46"/>
    <w:rsid w:val="003D3001"/>
    <w:rsid w:val="003D563F"/>
    <w:rsid w:val="003D6326"/>
    <w:rsid w:val="003D6FCD"/>
    <w:rsid w:val="003D7646"/>
    <w:rsid w:val="003D7BEB"/>
    <w:rsid w:val="003E08B9"/>
    <w:rsid w:val="003E16E1"/>
    <w:rsid w:val="003E258F"/>
    <w:rsid w:val="003E3341"/>
    <w:rsid w:val="003E33B7"/>
    <w:rsid w:val="003E3BF5"/>
    <w:rsid w:val="003E3DBD"/>
    <w:rsid w:val="003E46F2"/>
    <w:rsid w:val="003E5690"/>
    <w:rsid w:val="003E600E"/>
    <w:rsid w:val="003E69B3"/>
    <w:rsid w:val="003E778F"/>
    <w:rsid w:val="003F07FD"/>
    <w:rsid w:val="003F1309"/>
    <w:rsid w:val="003F14BB"/>
    <w:rsid w:val="003F2772"/>
    <w:rsid w:val="003F2CC6"/>
    <w:rsid w:val="003F2D11"/>
    <w:rsid w:val="003F2DA4"/>
    <w:rsid w:val="003F2F2B"/>
    <w:rsid w:val="003F30F2"/>
    <w:rsid w:val="003F3121"/>
    <w:rsid w:val="003F4AC5"/>
    <w:rsid w:val="003F5853"/>
    <w:rsid w:val="003F5976"/>
    <w:rsid w:val="003F5B8A"/>
    <w:rsid w:val="003F5DE6"/>
    <w:rsid w:val="003F6187"/>
    <w:rsid w:val="003F6AFF"/>
    <w:rsid w:val="004011D3"/>
    <w:rsid w:val="004016CF"/>
    <w:rsid w:val="00401AEF"/>
    <w:rsid w:val="00403764"/>
    <w:rsid w:val="00404165"/>
    <w:rsid w:val="00404776"/>
    <w:rsid w:val="00405897"/>
    <w:rsid w:val="00406344"/>
    <w:rsid w:val="00407896"/>
    <w:rsid w:val="0040797F"/>
    <w:rsid w:val="00407E49"/>
    <w:rsid w:val="004100A2"/>
    <w:rsid w:val="00410F28"/>
    <w:rsid w:val="00411292"/>
    <w:rsid w:val="00412B2F"/>
    <w:rsid w:val="00413161"/>
    <w:rsid w:val="00414DB6"/>
    <w:rsid w:val="00416871"/>
    <w:rsid w:val="00416F13"/>
    <w:rsid w:val="00417A02"/>
    <w:rsid w:val="00417D1F"/>
    <w:rsid w:val="00421ECD"/>
    <w:rsid w:val="00421F55"/>
    <w:rsid w:val="00422363"/>
    <w:rsid w:val="00423A52"/>
    <w:rsid w:val="00424249"/>
    <w:rsid w:val="0042519E"/>
    <w:rsid w:val="004262C6"/>
    <w:rsid w:val="00426B00"/>
    <w:rsid w:val="00426D51"/>
    <w:rsid w:val="004301EB"/>
    <w:rsid w:val="0043122C"/>
    <w:rsid w:val="004312AD"/>
    <w:rsid w:val="0043189B"/>
    <w:rsid w:val="00432940"/>
    <w:rsid w:val="00433BE4"/>
    <w:rsid w:val="0043425C"/>
    <w:rsid w:val="00434627"/>
    <w:rsid w:val="004349A4"/>
    <w:rsid w:val="00434E18"/>
    <w:rsid w:val="00435B0D"/>
    <w:rsid w:val="00436973"/>
    <w:rsid w:val="00437CD0"/>
    <w:rsid w:val="004407DE"/>
    <w:rsid w:val="004414D0"/>
    <w:rsid w:val="00441F62"/>
    <w:rsid w:val="004420C5"/>
    <w:rsid w:val="00442B28"/>
    <w:rsid w:val="00442B6D"/>
    <w:rsid w:val="0044380C"/>
    <w:rsid w:val="00444171"/>
    <w:rsid w:val="0044596A"/>
    <w:rsid w:val="00445E86"/>
    <w:rsid w:val="00446255"/>
    <w:rsid w:val="00446E06"/>
    <w:rsid w:val="00451B9C"/>
    <w:rsid w:val="00451BA9"/>
    <w:rsid w:val="00452E06"/>
    <w:rsid w:val="00453956"/>
    <w:rsid w:val="00453C4B"/>
    <w:rsid w:val="00453C51"/>
    <w:rsid w:val="00454EF2"/>
    <w:rsid w:val="00455B34"/>
    <w:rsid w:val="00456B85"/>
    <w:rsid w:val="00460115"/>
    <w:rsid w:val="00461FEE"/>
    <w:rsid w:val="00463C9A"/>
    <w:rsid w:val="00464A89"/>
    <w:rsid w:val="00464B8F"/>
    <w:rsid w:val="00467076"/>
    <w:rsid w:val="0046786B"/>
    <w:rsid w:val="00470737"/>
    <w:rsid w:val="00471A80"/>
    <w:rsid w:val="00472574"/>
    <w:rsid w:val="00472901"/>
    <w:rsid w:val="004737E5"/>
    <w:rsid w:val="00473ECB"/>
    <w:rsid w:val="00476689"/>
    <w:rsid w:val="004773C0"/>
    <w:rsid w:val="00477BB0"/>
    <w:rsid w:val="004816BF"/>
    <w:rsid w:val="00482C8A"/>
    <w:rsid w:val="00483377"/>
    <w:rsid w:val="00483AB5"/>
    <w:rsid w:val="004852C3"/>
    <w:rsid w:val="0048660A"/>
    <w:rsid w:val="004873CE"/>
    <w:rsid w:val="00487626"/>
    <w:rsid w:val="00492D3D"/>
    <w:rsid w:val="0049548D"/>
    <w:rsid w:val="00496A96"/>
    <w:rsid w:val="004972BC"/>
    <w:rsid w:val="00497917"/>
    <w:rsid w:val="00497EAC"/>
    <w:rsid w:val="004A1C58"/>
    <w:rsid w:val="004A2799"/>
    <w:rsid w:val="004A536E"/>
    <w:rsid w:val="004A5A2C"/>
    <w:rsid w:val="004A68A2"/>
    <w:rsid w:val="004A71CD"/>
    <w:rsid w:val="004A784C"/>
    <w:rsid w:val="004B0BEC"/>
    <w:rsid w:val="004B447B"/>
    <w:rsid w:val="004B4ADC"/>
    <w:rsid w:val="004B4B27"/>
    <w:rsid w:val="004B506E"/>
    <w:rsid w:val="004B5243"/>
    <w:rsid w:val="004B5426"/>
    <w:rsid w:val="004B577E"/>
    <w:rsid w:val="004B5F4C"/>
    <w:rsid w:val="004B62C7"/>
    <w:rsid w:val="004B7347"/>
    <w:rsid w:val="004B76D8"/>
    <w:rsid w:val="004C1615"/>
    <w:rsid w:val="004C1CF5"/>
    <w:rsid w:val="004C29BD"/>
    <w:rsid w:val="004C2A63"/>
    <w:rsid w:val="004C2E60"/>
    <w:rsid w:val="004C4A32"/>
    <w:rsid w:val="004C50BE"/>
    <w:rsid w:val="004C5135"/>
    <w:rsid w:val="004C5547"/>
    <w:rsid w:val="004C64E9"/>
    <w:rsid w:val="004C687C"/>
    <w:rsid w:val="004C6E6F"/>
    <w:rsid w:val="004C7F53"/>
    <w:rsid w:val="004D13F4"/>
    <w:rsid w:val="004D24FF"/>
    <w:rsid w:val="004D2632"/>
    <w:rsid w:val="004D2C3C"/>
    <w:rsid w:val="004D39AA"/>
    <w:rsid w:val="004D62D4"/>
    <w:rsid w:val="004D6BEC"/>
    <w:rsid w:val="004E0619"/>
    <w:rsid w:val="004E1DA4"/>
    <w:rsid w:val="004E2259"/>
    <w:rsid w:val="004E2615"/>
    <w:rsid w:val="004E3056"/>
    <w:rsid w:val="004E3BF8"/>
    <w:rsid w:val="004E4E45"/>
    <w:rsid w:val="004E677E"/>
    <w:rsid w:val="004E6C0F"/>
    <w:rsid w:val="004E721D"/>
    <w:rsid w:val="004E732E"/>
    <w:rsid w:val="004E7AF1"/>
    <w:rsid w:val="004F0079"/>
    <w:rsid w:val="004F1024"/>
    <w:rsid w:val="004F1709"/>
    <w:rsid w:val="004F1E93"/>
    <w:rsid w:val="004F2786"/>
    <w:rsid w:val="004F304C"/>
    <w:rsid w:val="004F3737"/>
    <w:rsid w:val="004F3966"/>
    <w:rsid w:val="004F3FF1"/>
    <w:rsid w:val="004F587D"/>
    <w:rsid w:val="004F641B"/>
    <w:rsid w:val="00500C8C"/>
    <w:rsid w:val="005017AE"/>
    <w:rsid w:val="00501F58"/>
    <w:rsid w:val="005022A4"/>
    <w:rsid w:val="00502897"/>
    <w:rsid w:val="00502C92"/>
    <w:rsid w:val="00502DB0"/>
    <w:rsid w:val="00502F84"/>
    <w:rsid w:val="005030FD"/>
    <w:rsid w:val="00503135"/>
    <w:rsid w:val="00503349"/>
    <w:rsid w:val="005037C2"/>
    <w:rsid w:val="005049F6"/>
    <w:rsid w:val="00504DCC"/>
    <w:rsid w:val="0050541E"/>
    <w:rsid w:val="00506882"/>
    <w:rsid w:val="00506C4F"/>
    <w:rsid w:val="00506D34"/>
    <w:rsid w:val="00510142"/>
    <w:rsid w:val="00510854"/>
    <w:rsid w:val="00510EA1"/>
    <w:rsid w:val="005118AA"/>
    <w:rsid w:val="0051243F"/>
    <w:rsid w:val="00512AB3"/>
    <w:rsid w:val="00512B40"/>
    <w:rsid w:val="00512F0C"/>
    <w:rsid w:val="00512F3B"/>
    <w:rsid w:val="00513B71"/>
    <w:rsid w:val="00513E70"/>
    <w:rsid w:val="00514132"/>
    <w:rsid w:val="005144AC"/>
    <w:rsid w:val="00520A82"/>
    <w:rsid w:val="00520BD4"/>
    <w:rsid w:val="00521A4F"/>
    <w:rsid w:val="00521AF4"/>
    <w:rsid w:val="0052242C"/>
    <w:rsid w:val="005224A1"/>
    <w:rsid w:val="00522849"/>
    <w:rsid w:val="00523055"/>
    <w:rsid w:val="005237BB"/>
    <w:rsid w:val="00524AB5"/>
    <w:rsid w:val="00525291"/>
    <w:rsid w:val="00527026"/>
    <w:rsid w:val="0052723A"/>
    <w:rsid w:val="00530974"/>
    <w:rsid w:val="005312F2"/>
    <w:rsid w:val="0053200F"/>
    <w:rsid w:val="00532451"/>
    <w:rsid w:val="00532FC5"/>
    <w:rsid w:val="005351FE"/>
    <w:rsid w:val="005369AE"/>
    <w:rsid w:val="00536DB2"/>
    <w:rsid w:val="00542B97"/>
    <w:rsid w:val="00545143"/>
    <w:rsid w:val="00546432"/>
    <w:rsid w:val="00547355"/>
    <w:rsid w:val="00547F22"/>
    <w:rsid w:val="00550BF7"/>
    <w:rsid w:val="005521C8"/>
    <w:rsid w:val="00552EF6"/>
    <w:rsid w:val="00552F5B"/>
    <w:rsid w:val="005548D5"/>
    <w:rsid w:val="00554DC6"/>
    <w:rsid w:val="005555B8"/>
    <w:rsid w:val="00557A84"/>
    <w:rsid w:val="00557E54"/>
    <w:rsid w:val="00557F3A"/>
    <w:rsid w:val="00560890"/>
    <w:rsid w:val="00561970"/>
    <w:rsid w:val="00562FED"/>
    <w:rsid w:val="005633AD"/>
    <w:rsid w:val="00563539"/>
    <w:rsid w:val="005641AC"/>
    <w:rsid w:val="00564711"/>
    <w:rsid w:val="005658B3"/>
    <w:rsid w:val="00565CB9"/>
    <w:rsid w:val="00566256"/>
    <w:rsid w:val="0056677C"/>
    <w:rsid w:val="005667F6"/>
    <w:rsid w:val="00570114"/>
    <w:rsid w:val="00570348"/>
    <w:rsid w:val="005708C9"/>
    <w:rsid w:val="00572345"/>
    <w:rsid w:val="0057295F"/>
    <w:rsid w:val="00576875"/>
    <w:rsid w:val="005771A0"/>
    <w:rsid w:val="005776A5"/>
    <w:rsid w:val="00580FAD"/>
    <w:rsid w:val="00580FDA"/>
    <w:rsid w:val="00581E53"/>
    <w:rsid w:val="00582508"/>
    <w:rsid w:val="00582E3E"/>
    <w:rsid w:val="005834B0"/>
    <w:rsid w:val="00583A7E"/>
    <w:rsid w:val="00585D1B"/>
    <w:rsid w:val="005863D8"/>
    <w:rsid w:val="00586DF3"/>
    <w:rsid w:val="00586EE1"/>
    <w:rsid w:val="005871EE"/>
    <w:rsid w:val="005875BD"/>
    <w:rsid w:val="00587D65"/>
    <w:rsid w:val="005907DE"/>
    <w:rsid w:val="005909EA"/>
    <w:rsid w:val="00593104"/>
    <w:rsid w:val="00595C2B"/>
    <w:rsid w:val="0059649F"/>
    <w:rsid w:val="00597452"/>
    <w:rsid w:val="005A195C"/>
    <w:rsid w:val="005A22CE"/>
    <w:rsid w:val="005A3755"/>
    <w:rsid w:val="005A7C9B"/>
    <w:rsid w:val="005A7DC4"/>
    <w:rsid w:val="005B0FCC"/>
    <w:rsid w:val="005B3622"/>
    <w:rsid w:val="005B4143"/>
    <w:rsid w:val="005B47A0"/>
    <w:rsid w:val="005B6C5F"/>
    <w:rsid w:val="005B7C5E"/>
    <w:rsid w:val="005C2CF0"/>
    <w:rsid w:val="005C4073"/>
    <w:rsid w:val="005C5FEE"/>
    <w:rsid w:val="005C6EDD"/>
    <w:rsid w:val="005D1FB1"/>
    <w:rsid w:val="005D2300"/>
    <w:rsid w:val="005D2DED"/>
    <w:rsid w:val="005D2EB6"/>
    <w:rsid w:val="005D371F"/>
    <w:rsid w:val="005D4603"/>
    <w:rsid w:val="005D47A4"/>
    <w:rsid w:val="005D5F4D"/>
    <w:rsid w:val="005D70DE"/>
    <w:rsid w:val="005E161B"/>
    <w:rsid w:val="005E1C80"/>
    <w:rsid w:val="005E2201"/>
    <w:rsid w:val="005E29D4"/>
    <w:rsid w:val="005E2C55"/>
    <w:rsid w:val="005E30A9"/>
    <w:rsid w:val="005E329C"/>
    <w:rsid w:val="005E56F5"/>
    <w:rsid w:val="005E6245"/>
    <w:rsid w:val="005E627A"/>
    <w:rsid w:val="005E64DF"/>
    <w:rsid w:val="005E7618"/>
    <w:rsid w:val="005E7F4E"/>
    <w:rsid w:val="005F0537"/>
    <w:rsid w:val="005F05E2"/>
    <w:rsid w:val="005F0B9A"/>
    <w:rsid w:val="005F163D"/>
    <w:rsid w:val="005F65FE"/>
    <w:rsid w:val="005F6EF6"/>
    <w:rsid w:val="005F70CF"/>
    <w:rsid w:val="005F7FBB"/>
    <w:rsid w:val="006014E8"/>
    <w:rsid w:val="00601ABE"/>
    <w:rsid w:val="006033DD"/>
    <w:rsid w:val="00603D45"/>
    <w:rsid w:val="00604F8E"/>
    <w:rsid w:val="00607994"/>
    <w:rsid w:val="00610CA2"/>
    <w:rsid w:val="0061344B"/>
    <w:rsid w:val="00613E90"/>
    <w:rsid w:val="0061536E"/>
    <w:rsid w:val="00616578"/>
    <w:rsid w:val="00623388"/>
    <w:rsid w:val="00623401"/>
    <w:rsid w:val="00623EB3"/>
    <w:rsid w:val="00624B1C"/>
    <w:rsid w:val="006316EC"/>
    <w:rsid w:val="00632160"/>
    <w:rsid w:val="00633D5C"/>
    <w:rsid w:val="00634BD4"/>
    <w:rsid w:val="00634F6A"/>
    <w:rsid w:val="0063585E"/>
    <w:rsid w:val="00636154"/>
    <w:rsid w:val="0063656A"/>
    <w:rsid w:val="00637039"/>
    <w:rsid w:val="00637332"/>
    <w:rsid w:val="00637EF5"/>
    <w:rsid w:val="00640457"/>
    <w:rsid w:val="0064360B"/>
    <w:rsid w:val="00643EFB"/>
    <w:rsid w:val="00645AEE"/>
    <w:rsid w:val="00645E6D"/>
    <w:rsid w:val="00646C07"/>
    <w:rsid w:val="00647ACC"/>
    <w:rsid w:val="00650CEA"/>
    <w:rsid w:val="006515A0"/>
    <w:rsid w:val="00653178"/>
    <w:rsid w:val="0065373A"/>
    <w:rsid w:val="006537C2"/>
    <w:rsid w:val="00653B4F"/>
    <w:rsid w:val="00653D86"/>
    <w:rsid w:val="00654068"/>
    <w:rsid w:val="00656FCC"/>
    <w:rsid w:val="006574AD"/>
    <w:rsid w:val="006577EC"/>
    <w:rsid w:val="0066044E"/>
    <w:rsid w:val="006615FC"/>
    <w:rsid w:val="00663E87"/>
    <w:rsid w:val="00665DFD"/>
    <w:rsid w:val="00666856"/>
    <w:rsid w:val="006668C9"/>
    <w:rsid w:val="00666A16"/>
    <w:rsid w:val="00666C09"/>
    <w:rsid w:val="00666D37"/>
    <w:rsid w:val="006677E9"/>
    <w:rsid w:val="006702AB"/>
    <w:rsid w:val="00671093"/>
    <w:rsid w:val="006715ED"/>
    <w:rsid w:val="00672D17"/>
    <w:rsid w:val="00672E4E"/>
    <w:rsid w:val="00673459"/>
    <w:rsid w:val="00673CD9"/>
    <w:rsid w:val="00674B53"/>
    <w:rsid w:val="00675566"/>
    <w:rsid w:val="0067607F"/>
    <w:rsid w:val="006776B5"/>
    <w:rsid w:val="00682D12"/>
    <w:rsid w:val="006838E2"/>
    <w:rsid w:val="006838F2"/>
    <w:rsid w:val="006860CC"/>
    <w:rsid w:val="0068617A"/>
    <w:rsid w:val="0068668E"/>
    <w:rsid w:val="00686F87"/>
    <w:rsid w:val="00687608"/>
    <w:rsid w:val="00690A1A"/>
    <w:rsid w:val="00690B14"/>
    <w:rsid w:val="006923BA"/>
    <w:rsid w:val="00694854"/>
    <w:rsid w:val="0069497D"/>
    <w:rsid w:val="006950DD"/>
    <w:rsid w:val="006979CF"/>
    <w:rsid w:val="006A208F"/>
    <w:rsid w:val="006A2453"/>
    <w:rsid w:val="006A3655"/>
    <w:rsid w:val="006A4228"/>
    <w:rsid w:val="006A6609"/>
    <w:rsid w:val="006A6875"/>
    <w:rsid w:val="006A68D4"/>
    <w:rsid w:val="006A6AD5"/>
    <w:rsid w:val="006B0395"/>
    <w:rsid w:val="006B043A"/>
    <w:rsid w:val="006B0726"/>
    <w:rsid w:val="006B0C45"/>
    <w:rsid w:val="006B1B09"/>
    <w:rsid w:val="006B4097"/>
    <w:rsid w:val="006B48DC"/>
    <w:rsid w:val="006B65B1"/>
    <w:rsid w:val="006B6765"/>
    <w:rsid w:val="006B7813"/>
    <w:rsid w:val="006B7E37"/>
    <w:rsid w:val="006C14EF"/>
    <w:rsid w:val="006C1BB5"/>
    <w:rsid w:val="006C1FC2"/>
    <w:rsid w:val="006C2585"/>
    <w:rsid w:val="006C2DAB"/>
    <w:rsid w:val="006C318E"/>
    <w:rsid w:val="006C37D4"/>
    <w:rsid w:val="006C49D5"/>
    <w:rsid w:val="006C6021"/>
    <w:rsid w:val="006C6A44"/>
    <w:rsid w:val="006C7AF7"/>
    <w:rsid w:val="006D1AA5"/>
    <w:rsid w:val="006D1AAB"/>
    <w:rsid w:val="006D26D0"/>
    <w:rsid w:val="006D29DF"/>
    <w:rsid w:val="006D2CE3"/>
    <w:rsid w:val="006D30E4"/>
    <w:rsid w:val="006D3C05"/>
    <w:rsid w:val="006D4146"/>
    <w:rsid w:val="006D49B5"/>
    <w:rsid w:val="006D6FA4"/>
    <w:rsid w:val="006D708B"/>
    <w:rsid w:val="006E053D"/>
    <w:rsid w:val="006E095F"/>
    <w:rsid w:val="006E0A6F"/>
    <w:rsid w:val="006E0EA4"/>
    <w:rsid w:val="006E2A5A"/>
    <w:rsid w:val="006E5248"/>
    <w:rsid w:val="006E6D4D"/>
    <w:rsid w:val="006E7532"/>
    <w:rsid w:val="006E7703"/>
    <w:rsid w:val="006F0536"/>
    <w:rsid w:val="006F0BB8"/>
    <w:rsid w:val="006F131D"/>
    <w:rsid w:val="006F1419"/>
    <w:rsid w:val="006F1F55"/>
    <w:rsid w:val="006F5255"/>
    <w:rsid w:val="006F698F"/>
    <w:rsid w:val="006F6EE9"/>
    <w:rsid w:val="006F7B82"/>
    <w:rsid w:val="007013CE"/>
    <w:rsid w:val="00701996"/>
    <w:rsid w:val="007019F7"/>
    <w:rsid w:val="007027D3"/>
    <w:rsid w:val="00702B31"/>
    <w:rsid w:val="00702D16"/>
    <w:rsid w:val="00702E31"/>
    <w:rsid w:val="00703393"/>
    <w:rsid w:val="00703B85"/>
    <w:rsid w:val="00704CFD"/>
    <w:rsid w:val="00705065"/>
    <w:rsid w:val="007052F4"/>
    <w:rsid w:val="007058CD"/>
    <w:rsid w:val="007058D7"/>
    <w:rsid w:val="00706FE2"/>
    <w:rsid w:val="007115EB"/>
    <w:rsid w:val="00711DB8"/>
    <w:rsid w:val="007127AF"/>
    <w:rsid w:val="0071307D"/>
    <w:rsid w:val="007157FF"/>
    <w:rsid w:val="007159B4"/>
    <w:rsid w:val="00716F91"/>
    <w:rsid w:val="00717DF2"/>
    <w:rsid w:val="00721763"/>
    <w:rsid w:val="00721CAE"/>
    <w:rsid w:val="007236B8"/>
    <w:rsid w:val="00723B33"/>
    <w:rsid w:val="007246BE"/>
    <w:rsid w:val="007248CB"/>
    <w:rsid w:val="0072531C"/>
    <w:rsid w:val="00725D11"/>
    <w:rsid w:val="0072649F"/>
    <w:rsid w:val="007267D6"/>
    <w:rsid w:val="007279F9"/>
    <w:rsid w:val="00730A86"/>
    <w:rsid w:val="00730CF5"/>
    <w:rsid w:val="00730F06"/>
    <w:rsid w:val="0073228F"/>
    <w:rsid w:val="00732442"/>
    <w:rsid w:val="00732E29"/>
    <w:rsid w:val="007374AF"/>
    <w:rsid w:val="0073772D"/>
    <w:rsid w:val="00737945"/>
    <w:rsid w:val="00740AB1"/>
    <w:rsid w:val="00741073"/>
    <w:rsid w:val="007411E9"/>
    <w:rsid w:val="00742C6B"/>
    <w:rsid w:val="00742EDF"/>
    <w:rsid w:val="00743812"/>
    <w:rsid w:val="00743DED"/>
    <w:rsid w:val="007461B0"/>
    <w:rsid w:val="00746748"/>
    <w:rsid w:val="0074687D"/>
    <w:rsid w:val="0074724A"/>
    <w:rsid w:val="00751BE2"/>
    <w:rsid w:val="0075272F"/>
    <w:rsid w:val="0075290B"/>
    <w:rsid w:val="00752ECE"/>
    <w:rsid w:val="00754D50"/>
    <w:rsid w:val="007560C9"/>
    <w:rsid w:val="00756CAA"/>
    <w:rsid w:val="0076014D"/>
    <w:rsid w:val="007601B9"/>
    <w:rsid w:val="007605F8"/>
    <w:rsid w:val="00762AF7"/>
    <w:rsid w:val="00762E74"/>
    <w:rsid w:val="0076415B"/>
    <w:rsid w:val="00764587"/>
    <w:rsid w:val="00764637"/>
    <w:rsid w:val="00764BB9"/>
    <w:rsid w:val="00764DA3"/>
    <w:rsid w:val="007650DF"/>
    <w:rsid w:val="007663CF"/>
    <w:rsid w:val="00766D8B"/>
    <w:rsid w:val="007700DB"/>
    <w:rsid w:val="00770373"/>
    <w:rsid w:val="00770DE7"/>
    <w:rsid w:val="00771AC3"/>
    <w:rsid w:val="007726A7"/>
    <w:rsid w:val="007736CE"/>
    <w:rsid w:val="007739FD"/>
    <w:rsid w:val="0077402A"/>
    <w:rsid w:val="00776BC1"/>
    <w:rsid w:val="00777924"/>
    <w:rsid w:val="00777E79"/>
    <w:rsid w:val="007807E2"/>
    <w:rsid w:val="00780CFA"/>
    <w:rsid w:val="0078382A"/>
    <w:rsid w:val="00783D84"/>
    <w:rsid w:val="007841E4"/>
    <w:rsid w:val="00785806"/>
    <w:rsid w:val="0078585E"/>
    <w:rsid w:val="00786E18"/>
    <w:rsid w:val="00786FD9"/>
    <w:rsid w:val="00787B1E"/>
    <w:rsid w:val="00790D8A"/>
    <w:rsid w:val="00790F55"/>
    <w:rsid w:val="00792697"/>
    <w:rsid w:val="0079356A"/>
    <w:rsid w:val="007938F6"/>
    <w:rsid w:val="00793E69"/>
    <w:rsid w:val="007948F1"/>
    <w:rsid w:val="007949C3"/>
    <w:rsid w:val="007960AC"/>
    <w:rsid w:val="007970A2"/>
    <w:rsid w:val="00797F28"/>
    <w:rsid w:val="007A172D"/>
    <w:rsid w:val="007A218A"/>
    <w:rsid w:val="007A4DCC"/>
    <w:rsid w:val="007A4E49"/>
    <w:rsid w:val="007A59D5"/>
    <w:rsid w:val="007A6316"/>
    <w:rsid w:val="007A65B0"/>
    <w:rsid w:val="007A68F1"/>
    <w:rsid w:val="007A6A13"/>
    <w:rsid w:val="007A6BEB"/>
    <w:rsid w:val="007A747A"/>
    <w:rsid w:val="007B07E8"/>
    <w:rsid w:val="007B0A0F"/>
    <w:rsid w:val="007B0AC8"/>
    <w:rsid w:val="007B1D5F"/>
    <w:rsid w:val="007B289B"/>
    <w:rsid w:val="007B33DD"/>
    <w:rsid w:val="007B43DA"/>
    <w:rsid w:val="007B444F"/>
    <w:rsid w:val="007B4EE1"/>
    <w:rsid w:val="007B5237"/>
    <w:rsid w:val="007B63D0"/>
    <w:rsid w:val="007B66E6"/>
    <w:rsid w:val="007B78B9"/>
    <w:rsid w:val="007C04A0"/>
    <w:rsid w:val="007C1730"/>
    <w:rsid w:val="007C1F70"/>
    <w:rsid w:val="007C1FDD"/>
    <w:rsid w:val="007C2406"/>
    <w:rsid w:val="007C3B90"/>
    <w:rsid w:val="007C50A5"/>
    <w:rsid w:val="007C5E9B"/>
    <w:rsid w:val="007D053B"/>
    <w:rsid w:val="007D0882"/>
    <w:rsid w:val="007D0F41"/>
    <w:rsid w:val="007D2175"/>
    <w:rsid w:val="007D23E6"/>
    <w:rsid w:val="007D27E2"/>
    <w:rsid w:val="007D35EA"/>
    <w:rsid w:val="007D378F"/>
    <w:rsid w:val="007D3B7E"/>
    <w:rsid w:val="007D5C5F"/>
    <w:rsid w:val="007D6790"/>
    <w:rsid w:val="007D6873"/>
    <w:rsid w:val="007E0142"/>
    <w:rsid w:val="007E0889"/>
    <w:rsid w:val="007E0CDE"/>
    <w:rsid w:val="007E1C5B"/>
    <w:rsid w:val="007E3588"/>
    <w:rsid w:val="007E35CC"/>
    <w:rsid w:val="007E470F"/>
    <w:rsid w:val="007E5936"/>
    <w:rsid w:val="007E671E"/>
    <w:rsid w:val="007E6930"/>
    <w:rsid w:val="007E6C6D"/>
    <w:rsid w:val="007E6FD1"/>
    <w:rsid w:val="007F0585"/>
    <w:rsid w:val="007F0971"/>
    <w:rsid w:val="007F1625"/>
    <w:rsid w:val="007F17CD"/>
    <w:rsid w:val="007F1A65"/>
    <w:rsid w:val="007F44DC"/>
    <w:rsid w:val="007F468F"/>
    <w:rsid w:val="007F5B2A"/>
    <w:rsid w:val="007F7A95"/>
    <w:rsid w:val="0080099D"/>
    <w:rsid w:val="008009AD"/>
    <w:rsid w:val="0080102A"/>
    <w:rsid w:val="008013A9"/>
    <w:rsid w:val="0080161E"/>
    <w:rsid w:val="008018EB"/>
    <w:rsid w:val="00801C6C"/>
    <w:rsid w:val="008020CD"/>
    <w:rsid w:val="0080237B"/>
    <w:rsid w:val="00802954"/>
    <w:rsid w:val="00802F05"/>
    <w:rsid w:val="00803074"/>
    <w:rsid w:val="008034D3"/>
    <w:rsid w:val="00804A3B"/>
    <w:rsid w:val="008050C0"/>
    <w:rsid w:val="00806DB6"/>
    <w:rsid w:val="00806DD0"/>
    <w:rsid w:val="008076FA"/>
    <w:rsid w:val="00807C2A"/>
    <w:rsid w:val="00810651"/>
    <w:rsid w:val="00810B0A"/>
    <w:rsid w:val="00810FE3"/>
    <w:rsid w:val="008112B7"/>
    <w:rsid w:val="00811E4F"/>
    <w:rsid w:val="0081216C"/>
    <w:rsid w:val="00812D0F"/>
    <w:rsid w:val="0081301E"/>
    <w:rsid w:val="00813853"/>
    <w:rsid w:val="00813C09"/>
    <w:rsid w:val="00814776"/>
    <w:rsid w:val="00814AFA"/>
    <w:rsid w:val="00814F8B"/>
    <w:rsid w:val="00815BEC"/>
    <w:rsid w:val="00815D90"/>
    <w:rsid w:val="00816099"/>
    <w:rsid w:val="00820CFC"/>
    <w:rsid w:val="00821DE5"/>
    <w:rsid w:val="0082474E"/>
    <w:rsid w:val="008247D8"/>
    <w:rsid w:val="008247EC"/>
    <w:rsid w:val="00824A36"/>
    <w:rsid w:val="00824ED2"/>
    <w:rsid w:val="008264E9"/>
    <w:rsid w:val="00826DC2"/>
    <w:rsid w:val="00827F7C"/>
    <w:rsid w:val="00830E8D"/>
    <w:rsid w:val="008316A3"/>
    <w:rsid w:val="00833339"/>
    <w:rsid w:val="008336AB"/>
    <w:rsid w:val="00837CE0"/>
    <w:rsid w:val="008403F9"/>
    <w:rsid w:val="00841755"/>
    <w:rsid w:val="00844A6F"/>
    <w:rsid w:val="00845D31"/>
    <w:rsid w:val="00847BAE"/>
    <w:rsid w:val="00850D04"/>
    <w:rsid w:val="00851DEB"/>
    <w:rsid w:val="00852BD2"/>
    <w:rsid w:val="00853AFC"/>
    <w:rsid w:val="00854E6B"/>
    <w:rsid w:val="00855400"/>
    <w:rsid w:val="00860CD2"/>
    <w:rsid w:val="00861793"/>
    <w:rsid w:val="008624F2"/>
    <w:rsid w:val="00862BD3"/>
    <w:rsid w:val="008634F0"/>
    <w:rsid w:val="00865470"/>
    <w:rsid w:val="00865EBB"/>
    <w:rsid w:val="0086667B"/>
    <w:rsid w:val="00866A55"/>
    <w:rsid w:val="00870035"/>
    <w:rsid w:val="00870681"/>
    <w:rsid w:val="008709CD"/>
    <w:rsid w:val="00870F78"/>
    <w:rsid w:val="008728C7"/>
    <w:rsid w:val="008735BC"/>
    <w:rsid w:val="00873793"/>
    <w:rsid w:val="0087403F"/>
    <w:rsid w:val="0087421A"/>
    <w:rsid w:val="0087501E"/>
    <w:rsid w:val="00875271"/>
    <w:rsid w:val="0087784F"/>
    <w:rsid w:val="008809BD"/>
    <w:rsid w:val="00881994"/>
    <w:rsid w:val="00881BFA"/>
    <w:rsid w:val="00882E0E"/>
    <w:rsid w:val="00882E41"/>
    <w:rsid w:val="0088323A"/>
    <w:rsid w:val="00883D3D"/>
    <w:rsid w:val="00884FB4"/>
    <w:rsid w:val="00885E96"/>
    <w:rsid w:val="00886985"/>
    <w:rsid w:val="008872FA"/>
    <w:rsid w:val="00887569"/>
    <w:rsid w:val="00890C0A"/>
    <w:rsid w:val="00890F8A"/>
    <w:rsid w:val="00891A2C"/>
    <w:rsid w:val="00893A4E"/>
    <w:rsid w:val="00895F7A"/>
    <w:rsid w:val="00897C51"/>
    <w:rsid w:val="00897E49"/>
    <w:rsid w:val="008A06FB"/>
    <w:rsid w:val="008A3006"/>
    <w:rsid w:val="008A6AA6"/>
    <w:rsid w:val="008A6B92"/>
    <w:rsid w:val="008A7021"/>
    <w:rsid w:val="008A7D54"/>
    <w:rsid w:val="008B0321"/>
    <w:rsid w:val="008B08A4"/>
    <w:rsid w:val="008B29E1"/>
    <w:rsid w:val="008B32D9"/>
    <w:rsid w:val="008B3626"/>
    <w:rsid w:val="008B3D92"/>
    <w:rsid w:val="008B62D4"/>
    <w:rsid w:val="008C03DB"/>
    <w:rsid w:val="008C09E8"/>
    <w:rsid w:val="008C0B05"/>
    <w:rsid w:val="008C1014"/>
    <w:rsid w:val="008C1160"/>
    <w:rsid w:val="008C1A07"/>
    <w:rsid w:val="008C309C"/>
    <w:rsid w:val="008C359B"/>
    <w:rsid w:val="008C4921"/>
    <w:rsid w:val="008C5F2A"/>
    <w:rsid w:val="008C6192"/>
    <w:rsid w:val="008C639E"/>
    <w:rsid w:val="008C697B"/>
    <w:rsid w:val="008D033C"/>
    <w:rsid w:val="008D041A"/>
    <w:rsid w:val="008D1555"/>
    <w:rsid w:val="008D1624"/>
    <w:rsid w:val="008D34BF"/>
    <w:rsid w:val="008D41F3"/>
    <w:rsid w:val="008E0451"/>
    <w:rsid w:val="008E1442"/>
    <w:rsid w:val="008E1B06"/>
    <w:rsid w:val="008E1E6B"/>
    <w:rsid w:val="008E4194"/>
    <w:rsid w:val="008E45B1"/>
    <w:rsid w:val="008E59DA"/>
    <w:rsid w:val="008E6AA4"/>
    <w:rsid w:val="008E7BB7"/>
    <w:rsid w:val="008F01A7"/>
    <w:rsid w:val="008F0768"/>
    <w:rsid w:val="008F173F"/>
    <w:rsid w:val="008F1F63"/>
    <w:rsid w:val="008F3767"/>
    <w:rsid w:val="008F3F2A"/>
    <w:rsid w:val="008F471C"/>
    <w:rsid w:val="008F5D9E"/>
    <w:rsid w:val="008F5FB9"/>
    <w:rsid w:val="008F64D4"/>
    <w:rsid w:val="008F76C5"/>
    <w:rsid w:val="008F7CE6"/>
    <w:rsid w:val="009012FF"/>
    <w:rsid w:val="00901732"/>
    <w:rsid w:val="00901AF6"/>
    <w:rsid w:val="00903187"/>
    <w:rsid w:val="00907DE7"/>
    <w:rsid w:val="00912DA3"/>
    <w:rsid w:val="00916448"/>
    <w:rsid w:val="00916E44"/>
    <w:rsid w:val="00917875"/>
    <w:rsid w:val="00917B6D"/>
    <w:rsid w:val="00917F24"/>
    <w:rsid w:val="0092178C"/>
    <w:rsid w:val="00921804"/>
    <w:rsid w:val="00921925"/>
    <w:rsid w:val="0092201E"/>
    <w:rsid w:val="0092253C"/>
    <w:rsid w:val="00924E63"/>
    <w:rsid w:val="0092514B"/>
    <w:rsid w:val="00925DCB"/>
    <w:rsid w:val="00926059"/>
    <w:rsid w:val="00927B03"/>
    <w:rsid w:val="00930FFF"/>
    <w:rsid w:val="00931A27"/>
    <w:rsid w:val="0093339C"/>
    <w:rsid w:val="009354DA"/>
    <w:rsid w:val="00936F16"/>
    <w:rsid w:val="009370CA"/>
    <w:rsid w:val="00937794"/>
    <w:rsid w:val="00937B39"/>
    <w:rsid w:val="00937EDD"/>
    <w:rsid w:val="0094071C"/>
    <w:rsid w:val="00944855"/>
    <w:rsid w:val="00945A8D"/>
    <w:rsid w:val="00947E3F"/>
    <w:rsid w:val="00950B04"/>
    <w:rsid w:val="009512E9"/>
    <w:rsid w:val="00951E39"/>
    <w:rsid w:val="00952FE4"/>
    <w:rsid w:val="009532D1"/>
    <w:rsid w:val="009533F6"/>
    <w:rsid w:val="00953AFE"/>
    <w:rsid w:val="0095448F"/>
    <w:rsid w:val="0095539A"/>
    <w:rsid w:val="00956F19"/>
    <w:rsid w:val="009571FF"/>
    <w:rsid w:val="00957634"/>
    <w:rsid w:val="009604B0"/>
    <w:rsid w:val="00961A0F"/>
    <w:rsid w:val="00963603"/>
    <w:rsid w:val="00965DFF"/>
    <w:rsid w:val="009665FB"/>
    <w:rsid w:val="0096678E"/>
    <w:rsid w:val="009668D7"/>
    <w:rsid w:val="00967C67"/>
    <w:rsid w:val="00971B04"/>
    <w:rsid w:val="009726BD"/>
    <w:rsid w:val="009727DF"/>
    <w:rsid w:val="009742DC"/>
    <w:rsid w:val="009755C5"/>
    <w:rsid w:val="00977AF6"/>
    <w:rsid w:val="00982555"/>
    <w:rsid w:val="0098325B"/>
    <w:rsid w:val="009847C8"/>
    <w:rsid w:val="009847D6"/>
    <w:rsid w:val="00984DC2"/>
    <w:rsid w:val="0098758D"/>
    <w:rsid w:val="00990381"/>
    <w:rsid w:val="00991EE2"/>
    <w:rsid w:val="00991FFF"/>
    <w:rsid w:val="0099277D"/>
    <w:rsid w:val="00993482"/>
    <w:rsid w:val="009937CA"/>
    <w:rsid w:val="009941FB"/>
    <w:rsid w:val="009945C2"/>
    <w:rsid w:val="00994891"/>
    <w:rsid w:val="009954E4"/>
    <w:rsid w:val="00995F62"/>
    <w:rsid w:val="009A1A4F"/>
    <w:rsid w:val="009A2052"/>
    <w:rsid w:val="009A2B64"/>
    <w:rsid w:val="009A2C3C"/>
    <w:rsid w:val="009A3C12"/>
    <w:rsid w:val="009A44C0"/>
    <w:rsid w:val="009A4C74"/>
    <w:rsid w:val="009A6317"/>
    <w:rsid w:val="009A6E6F"/>
    <w:rsid w:val="009A77FB"/>
    <w:rsid w:val="009B0498"/>
    <w:rsid w:val="009B2210"/>
    <w:rsid w:val="009B41BB"/>
    <w:rsid w:val="009B436E"/>
    <w:rsid w:val="009B5174"/>
    <w:rsid w:val="009B5DAF"/>
    <w:rsid w:val="009B60E4"/>
    <w:rsid w:val="009B7CD1"/>
    <w:rsid w:val="009C00EC"/>
    <w:rsid w:val="009C0352"/>
    <w:rsid w:val="009C06BC"/>
    <w:rsid w:val="009C13AC"/>
    <w:rsid w:val="009C1D3E"/>
    <w:rsid w:val="009C2439"/>
    <w:rsid w:val="009C2548"/>
    <w:rsid w:val="009C2FCB"/>
    <w:rsid w:val="009C3799"/>
    <w:rsid w:val="009C44D8"/>
    <w:rsid w:val="009C4F85"/>
    <w:rsid w:val="009C5884"/>
    <w:rsid w:val="009C6A61"/>
    <w:rsid w:val="009C6D56"/>
    <w:rsid w:val="009D00B0"/>
    <w:rsid w:val="009D1402"/>
    <w:rsid w:val="009D1BDB"/>
    <w:rsid w:val="009D1FD1"/>
    <w:rsid w:val="009D2E93"/>
    <w:rsid w:val="009D3974"/>
    <w:rsid w:val="009D39D1"/>
    <w:rsid w:val="009D493E"/>
    <w:rsid w:val="009D568D"/>
    <w:rsid w:val="009D5D5E"/>
    <w:rsid w:val="009E058D"/>
    <w:rsid w:val="009E2F6C"/>
    <w:rsid w:val="009E31BF"/>
    <w:rsid w:val="009F0C39"/>
    <w:rsid w:val="009F1D9A"/>
    <w:rsid w:val="009F1FFE"/>
    <w:rsid w:val="009F43DE"/>
    <w:rsid w:val="009F45A6"/>
    <w:rsid w:val="009F51C4"/>
    <w:rsid w:val="009F56EC"/>
    <w:rsid w:val="009F5D62"/>
    <w:rsid w:val="009F6196"/>
    <w:rsid w:val="009F6672"/>
    <w:rsid w:val="009F79A5"/>
    <w:rsid w:val="00A00244"/>
    <w:rsid w:val="00A007E0"/>
    <w:rsid w:val="00A00E84"/>
    <w:rsid w:val="00A00F2A"/>
    <w:rsid w:val="00A014BA"/>
    <w:rsid w:val="00A0235D"/>
    <w:rsid w:val="00A02E18"/>
    <w:rsid w:val="00A04741"/>
    <w:rsid w:val="00A04CA2"/>
    <w:rsid w:val="00A0617F"/>
    <w:rsid w:val="00A10698"/>
    <w:rsid w:val="00A106A4"/>
    <w:rsid w:val="00A109FA"/>
    <w:rsid w:val="00A10DFD"/>
    <w:rsid w:val="00A11494"/>
    <w:rsid w:val="00A11D43"/>
    <w:rsid w:val="00A12D57"/>
    <w:rsid w:val="00A1319B"/>
    <w:rsid w:val="00A13EA6"/>
    <w:rsid w:val="00A14941"/>
    <w:rsid w:val="00A149BD"/>
    <w:rsid w:val="00A15D19"/>
    <w:rsid w:val="00A20327"/>
    <w:rsid w:val="00A209E8"/>
    <w:rsid w:val="00A20D67"/>
    <w:rsid w:val="00A224CF"/>
    <w:rsid w:val="00A22BF3"/>
    <w:rsid w:val="00A23D2C"/>
    <w:rsid w:val="00A23D8E"/>
    <w:rsid w:val="00A26167"/>
    <w:rsid w:val="00A26383"/>
    <w:rsid w:val="00A274B5"/>
    <w:rsid w:val="00A276D2"/>
    <w:rsid w:val="00A27A7F"/>
    <w:rsid w:val="00A3063F"/>
    <w:rsid w:val="00A30A39"/>
    <w:rsid w:val="00A316ED"/>
    <w:rsid w:val="00A321EF"/>
    <w:rsid w:val="00A3447C"/>
    <w:rsid w:val="00A36075"/>
    <w:rsid w:val="00A364DE"/>
    <w:rsid w:val="00A36808"/>
    <w:rsid w:val="00A40145"/>
    <w:rsid w:val="00A402EE"/>
    <w:rsid w:val="00A41548"/>
    <w:rsid w:val="00A42E8D"/>
    <w:rsid w:val="00A43872"/>
    <w:rsid w:val="00A4494D"/>
    <w:rsid w:val="00A46FF4"/>
    <w:rsid w:val="00A47F43"/>
    <w:rsid w:val="00A50499"/>
    <w:rsid w:val="00A517BC"/>
    <w:rsid w:val="00A518DE"/>
    <w:rsid w:val="00A52511"/>
    <w:rsid w:val="00A54274"/>
    <w:rsid w:val="00A54576"/>
    <w:rsid w:val="00A5575B"/>
    <w:rsid w:val="00A56654"/>
    <w:rsid w:val="00A570E1"/>
    <w:rsid w:val="00A574BD"/>
    <w:rsid w:val="00A577BE"/>
    <w:rsid w:val="00A605D9"/>
    <w:rsid w:val="00A608F6"/>
    <w:rsid w:val="00A610BE"/>
    <w:rsid w:val="00A61354"/>
    <w:rsid w:val="00A61C82"/>
    <w:rsid w:val="00A6359D"/>
    <w:rsid w:val="00A63E31"/>
    <w:rsid w:val="00A652EA"/>
    <w:rsid w:val="00A65CE4"/>
    <w:rsid w:val="00A6606C"/>
    <w:rsid w:val="00A66FBE"/>
    <w:rsid w:val="00A7137F"/>
    <w:rsid w:val="00A7140E"/>
    <w:rsid w:val="00A71678"/>
    <w:rsid w:val="00A72B0E"/>
    <w:rsid w:val="00A74754"/>
    <w:rsid w:val="00A76BEA"/>
    <w:rsid w:val="00A7746A"/>
    <w:rsid w:val="00A8047F"/>
    <w:rsid w:val="00A805DF"/>
    <w:rsid w:val="00A824D0"/>
    <w:rsid w:val="00A84511"/>
    <w:rsid w:val="00A84B6F"/>
    <w:rsid w:val="00A85200"/>
    <w:rsid w:val="00A85221"/>
    <w:rsid w:val="00A8603E"/>
    <w:rsid w:val="00A86BBC"/>
    <w:rsid w:val="00A86E9B"/>
    <w:rsid w:val="00A870A6"/>
    <w:rsid w:val="00A87AA6"/>
    <w:rsid w:val="00A90208"/>
    <w:rsid w:val="00A90EA7"/>
    <w:rsid w:val="00A90F1D"/>
    <w:rsid w:val="00A913D6"/>
    <w:rsid w:val="00A915C0"/>
    <w:rsid w:val="00A93AC1"/>
    <w:rsid w:val="00A95737"/>
    <w:rsid w:val="00A95776"/>
    <w:rsid w:val="00A95AB0"/>
    <w:rsid w:val="00A96A92"/>
    <w:rsid w:val="00A9717B"/>
    <w:rsid w:val="00A97559"/>
    <w:rsid w:val="00A9765A"/>
    <w:rsid w:val="00AA12C5"/>
    <w:rsid w:val="00AA21E0"/>
    <w:rsid w:val="00AA230B"/>
    <w:rsid w:val="00AA2DB2"/>
    <w:rsid w:val="00AA3845"/>
    <w:rsid w:val="00AA4298"/>
    <w:rsid w:val="00AA534A"/>
    <w:rsid w:val="00AA5786"/>
    <w:rsid w:val="00AA669F"/>
    <w:rsid w:val="00AA67EA"/>
    <w:rsid w:val="00AA6B36"/>
    <w:rsid w:val="00AB12C8"/>
    <w:rsid w:val="00AB1906"/>
    <w:rsid w:val="00AB23BF"/>
    <w:rsid w:val="00AB68D7"/>
    <w:rsid w:val="00AC3B27"/>
    <w:rsid w:val="00AC4D70"/>
    <w:rsid w:val="00AC5733"/>
    <w:rsid w:val="00AC6244"/>
    <w:rsid w:val="00AC62E4"/>
    <w:rsid w:val="00AC7727"/>
    <w:rsid w:val="00AC77D2"/>
    <w:rsid w:val="00AD05C1"/>
    <w:rsid w:val="00AD06F1"/>
    <w:rsid w:val="00AD49F9"/>
    <w:rsid w:val="00AD4A7E"/>
    <w:rsid w:val="00AD7B05"/>
    <w:rsid w:val="00AE076B"/>
    <w:rsid w:val="00AE121D"/>
    <w:rsid w:val="00AE12EC"/>
    <w:rsid w:val="00AE1B83"/>
    <w:rsid w:val="00AE1DF3"/>
    <w:rsid w:val="00AE28D6"/>
    <w:rsid w:val="00AE33BB"/>
    <w:rsid w:val="00AE4386"/>
    <w:rsid w:val="00AE45B0"/>
    <w:rsid w:val="00AE4996"/>
    <w:rsid w:val="00AE49A5"/>
    <w:rsid w:val="00AE4B95"/>
    <w:rsid w:val="00AE576A"/>
    <w:rsid w:val="00AE5D8A"/>
    <w:rsid w:val="00AE67BA"/>
    <w:rsid w:val="00AE6DB9"/>
    <w:rsid w:val="00AE7FD9"/>
    <w:rsid w:val="00AF1694"/>
    <w:rsid w:val="00AF2877"/>
    <w:rsid w:val="00AF28BB"/>
    <w:rsid w:val="00AF28F6"/>
    <w:rsid w:val="00AF4220"/>
    <w:rsid w:val="00AF73BB"/>
    <w:rsid w:val="00AF73CF"/>
    <w:rsid w:val="00B00A16"/>
    <w:rsid w:val="00B00A45"/>
    <w:rsid w:val="00B0153B"/>
    <w:rsid w:val="00B01D2E"/>
    <w:rsid w:val="00B02A39"/>
    <w:rsid w:val="00B05035"/>
    <w:rsid w:val="00B10B12"/>
    <w:rsid w:val="00B115B8"/>
    <w:rsid w:val="00B12596"/>
    <w:rsid w:val="00B12EBC"/>
    <w:rsid w:val="00B15021"/>
    <w:rsid w:val="00B16663"/>
    <w:rsid w:val="00B170D7"/>
    <w:rsid w:val="00B172E2"/>
    <w:rsid w:val="00B173CC"/>
    <w:rsid w:val="00B17E1F"/>
    <w:rsid w:val="00B20704"/>
    <w:rsid w:val="00B20FF7"/>
    <w:rsid w:val="00B21117"/>
    <w:rsid w:val="00B213BB"/>
    <w:rsid w:val="00B21FAB"/>
    <w:rsid w:val="00B235FB"/>
    <w:rsid w:val="00B23E36"/>
    <w:rsid w:val="00B245D6"/>
    <w:rsid w:val="00B246F5"/>
    <w:rsid w:val="00B25188"/>
    <w:rsid w:val="00B25AEA"/>
    <w:rsid w:val="00B2671F"/>
    <w:rsid w:val="00B26AA5"/>
    <w:rsid w:val="00B27CDC"/>
    <w:rsid w:val="00B30457"/>
    <w:rsid w:val="00B30B22"/>
    <w:rsid w:val="00B30F5D"/>
    <w:rsid w:val="00B3107B"/>
    <w:rsid w:val="00B31F2A"/>
    <w:rsid w:val="00B34718"/>
    <w:rsid w:val="00B34DC4"/>
    <w:rsid w:val="00B34FA1"/>
    <w:rsid w:val="00B35832"/>
    <w:rsid w:val="00B35B67"/>
    <w:rsid w:val="00B35CFC"/>
    <w:rsid w:val="00B360DE"/>
    <w:rsid w:val="00B37F3D"/>
    <w:rsid w:val="00B4008A"/>
    <w:rsid w:val="00B407CD"/>
    <w:rsid w:val="00B409BF"/>
    <w:rsid w:val="00B427D2"/>
    <w:rsid w:val="00B43D29"/>
    <w:rsid w:val="00B4494C"/>
    <w:rsid w:val="00B4592B"/>
    <w:rsid w:val="00B46E92"/>
    <w:rsid w:val="00B47044"/>
    <w:rsid w:val="00B47DC6"/>
    <w:rsid w:val="00B506BB"/>
    <w:rsid w:val="00B52111"/>
    <w:rsid w:val="00B53EB7"/>
    <w:rsid w:val="00B541B5"/>
    <w:rsid w:val="00B541E6"/>
    <w:rsid w:val="00B54D8E"/>
    <w:rsid w:val="00B5560E"/>
    <w:rsid w:val="00B55D2A"/>
    <w:rsid w:val="00B60372"/>
    <w:rsid w:val="00B62164"/>
    <w:rsid w:val="00B63EF2"/>
    <w:rsid w:val="00B6486E"/>
    <w:rsid w:val="00B64A52"/>
    <w:rsid w:val="00B64D55"/>
    <w:rsid w:val="00B7004C"/>
    <w:rsid w:val="00B704D1"/>
    <w:rsid w:val="00B70D9A"/>
    <w:rsid w:val="00B72C96"/>
    <w:rsid w:val="00B72FCC"/>
    <w:rsid w:val="00B73670"/>
    <w:rsid w:val="00B73E9F"/>
    <w:rsid w:val="00B745B9"/>
    <w:rsid w:val="00B77F54"/>
    <w:rsid w:val="00B80F26"/>
    <w:rsid w:val="00B81C7C"/>
    <w:rsid w:val="00B831A8"/>
    <w:rsid w:val="00B8406E"/>
    <w:rsid w:val="00B84E98"/>
    <w:rsid w:val="00B862F1"/>
    <w:rsid w:val="00B8666A"/>
    <w:rsid w:val="00B86E8F"/>
    <w:rsid w:val="00B91478"/>
    <w:rsid w:val="00B916C7"/>
    <w:rsid w:val="00B94DAE"/>
    <w:rsid w:val="00B94FF2"/>
    <w:rsid w:val="00B953B8"/>
    <w:rsid w:val="00B95F04"/>
    <w:rsid w:val="00B960EB"/>
    <w:rsid w:val="00B978B0"/>
    <w:rsid w:val="00BA16D6"/>
    <w:rsid w:val="00BA1AC2"/>
    <w:rsid w:val="00BA1E21"/>
    <w:rsid w:val="00BA35E2"/>
    <w:rsid w:val="00BA4E8D"/>
    <w:rsid w:val="00BA4F73"/>
    <w:rsid w:val="00BA53F1"/>
    <w:rsid w:val="00BA7397"/>
    <w:rsid w:val="00BA73EC"/>
    <w:rsid w:val="00BA74A5"/>
    <w:rsid w:val="00BB23EC"/>
    <w:rsid w:val="00BB3022"/>
    <w:rsid w:val="00BB328E"/>
    <w:rsid w:val="00BB4295"/>
    <w:rsid w:val="00BB4E8E"/>
    <w:rsid w:val="00BB4F14"/>
    <w:rsid w:val="00BB4F52"/>
    <w:rsid w:val="00BB5C2E"/>
    <w:rsid w:val="00BB5D10"/>
    <w:rsid w:val="00BB6557"/>
    <w:rsid w:val="00BC06F7"/>
    <w:rsid w:val="00BC1597"/>
    <w:rsid w:val="00BC235E"/>
    <w:rsid w:val="00BC2D7B"/>
    <w:rsid w:val="00BC2EBB"/>
    <w:rsid w:val="00BC3829"/>
    <w:rsid w:val="00BC46D5"/>
    <w:rsid w:val="00BC6CF2"/>
    <w:rsid w:val="00BC79B0"/>
    <w:rsid w:val="00BC7EEF"/>
    <w:rsid w:val="00BD0BDD"/>
    <w:rsid w:val="00BD0E3C"/>
    <w:rsid w:val="00BD298B"/>
    <w:rsid w:val="00BD2995"/>
    <w:rsid w:val="00BD328D"/>
    <w:rsid w:val="00BD3423"/>
    <w:rsid w:val="00BD34E2"/>
    <w:rsid w:val="00BD4135"/>
    <w:rsid w:val="00BD46DB"/>
    <w:rsid w:val="00BD566F"/>
    <w:rsid w:val="00BD57CB"/>
    <w:rsid w:val="00BD7935"/>
    <w:rsid w:val="00BE062E"/>
    <w:rsid w:val="00BE175F"/>
    <w:rsid w:val="00BE2979"/>
    <w:rsid w:val="00BE2A72"/>
    <w:rsid w:val="00BE372F"/>
    <w:rsid w:val="00BE43E4"/>
    <w:rsid w:val="00BE5FB7"/>
    <w:rsid w:val="00BE65CF"/>
    <w:rsid w:val="00BE6EE2"/>
    <w:rsid w:val="00BE6F3F"/>
    <w:rsid w:val="00BE75F6"/>
    <w:rsid w:val="00BE7F84"/>
    <w:rsid w:val="00BF16D5"/>
    <w:rsid w:val="00BF17FC"/>
    <w:rsid w:val="00BF1A5E"/>
    <w:rsid w:val="00BF1E4D"/>
    <w:rsid w:val="00BF2DBC"/>
    <w:rsid w:val="00BF37AB"/>
    <w:rsid w:val="00BF4128"/>
    <w:rsid w:val="00BF4EC9"/>
    <w:rsid w:val="00BF6435"/>
    <w:rsid w:val="00C008A5"/>
    <w:rsid w:val="00C0173E"/>
    <w:rsid w:val="00C01B22"/>
    <w:rsid w:val="00C03643"/>
    <w:rsid w:val="00C04806"/>
    <w:rsid w:val="00C04FBB"/>
    <w:rsid w:val="00C052DF"/>
    <w:rsid w:val="00C058FD"/>
    <w:rsid w:val="00C05CF7"/>
    <w:rsid w:val="00C05FDF"/>
    <w:rsid w:val="00C06BB1"/>
    <w:rsid w:val="00C06E06"/>
    <w:rsid w:val="00C07287"/>
    <w:rsid w:val="00C1041C"/>
    <w:rsid w:val="00C108B0"/>
    <w:rsid w:val="00C1131F"/>
    <w:rsid w:val="00C11D92"/>
    <w:rsid w:val="00C11E95"/>
    <w:rsid w:val="00C120BF"/>
    <w:rsid w:val="00C1229F"/>
    <w:rsid w:val="00C13839"/>
    <w:rsid w:val="00C13C5F"/>
    <w:rsid w:val="00C17890"/>
    <w:rsid w:val="00C17B7A"/>
    <w:rsid w:val="00C20591"/>
    <w:rsid w:val="00C20752"/>
    <w:rsid w:val="00C20784"/>
    <w:rsid w:val="00C20CC1"/>
    <w:rsid w:val="00C21779"/>
    <w:rsid w:val="00C227B6"/>
    <w:rsid w:val="00C22BE5"/>
    <w:rsid w:val="00C23124"/>
    <w:rsid w:val="00C23970"/>
    <w:rsid w:val="00C24D8A"/>
    <w:rsid w:val="00C254B5"/>
    <w:rsid w:val="00C2619F"/>
    <w:rsid w:val="00C27211"/>
    <w:rsid w:val="00C36C33"/>
    <w:rsid w:val="00C402E8"/>
    <w:rsid w:val="00C402F2"/>
    <w:rsid w:val="00C41793"/>
    <w:rsid w:val="00C41FDF"/>
    <w:rsid w:val="00C4352B"/>
    <w:rsid w:val="00C4384A"/>
    <w:rsid w:val="00C44E32"/>
    <w:rsid w:val="00C451FE"/>
    <w:rsid w:val="00C45873"/>
    <w:rsid w:val="00C4681E"/>
    <w:rsid w:val="00C47CD2"/>
    <w:rsid w:val="00C50BA8"/>
    <w:rsid w:val="00C51527"/>
    <w:rsid w:val="00C522F5"/>
    <w:rsid w:val="00C524DC"/>
    <w:rsid w:val="00C55820"/>
    <w:rsid w:val="00C55C97"/>
    <w:rsid w:val="00C57BB2"/>
    <w:rsid w:val="00C620E2"/>
    <w:rsid w:val="00C6282E"/>
    <w:rsid w:val="00C64974"/>
    <w:rsid w:val="00C64F68"/>
    <w:rsid w:val="00C65574"/>
    <w:rsid w:val="00C659EB"/>
    <w:rsid w:val="00C65D3F"/>
    <w:rsid w:val="00C665FA"/>
    <w:rsid w:val="00C7008C"/>
    <w:rsid w:val="00C706EF"/>
    <w:rsid w:val="00C70B48"/>
    <w:rsid w:val="00C70C1D"/>
    <w:rsid w:val="00C720A4"/>
    <w:rsid w:val="00C72669"/>
    <w:rsid w:val="00C72F09"/>
    <w:rsid w:val="00C7397A"/>
    <w:rsid w:val="00C74581"/>
    <w:rsid w:val="00C759F1"/>
    <w:rsid w:val="00C75D33"/>
    <w:rsid w:val="00C76444"/>
    <w:rsid w:val="00C76F4E"/>
    <w:rsid w:val="00C7702D"/>
    <w:rsid w:val="00C7764A"/>
    <w:rsid w:val="00C77C18"/>
    <w:rsid w:val="00C80714"/>
    <w:rsid w:val="00C8271C"/>
    <w:rsid w:val="00C839B8"/>
    <w:rsid w:val="00C83E8D"/>
    <w:rsid w:val="00C8651A"/>
    <w:rsid w:val="00C86BFD"/>
    <w:rsid w:val="00C90133"/>
    <w:rsid w:val="00C91A9B"/>
    <w:rsid w:val="00C91D92"/>
    <w:rsid w:val="00C91DBF"/>
    <w:rsid w:val="00C91E5D"/>
    <w:rsid w:val="00C9255E"/>
    <w:rsid w:val="00C9314B"/>
    <w:rsid w:val="00C944EA"/>
    <w:rsid w:val="00C9525B"/>
    <w:rsid w:val="00C96059"/>
    <w:rsid w:val="00C9694A"/>
    <w:rsid w:val="00CA27DD"/>
    <w:rsid w:val="00CA291F"/>
    <w:rsid w:val="00CA4C16"/>
    <w:rsid w:val="00CA503D"/>
    <w:rsid w:val="00CA5883"/>
    <w:rsid w:val="00CA63C2"/>
    <w:rsid w:val="00CA67F5"/>
    <w:rsid w:val="00CA6B1E"/>
    <w:rsid w:val="00CA7CAE"/>
    <w:rsid w:val="00CA7DF7"/>
    <w:rsid w:val="00CB28D8"/>
    <w:rsid w:val="00CB4641"/>
    <w:rsid w:val="00CB565D"/>
    <w:rsid w:val="00CB5A47"/>
    <w:rsid w:val="00CB5F47"/>
    <w:rsid w:val="00CB63BB"/>
    <w:rsid w:val="00CB69FC"/>
    <w:rsid w:val="00CB775E"/>
    <w:rsid w:val="00CC098F"/>
    <w:rsid w:val="00CC0A12"/>
    <w:rsid w:val="00CC1456"/>
    <w:rsid w:val="00CC246A"/>
    <w:rsid w:val="00CC275F"/>
    <w:rsid w:val="00CC4091"/>
    <w:rsid w:val="00CC41CA"/>
    <w:rsid w:val="00CC4B0F"/>
    <w:rsid w:val="00CC4C36"/>
    <w:rsid w:val="00CC4D8D"/>
    <w:rsid w:val="00CC517A"/>
    <w:rsid w:val="00CC635D"/>
    <w:rsid w:val="00CC674E"/>
    <w:rsid w:val="00CC6A24"/>
    <w:rsid w:val="00CD06C6"/>
    <w:rsid w:val="00CD1082"/>
    <w:rsid w:val="00CD15C9"/>
    <w:rsid w:val="00CD2355"/>
    <w:rsid w:val="00CD30CF"/>
    <w:rsid w:val="00CD36F6"/>
    <w:rsid w:val="00CD37B0"/>
    <w:rsid w:val="00CD3BF3"/>
    <w:rsid w:val="00CD4A62"/>
    <w:rsid w:val="00CD4F30"/>
    <w:rsid w:val="00CD5047"/>
    <w:rsid w:val="00CD58AB"/>
    <w:rsid w:val="00CD5D4F"/>
    <w:rsid w:val="00CD692C"/>
    <w:rsid w:val="00CD70E3"/>
    <w:rsid w:val="00CD7A70"/>
    <w:rsid w:val="00CE1771"/>
    <w:rsid w:val="00CE1E19"/>
    <w:rsid w:val="00CE2587"/>
    <w:rsid w:val="00CE46D3"/>
    <w:rsid w:val="00CE4CFA"/>
    <w:rsid w:val="00CE6204"/>
    <w:rsid w:val="00CE65DB"/>
    <w:rsid w:val="00CF0D59"/>
    <w:rsid w:val="00CF1978"/>
    <w:rsid w:val="00CF1B1E"/>
    <w:rsid w:val="00CF1BD0"/>
    <w:rsid w:val="00CF1C1D"/>
    <w:rsid w:val="00CF1D30"/>
    <w:rsid w:val="00CF3109"/>
    <w:rsid w:val="00CF5BC5"/>
    <w:rsid w:val="00D00973"/>
    <w:rsid w:val="00D00AE2"/>
    <w:rsid w:val="00D00DD1"/>
    <w:rsid w:val="00D02A2A"/>
    <w:rsid w:val="00D03E25"/>
    <w:rsid w:val="00D05B11"/>
    <w:rsid w:val="00D07A3B"/>
    <w:rsid w:val="00D1018F"/>
    <w:rsid w:val="00D10ACC"/>
    <w:rsid w:val="00D10E62"/>
    <w:rsid w:val="00D12709"/>
    <w:rsid w:val="00D153B7"/>
    <w:rsid w:val="00D1564E"/>
    <w:rsid w:val="00D16D47"/>
    <w:rsid w:val="00D17692"/>
    <w:rsid w:val="00D17A15"/>
    <w:rsid w:val="00D20DDB"/>
    <w:rsid w:val="00D2103F"/>
    <w:rsid w:val="00D210BD"/>
    <w:rsid w:val="00D232B0"/>
    <w:rsid w:val="00D233D4"/>
    <w:rsid w:val="00D24642"/>
    <w:rsid w:val="00D24A53"/>
    <w:rsid w:val="00D25266"/>
    <w:rsid w:val="00D26A24"/>
    <w:rsid w:val="00D30042"/>
    <w:rsid w:val="00D3103B"/>
    <w:rsid w:val="00D3185E"/>
    <w:rsid w:val="00D32AB8"/>
    <w:rsid w:val="00D34394"/>
    <w:rsid w:val="00D3442F"/>
    <w:rsid w:val="00D35EF3"/>
    <w:rsid w:val="00D36172"/>
    <w:rsid w:val="00D37C88"/>
    <w:rsid w:val="00D418AC"/>
    <w:rsid w:val="00D42BDC"/>
    <w:rsid w:val="00D42DCA"/>
    <w:rsid w:val="00D44A4A"/>
    <w:rsid w:val="00D455AA"/>
    <w:rsid w:val="00D46DBB"/>
    <w:rsid w:val="00D47210"/>
    <w:rsid w:val="00D5054C"/>
    <w:rsid w:val="00D50A2F"/>
    <w:rsid w:val="00D50C00"/>
    <w:rsid w:val="00D513AB"/>
    <w:rsid w:val="00D523D3"/>
    <w:rsid w:val="00D52640"/>
    <w:rsid w:val="00D526C4"/>
    <w:rsid w:val="00D52712"/>
    <w:rsid w:val="00D52CDA"/>
    <w:rsid w:val="00D53A85"/>
    <w:rsid w:val="00D53E84"/>
    <w:rsid w:val="00D5400E"/>
    <w:rsid w:val="00D54054"/>
    <w:rsid w:val="00D5603B"/>
    <w:rsid w:val="00D56F0B"/>
    <w:rsid w:val="00D6135A"/>
    <w:rsid w:val="00D64929"/>
    <w:rsid w:val="00D66E9C"/>
    <w:rsid w:val="00D67DF4"/>
    <w:rsid w:val="00D734D0"/>
    <w:rsid w:val="00D74C89"/>
    <w:rsid w:val="00D750EB"/>
    <w:rsid w:val="00D76CEF"/>
    <w:rsid w:val="00D770EB"/>
    <w:rsid w:val="00D7748F"/>
    <w:rsid w:val="00D778A7"/>
    <w:rsid w:val="00D80B48"/>
    <w:rsid w:val="00D81D8C"/>
    <w:rsid w:val="00D8217C"/>
    <w:rsid w:val="00D83370"/>
    <w:rsid w:val="00D835AD"/>
    <w:rsid w:val="00D84A1B"/>
    <w:rsid w:val="00D8655B"/>
    <w:rsid w:val="00D87FC6"/>
    <w:rsid w:val="00D90527"/>
    <w:rsid w:val="00D9110C"/>
    <w:rsid w:val="00D91925"/>
    <w:rsid w:val="00D92195"/>
    <w:rsid w:val="00D92467"/>
    <w:rsid w:val="00D93FF5"/>
    <w:rsid w:val="00D961E9"/>
    <w:rsid w:val="00D97D62"/>
    <w:rsid w:val="00DA1455"/>
    <w:rsid w:val="00DA14B3"/>
    <w:rsid w:val="00DA1820"/>
    <w:rsid w:val="00DA4DC4"/>
    <w:rsid w:val="00DA4F15"/>
    <w:rsid w:val="00DA5C3B"/>
    <w:rsid w:val="00DA78B3"/>
    <w:rsid w:val="00DB22BA"/>
    <w:rsid w:val="00DB27EA"/>
    <w:rsid w:val="00DB2C13"/>
    <w:rsid w:val="00DB6626"/>
    <w:rsid w:val="00DB7121"/>
    <w:rsid w:val="00DC07DD"/>
    <w:rsid w:val="00DC3110"/>
    <w:rsid w:val="00DC3576"/>
    <w:rsid w:val="00DC4D13"/>
    <w:rsid w:val="00DC6978"/>
    <w:rsid w:val="00DD07A8"/>
    <w:rsid w:val="00DD1749"/>
    <w:rsid w:val="00DD1FFC"/>
    <w:rsid w:val="00DD2926"/>
    <w:rsid w:val="00DD2F3E"/>
    <w:rsid w:val="00DD3202"/>
    <w:rsid w:val="00DD3355"/>
    <w:rsid w:val="00DD42D2"/>
    <w:rsid w:val="00DD4B16"/>
    <w:rsid w:val="00DD5F3F"/>
    <w:rsid w:val="00DD6968"/>
    <w:rsid w:val="00DD71FB"/>
    <w:rsid w:val="00DE008D"/>
    <w:rsid w:val="00DE05E9"/>
    <w:rsid w:val="00DE1140"/>
    <w:rsid w:val="00DE307A"/>
    <w:rsid w:val="00DE36EB"/>
    <w:rsid w:val="00DE3EC2"/>
    <w:rsid w:val="00DE4C93"/>
    <w:rsid w:val="00DE4ED2"/>
    <w:rsid w:val="00DE7636"/>
    <w:rsid w:val="00DF0FBF"/>
    <w:rsid w:val="00DF1E06"/>
    <w:rsid w:val="00DF260D"/>
    <w:rsid w:val="00DF5712"/>
    <w:rsid w:val="00DF6BDC"/>
    <w:rsid w:val="00DF7276"/>
    <w:rsid w:val="00E014C7"/>
    <w:rsid w:val="00E02B52"/>
    <w:rsid w:val="00E03815"/>
    <w:rsid w:val="00E046F9"/>
    <w:rsid w:val="00E0553F"/>
    <w:rsid w:val="00E05A2F"/>
    <w:rsid w:val="00E05E78"/>
    <w:rsid w:val="00E06236"/>
    <w:rsid w:val="00E06E20"/>
    <w:rsid w:val="00E07852"/>
    <w:rsid w:val="00E1075D"/>
    <w:rsid w:val="00E11886"/>
    <w:rsid w:val="00E118E1"/>
    <w:rsid w:val="00E1196E"/>
    <w:rsid w:val="00E1248D"/>
    <w:rsid w:val="00E13236"/>
    <w:rsid w:val="00E1324F"/>
    <w:rsid w:val="00E149D0"/>
    <w:rsid w:val="00E15095"/>
    <w:rsid w:val="00E15F9E"/>
    <w:rsid w:val="00E1768C"/>
    <w:rsid w:val="00E17810"/>
    <w:rsid w:val="00E211EC"/>
    <w:rsid w:val="00E22142"/>
    <w:rsid w:val="00E228F9"/>
    <w:rsid w:val="00E23E47"/>
    <w:rsid w:val="00E24A7A"/>
    <w:rsid w:val="00E25FBE"/>
    <w:rsid w:val="00E27200"/>
    <w:rsid w:val="00E27DA2"/>
    <w:rsid w:val="00E320C0"/>
    <w:rsid w:val="00E32256"/>
    <w:rsid w:val="00E32C5C"/>
    <w:rsid w:val="00E36135"/>
    <w:rsid w:val="00E3779A"/>
    <w:rsid w:val="00E37C04"/>
    <w:rsid w:val="00E41431"/>
    <w:rsid w:val="00E422F9"/>
    <w:rsid w:val="00E42500"/>
    <w:rsid w:val="00E42537"/>
    <w:rsid w:val="00E42E79"/>
    <w:rsid w:val="00E437D8"/>
    <w:rsid w:val="00E441A7"/>
    <w:rsid w:val="00E45253"/>
    <w:rsid w:val="00E459BF"/>
    <w:rsid w:val="00E46847"/>
    <w:rsid w:val="00E46C8A"/>
    <w:rsid w:val="00E46C92"/>
    <w:rsid w:val="00E47466"/>
    <w:rsid w:val="00E47690"/>
    <w:rsid w:val="00E47A7D"/>
    <w:rsid w:val="00E504DA"/>
    <w:rsid w:val="00E51F23"/>
    <w:rsid w:val="00E52417"/>
    <w:rsid w:val="00E52A36"/>
    <w:rsid w:val="00E55303"/>
    <w:rsid w:val="00E55580"/>
    <w:rsid w:val="00E55E7E"/>
    <w:rsid w:val="00E56AD3"/>
    <w:rsid w:val="00E573CA"/>
    <w:rsid w:val="00E60561"/>
    <w:rsid w:val="00E60DBB"/>
    <w:rsid w:val="00E622BB"/>
    <w:rsid w:val="00E62385"/>
    <w:rsid w:val="00E6264B"/>
    <w:rsid w:val="00E62D99"/>
    <w:rsid w:val="00E63C75"/>
    <w:rsid w:val="00E63E41"/>
    <w:rsid w:val="00E65530"/>
    <w:rsid w:val="00E658F7"/>
    <w:rsid w:val="00E66931"/>
    <w:rsid w:val="00E7073F"/>
    <w:rsid w:val="00E71519"/>
    <w:rsid w:val="00E71B5D"/>
    <w:rsid w:val="00E72F6A"/>
    <w:rsid w:val="00E734DB"/>
    <w:rsid w:val="00E73625"/>
    <w:rsid w:val="00E738C0"/>
    <w:rsid w:val="00E7527E"/>
    <w:rsid w:val="00E7587D"/>
    <w:rsid w:val="00E75AA9"/>
    <w:rsid w:val="00E77D1E"/>
    <w:rsid w:val="00E81262"/>
    <w:rsid w:val="00E8136E"/>
    <w:rsid w:val="00E82216"/>
    <w:rsid w:val="00E85B58"/>
    <w:rsid w:val="00E91137"/>
    <w:rsid w:val="00E91E54"/>
    <w:rsid w:val="00E91E96"/>
    <w:rsid w:val="00E923FB"/>
    <w:rsid w:val="00E92B6E"/>
    <w:rsid w:val="00E92F8B"/>
    <w:rsid w:val="00E934E8"/>
    <w:rsid w:val="00E937C0"/>
    <w:rsid w:val="00E9380E"/>
    <w:rsid w:val="00E93AB9"/>
    <w:rsid w:val="00E949E0"/>
    <w:rsid w:val="00E94B7F"/>
    <w:rsid w:val="00E96D60"/>
    <w:rsid w:val="00E976CD"/>
    <w:rsid w:val="00E977E4"/>
    <w:rsid w:val="00EA0C97"/>
    <w:rsid w:val="00EA20ED"/>
    <w:rsid w:val="00EA4318"/>
    <w:rsid w:val="00EA43D2"/>
    <w:rsid w:val="00EA4EC0"/>
    <w:rsid w:val="00EA4FC1"/>
    <w:rsid w:val="00EA5932"/>
    <w:rsid w:val="00EA65A3"/>
    <w:rsid w:val="00EB1CC0"/>
    <w:rsid w:val="00EB327F"/>
    <w:rsid w:val="00EB4B19"/>
    <w:rsid w:val="00EB5485"/>
    <w:rsid w:val="00EB5F93"/>
    <w:rsid w:val="00EB5F9E"/>
    <w:rsid w:val="00EB6C0D"/>
    <w:rsid w:val="00EB7688"/>
    <w:rsid w:val="00EC0730"/>
    <w:rsid w:val="00EC2132"/>
    <w:rsid w:val="00EC2B10"/>
    <w:rsid w:val="00EC3DD3"/>
    <w:rsid w:val="00EC44EB"/>
    <w:rsid w:val="00EC4AD2"/>
    <w:rsid w:val="00EC63A6"/>
    <w:rsid w:val="00EC6827"/>
    <w:rsid w:val="00EC693C"/>
    <w:rsid w:val="00EC6D8F"/>
    <w:rsid w:val="00EC6DDA"/>
    <w:rsid w:val="00EC7725"/>
    <w:rsid w:val="00EC775F"/>
    <w:rsid w:val="00ED04E1"/>
    <w:rsid w:val="00ED087B"/>
    <w:rsid w:val="00ED0BF3"/>
    <w:rsid w:val="00ED1402"/>
    <w:rsid w:val="00ED1B28"/>
    <w:rsid w:val="00ED235A"/>
    <w:rsid w:val="00ED2B98"/>
    <w:rsid w:val="00ED416D"/>
    <w:rsid w:val="00ED4A86"/>
    <w:rsid w:val="00ED4F8C"/>
    <w:rsid w:val="00ED636D"/>
    <w:rsid w:val="00EE2BD7"/>
    <w:rsid w:val="00EE54B3"/>
    <w:rsid w:val="00EE559C"/>
    <w:rsid w:val="00EE678C"/>
    <w:rsid w:val="00EE6806"/>
    <w:rsid w:val="00EE69A4"/>
    <w:rsid w:val="00EE7824"/>
    <w:rsid w:val="00EF1A61"/>
    <w:rsid w:val="00EF2564"/>
    <w:rsid w:val="00EF27F3"/>
    <w:rsid w:val="00EF28D4"/>
    <w:rsid w:val="00EF2F47"/>
    <w:rsid w:val="00EF3AA1"/>
    <w:rsid w:val="00EF3D55"/>
    <w:rsid w:val="00EF440E"/>
    <w:rsid w:val="00EF442E"/>
    <w:rsid w:val="00EF59AB"/>
    <w:rsid w:val="00EF604D"/>
    <w:rsid w:val="00EF63DA"/>
    <w:rsid w:val="00F008DC"/>
    <w:rsid w:val="00F00B2B"/>
    <w:rsid w:val="00F01F0C"/>
    <w:rsid w:val="00F020A4"/>
    <w:rsid w:val="00F022C9"/>
    <w:rsid w:val="00F03A57"/>
    <w:rsid w:val="00F03F3A"/>
    <w:rsid w:val="00F04EFE"/>
    <w:rsid w:val="00F06420"/>
    <w:rsid w:val="00F0678A"/>
    <w:rsid w:val="00F0692D"/>
    <w:rsid w:val="00F07140"/>
    <w:rsid w:val="00F12791"/>
    <w:rsid w:val="00F15AA8"/>
    <w:rsid w:val="00F15D2A"/>
    <w:rsid w:val="00F20CE9"/>
    <w:rsid w:val="00F21046"/>
    <w:rsid w:val="00F21AA2"/>
    <w:rsid w:val="00F2239F"/>
    <w:rsid w:val="00F2254C"/>
    <w:rsid w:val="00F22CA7"/>
    <w:rsid w:val="00F23C50"/>
    <w:rsid w:val="00F23D0A"/>
    <w:rsid w:val="00F251F6"/>
    <w:rsid w:val="00F255D5"/>
    <w:rsid w:val="00F2572D"/>
    <w:rsid w:val="00F25851"/>
    <w:rsid w:val="00F25911"/>
    <w:rsid w:val="00F259DA"/>
    <w:rsid w:val="00F31F29"/>
    <w:rsid w:val="00F327E5"/>
    <w:rsid w:val="00F329EF"/>
    <w:rsid w:val="00F33272"/>
    <w:rsid w:val="00F33311"/>
    <w:rsid w:val="00F33632"/>
    <w:rsid w:val="00F33991"/>
    <w:rsid w:val="00F34319"/>
    <w:rsid w:val="00F35363"/>
    <w:rsid w:val="00F373C2"/>
    <w:rsid w:val="00F4018F"/>
    <w:rsid w:val="00F40F46"/>
    <w:rsid w:val="00F41660"/>
    <w:rsid w:val="00F42485"/>
    <w:rsid w:val="00F42993"/>
    <w:rsid w:val="00F43B54"/>
    <w:rsid w:val="00F440AE"/>
    <w:rsid w:val="00F440FE"/>
    <w:rsid w:val="00F44155"/>
    <w:rsid w:val="00F4454F"/>
    <w:rsid w:val="00F44A4D"/>
    <w:rsid w:val="00F45EA5"/>
    <w:rsid w:val="00F46096"/>
    <w:rsid w:val="00F479F1"/>
    <w:rsid w:val="00F50D43"/>
    <w:rsid w:val="00F5239C"/>
    <w:rsid w:val="00F52BA9"/>
    <w:rsid w:val="00F532E0"/>
    <w:rsid w:val="00F5384B"/>
    <w:rsid w:val="00F57049"/>
    <w:rsid w:val="00F57320"/>
    <w:rsid w:val="00F61BF1"/>
    <w:rsid w:val="00F64990"/>
    <w:rsid w:val="00F6499B"/>
    <w:rsid w:val="00F65583"/>
    <w:rsid w:val="00F6571C"/>
    <w:rsid w:val="00F65C4B"/>
    <w:rsid w:val="00F6730D"/>
    <w:rsid w:val="00F67A66"/>
    <w:rsid w:val="00F72C8D"/>
    <w:rsid w:val="00F72E03"/>
    <w:rsid w:val="00F73800"/>
    <w:rsid w:val="00F740F4"/>
    <w:rsid w:val="00F743B2"/>
    <w:rsid w:val="00F7479E"/>
    <w:rsid w:val="00F80CB2"/>
    <w:rsid w:val="00F81AA5"/>
    <w:rsid w:val="00F82A2A"/>
    <w:rsid w:val="00F83DE6"/>
    <w:rsid w:val="00F8436F"/>
    <w:rsid w:val="00F85515"/>
    <w:rsid w:val="00F87E11"/>
    <w:rsid w:val="00F87F31"/>
    <w:rsid w:val="00F919D4"/>
    <w:rsid w:val="00F91B52"/>
    <w:rsid w:val="00F927C6"/>
    <w:rsid w:val="00F92EFD"/>
    <w:rsid w:val="00F93664"/>
    <w:rsid w:val="00F95C70"/>
    <w:rsid w:val="00F961A4"/>
    <w:rsid w:val="00FA1130"/>
    <w:rsid w:val="00FA1AB0"/>
    <w:rsid w:val="00FA280D"/>
    <w:rsid w:val="00FA319E"/>
    <w:rsid w:val="00FA357F"/>
    <w:rsid w:val="00FA394A"/>
    <w:rsid w:val="00FA3AD6"/>
    <w:rsid w:val="00FA607A"/>
    <w:rsid w:val="00FA69A2"/>
    <w:rsid w:val="00FB0F82"/>
    <w:rsid w:val="00FB1264"/>
    <w:rsid w:val="00FB1DE2"/>
    <w:rsid w:val="00FB49FC"/>
    <w:rsid w:val="00FC02A1"/>
    <w:rsid w:val="00FC0924"/>
    <w:rsid w:val="00FC130E"/>
    <w:rsid w:val="00FC155D"/>
    <w:rsid w:val="00FC18FA"/>
    <w:rsid w:val="00FC1E3C"/>
    <w:rsid w:val="00FC36BD"/>
    <w:rsid w:val="00FC3C85"/>
    <w:rsid w:val="00FC3E56"/>
    <w:rsid w:val="00FC45A1"/>
    <w:rsid w:val="00FC4AC4"/>
    <w:rsid w:val="00FC58FC"/>
    <w:rsid w:val="00FC766D"/>
    <w:rsid w:val="00FD068A"/>
    <w:rsid w:val="00FD0EBD"/>
    <w:rsid w:val="00FD5701"/>
    <w:rsid w:val="00FD5FF1"/>
    <w:rsid w:val="00FD7CDF"/>
    <w:rsid w:val="00FE0134"/>
    <w:rsid w:val="00FE0C87"/>
    <w:rsid w:val="00FE1582"/>
    <w:rsid w:val="00FE1909"/>
    <w:rsid w:val="00FE2192"/>
    <w:rsid w:val="00FE3777"/>
    <w:rsid w:val="00FE38DC"/>
    <w:rsid w:val="00FE418D"/>
    <w:rsid w:val="00FE4AFC"/>
    <w:rsid w:val="00FE533E"/>
    <w:rsid w:val="00FE69BC"/>
    <w:rsid w:val="00FE742A"/>
    <w:rsid w:val="00FF0601"/>
    <w:rsid w:val="00FF4CFC"/>
    <w:rsid w:val="00FF516A"/>
    <w:rsid w:val="00FF52D3"/>
    <w:rsid w:val="00FF5DB0"/>
    <w:rsid w:val="00FF5F93"/>
    <w:rsid w:val="00FF6976"/>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1745"/>
    <o:shapelayout v:ext="edit">
      <o:idmap v:ext="edit" data="1"/>
    </o:shapelayout>
  </w:shapeDefaults>
  <w:decimalSymbol w:val="."/>
  <w:listSeparator w:val=","/>
  <w14:docId w14:val="06A5CA38"/>
  <w15:chartTrackingRefBased/>
  <w15:docId w15:val="{2A51AF97-3E28-44F8-9DB5-0F8C981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63F"/>
    <w:rPr>
      <w:sz w:val="22"/>
      <w:szCs w:val="24"/>
    </w:rPr>
  </w:style>
  <w:style w:type="paragraph" w:styleId="Heading1">
    <w:name w:val="heading 1"/>
    <w:basedOn w:val="Normal"/>
    <w:next w:val="Normal"/>
    <w:link w:val="Heading1Char"/>
    <w:autoRedefine/>
    <w:qFormat/>
    <w:rsid w:val="00222FDB"/>
    <w:pPr>
      <w:keepNext/>
      <w:shd w:val="clear" w:color="auto" w:fill="B3B3B3"/>
      <w:spacing w:after="100" w:afterAutospacing="1"/>
      <w:outlineLvl w:val="0"/>
    </w:pPr>
    <w:rPr>
      <w:rFonts w:ascii="Arial" w:hAnsi="Arial" w:cs="Arial"/>
      <w:b/>
      <w:bCs/>
      <w:kern w:val="32"/>
      <w:szCs w:val="22"/>
    </w:rPr>
  </w:style>
  <w:style w:type="paragraph" w:styleId="Heading2">
    <w:name w:val="heading 2"/>
    <w:basedOn w:val="Normal"/>
    <w:next w:val="Normal"/>
    <w:link w:val="Heading2Char"/>
    <w:autoRedefine/>
    <w:qFormat/>
    <w:rsid w:val="00870681"/>
    <w:pPr>
      <w:keepNext/>
      <w:tabs>
        <w:tab w:val="left" w:pos="12"/>
        <w:tab w:val="left" w:pos="810"/>
        <w:tab w:val="left" w:pos="900"/>
      </w:tabs>
      <w:ind w:left="12" w:hanging="12"/>
      <w:outlineLvl w:val="1"/>
    </w:pPr>
    <w:rPr>
      <w:rFonts w:ascii="Arial" w:hAnsi="Arial" w:cs="Arial"/>
      <w:b/>
      <w:bCs/>
      <w:iCs/>
      <w:szCs w:val="22"/>
    </w:rPr>
  </w:style>
  <w:style w:type="paragraph" w:styleId="Heading3">
    <w:name w:val="heading 3"/>
    <w:basedOn w:val="Normal"/>
    <w:next w:val="Normal"/>
    <w:autoRedefine/>
    <w:qFormat/>
    <w:rsid w:val="00A90F1D"/>
    <w:pPr>
      <w:keepNext/>
      <w:ind w:left="720" w:firstLine="17"/>
      <w:outlineLvl w:val="2"/>
    </w:pPr>
    <w:rPr>
      <w:rFonts w:ascii="Arial" w:hAnsi="Arial" w:cs="Arial"/>
      <w:b/>
      <w:bCs/>
      <w:szCs w:val="22"/>
    </w:rPr>
  </w:style>
  <w:style w:type="paragraph" w:styleId="Heading4">
    <w:name w:val="heading 4"/>
    <w:basedOn w:val="Normal"/>
    <w:next w:val="Normal"/>
    <w:link w:val="Heading4Char"/>
    <w:qFormat/>
    <w:rsid w:val="001826BB"/>
    <w:pPr>
      <w:keepNext/>
      <w:spacing w:before="240" w:after="60"/>
      <w:outlineLvl w:val="3"/>
    </w:pPr>
    <w:rPr>
      <w:b/>
      <w:bCs/>
      <w:sz w:val="28"/>
      <w:szCs w:val="28"/>
    </w:rPr>
  </w:style>
  <w:style w:type="paragraph" w:styleId="Heading5">
    <w:name w:val="heading 5"/>
    <w:basedOn w:val="Normal"/>
    <w:next w:val="Normal"/>
    <w:link w:val="Heading5Char"/>
    <w:qFormat/>
    <w:rsid w:val="001826BB"/>
    <w:pPr>
      <w:spacing w:before="240" w:after="60"/>
      <w:outlineLvl w:val="4"/>
    </w:pPr>
    <w:rPr>
      <w:b/>
      <w:bCs/>
      <w:i/>
      <w:iCs/>
      <w:sz w:val="26"/>
      <w:szCs w:val="26"/>
    </w:rPr>
  </w:style>
  <w:style w:type="paragraph" w:styleId="Heading6">
    <w:name w:val="heading 6"/>
    <w:basedOn w:val="Normal"/>
    <w:next w:val="Normal"/>
    <w:link w:val="Heading6Char"/>
    <w:qFormat/>
    <w:rsid w:val="00E32256"/>
    <w:pPr>
      <w:spacing w:before="240" w:after="60"/>
      <w:outlineLvl w:val="5"/>
    </w:pPr>
    <w:rPr>
      <w:b/>
      <w:bCs/>
      <w:szCs w:val="22"/>
    </w:rPr>
  </w:style>
  <w:style w:type="paragraph" w:styleId="Heading7">
    <w:name w:val="heading 7"/>
    <w:basedOn w:val="Normal"/>
    <w:next w:val="Normal"/>
    <w:link w:val="Heading7Char"/>
    <w:qFormat/>
    <w:rsid w:val="00E32256"/>
    <w:pPr>
      <w:keepNext/>
      <w:jc w:val="center"/>
      <w:outlineLvl w:val="6"/>
    </w:pPr>
    <w:rPr>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62098"/>
    <w:pPr>
      <w:tabs>
        <w:tab w:val="left" w:pos="450"/>
        <w:tab w:val="right" w:leader="dot" w:pos="9350"/>
      </w:tabs>
      <w:spacing w:before="120" w:after="120"/>
    </w:pPr>
    <w:rPr>
      <w:b/>
      <w:bCs/>
      <w:caps/>
      <w:sz w:val="20"/>
      <w:szCs w:val="20"/>
    </w:rPr>
  </w:style>
  <w:style w:type="character" w:styleId="Hyperlink">
    <w:name w:val="Hyperlink"/>
    <w:uiPriority w:val="99"/>
    <w:rsid w:val="001826BB"/>
    <w:rPr>
      <w:color w:val="0000FF"/>
      <w:u w:val="single"/>
    </w:rPr>
  </w:style>
  <w:style w:type="table" w:styleId="TableGrid">
    <w:name w:val="Table Grid"/>
    <w:basedOn w:val="TableNormal"/>
    <w:rsid w:val="0018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26BB"/>
    <w:pPr>
      <w:tabs>
        <w:tab w:val="center" w:pos="4680"/>
        <w:tab w:val="right" w:pos="9360"/>
      </w:tabs>
    </w:pPr>
    <w:rPr>
      <w:sz w:val="20"/>
      <w:szCs w:val="20"/>
    </w:rPr>
  </w:style>
  <w:style w:type="paragraph" w:styleId="Footer">
    <w:name w:val="footer"/>
    <w:basedOn w:val="Header"/>
    <w:link w:val="FooterChar"/>
    <w:uiPriority w:val="99"/>
    <w:rsid w:val="001826BB"/>
  </w:style>
  <w:style w:type="character" w:styleId="PageNumber">
    <w:name w:val="page number"/>
    <w:basedOn w:val="DefaultParagraphFont"/>
    <w:rsid w:val="001826BB"/>
  </w:style>
  <w:style w:type="paragraph" w:customStyle="1" w:styleId="Bullet">
    <w:name w:val="Bullet"/>
    <w:basedOn w:val="Normal"/>
    <w:rsid w:val="001826BB"/>
    <w:pPr>
      <w:numPr>
        <w:numId w:val="1"/>
      </w:numPr>
    </w:pPr>
    <w:rPr>
      <w:sz w:val="20"/>
      <w:szCs w:val="20"/>
    </w:rPr>
  </w:style>
  <w:style w:type="paragraph" w:styleId="ListBullet">
    <w:name w:val="List Bullet"/>
    <w:basedOn w:val="Normal"/>
    <w:autoRedefine/>
    <w:rsid w:val="001826BB"/>
    <w:pPr>
      <w:numPr>
        <w:numId w:val="2"/>
      </w:numPr>
    </w:pPr>
    <w:rPr>
      <w:sz w:val="20"/>
      <w:szCs w:val="20"/>
    </w:rPr>
  </w:style>
  <w:style w:type="paragraph" w:styleId="BodyText2">
    <w:name w:val="Body Text 2"/>
    <w:basedOn w:val="Normal"/>
    <w:link w:val="BodyText2Char"/>
    <w:rsid w:val="001826BB"/>
    <w:pPr>
      <w:suppressAutoHyphens/>
      <w:jc w:val="both"/>
    </w:pPr>
    <w:rPr>
      <w:rFonts w:ascii="Arial" w:hAnsi="Arial" w:cs="Arial"/>
      <w:bCs/>
      <w:spacing w:val="-3"/>
      <w:sz w:val="20"/>
      <w:szCs w:val="20"/>
    </w:rPr>
  </w:style>
  <w:style w:type="paragraph" w:styleId="BodyText">
    <w:name w:val="Body Text"/>
    <w:aliases w:val="b"/>
    <w:basedOn w:val="Normal"/>
    <w:link w:val="BodyTextChar"/>
    <w:rsid w:val="001826BB"/>
    <w:pPr>
      <w:spacing w:after="120"/>
    </w:pPr>
  </w:style>
  <w:style w:type="paragraph" w:styleId="BodyTextIndent">
    <w:name w:val="Body Text Indent"/>
    <w:basedOn w:val="Normal"/>
    <w:link w:val="BodyTextIndentChar"/>
    <w:rsid w:val="001826BB"/>
    <w:pPr>
      <w:spacing w:after="120"/>
      <w:ind w:left="360"/>
    </w:pPr>
  </w:style>
  <w:style w:type="paragraph" w:customStyle="1" w:styleId="Lineafterparagraph">
    <w:name w:val="Line after paragraph"/>
    <w:basedOn w:val="Normal"/>
    <w:rsid w:val="001826BB"/>
    <w:pPr>
      <w:spacing w:after="240"/>
    </w:pPr>
    <w:rPr>
      <w:sz w:val="20"/>
      <w:szCs w:val="20"/>
    </w:rPr>
  </w:style>
  <w:style w:type="paragraph" w:customStyle="1" w:styleId="Style2">
    <w:name w:val="Style2"/>
    <w:basedOn w:val="Normal"/>
    <w:link w:val="Style2Char"/>
    <w:autoRedefine/>
    <w:rsid w:val="00FC0924"/>
    <w:pPr>
      <w:ind w:left="12"/>
    </w:pPr>
    <w:rPr>
      <w:i/>
      <w:color w:val="0000FF"/>
    </w:rPr>
  </w:style>
  <w:style w:type="character" w:customStyle="1" w:styleId="Style2Char">
    <w:name w:val="Style2 Char"/>
    <w:link w:val="Style2"/>
    <w:rsid w:val="00FC0924"/>
    <w:rPr>
      <w:i/>
      <w:color w:val="0000FF"/>
      <w:sz w:val="22"/>
      <w:szCs w:val="24"/>
      <w:lang w:val="en-US" w:eastAsia="en-US" w:bidi="ar-SA"/>
    </w:rPr>
  </w:style>
  <w:style w:type="character" w:styleId="CommentReference">
    <w:name w:val="annotation reference"/>
    <w:uiPriority w:val="99"/>
    <w:rsid w:val="001826BB"/>
    <w:rPr>
      <w:sz w:val="16"/>
      <w:szCs w:val="16"/>
    </w:rPr>
  </w:style>
  <w:style w:type="paragraph" w:styleId="CommentText">
    <w:name w:val="annotation text"/>
    <w:basedOn w:val="Normal"/>
    <w:link w:val="CommentTextChar"/>
    <w:uiPriority w:val="99"/>
    <w:rsid w:val="001826BB"/>
    <w:rPr>
      <w:sz w:val="20"/>
      <w:szCs w:val="20"/>
    </w:rPr>
  </w:style>
  <w:style w:type="paragraph" w:styleId="BodyTextIndent2">
    <w:name w:val="Body Text Indent 2"/>
    <w:basedOn w:val="Normal"/>
    <w:rsid w:val="001826BB"/>
    <w:pPr>
      <w:spacing w:after="120" w:line="480" w:lineRule="auto"/>
      <w:ind w:left="360"/>
    </w:pPr>
  </w:style>
  <w:style w:type="character" w:styleId="Strong">
    <w:name w:val="Strong"/>
    <w:uiPriority w:val="22"/>
    <w:qFormat/>
    <w:rsid w:val="001826BB"/>
    <w:rPr>
      <w:b/>
      <w:bCs/>
    </w:rPr>
  </w:style>
  <w:style w:type="paragraph" w:styleId="BodyTextIndent3">
    <w:name w:val="Body Text Indent 3"/>
    <w:basedOn w:val="Normal"/>
    <w:rsid w:val="001826BB"/>
    <w:pPr>
      <w:ind w:left="2880" w:hanging="1620"/>
    </w:pPr>
    <w:rPr>
      <w:color w:val="000000"/>
      <w:sz w:val="24"/>
      <w:szCs w:val="20"/>
    </w:rPr>
  </w:style>
  <w:style w:type="character" w:styleId="Emphasis">
    <w:name w:val="Emphasis"/>
    <w:qFormat/>
    <w:rsid w:val="001826BB"/>
    <w:rPr>
      <w:i/>
      <w:iCs/>
    </w:rPr>
  </w:style>
  <w:style w:type="paragraph" w:styleId="FootnoteText">
    <w:name w:val="footnote text"/>
    <w:basedOn w:val="Normal"/>
    <w:link w:val="FootnoteTextChar"/>
    <w:rsid w:val="00562FED"/>
    <w:rPr>
      <w:sz w:val="20"/>
      <w:szCs w:val="20"/>
    </w:rPr>
  </w:style>
  <w:style w:type="character" w:styleId="FootnoteReference">
    <w:name w:val="footnote reference"/>
    <w:rsid w:val="00562FED"/>
    <w:rPr>
      <w:vertAlign w:val="superscript"/>
    </w:rPr>
  </w:style>
  <w:style w:type="character" w:styleId="FollowedHyperlink">
    <w:name w:val="FollowedHyperlink"/>
    <w:rsid w:val="00063135"/>
    <w:rPr>
      <w:color w:val="800080"/>
      <w:u w:val="single"/>
    </w:rPr>
  </w:style>
  <w:style w:type="paragraph" w:styleId="TOC2">
    <w:name w:val="toc 2"/>
    <w:basedOn w:val="Normal"/>
    <w:next w:val="Normal"/>
    <w:autoRedefine/>
    <w:rsid w:val="009571FF"/>
    <w:pPr>
      <w:ind w:left="220"/>
    </w:pPr>
    <w:rPr>
      <w:smallCaps/>
      <w:sz w:val="20"/>
      <w:szCs w:val="20"/>
    </w:rPr>
  </w:style>
  <w:style w:type="paragraph" w:styleId="TOC3">
    <w:name w:val="toc 3"/>
    <w:basedOn w:val="Normal"/>
    <w:next w:val="Normal"/>
    <w:autoRedefine/>
    <w:rsid w:val="009571FF"/>
    <w:pPr>
      <w:ind w:left="440"/>
    </w:pPr>
    <w:rPr>
      <w:i/>
      <w:iCs/>
      <w:sz w:val="20"/>
      <w:szCs w:val="20"/>
    </w:rPr>
  </w:style>
  <w:style w:type="paragraph" w:styleId="TOC4">
    <w:name w:val="toc 4"/>
    <w:basedOn w:val="Normal"/>
    <w:next w:val="Normal"/>
    <w:autoRedefine/>
    <w:semiHidden/>
    <w:rsid w:val="009571FF"/>
    <w:pPr>
      <w:ind w:left="660"/>
    </w:pPr>
    <w:rPr>
      <w:sz w:val="18"/>
      <w:szCs w:val="18"/>
    </w:rPr>
  </w:style>
  <w:style w:type="paragraph" w:styleId="TOC5">
    <w:name w:val="toc 5"/>
    <w:basedOn w:val="Normal"/>
    <w:next w:val="Normal"/>
    <w:autoRedefine/>
    <w:semiHidden/>
    <w:rsid w:val="009571FF"/>
    <w:pPr>
      <w:ind w:left="880"/>
    </w:pPr>
    <w:rPr>
      <w:sz w:val="18"/>
      <w:szCs w:val="18"/>
    </w:rPr>
  </w:style>
  <w:style w:type="paragraph" w:styleId="TOC6">
    <w:name w:val="toc 6"/>
    <w:basedOn w:val="Normal"/>
    <w:next w:val="Normal"/>
    <w:autoRedefine/>
    <w:semiHidden/>
    <w:rsid w:val="009571FF"/>
    <w:pPr>
      <w:ind w:left="1100"/>
    </w:pPr>
    <w:rPr>
      <w:sz w:val="18"/>
      <w:szCs w:val="18"/>
    </w:rPr>
  </w:style>
  <w:style w:type="paragraph" w:styleId="TOC7">
    <w:name w:val="toc 7"/>
    <w:basedOn w:val="Normal"/>
    <w:next w:val="Normal"/>
    <w:autoRedefine/>
    <w:semiHidden/>
    <w:rsid w:val="009571FF"/>
    <w:pPr>
      <w:ind w:left="1320"/>
    </w:pPr>
    <w:rPr>
      <w:sz w:val="18"/>
      <w:szCs w:val="18"/>
    </w:rPr>
  </w:style>
  <w:style w:type="paragraph" w:styleId="TOC8">
    <w:name w:val="toc 8"/>
    <w:basedOn w:val="Normal"/>
    <w:next w:val="Normal"/>
    <w:autoRedefine/>
    <w:semiHidden/>
    <w:rsid w:val="009571FF"/>
    <w:pPr>
      <w:ind w:left="1540"/>
    </w:pPr>
    <w:rPr>
      <w:sz w:val="18"/>
      <w:szCs w:val="18"/>
    </w:rPr>
  </w:style>
  <w:style w:type="paragraph" w:styleId="TOC9">
    <w:name w:val="toc 9"/>
    <w:basedOn w:val="Normal"/>
    <w:next w:val="Normal"/>
    <w:autoRedefine/>
    <w:semiHidden/>
    <w:rsid w:val="009571FF"/>
    <w:pPr>
      <w:ind w:left="1760"/>
    </w:pPr>
    <w:rPr>
      <w:sz w:val="18"/>
      <w:szCs w:val="18"/>
    </w:rPr>
  </w:style>
  <w:style w:type="paragraph" w:customStyle="1" w:styleId="StyleactionitemBlueLeft-075Hanging075">
    <w:name w:val="Style action item + Blue Left:  -0.75&quot; Hanging:  0.75&quot;"/>
    <w:basedOn w:val="Normal"/>
    <w:rsid w:val="00953AFE"/>
    <w:pPr>
      <w:tabs>
        <w:tab w:val="right" w:leader="dot" w:pos="-1440"/>
        <w:tab w:val="right" w:leader="dot" w:pos="-720"/>
        <w:tab w:val="left" w:pos="360"/>
        <w:tab w:val="right" w:pos="1080"/>
        <w:tab w:val="left" w:pos="1260"/>
        <w:tab w:val="right" w:pos="1440"/>
        <w:tab w:val="right" w:leader="dot" w:pos="9360"/>
      </w:tabs>
      <w:suppressAutoHyphens/>
      <w:ind w:hanging="1080"/>
    </w:pPr>
    <w:rPr>
      <w:rFonts w:ascii="Arial" w:hAnsi="Arial"/>
      <w:color w:val="FF0000"/>
      <w:sz w:val="20"/>
      <w:szCs w:val="20"/>
    </w:rPr>
  </w:style>
  <w:style w:type="paragraph" w:styleId="Title">
    <w:name w:val="Title"/>
    <w:basedOn w:val="Normal"/>
    <w:qFormat/>
    <w:rsid w:val="00AA5786"/>
    <w:pPr>
      <w:jc w:val="center"/>
    </w:pPr>
    <w:rPr>
      <w:rFonts w:ascii="Arial" w:hAnsi="Arial" w:cs="Arial"/>
      <w:b/>
      <w:bCs/>
      <w:smallCaps/>
      <w:sz w:val="24"/>
    </w:rPr>
  </w:style>
  <w:style w:type="paragraph" w:styleId="BalloonText">
    <w:name w:val="Balloon Text"/>
    <w:basedOn w:val="Normal"/>
    <w:link w:val="BalloonTextChar"/>
    <w:rsid w:val="00D50C00"/>
    <w:rPr>
      <w:rFonts w:ascii="Tahoma" w:hAnsi="Tahoma" w:cs="Tahoma"/>
      <w:sz w:val="16"/>
      <w:szCs w:val="16"/>
    </w:rPr>
  </w:style>
  <w:style w:type="paragraph" w:styleId="BlockText">
    <w:name w:val="Block Text"/>
    <w:basedOn w:val="Normal"/>
    <w:rsid w:val="00FF6BEB"/>
    <w:pPr>
      <w:spacing w:after="14"/>
      <w:ind w:left="54" w:right="54"/>
    </w:pPr>
    <w:rPr>
      <w:sz w:val="20"/>
      <w:szCs w:val="20"/>
    </w:rPr>
  </w:style>
  <w:style w:type="paragraph" w:styleId="NormalWeb">
    <w:name w:val="Normal (Web)"/>
    <w:basedOn w:val="Normal"/>
    <w:uiPriority w:val="99"/>
    <w:rsid w:val="003670DB"/>
    <w:pPr>
      <w:spacing w:before="100" w:beforeAutospacing="1" w:after="100" w:afterAutospacing="1"/>
    </w:pPr>
    <w:rPr>
      <w:sz w:val="24"/>
    </w:rPr>
  </w:style>
  <w:style w:type="paragraph" w:customStyle="1" w:styleId="BulletSCTmultilevel">
    <w:name w:val="Bullet SCT multilevel"/>
    <w:basedOn w:val="Normal"/>
    <w:rsid w:val="00D42BDC"/>
    <w:pPr>
      <w:numPr>
        <w:numId w:val="3"/>
      </w:numPr>
      <w:spacing w:before="40"/>
    </w:pPr>
    <w:rPr>
      <w:sz w:val="24"/>
    </w:rPr>
  </w:style>
  <w:style w:type="paragraph" w:styleId="BodyText3">
    <w:name w:val="Body Text 3"/>
    <w:basedOn w:val="Normal"/>
    <w:link w:val="BodyText3Char"/>
    <w:uiPriority w:val="99"/>
    <w:rsid w:val="007560C9"/>
    <w:pPr>
      <w:spacing w:after="120"/>
    </w:pPr>
    <w:rPr>
      <w:sz w:val="16"/>
      <w:szCs w:val="16"/>
    </w:rPr>
  </w:style>
  <w:style w:type="paragraph" w:customStyle="1" w:styleId="HTMLBody">
    <w:name w:val="HTML Body"/>
    <w:rsid w:val="002047F7"/>
    <w:pPr>
      <w:autoSpaceDE w:val="0"/>
      <w:autoSpaceDN w:val="0"/>
      <w:adjustRightInd w:val="0"/>
    </w:pPr>
    <w:rPr>
      <w:sz w:val="24"/>
      <w:szCs w:val="24"/>
    </w:rPr>
  </w:style>
  <w:style w:type="paragraph" w:styleId="PlainText">
    <w:name w:val="Plain Text"/>
    <w:basedOn w:val="Normal"/>
    <w:next w:val="Normal"/>
    <w:link w:val="PlainTextChar"/>
    <w:rsid w:val="002047F7"/>
    <w:pPr>
      <w:autoSpaceDE w:val="0"/>
      <w:autoSpaceDN w:val="0"/>
      <w:adjustRightInd w:val="0"/>
    </w:pPr>
    <w:rPr>
      <w:rFonts w:ascii="CKDCE E+ Arial MT" w:hAnsi="CKDCE E+ Arial MT"/>
      <w:sz w:val="24"/>
    </w:rPr>
  </w:style>
  <w:style w:type="paragraph" w:customStyle="1" w:styleId="Default">
    <w:name w:val="Default"/>
    <w:rsid w:val="007D0F41"/>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28221E"/>
    <w:rPr>
      <w:b/>
      <w:bCs/>
    </w:rPr>
  </w:style>
  <w:style w:type="paragraph" w:customStyle="1" w:styleId="StyleStyleHeading2TimesNewRomanJustified14ptSmallca">
    <w:name w:val="Style Style Heading 2 + Times New Roman Justified + 14 pt Small ca..."/>
    <w:basedOn w:val="Normal"/>
    <w:autoRedefine/>
    <w:rsid w:val="00721763"/>
    <w:pPr>
      <w:keepNext/>
      <w:outlineLvl w:val="1"/>
    </w:pPr>
    <w:rPr>
      <w:rFonts w:ascii="Times New Roman Bold" w:hAnsi="Times New Roman Bold"/>
      <w:b/>
      <w:bCs/>
      <w:caps/>
      <w:szCs w:val="22"/>
    </w:rPr>
  </w:style>
  <w:style w:type="character" w:customStyle="1" w:styleId="BodyText3Char">
    <w:name w:val="Body Text 3 Char"/>
    <w:link w:val="BodyText3"/>
    <w:uiPriority w:val="99"/>
    <w:rsid w:val="005875BD"/>
    <w:rPr>
      <w:sz w:val="16"/>
      <w:szCs w:val="16"/>
    </w:rPr>
  </w:style>
  <w:style w:type="character" w:customStyle="1" w:styleId="CommentTextChar">
    <w:name w:val="Comment Text Char"/>
    <w:basedOn w:val="DefaultParagraphFont"/>
    <w:link w:val="CommentText"/>
    <w:uiPriority w:val="99"/>
    <w:rsid w:val="00A321EF"/>
  </w:style>
  <w:style w:type="character" w:customStyle="1" w:styleId="BalloonTextChar">
    <w:name w:val="Balloon Text Char"/>
    <w:link w:val="BalloonText"/>
    <w:rsid w:val="00E6264B"/>
    <w:rPr>
      <w:rFonts w:ascii="Tahoma" w:hAnsi="Tahoma" w:cs="Tahoma"/>
      <w:sz w:val="16"/>
      <w:szCs w:val="16"/>
    </w:rPr>
  </w:style>
  <w:style w:type="character" w:customStyle="1" w:styleId="Heading1Char">
    <w:name w:val="Heading 1 Char"/>
    <w:link w:val="Heading1"/>
    <w:rsid w:val="00222FDB"/>
    <w:rPr>
      <w:rFonts w:ascii="Arial" w:hAnsi="Arial" w:cs="Arial"/>
      <w:b/>
      <w:bCs/>
      <w:kern w:val="32"/>
      <w:sz w:val="22"/>
      <w:szCs w:val="22"/>
      <w:shd w:val="clear" w:color="auto" w:fill="B3B3B3"/>
    </w:rPr>
  </w:style>
  <w:style w:type="character" w:customStyle="1" w:styleId="Heading4Char">
    <w:name w:val="Heading 4 Char"/>
    <w:link w:val="Heading4"/>
    <w:rsid w:val="00557F3A"/>
    <w:rPr>
      <w:b/>
      <w:bCs/>
      <w:sz w:val="28"/>
      <w:szCs w:val="28"/>
    </w:rPr>
  </w:style>
  <w:style w:type="character" w:customStyle="1" w:styleId="Heading5Char">
    <w:name w:val="Heading 5 Char"/>
    <w:link w:val="Heading5"/>
    <w:rsid w:val="00557F3A"/>
    <w:rPr>
      <w:b/>
      <w:bCs/>
      <w:i/>
      <w:iCs/>
      <w:sz w:val="26"/>
      <w:szCs w:val="26"/>
    </w:rPr>
  </w:style>
  <w:style w:type="character" w:customStyle="1" w:styleId="Heading6Char">
    <w:name w:val="Heading 6 Char"/>
    <w:link w:val="Heading6"/>
    <w:rsid w:val="00E32256"/>
    <w:rPr>
      <w:b/>
      <w:bCs/>
      <w:sz w:val="22"/>
      <w:szCs w:val="22"/>
    </w:rPr>
  </w:style>
  <w:style w:type="character" w:customStyle="1" w:styleId="Heading7Char">
    <w:name w:val="Heading 7 Char"/>
    <w:link w:val="Heading7"/>
    <w:rsid w:val="00E32256"/>
    <w:rPr>
      <w:b/>
      <w:bCs/>
      <w:sz w:val="24"/>
    </w:rPr>
  </w:style>
  <w:style w:type="character" w:customStyle="1" w:styleId="Heading2Char">
    <w:name w:val="Heading 2 Char"/>
    <w:link w:val="Heading2"/>
    <w:rsid w:val="00870681"/>
    <w:rPr>
      <w:rFonts w:ascii="Arial" w:hAnsi="Arial" w:cs="Arial"/>
      <w:b/>
      <w:bCs/>
      <w:iCs/>
      <w:sz w:val="22"/>
      <w:szCs w:val="22"/>
    </w:rPr>
  </w:style>
  <w:style w:type="character" w:customStyle="1" w:styleId="BodyTextIndentChar">
    <w:name w:val="Body Text Indent Char"/>
    <w:link w:val="BodyTextIndent"/>
    <w:rsid w:val="00E32256"/>
    <w:rPr>
      <w:sz w:val="22"/>
      <w:szCs w:val="24"/>
    </w:rPr>
  </w:style>
  <w:style w:type="character" w:customStyle="1" w:styleId="BodyTextChar">
    <w:name w:val="Body Text Char"/>
    <w:aliases w:val="b Char"/>
    <w:link w:val="BodyText"/>
    <w:rsid w:val="00E32256"/>
    <w:rPr>
      <w:sz w:val="22"/>
      <w:szCs w:val="24"/>
    </w:rPr>
  </w:style>
  <w:style w:type="paragraph" w:customStyle="1" w:styleId="StyleHeading2TimesNewRomanJustified">
    <w:name w:val="Style Heading 2 + Times New Roman Justified"/>
    <w:basedOn w:val="Heading2"/>
    <w:rsid w:val="00E32256"/>
    <w:pPr>
      <w:jc w:val="both"/>
    </w:pPr>
    <w:rPr>
      <w:rFonts w:cs="Times New Roman"/>
      <w:b w:val="0"/>
      <w:iCs w:val="0"/>
      <w:sz w:val="24"/>
      <w:szCs w:val="20"/>
    </w:rPr>
  </w:style>
  <w:style w:type="character" w:customStyle="1" w:styleId="FooterChar">
    <w:name w:val="Footer Char"/>
    <w:basedOn w:val="DefaultParagraphFont"/>
    <w:link w:val="Footer"/>
    <w:uiPriority w:val="99"/>
    <w:rsid w:val="00E32256"/>
  </w:style>
  <w:style w:type="character" w:customStyle="1" w:styleId="BodyText2Char">
    <w:name w:val="Body Text 2 Char"/>
    <w:link w:val="BodyText2"/>
    <w:rsid w:val="00E32256"/>
    <w:rPr>
      <w:rFonts w:ascii="Arial" w:hAnsi="Arial" w:cs="Arial"/>
      <w:bCs/>
      <w:spacing w:val="-3"/>
    </w:rPr>
  </w:style>
  <w:style w:type="paragraph" w:customStyle="1" w:styleId="BodyText2Left05">
    <w:name w:val="Body Text 2 + Left:  0.5&quot;"/>
    <w:aliases w:val="Before:  5 pt,Line spacing:  single"/>
    <w:basedOn w:val="BodyText2"/>
    <w:rsid w:val="00E32256"/>
    <w:pPr>
      <w:numPr>
        <w:ilvl w:val="12"/>
      </w:numPr>
      <w:suppressAutoHyphens w:val="0"/>
      <w:spacing w:before="100" w:after="120" w:line="360" w:lineRule="auto"/>
      <w:jc w:val="left"/>
    </w:pPr>
    <w:rPr>
      <w:rFonts w:ascii="Times New Roman" w:hAnsi="Times New Roman" w:cs="Times New Roman"/>
      <w:bCs w:val="0"/>
      <w:spacing w:val="0"/>
      <w:sz w:val="24"/>
      <w:szCs w:val="24"/>
    </w:rPr>
  </w:style>
  <w:style w:type="paragraph" w:styleId="ListParagraph">
    <w:name w:val="List Paragraph"/>
    <w:basedOn w:val="Normal"/>
    <w:uiPriority w:val="34"/>
    <w:qFormat/>
    <w:rsid w:val="00E32256"/>
    <w:pPr>
      <w:ind w:left="720"/>
    </w:pPr>
    <w:rPr>
      <w:rFonts w:ascii="Calibri" w:eastAsia="Calibri" w:hAnsi="Calibri"/>
      <w:szCs w:val="22"/>
    </w:rPr>
  </w:style>
  <w:style w:type="paragraph" w:customStyle="1" w:styleId="CM1">
    <w:name w:val="CM1"/>
    <w:basedOn w:val="Default"/>
    <w:next w:val="Default"/>
    <w:rsid w:val="00E32256"/>
    <w:pPr>
      <w:widowControl w:val="0"/>
    </w:pPr>
    <w:rPr>
      <w:rFonts w:ascii="Arial" w:hAnsi="Arial" w:cs="Arial"/>
      <w:color w:val="auto"/>
    </w:rPr>
  </w:style>
  <w:style w:type="paragraph" w:customStyle="1" w:styleId="CM3">
    <w:name w:val="CM3"/>
    <w:basedOn w:val="Default"/>
    <w:next w:val="Default"/>
    <w:rsid w:val="00E32256"/>
    <w:pPr>
      <w:widowControl w:val="0"/>
      <w:spacing w:after="260"/>
    </w:pPr>
    <w:rPr>
      <w:rFonts w:ascii="Arial" w:hAnsi="Arial" w:cs="Arial"/>
      <w:color w:val="auto"/>
    </w:rPr>
  </w:style>
  <w:style w:type="paragraph" w:customStyle="1" w:styleId="CM2">
    <w:name w:val="CM2"/>
    <w:basedOn w:val="Default"/>
    <w:next w:val="Default"/>
    <w:rsid w:val="00E32256"/>
    <w:pPr>
      <w:widowControl w:val="0"/>
      <w:spacing w:line="260" w:lineRule="atLeast"/>
    </w:pPr>
    <w:rPr>
      <w:rFonts w:ascii="Arial" w:hAnsi="Arial" w:cs="Arial"/>
      <w:color w:val="auto"/>
    </w:rPr>
  </w:style>
  <w:style w:type="character" w:customStyle="1" w:styleId="FootnoteTextChar">
    <w:name w:val="Footnote Text Char"/>
    <w:basedOn w:val="DefaultParagraphFont"/>
    <w:link w:val="FootnoteText"/>
    <w:rsid w:val="00E32256"/>
  </w:style>
  <w:style w:type="paragraph" w:styleId="List2">
    <w:name w:val="List 2"/>
    <w:basedOn w:val="Normal"/>
    <w:rsid w:val="00E32256"/>
    <w:pPr>
      <w:ind w:left="720" w:hanging="360"/>
    </w:pPr>
    <w:rPr>
      <w:sz w:val="20"/>
      <w:szCs w:val="20"/>
    </w:rPr>
  </w:style>
  <w:style w:type="paragraph" w:styleId="List3">
    <w:name w:val="List 3"/>
    <w:basedOn w:val="Normal"/>
    <w:rsid w:val="00E32256"/>
    <w:pPr>
      <w:ind w:left="1080" w:hanging="360"/>
    </w:pPr>
    <w:rPr>
      <w:sz w:val="20"/>
      <w:szCs w:val="20"/>
    </w:rPr>
  </w:style>
  <w:style w:type="paragraph" w:styleId="List4">
    <w:name w:val="List 4"/>
    <w:basedOn w:val="Normal"/>
    <w:rsid w:val="00E32256"/>
    <w:pPr>
      <w:ind w:left="1440" w:hanging="360"/>
    </w:pPr>
    <w:rPr>
      <w:sz w:val="20"/>
      <w:szCs w:val="20"/>
    </w:rPr>
  </w:style>
  <w:style w:type="paragraph" w:styleId="List5">
    <w:name w:val="List 5"/>
    <w:basedOn w:val="Normal"/>
    <w:rsid w:val="00E32256"/>
    <w:pPr>
      <w:ind w:left="1800" w:hanging="360"/>
    </w:pPr>
    <w:rPr>
      <w:sz w:val="20"/>
      <w:szCs w:val="20"/>
    </w:rPr>
  </w:style>
  <w:style w:type="paragraph" w:styleId="ListContinue2">
    <w:name w:val="List Continue 2"/>
    <w:basedOn w:val="Normal"/>
    <w:rsid w:val="00E32256"/>
    <w:pPr>
      <w:spacing w:after="120"/>
      <w:ind w:left="720"/>
    </w:pPr>
    <w:rPr>
      <w:sz w:val="20"/>
      <w:szCs w:val="20"/>
    </w:rPr>
  </w:style>
  <w:style w:type="paragraph" w:styleId="ListContinue3">
    <w:name w:val="List Continue 3"/>
    <w:basedOn w:val="Normal"/>
    <w:rsid w:val="00E32256"/>
    <w:pPr>
      <w:spacing w:after="120"/>
      <w:ind w:left="1080"/>
    </w:pPr>
    <w:rPr>
      <w:sz w:val="20"/>
      <w:szCs w:val="20"/>
    </w:rPr>
  </w:style>
  <w:style w:type="paragraph" w:styleId="ListContinue5">
    <w:name w:val="List Continue 5"/>
    <w:basedOn w:val="Normal"/>
    <w:rsid w:val="00E32256"/>
    <w:pPr>
      <w:spacing w:after="120"/>
      <w:ind w:left="1800"/>
    </w:pPr>
    <w:rPr>
      <w:sz w:val="20"/>
      <w:szCs w:val="20"/>
    </w:rPr>
  </w:style>
  <w:style w:type="paragraph" w:customStyle="1" w:styleId="InsideAddress">
    <w:name w:val="Inside Address"/>
    <w:basedOn w:val="Normal"/>
    <w:rsid w:val="00E32256"/>
    <w:rPr>
      <w:sz w:val="20"/>
      <w:szCs w:val="20"/>
    </w:rPr>
  </w:style>
  <w:style w:type="paragraph" w:customStyle="1" w:styleId="ReferenceLine">
    <w:name w:val="Reference Line"/>
    <w:basedOn w:val="BodyText"/>
    <w:rsid w:val="00E32256"/>
    <w:pPr>
      <w:spacing w:after="0"/>
    </w:pPr>
    <w:rPr>
      <w:rFonts w:ascii="CG Times" w:hAnsi="CG Times"/>
      <w:b/>
      <w:sz w:val="20"/>
      <w:szCs w:val="20"/>
    </w:rPr>
  </w:style>
  <w:style w:type="paragraph" w:customStyle="1" w:styleId="Normal-Justified">
    <w:name w:val="Normal-Justified"/>
    <w:basedOn w:val="Normal"/>
    <w:autoRedefine/>
    <w:rsid w:val="00E32256"/>
    <w:pPr>
      <w:suppressAutoHyphens/>
      <w:jc w:val="both"/>
    </w:pPr>
    <w:rPr>
      <w:sz w:val="20"/>
      <w:szCs w:val="20"/>
    </w:rPr>
  </w:style>
  <w:style w:type="character" w:customStyle="1" w:styleId="PlainTextChar">
    <w:name w:val="Plain Text Char"/>
    <w:link w:val="PlainText"/>
    <w:rsid w:val="00E32256"/>
    <w:rPr>
      <w:rFonts w:ascii="CKDCE E+ Arial MT" w:hAnsi="CKDCE E+ Arial MT"/>
      <w:sz w:val="24"/>
      <w:szCs w:val="24"/>
    </w:rPr>
  </w:style>
  <w:style w:type="character" w:customStyle="1" w:styleId="CommentSubjectChar">
    <w:name w:val="Comment Subject Char"/>
    <w:link w:val="CommentSubject"/>
    <w:rsid w:val="00E32256"/>
    <w:rPr>
      <w:b/>
      <w:bCs/>
    </w:rPr>
  </w:style>
  <w:style w:type="paragraph" w:styleId="Revision">
    <w:name w:val="Revision"/>
    <w:hidden/>
    <w:uiPriority w:val="99"/>
    <w:semiHidden/>
    <w:rsid w:val="00E32256"/>
    <w:rPr>
      <w:rFonts w:ascii="Garamond" w:hAnsi="Garamond" w:cs="Garamond"/>
      <w:sz w:val="21"/>
      <w:szCs w:val="21"/>
    </w:rPr>
  </w:style>
  <w:style w:type="paragraph" w:styleId="EndnoteText">
    <w:name w:val="endnote text"/>
    <w:basedOn w:val="Normal"/>
    <w:link w:val="EndnoteTextChar"/>
    <w:rsid w:val="00CA503D"/>
    <w:rPr>
      <w:sz w:val="20"/>
      <w:szCs w:val="20"/>
    </w:rPr>
  </w:style>
  <w:style w:type="character" w:customStyle="1" w:styleId="EndnoteTextChar">
    <w:name w:val="Endnote Text Char"/>
    <w:basedOn w:val="DefaultParagraphFont"/>
    <w:link w:val="EndnoteText"/>
    <w:rsid w:val="00CA503D"/>
  </w:style>
  <w:style w:type="character" w:styleId="EndnoteReference">
    <w:name w:val="endnote reference"/>
    <w:rsid w:val="00CA503D"/>
    <w:rPr>
      <w:vertAlign w:val="superscript"/>
    </w:rPr>
  </w:style>
  <w:style w:type="character" w:customStyle="1" w:styleId="HeaderChar">
    <w:name w:val="Header Char"/>
    <w:basedOn w:val="DefaultParagraphFont"/>
    <w:link w:val="Header"/>
    <w:rsid w:val="00355749"/>
  </w:style>
  <w:style w:type="character" w:styleId="UnresolvedMention">
    <w:name w:val="Unresolved Mention"/>
    <w:uiPriority w:val="99"/>
    <w:semiHidden/>
    <w:unhideWhenUsed/>
    <w:rsid w:val="00A6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2339">
      <w:bodyDiv w:val="1"/>
      <w:marLeft w:val="0"/>
      <w:marRight w:val="0"/>
      <w:marTop w:val="0"/>
      <w:marBottom w:val="0"/>
      <w:divBdr>
        <w:top w:val="none" w:sz="0" w:space="0" w:color="auto"/>
        <w:left w:val="none" w:sz="0" w:space="0" w:color="auto"/>
        <w:bottom w:val="none" w:sz="0" w:space="0" w:color="auto"/>
        <w:right w:val="none" w:sz="0" w:space="0" w:color="auto"/>
      </w:divBdr>
    </w:div>
    <w:div w:id="13775535">
      <w:bodyDiv w:val="1"/>
      <w:marLeft w:val="0"/>
      <w:marRight w:val="0"/>
      <w:marTop w:val="0"/>
      <w:marBottom w:val="0"/>
      <w:divBdr>
        <w:top w:val="none" w:sz="0" w:space="0" w:color="auto"/>
        <w:left w:val="none" w:sz="0" w:space="0" w:color="auto"/>
        <w:bottom w:val="none" w:sz="0" w:space="0" w:color="auto"/>
        <w:right w:val="none" w:sz="0" w:space="0" w:color="auto"/>
      </w:divBdr>
    </w:div>
    <w:div w:id="28268657">
      <w:bodyDiv w:val="1"/>
      <w:marLeft w:val="0"/>
      <w:marRight w:val="0"/>
      <w:marTop w:val="0"/>
      <w:marBottom w:val="0"/>
      <w:divBdr>
        <w:top w:val="none" w:sz="0" w:space="0" w:color="auto"/>
        <w:left w:val="none" w:sz="0" w:space="0" w:color="auto"/>
        <w:bottom w:val="none" w:sz="0" w:space="0" w:color="auto"/>
        <w:right w:val="none" w:sz="0" w:space="0" w:color="auto"/>
      </w:divBdr>
    </w:div>
    <w:div w:id="29116399">
      <w:bodyDiv w:val="1"/>
      <w:marLeft w:val="0"/>
      <w:marRight w:val="0"/>
      <w:marTop w:val="0"/>
      <w:marBottom w:val="0"/>
      <w:divBdr>
        <w:top w:val="none" w:sz="0" w:space="0" w:color="auto"/>
        <w:left w:val="none" w:sz="0" w:space="0" w:color="auto"/>
        <w:bottom w:val="none" w:sz="0" w:space="0" w:color="auto"/>
        <w:right w:val="none" w:sz="0" w:space="0" w:color="auto"/>
      </w:divBdr>
    </w:div>
    <w:div w:id="41171512">
      <w:bodyDiv w:val="1"/>
      <w:marLeft w:val="0"/>
      <w:marRight w:val="0"/>
      <w:marTop w:val="0"/>
      <w:marBottom w:val="0"/>
      <w:divBdr>
        <w:top w:val="none" w:sz="0" w:space="0" w:color="auto"/>
        <w:left w:val="none" w:sz="0" w:space="0" w:color="auto"/>
        <w:bottom w:val="none" w:sz="0" w:space="0" w:color="auto"/>
        <w:right w:val="none" w:sz="0" w:space="0" w:color="auto"/>
      </w:divBdr>
    </w:div>
    <w:div w:id="42750744">
      <w:bodyDiv w:val="1"/>
      <w:marLeft w:val="0"/>
      <w:marRight w:val="0"/>
      <w:marTop w:val="0"/>
      <w:marBottom w:val="0"/>
      <w:divBdr>
        <w:top w:val="none" w:sz="0" w:space="0" w:color="auto"/>
        <w:left w:val="none" w:sz="0" w:space="0" w:color="auto"/>
        <w:bottom w:val="none" w:sz="0" w:space="0" w:color="auto"/>
        <w:right w:val="none" w:sz="0" w:space="0" w:color="auto"/>
      </w:divBdr>
    </w:div>
    <w:div w:id="42869989">
      <w:bodyDiv w:val="1"/>
      <w:marLeft w:val="0"/>
      <w:marRight w:val="0"/>
      <w:marTop w:val="0"/>
      <w:marBottom w:val="0"/>
      <w:divBdr>
        <w:top w:val="none" w:sz="0" w:space="0" w:color="auto"/>
        <w:left w:val="none" w:sz="0" w:space="0" w:color="auto"/>
        <w:bottom w:val="none" w:sz="0" w:space="0" w:color="auto"/>
        <w:right w:val="none" w:sz="0" w:space="0" w:color="auto"/>
      </w:divBdr>
    </w:div>
    <w:div w:id="49814170">
      <w:bodyDiv w:val="1"/>
      <w:marLeft w:val="0"/>
      <w:marRight w:val="0"/>
      <w:marTop w:val="0"/>
      <w:marBottom w:val="0"/>
      <w:divBdr>
        <w:top w:val="none" w:sz="0" w:space="0" w:color="auto"/>
        <w:left w:val="none" w:sz="0" w:space="0" w:color="auto"/>
        <w:bottom w:val="none" w:sz="0" w:space="0" w:color="auto"/>
        <w:right w:val="none" w:sz="0" w:space="0" w:color="auto"/>
      </w:divBdr>
    </w:div>
    <w:div w:id="55713764">
      <w:bodyDiv w:val="1"/>
      <w:marLeft w:val="0"/>
      <w:marRight w:val="0"/>
      <w:marTop w:val="0"/>
      <w:marBottom w:val="0"/>
      <w:divBdr>
        <w:top w:val="none" w:sz="0" w:space="0" w:color="auto"/>
        <w:left w:val="none" w:sz="0" w:space="0" w:color="auto"/>
        <w:bottom w:val="none" w:sz="0" w:space="0" w:color="auto"/>
        <w:right w:val="none" w:sz="0" w:space="0" w:color="auto"/>
      </w:divBdr>
    </w:div>
    <w:div w:id="62224175">
      <w:bodyDiv w:val="1"/>
      <w:marLeft w:val="0"/>
      <w:marRight w:val="0"/>
      <w:marTop w:val="0"/>
      <w:marBottom w:val="0"/>
      <w:divBdr>
        <w:top w:val="none" w:sz="0" w:space="0" w:color="auto"/>
        <w:left w:val="none" w:sz="0" w:space="0" w:color="auto"/>
        <w:bottom w:val="none" w:sz="0" w:space="0" w:color="auto"/>
        <w:right w:val="none" w:sz="0" w:space="0" w:color="auto"/>
      </w:divBdr>
    </w:div>
    <w:div w:id="67701077">
      <w:bodyDiv w:val="1"/>
      <w:marLeft w:val="0"/>
      <w:marRight w:val="0"/>
      <w:marTop w:val="0"/>
      <w:marBottom w:val="0"/>
      <w:divBdr>
        <w:top w:val="none" w:sz="0" w:space="0" w:color="auto"/>
        <w:left w:val="none" w:sz="0" w:space="0" w:color="auto"/>
        <w:bottom w:val="none" w:sz="0" w:space="0" w:color="auto"/>
        <w:right w:val="none" w:sz="0" w:space="0" w:color="auto"/>
      </w:divBdr>
    </w:div>
    <w:div w:id="93406627">
      <w:bodyDiv w:val="1"/>
      <w:marLeft w:val="0"/>
      <w:marRight w:val="0"/>
      <w:marTop w:val="0"/>
      <w:marBottom w:val="0"/>
      <w:divBdr>
        <w:top w:val="none" w:sz="0" w:space="0" w:color="auto"/>
        <w:left w:val="none" w:sz="0" w:space="0" w:color="auto"/>
        <w:bottom w:val="none" w:sz="0" w:space="0" w:color="auto"/>
        <w:right w:val="none" w:sz="0" w:space="0" w:color="auto"/>
      </w:divBdr>
    </w:div>
    <w:div w:id="98916000">
      <w:bodyDiv w:val="1"/>
      <w:marLeft w:val="0"/>
      <w:marRight w:val="0"/>
      <w:marTop w:val="0"/>
      <w:marBottom w:val="0"/>
      <w:divBdr>
        <w:top w:val="none" w:sz="0" w:space="0" w:color="auto"/>
        <w:left w:val="none" w:sz="0" w:space="0" w:color="auto"/>
        <w:bottom w:val="none" w:sz="0" w:space="0" w:color="auto"/>
        <w:right w:val="none" w:sz="0" w:space="0" w:color="auto"/>
      </w:divBdr>
    </w:div>
    <w:div w:id="122232551">
      <w:bodyDiv w:val="1"/>
      <w:marLeft w:val="0"/>
      <w:marRight w:val="0"/>
      <w:marTop w:val="0"/>
      <w:marBottom w:val="0"/>
      <w:divBdr>
        <w:top w:val="none" w:sz="0" w:space="0" w:color="auto"/>
        <w:left w:val="none" w:sz="0" w:space="0" w:color="auto"/>
        <w:bottom w:val="none" w:sz="0" w:space="0" w:color="auto"/>
        <w:right w:val="none" w:sz="0" w:space="0" w:color="auto"/>
      </w:divBdr>
    </w:div>
    <w:div w:id="122314610">
      <w:bodyDiv w:val="1"/>
      <w:marLeft w:val="0"/>
      <w:marRight w:val="0"/>
      <w:marTop w:val="0"/>
      <w:marBottom w:val="0"/>
      <w:divBdr>
        <w:top w:val="none" w:sz="0" w:space="0" w:color="auto"/>
        <w:left w:val="none" w:sz="0" w:space="0" w:color="auto"/>
        <w:bottom w:val="none" w:sz="0" w:space="0" w:color="auto"/>
        <w:right w:val="none" w:sz="0" w:space="0" w:color="auto"/>
      </w:divBdr>
    </w:div>
    <w:div w:id="123933424">
      <w:bodyDiv w:val="1"/>
      <w:marLeft w:val="0"/>
      <w:marRight w:val="0"/>
      <w:marTop w:val="0"/>
      <w:marBottom w:val="0"/>
      <w:divBdr>
        <w:top w:val="none" w:sz="0" w:space="0" w:color="auto"/>
        <w:left w:val="none" w:sz="0" w:space="0" w:color="auto"/>
        <w:bottom w:val="none" w:sz="0" w:space="0" w:color="auto"/>
        <w:right w:val="none" w:sz="0" w:space="0" w:color="auto"/>
      </w:divBdr>
    </w:div>
    <w:div w:id="127867988">
      <w:bodyDiv w:val="1"/>
      <w:marLeft w:val="0"/>
      <w:marRight w:val="0"/>
      <w:marTop w:val="0"/>
      <w:marBottom w:val="0"/>
      <w:divBdr>
        <w:top w:val="none" w:sz="0" w:space="0" w:color="auto"/>
        <w:left w:val="none" w:sz="0" w:space="0" w:color="auto"/>
        <w:bottom w:val="none" w:sz="0" w:space="0" w:color="auto"/>
        <w:right w:val="none" w:sz="0" w:space="0" w:color="auto"/>
      </w:divBdr>
    </w:div>
    <w:div w:id="131334476">
      <w:bodyDiv w:val="1"/>
      <w:marLeft w:val="0"/>
      <w:marRight w:val="0"/>
      <w:marTop w:val="0"/>
      <w:marBottom w:val="0"/>
      <w:divBdr>
        <w:top w:val="none" w:sz="0" w:space="0" w:color="auto"/>
        <w:left w:val="none" w:sz="0" w:space="0" w:color="auto"/>
        <w:bottom w:val="none" w:sz="0" w:space="0" w:color="auto"/>
        <w:right w:val="none" w:sz="0" w:space="0" w:color="auto"/>
      </w:divBdr>
    </w:div>
    <w:div w:id="145828371">
      <w:bodyDiv w:val="1"/>
      <w:marLeft w:val="0"/>
      <w:marRight w:val="0"/>
      <w:marTop w:val="0"/>
      <w:marBottom w:val="0"/>
      <w:divBdr>
        <w:top w:val="none" w:sz="0" w:space="0" w:color="auto"/>
        <w:left w:val="none" w:sz="0" w:space="0" w:color="auto"/>
        <w:bottom w:val="none" w:sz="0" w:space="0" w:color="auto"/>
        <w:right w:val="none" w:sz="0" w:space="0" w:color="auto"/>
      </w:divBdr>
    </w:div>
    <w:div w:id="156313375">
      <w:bodyDiv w:val="1"/>
      <w:marLeft w:val="0"/>
      <w:marRight w:val="0"/>
      <w:marTop w:val="0"/>
      <w:marBottom w:val="0"/>
      <w:divBdr>
        <w:top w:val="none" w:sz="0" w:space="0" w:color="auto"/>
        <w:left w:val="none" w:sz="0" w:space="0" w:color="auto"/>
        <w:bottom w:val="none" w:sz="0" w:space="0" w:color="auto"/>
        <w:right w:val="none" w:sz="0" w:space="0" w:color="auto"/>
      </w:divBdr>
    </w:div>
    <w:div w:id="159128661">
      <w:bodyDiv w:val="1"/>
      <w:marLeft w:val="0"/>
      <w:marRight w:val="0"/>
      <w:marTop w:val="0"/>
      <w:marBottom w:val="0"/>
      <w:divBdr>
        <w:top w:val="none" w:sz="0" w:space="0" w:color="auto"/>
        <w:left w:val="none" w:sz="0" w:space="0" w:color="auto"/>
        <w:bottom w:val="none" w:sz="0" w:space="0" w:color="auto"/>
        <w:right w:val="none" w:sz="0" w:space="0" w:color="auto"/>
      </w:divBdr>
    </w:div>
    <w:div w:id="160049049">
      <w:bodyDiv w:val="1"/>
      <w:marLeft w:val="0"/>
      <w:marRight w:val="0"/>
      <w:marTop w:val="0"/>
      <w:marBottom w:val="0"/>
      <w:divBdr>
        <w:top w:val="none" w:sz="0" w:space="0" w:color="auto"/>
        <w:left w:val="none" w:sz="0" w:space="0" w:color="auto"/>
        <w:bottom w:val="none" w:sz="0" w:space="0" w:color="auto"/>
        <w:right w:val="none" w:sz="0" w:space="0" w:color="auto"/>
      </w:divBdr>
    </w:div>
    <w:div w:id="162211286">
      <w:bodyDiv w:val="1"/>
      <w:marLeft w:val="0"/>
      <w:marRight w:val="0"/>
      <w:marTop w:val="0"/>
      <w:marBottom w:val="0"/>
      <w:divBdr>
        <w:top w:val="none" w:sz="0" w:space="0" w:color="auto"/>
        <w:left w:val="none" w:sz="0" w:space="0" w:color="auto"/>
        <w:bottom w:val="none" w:sz="0" w:space="0" w:color="auto"/>
        <w:right w:val="none" w:sz="0" w:space="0" w:color="auto"/>
      </w:divBdr>
    </w:div>
    <w:div w:id="168064071">
      <w:bodyDiv w:val="1"/>
      <w:marLeft w:val="0"/>
      <w:marRight w:val="0"/>
      <w:marTop w:val="0"/>
      <w:marBottom w:val="0"/>
      <w:divBdr>
        <w:top w:val="none" w:sz="0" w:space="0" w:color="auto"/>
        <w:left w:val="none" w:sz="0" w:space="0" w:color="auto"/>
        <w:bottom w:val="none" w:sz="0" w:space="0" w:color="auto"/>
        <w:right w:val="none" w:sz="0" w:space="0" w:color="auto"/>
      </w:divBdr>
    </w:div>
    <w:div w:id="177891921">
      <w:bodyDiv w:val="1"/>
      <w:marLeft w:val="0"/>
      <w:marRight w:val="0"/>
      <w:marTop w:val="0"/>
      <w:marBottom w:val="0"/>
      <w:divBdr>
        <w:top w:val="none" w:sz="0" w:space="0" w:color="auto"/>
        <w:left w:val="none" w:sz="0" w:space="0" w:color="auto"/>
        <w:bottom w:val="none" w:sz="0" w:space="0" w:color="auto"/>
        <w:right w:val="none" w:sz="0" w:space="0" w:color="auto"/>
      </w:divBdr>
    </w:div>
    <w:div w:id="180054817">
      <w:bodyDiv w:val="1"/>
      <w:marLeft w:val="0"/>
      <w:marRight w:val="0"/>
      <w:marTop w:val="0"/>
      <w:marBottom w:val="0"/>
      <w:divBdr>
        <w:top w:val="none" w:sz="0" w:space="0" w:color="auto"/>
        <w:left w:val="none" w:sz="0" w:space="0" w:color="auto"/>
        <w:bottom w:val="none" w:sz="0" w:space="0" w:color="auto"/>
        <w:right w:val="none" w:sz="0" w:space="0" w:color="auto"/>
      </w:divBdr>
    </w:div>
    <w:div w:id="187917355">
      <w:bodyDiv w:val="1"/>
      <w:marLeft w:val="0"/>
      <w:marRight w:val="0"/>
      <w:marTop w:val="0"/>
      <w:marBottom w:val="0"/>
      <w:divBdr>
        <w:top w:val="none" w:sz="0" w:space="0" w:color="auto"/>
        <w:left w:val="none" w:sz="0" w:space="0" w:color="auto"/>
        <w:bottom w:val="none" w:sz="0" w:space="0" w:color="auto"/>
        <w:right w:val="none" w:sz="0" w:space="0" w:color="auto"/>
      </w:divBdr>
    </w:div>
    <w:div w:id="201864394">
      <w:bodyDiv w:val="1"/>
      <w:marLeft w:val="0"/>
      <w:marRight w:val="0"/>
      <w:marTop w:val="0"/>
      <w:marBottom w:val="0"/>
      <w:divBdr>
        <w:top w:val="none" w:sz="0" w:space="0" w:color="auto"/>
        <w:left w:val="none" w:sz="0" w:space="0" w:color="auto"/>
        <w:bottom w:val="none" w:sz="0" w:space="0" w:color="auto"/>
        <w:right w:val="none" w:sz="0" w:space="0" w:color="auto"/>
      </w:divBdr>
    </w:div>
    <w:div w:id="207883124">
      <w:bodyDiv w:val="1"/>
      <w:marLeft w:val="0"/>
      <w:marRight w:val="0"/>
      <w:marTop w:val="0"/>
      <w:marBottom w:val="0"/>
      <w:divBdr>
        <w:top w:val="none" w:sz="0" w:space="0" w:color="auto"/>
        <w:left w:val="none" w:sz="0" w:space="0" w:color="auto"/>
        <w:bottom w:val="none" w:sz="0" w:space="0" w:color="auto"/>
        <w:right w:val="none" w:sz="0" w:space="0" w:color="auto"/>
      </w:divBdr>
    </w:div>
    <w:div w:id="215090920">
      <w:bodyDiv w:val="1"/>
      <w:marLeft w:val="0"/>
      <w:marRight w:val="0"/>
      <w:marTop w:val="0"/>
      <w:marBottom w:val="0"/>
      <w:divBdr>
        <w:top w:val="none" w:sz="0" w:space="0" w:color="auto"/>
        <w:left w:val="none" w:sz="0" w:space="0" w:color="auto"/>
        <w:bottom w:val="none" w:sz="0" w:space="0" w:color="auto"/>
        <w:right w:val="none" w:sz="0" w:space="0" w:color="auto"/>
      </w:divBdr>
    </w:div>
    <w:div w:id="217402053">
      <w:bodyDiv w:val="1"/>
      <w:marLeft w:val="0"/>
      <w:marRight w:val="0"/>
      <w:marTop w:val="0"/>
      <w:marBottom w:val="0"/>
      <w:divBdr>
        <w:top w:val="none" w:sz="0" w:space="0" w:color="auto"/>
        <w:left w:val="none" w:sz="0" w:space="0" w:color="auto"/>
        <w:bottom w:val="none" w:sz="0" w:space="0" w:color="auto"/>
        <w:right w:val="none" w:sz="0" w:space="0" w:color="auto"/>
      </w:divBdr>
    </w:div>
    <w:div w:id="237247893">
      <w:bodyDiv w:val="1"/>
      <w:marLeft w:val="0"/>
      <w:marRight w:val="0"/>
      <w:marTop w:val="0"/>
      <w:marBottom w:val="0"/>
      <w:divBdr>
        <w:top w:val="none" w:sz="0" w:space="0" w:color="auto"/>
        <w:left w:val="none" w:sz="0" w:space="0" w:color="auto"/>
        <w:bottom w:val="none" w:sz="0" w:space="0" w:color="auto"/>
        <w:right w:val="none" w:sz="0" w:space="0" w:color="auto"/>
      </w:divBdr>
    </w:div>
    <w:div w:id="237633878">
      <w:bodyDiv w:val="1"/>
      <w:marLeft w:val="0"/>
      <w:marRight w:val="0"/>
      <w:marTop w:val="0"/>
      <w:marBottom w:val="0"/>
      <w:divBdr>
        <w:top w:val="none" w:sz="0" w:space="0" w:color="auto"/>
        <w:left w:val="none" w:sz="0" w:space="0" w:color="auto"/>
        <w:bottom w:val="none" w:sz="0" w:space="0" w:color="auto"/>
        <w:right w:val="none" w:sz="0" w:space="0" w:color="auto"/>
      </w:divBdr>
    </w:div>
    <w:div w:id="241331444">
      <w:bodyDiv w:val="1"/>
      <w:marLeft w:val="0"/>
      <w:marRight w:val="0"/>
      <w:marTop w:val="0"/>
      <w:marBottom w:val="0"/>
      <w:divBdr>
        <w:top w:val="none" w:sz="0" w:space="0" w:color="auto"/>
        <w:left w:val="none" w:sz="0" w:space="0" w:color="auto"/>
        <w:bottom w:val="none" w:sz="0" w:space="0" w:color="auto"/>
        <w:right w:val="none" w:sz="0" w:space="0" w:color="auto"/>
      </w:divBdr>
    </w:div>
    <w:div w:id="255788113">
      <w:bodyDiv w:val="1"/>
      <w:marLeft w:val="0"/>
      <w:marRight w:val="0"/>
      <w:marTop w:val="0"/>
      <w:marBottom w:val="0"/>
      <w:divBdr>
        <w:top w:val="none" w:sz="0" w:space="0" w:color="auto"/>
        <w:left w:val="none" w:sz="0" w:space="0" w:color="auto"/>
        <w:bottom w:val="none" w:sz="0" w:space="0" w:color="auto"/>
        <w:right w:val="none" w:sz="0" w:space="0" w:color="auto"/>
      </w:divBdr>
    </w:div>
    <w:div w:id="255986280">
      <w:bodyDiv w:val="1"/>
      <w:marLeft w:val="0"/>
      <w:marRight w:val="0"/>
      <w:marTop w:val="0"/>
      <w:marBottom w:val="0"/>
      <w:divBdr>
        <w:top w:val="none" w:sz="0" w:space="0" w:color="auto"/>
        <w:left w:val="none" w:sz="0" w:space="0" w:color="auto"/>
        <w:bottom w:val="none" w:sz="0" w:space="0" w:color="auto"/>
        <w:right w:val="none" w:sz="0" w:space="0" w:color="auto"/>
      </w:divBdr>
    </w:div>
    <w:div w:id="270019561">
      <w:bodyDiv w:val="1"/>
      <w:marLeft w:val="0"/>
      <w:marRight w:val="0"/>
      <w:marTop w:val="0"/>
      <w:marBottom w:val="0"/>
      <w:divBdr>
        <w:top w:val="none" w:sz="0" w:space="0" w:color="auto"/>
        <w:left w:val="none" w:sz="0" w:space="0" w:color="auto"/>
        <w:bottom w:val="none" w:sz="0" w:space="0" w:color="auto"/>
        <w:right w:val="none" w:sz="0" w:space="0" w:color="auto"/>
      </w:divBdr>
    </w:div>
    <w:div w:id="281039949">
      <w:bodyDiv w:val="1"/>
      <w:marLeft w:val="0"/>
      <w:marRight w:val="0"/>
      <w:marTop w:val="0"/>
      <w:marBottom w:val="0"/>
      <w:divBdr>
        <w:top w:val="none" w:sz="0" w:space="0" w:color="auto"/>
        <w:left w:val="none" w:sz="0" w:space="0" w:color="auto"/>
        <w:bottom w:val="none" w:sz="0" w:space="0" w:color="auto"/>
        <w:right w:val="none" w:sz="0" w:space="0" w:color="auto"/>
      </w:divBdr>
    </w:div>
    <w:div w:id="281886654">
      <w:bodyDiv w:val="1"/>
      <w:marLeft w:val="0"/>
      <w:marRight w:val="0"/>
      <w:marTop w:val="0"/>
      <w:marBottom w:val="0"/>
      <w:divBdr>
        <w:top w:val="none" w:sz="0" w:space="0" w:color="auto"/>
        <w:left w:val="none" w:sz="0" w:space="0" w:color="auto"/>
        <w:bottom w:val="none" w:sz="0" w:space="0" w:color="auto"/>
        <w:right w:val="none" w:sz="0" w:space="0" w:color="auto"/>
      </w:divBdr>
    </w:div>
    <w:div w:id="290139035">
      <w:bodyDiv w:val="1"/>
      <w:marLeft w:val="0"/>
      <w:marRight w:val="0"/>
      <w:marTop w:val="0"/>
      <w:marBottom w:val="0"/>
      <w:divBdr>
        <w:top w:val="none" w:sz="0" w:space="0" w:color="auto"/>
        <w:left w:val="none" w:sz="0" w:space="0" w:color="auto"/>
        <w:bottom w:val="none" w:sz="0" w:space="0" w:color="auto"/>
        <w:right w:val="none" w:sz="0" w:space="0" w:color="auto"/>
      </w:divBdr>
    </w:div>
    <w:div w:id="298151338">
      <w:bodyDiv w:val="1"/>
      <w:marLeft w:val="0"/>
      <w:marRight w:val="0"/>
      <w:marTop w:val="0"/>
      <w:marBottom w:val="0"/>
      <w:divBdr>
        <w:top w:val="none" w:sz="0" w:space="0" w:color="auto"/>
        <w:left w:val="none" w:sz="0" w:space="0" w:color="auto"/>
        <w:bottom w:val="none" w:sz="0" w:space="0" w:color="auto"/>
        <w:right w:val="none" w:sz="0" w:space="0" w:color="auto"/>
      </w:divBdr>
    </w:div>
    <w:div w:id="298340832">
      <w:bodyDiv w:val="1"/>
      <w:marLeft w:val="0"/>
      <w:marRight w:val="0"/>
      <w:marTop w:val="0"/>
      <w:marBottom w:val="0"/>
      <w:divBdr>
        <w:top w:val="none" w:sz="0" w:space="0" w:color="auto"/>
        <w:left w:val="none" w:sz="0" w:space="0" w:color="auto"/>
        <w:bottom w:val="none" w:sz="0" w:space="0" w:color="auto"/>
        <w:right w:val="none" w:sz="0" w:space="0" w:color="auto"/>
      </w:divBdr>
    </w:div>
    <w:div w:id="333845174">
      <w:bodyDiv w:val="1"/>
      <w:marLeft w:val="0"/>
      <w:marRight w:val="0"/>
      <w:marTop w:val="0"/>
      <w:marBottom w:val="0"/>
      <w:divBdr>
        <w:top w:val="none" w:sz="0" w:space="0" w:color="auto"/>
        <w:left w:val="none" w:sz="0" w:space="0" w:color="auto"/>
        <w:bottom w:val="none" w:sz="0" w:space="0" w:color="auto"/>
        <w:right w:val="none" w:sz="0" w:space="0" w:color="auto"/>
      </w:divBdr>
    </w:div>
    <w:div w:id="337462198">
      <w:bodyDiv w:val="1"/>
      <w:marLeft w:val="0"/>
      <w:marRight w:val="0"/>
      <w:marTop w:val="0"/>
      <w:marBottom w:val="0"/>
      <w:divBdr>
        <w:top w:val="none" w:sz="0" w:space="0" w:color="auto"/>
        <w:left w:val="none" w:sz="0" w:space="0" w:color="auto"/>
        <w:bottom w:val="none" w:sz="0" w:space="0" w:color="auto"/>
        <w:right w:val="none" w:sz="0" w:space="0" w:color="auto"/>
      </w:divBdr>
    </w:div>
    <w:div w:id="345980494">
      <w:bodyDiv w:val="1"/>
      <w:marLeft w:val="0"/>
      <w:marRight w:val="0"/>
      <w:marTop w:val="0"/>
      <w:marBottom w:val="0"/>
      <w:divBdr>
        <w:top w:val="none" w:sz="0" w:space="0" w:color="auto"/>
        <w:left w:val="none" w:sz="0" w:space="0" w:color="auto"/>
        <w:bottom w:val="none" w:sz="0" w:space="0" w:color="auto"/>
        <w:right w:val="none" w:sz="0" w:space="0" w:color="auto"/>
      </w:divBdr>
    </w:div>
    <w:div w:id="356197979">
      <w:bodyDiv w:val="1"/>
      <w:marLeft w:val="0"/>
      <w:marRight w:val="0"/>
      <w:marTop w:val="0"/>
      <w:marBottom w:val="0"/>
      <w:divBdr>
        <w:top w:val="none" w:sz="0" w:space="0" w:color="auto"/>
        <w:left w:val="none" w:sz="0" w:space="0" w:color="auto"/>
        <w:bottom w:val="none" w:sz="0" w:space="0" w:color="auto"/>
        <w:right w:val="none" w:sz="0" w:space="0" w:color="auto"/>
      </w:divBdr>
    </w:div>
    <w:div w:id="358897034">
      <w:bodyDiv w:val="1"/>
      <w:marLeft w:val="0"/>
      <w:marRight w:val="0"/>
      <w:marTop w:val="0"/>
      <w:marBottom w:val="0"/>
      <w:divBdr>
        <w:top w:val="none" w:sz="0" w:space="0" w:color="auto"/>
        <w:left w:val="none" w:sz="0" w:space="0" w:color="auto"/>
        <w:bottom w:val="none" w:sz="0" w:space="0" w:color="auto"/>
        <w:right w:val="none" w:sz="0" w:space="0" w:color="auto"/>
      </w:divBdr>
    </w:div>
    <w:div w:id="363675658">
      <w:bodyDiv w:val="1"/>
      <w:marLeft w:val="0"/>
      <w:marRight w:val="0"/>
      <w:marTop w:val="0"/>
      <w:marBottom w:val="0"/>
      <w:divBdr>
        <w:top w:val="none" w:sz="0" w:space="0" w:color="auto"/>
        <w:left w:val="none" w:sz="0" w:space="0" w:color="auto"/>
        <w:bottom w:val="none" w:sz="0" w:space="0" w:color="auto"/>
        <w:right w:val="none" w:sz="0" w:space="0" w:color="auto"/>
      </w:divBdr>
    </w:div>
    <w:div w:id="368144931">
      <w:bodyDiv w:val="1"/>
      <w:marLeft w:val="0"/>
      <w:marRight w:val="0"/>
      <w:marTop w:val="0"/>
      <w:marBottom w:val="0"/>
      <w:divBdr>
        <w:top w:val="none" w:sz="0" w:space="0" w:color="auto"/>
        <w:left w:val="none" w:sz="0" w:space="0" w:color="auto"/>
        <w:bottom w:val="none" w:sz="0" w:space="0" w:color="auto"/>
        <w:right w:val="none" w:sz="0" w:space="0" w:color="auto"/>
      </w:divBdr>
    </w:div>
    <w:div w:id="377314415">
      <w:bodyDiv w:val="1"/>
      <w:marLeft w:val="0"/>
      <w:marRight w:val="0"/>
      <w:marTop w:val="0"/>
      <w:marBottom w:val="0"/>
      <w:divBdr>
        <w:top w:val="none" w:sz="0" w:space="0" w:color="auto"/>
        <w:left w:val="none" w:sz="0" w:space="0" w:color="auto"/>
        <w:bottom w:val="none" w:sz="0" w:space="0" w:color="auto"/>
        <w:right w:val="none" w:sz="0" w:space="0" w:color="auto"/>
      </w:divBdr>
      <w:divsChild>
        <w:div w:id="604967492">
          <w:marLeft w:val="0"/>
          <w:marRight w:val="0"/>
          <w:marTop w:val="0"/>
          <w:marBottom w:val="0"/>
          <w:divBdr>
            <w:top w:val="none" w:sz="0" w:space="0" w:color="auto"/>
            <w:left w:val="none" w:sz="0" w:space="0" w:color="auto"/>
            <w:bottom w:val="none" w:sz="0" w:space="0" w:color="auto"/>
            <w:right w:val="none" w:sz="0" w:space="0" w:color="auto"/>
          </w:divBdr>
        </w:div>
        <w:div w:id="1303384382">
          <w:marLeft w:val="0"/>
          <w:marRight w:val="0"/>
          <w:marTop w:val="0"/>
          <w:marBottom w:val="0"/>
          <w:divBdr>
            <w:top w:val="none" w:sz="0" w:space="0" w:color="auto"/>
            <w:left w:val="none" w:sz="0" w:space="0" w:color="auto"/>
            <w:bottom w:val="none" w:sz="0" w:space="0" w:color="auto"/>
            <w:right w:val="none" w:sz="0" w:space="0" w:color="auto"/>
          </w:divBdr>
        </w:div>
      </w:divsChild>
    </w:div>
    <w:div w:id="381097133">
      <w:bodyDiv w:val="1"/>
      <w:marLeft w:val="0"/>
      <w:marRight w:val="0"/>
      <w:marTop w:val="0"/>
      <w:marBottom w:val="0"/>
      <w:divBdr>
        <w:top w:val="none" w:sz="0" w:space="0" w:color="auto"/>
        <w:left w:val="none" w:sz="0" w:space="0" w:color="auto"/>
        <w:bottom w:val="none" w:sz="0" w:space="0" w:color="auto"/>
        <w:right w:val="none" w:sz="0" w:space="0" w:color="auto"/>
      </w:divBdr>
    </w:div>
    <w:div w:id="381179057">
      <w:bodyDiv w:val="1"/>
      <w:marLeft w:val="0"/>
      <w:marRight w:val="0"/>
      <w:marTop w:val="0"/>
      <w:marBottom w:val="0"/>
      <w:divBdr>
        <w:top w:val="none" w:sz="0" w:space="0" w:color="auto"/>
        <w:left w:val="none" w:sz="0" w:space="0" w:color="auto"/>
        <w:bottom w:val="none" w:sz="0" w:space="0" w:color="auto"/>
        <w:right w:val="none" w:sz="0" w:space="0" w:color="auto"/>
      </w:divBdr>
    </w:div>
    <w:div w:id="381446430">
      <w:bodyDiv w:val="1"/>
      <w:marLeft w:val="0"/>
      <w:marRight w:val="0"/>
      <w:marTop w:val="0"/>
      <w:marBottom w:val="0"/>
      <w:divBdr>
        <w:top w:val="none" w:sz="0" w:space="0" w:color="auto"/>
        <w:left w:val="none" w:sz="0" w:space="0" w:color="auto"/>
        <w:bottom w:val="none" w:sz="0" w:space="0" w:color="auto"/>
        <w:right w:val="none" w:sz="0" w:space="0" w:color="auto"/>
      </w:divBdr>
    </w:div>
    <w:div w:id="393815633">
      <w:bodyDiv w:val="1"/>
      <w:marLeft w:val="0"/>
      <w:marRight w:val="0"/>
      <w:marTop w:val="0"/>
      <w:marBottom w:val="0"/>
      <w:divBdr>
        <w:top w:val="none" w:sz="0" w:space="0" w:color="auto"/>
        <w:left w:val="none" w:sz="0" w:space="0" w:color="auto"/>
        <w:bottom w:val="none" w:sz="0" w:space="0" w:color="auto"/>
        <w:right w:val="none" w:sz="0" w:space="0" w:color="auto"/>
      </w:divBdr>
    </w:div>
    <w:div w:id="416169930">
      <w:bodyDiv w:val="1"/>
      <w:marLeft w:val="0"/>
      <w:marRight w:val="0"/>
      <w:marTop w:val="0"/>
      <w:marBottom w:val="0"/>
      <w:divBdr>
        <w:top w:val="none" w:sz="0" w:space="0" w:color="auto"/>
        <w:left w:val="none" w:sz="0" w:space="0" w:color="auto"/>
        <w:bottom w:val="none" w:sz="0" w:space="0" w:color="auto"/>
        <w:right w:val="none" w:sz="0" w:space="0" w:color="auto"/>
      </w:divBdr>
    </w:div>
    <w:div w:id="426267128">
      <w:bodyDiv w:val="1"/>
      <w:marLeft w:val="0"/>
      <w:marRight w:val="0"/>
      <w:marTop w:val="0"/>
      <w:marBottom w:val="0"/>
      <w:divBdr>
        <w:top w:val="none" w:sz="0" w:space="0" w:color="auto"/>
        <w:left w:val="none" w:sz="0" w:space="0" w:color="auto"/>
        <w:bottom w:val="none" w:sz="0" w:space="0" w:color="auto"/>
        <w:right w:val="none" w:sz="0" w:space="0" w:color="auto"/>
      </w:divBdr>
    </w:div>
    <w:div w:id="450439728">
      <w:bodyDiv w:val="1"/>
      <w:marLeft w:val="0"/>
      <w:marRight w:val="0"/>
      <w:marTop w:val="0"/>
      <w:marBottom w:val="0"/>
      <w:divBdr>
        <w:top w:val="none" w:sz="0" w:space="0" w:color="auto"/>
        <w:left w:val="none" w:sz="0" w:space="0" w:color="auto"/>
        <w:bottom w:val="none" w:sz="0" w:space="0" w:color="auto"/>
        <w:right w:val="none" w:sz="0" w:space="0" w:color="auto"/>
      </w:divBdr>
    </w:div>
    <w:div w:id="467867569">
      <w:bodyDiv w:val="1"/>
      <w:marLeft w:val="0"/>
      <w:marRight w:val="0"/>
      <w:marTop w:val="0"/>
      <w:marBottom w:val="0"/>
      <w:divBdr>
        <w:top w:val="none" w:sz="0" w:space="0" w:color="auto"/>
        <w:left w:val="none" w:sz="0" w:space="0" w:color="auto"/>
        <w:bottom w:val="none" w:sz="0" w:space="0" w:color="auto"/>
        <w:right w:val="none" w:sz="0" w:space="0" w:color="auto"/>
      </w:divBdr>
    </w:div>
    <w:div w:id="473259110">
      <w:bodyDiv w:val="1"/>
      <w:marLeft w:val="0"/>
      <w:marRight w:val="0"/>
      <w:marTop w:val="0"/>
      <w:marBottom w:val="0"/>
      <w:divBdr>
        <w:top w:val="none" w:sz="0" w:space="0" w:color="auto"/>
        <w:left w:val="none" w:sz="0" w:space="0" w:color="auto"/>
        <w:bottom w:val="none" w:sz="0" w:space="0" w:color="auto"/>
        <w:right w:val="none" w:sz="0" w:space="0" w:color="auto"/>
      </w:divBdr>
    </w:div>
    <w:div w:id="477305270">
      <w:bodyDiv w:val="1"/>
      <w:marLeft w:val="0"/>
      <w:marRight w:val="0"/>
      <w:marTop w:val="0"/>
      <w:marBottom w:val="0"/>
      <w:divBdr>
        <w:top w:val="none" w:sz="0" w:space="0" w:color="auto"/>
        <w:left w:val="none" w:sz="0" w:space="0" w:color="auto"/>
        <w:bottom w:val="none" w:sz="0" w:space="0" w:color="auto"/>
        <w:right w:val="none" w:sz="0" w:space="0" w:color="auto"/>
      </w:divBdr>
    </w:div>
    <w:div w:id="486408758">
      <w:bodyDiv w:val="1"/>
      <w:marLeft w:val="0"/>
      <w:marRight w:val="0"/>
      <w:marTop w:val="0"/>
      <w:marBottom w:val="0"/>
      <w:divBdr>
        <w:top w:val="none" w:sz="0" w:space="0" w:color="auto"/>
        <w:left w:val="none" w:sz="0" w:space="0" w:color="auto"/>
        <w:bottom w:val="none" w:sz="0" w:space="0" w:color="auto"/>
        <w:right w:val="none" w:sz="0" w:space="0" w:color="auto"/>
      </w:divBdr>
    </w:div>
    <w:div w:id="494419621">
      <w:bodyDiv w:val="1"/>
      <w:marLeft w:val="0"/>
      <w:marRight w:val="0"/>
      <w:marTop w:val="0"/>
      <w:marBottom w:val="0"/>
      <w:divBdr>
        <w:top w:val="none" w:sz="0" w:space="0" w:color="auto"/>
        <w:left w:val="none" w:sz="0" w:space="0" w:color="auto"/>
        <w:bottom w:val="none" w:sz="0" w:space="0" w:color="auto"/>
        <w:right w:val="none" w:sz="0" w:space="0" w:color="auto"/>
      </w:divBdr>
    </w:div>
    <w:div w:id="496382883">
      <w:bodyDiv w:val="1"/>
      <w:marLeft w:val="0"/>
      <w:marRight w:val="0"/>
      <w:marTop w:val="0"/>
      <w:marBottom w:val="0"/>
      <w:divBdr>
        <w:top w:val="none" w:sz="0" w:space="0" w:color="auto"/>
        <w:left w:val="none" w:sz="0" w:space="0" w:color="auto"/>
        <w:bottom w:val="none" w:sz="0" w:space="0" w:color="auto"/>
        <w:right w:val="none" w:sz="0" w:space="0" w:color="auto"/>
      </w:divBdr>
    </w:div>
    <w:div w:id="513038445">
      <w:bodyDiv w:val="1"/>
      <w:marLeft w:val="0"/>
      <w:marRight w:val="0"/>
      <w:marTop w:val="0"/>
      <w:marBottom w:val="0"/>
      <w:divBdr>
        <w:top w:val="none" w:sz="0" w:space="0" w:color="auto"/>
        <w:left w:val="none" w:sz="0" w:space="0" w:color="auto"/>
        <w:bottom w:val="none" w:sz="0" w:space="0" w:color="auto"/>
        <w:right w:val="none" w:sz="0" w:space="0" w:color="auto"/>
      </w:divBdr>
    </w:div>
    <w:div w:id="540022978">
      <w:bodyDiv w:val="1"/>
      <w:marLeft w:val="0"/>
      <w:marRight w:val="0"/>
      <w:marTop w:val="0"/>
      <w:marBottom w:val="0"/>
      <w:divBdr>
        <w:top w:val="none" w:sz="0" w:space="0" w:color="auto"/>
        <w:left w:val="none" w:sz="0" w:space="0" w:color="auto"/>
        <w:bottom w:val="none" w:sz="0" w:space="0" w:color="auto"/>
        <w:right w:val="none" w:sz="0" w:space="0" w:color="auto"/>
      </w:divBdr>
    </w:div>
    <w:div w:id="543369328">
      <w:bodyDiv w:val="1"/>
      <w:marLeft w:val="0"/>
      <w:marRight w:val="0"/>
      <w:marTop w:val="0"/>
      <w:marBottom w:val="0"/>
      <w:divBdr>
        <w:top w:val="none" w:sz="0" w:space="0" w:color="auto"/>
        <w:left w:val="none" w:sz="0" w:space="0" w:color="auto"/>
        <w:bottom w:val="none" w:sz="0" w:space="0" w:color="auto"/>
        <w:right w:val="none" w:sz="0" w:space="0" w:color="auto"/>
      </w:divBdr>
    </w:div>
    <w:div w:id="552691180">
      <w:bodyDiv w:val="1"/>
      <w:marLeft w:val="0"/>
      <w:marRight w:val="0"/>
      <w:marTop w:val="0"/>
      <w:marBottom w:val="0"/>
      <w:divBdr>
        <w:top w:val="none" w:sz="0" w:space="0" w:color="auto"/>
        <w:left w:val="none" w:sz="0" w:space="0" w:color="auto"/>
        <w:bottom w:val="none" w:sz="0" w:space="0" w:color="auto"/>
        <w:right w:val="none" w:sz="0" w:space="0" w:color="auto"/>
      </w:divBdr>
    </w:div>
    <w:div w:id="554506717">
      <w:bodyDiv w:val="1"/>
      <w:marLeft w:val="0"/>
      <w:marRight w:val="0"/>
      <w:marTop w:val="0"/>
      <w:marBottom w:val="0"/>
      <w:divBdr>
        <w:top w:val="none" w:sz="0" w:space="0" w:color="auto"/>
        <w:left w:val="none" w:sz="0" w:space="0" w:color="auto"/>
        <w:bottom w:val="none" w:sz="0" w:space="0" w:color="auto"/>
        <w:right w:val="none" w:sz="0" w:space="0" w:color="auto"/>
      </w:divBdr>
    </w:div>
    <w:div w:id="563177735">
      <w:bodyDiv w:val="1"/>
      <w:marLeft w:val="0"/>
      <w:marRight w:val="0"/>
      <w:marTop w:val="0"/>
      <w:marBottom w:val="0"/>
      <w:divBdr>
        <w:top w:val="none" w:sz="0" w:space="0" w:color="auto"/>
        <w:left w:val="none" w:sz="0" w:space="0" w:color="auto"/>
        <w:bottom w:val="none" w:sz="0" w:space="0" w:color="auto"/>
        <w:right w:val="none" w:sz="0" w:space="0" w:color="auto"/>
      </w:divBdr>
    </w:div>
    <w:div w:id="569266609">
      <w:bodyDiv w:val="1"/>
      <w:marLeft w:val="0"/>
      <w:marRight w:val="0"/>
      <w:marTop w:val="0"/>
      <w:marBottom w:val="0"/>
      <w:divBdr>
        <w:top w:val="none" w:sz="0" w:space="0" w:color="auto"/>
        <w:left w:val="none" w:sz="0" w:space="0" w:color="auto"/>
        <w:bottom w:val="none" w:sz="0" w:space="0" w:color="auto"/>
        <w:right w:val="none" w:sz="0" w:space="0" w:color="auto"/>
      </w:divBdr>
    </w:div>
    <w:div w:id="575436304">
      <w:bodyDiv w:val="1"/>
      <w:marLeft w:val="0"/>
      <w:marRight w:val="0"/>
      <w:marTop w:val="0"/>
      <w:marBottom w:val="0"/>
      <w:divBdr>
        <w:top w:val="none" w:sz="0" w:space="0" w:color="auto"/>
        <w:left w:val="none" w:sz="0" w:space="0" w:color="auto"/>
        <w:bottom w:val="none" w:sz="0" w:space="0" w:color="auto"/>
        <w:right w:val="none" w:sz="0" w:space="0" w:color="auto"/>
      </w:divBdr>
    </w:div>
    <w:div w:id="580482095">
      <w:bodyDiv w:val="1"/>
      <w:marLeft w:val="0"/>
      <w:marRight w:val="0"/>
      <w:marTop w:val="0"/>
      <w:marBottom w:val="0"/>
      <w:divBdr>
        <w:top w:val="none" w:sz="0" w:space="0" w:color="auto"/>
        <w:left w:val="none" w:sz="0" w:space="0" w:color="auto"/>
        <w:bottom w:val="none" w:sz="0" w:space="0" w:color="auto"/>
        <w:right w:val="none" w:sz="0" w:space="0" w:color="auto"/>
      </w:divBdr>
    </w:div>
    <w:div w:id="581764402">
      <w:bodyDiv w:val="1"/>
      <w:marLeft w:val="0"/>
      <w:marRight w:val="0"/>
      <w:marTop w:val="0"/>
      <w:marBottom w:val="0"/>
      <w:divBdr>
        <w:top w:val="none" w:sz="0" w:space="0" w:color="auto"/>
        <w:left w:val="none" w:sz="0" w:space="0" w:color="auto"/>
        <w:bottom w:val="none" w:sz="0" w:space="0" w:color="auto"/>
        <w:right w:val="none" w:sz="0" w:space="0" w:color="auto"/>
      </w:divBdr>
    </w:div>
    <w:div w:id="583076992">
      <w:bodyDiv w:val="1"/>
      <w:marLeft w:val="0"/>
      <w:marRight w:val="0"/>
      <w:marTop w:val="0"/>
      <w:marBottom w:val="0"/>
      <w:divBdr>
        <w:top w:val="none" w:sz="0" w:space="0" w:color="auto"/>
        <w:left w:val="none" w:sz="0" w:space="0" w:color="auto"/>
        <w:bottom w:val="none" w:sz="0" w:space="0" w:color="auto"/>
        <w:right w:val="none" w:sz="0" w:space="0" w:color="auto"/>
      </w:divBdr>
    </w:div>
    <w:div w:id="603540162">
      <w:bodyDiv w:val="1"/>
      <w:marLeft w:val="0"/>
      <w:marRight w:val="0"/>
      <w:marTop w:val="0"/>
      <w:marBottom w:val="0"/>
      <w:divBdr>
        <w:top w:val="none" w:sz="0" w:space="0" w:color="auto"/>
        <w:left w:val="none" w:sz="0" w:space="0" w:color="auto"/>
        <w:bottom w:val="none" w:sz="0" w:space="0" w:color="auto"/>
        <w:right w:val="none" w:sz="0" w:space="0" w:color="auto"/>
      </w:divBdr>
    </w:div>
    <w:div w:id="612979221">
      <w:bodyDiv w:val="1"/>
      <w:marLeft w:val="0"/>
      <w:marRight w:val="0"/>
      <w:marTop w:val="0"/>
      <w:marBottom w:val="0"/>
      <w:divBdr>
        <w:top w:val="none" w:sz="0" w:space="0" w:color="auto"/>
        <w:left w:val="none" w:sz="0" w:space="0" w:color="auto"/>
        <w:bottom w:val="none" w:sz="0" w:space="0" w:color="auto"/>
        <w:right w:val="none" w:sz="0" w:space="0" w:color="auto"/>
      </w:divBdr>
    </w:div>
    <w:div w:id="621959153">
      <w:bodyDiv w:val="1"/>
      <w:marLeft w:val="0"/>
      <w:marRight w:val="0"/>
      <w:marTop w:val="0"/>
      <w:marBottom w:val="0"/>
      <w:divBdr>
        <w:top w:val="none" w:sz="0" w:space="0" w:color="auto"/>
        <w:left w:val="none" w:sz="0" w:space="0" w:color="auto"/>
        <w:bottom w:val="none" w:sz="0" w:space="0" w:color="auto"/>
        <w:right w:val="none" w:sz="0" w:space="0" w:color="auto"/>
      </w:divBdr>
    </w:div>
    <w:div w:id="635138017">
      <w:bodyDiv w:val="1"/>
      <w:marLeft w:val="0"/>
      <w:marRight w:val="0"/>
      <w:marTop w:val="0"/>
      <w:marBottom w:val="0"/>
      <w:divBdr>
        <w:top w:val="none" w:sz="0" w:space="0" w:color="auto"/>
        <w:left w:val="none" w:sz="0" w:space="0" w:color="auto"/>
        <w:bottom w:val="none" w:sz="0" w:space="0" w:color="auto"/>
        <w:right w:val="none" w:sz="0" w:space="0" w:color="auto"/>
      </w:divBdr>
    </w:div>
    <w:div w:id="645546775">
      <w:bodyDiv w:val="1"/>
      <w:marLeft w:val="0"/>
      <w:marRight w:val="0"/>
      <w:marTop w:val="0"/>
      <w:marBottom w:val="0"/>
      <w:divBdr>
        <w:top w:val="none" w:sz="0" w:space="0" w:color="auto"/>
        <w:left w:val="none" w:sz="0" w:space="0" w:color="auto"/>
        <w:bottom w:val="none" w:sz="0" w:space="0" w:color="auto"/>
        <w:right w:val="none" w:sz="0" w:space="0" w:color="auto"/>
      </w:divBdr>
    </w:div>
    <w:div w:id="647784680">
      <w:bodyDiv w:val="1"/>
      <w:marLeft w:val="0"/>
      <w:marRight w:val="0"/>
      <w:marTop w:val="0"/>
      <w:marBottom w:val="0"/>
      <w:divBdr>
        <w:top w:val="none" w:sz="0" w:space="0" w:color="auto"/>
        <w:left w:val="none" w:sz="0" w:space="0" w:color="auto"/>
        <w:bottom w:val="none" w:sz="0" w:space="0" w:color="auto"/>
        <w:right w:val="none" w:sz="0" w:space="0" w:color="auto"/>
      </w:divBdr>
    </w:div>
    <w:div w:id="664751047">
      <w:bodyDiv w:val="1"/>
      <w:marLeft w:val="0"/>
      <w:marRight w:val="0"/>
      <w:marTop w:val="0"/>
      <w:marBottom w:val="0"/>
      <w:divBdr>
        <w:top w:val="none" w:sz="0" w:space="0" w:color="auto"/>
        <w:left w:val="none" w:sz="0" w:space="0" w:color="auto"/>
        <w:bottom w:val="none" w:sz="0" w:space="0" w:color="auto"/>
        <w:right w:val="none" w:sz="0" w:space="0" w:color="auto"/>
      </w:divBdr>
    </w:div>
    <w:div w:id="669990232">
      <w:bodyDiv w:val="1"/>
      <w:marLeft w:val="0"/>
      <w:marRight w:val="0"/>
      <w:marTop w:val="0"/>
      <w:marBottom w:val="0"/>
      <w:divBdr>
        <w:top w:val="none" w:sz="0" w:space="0" w:color="auto"/>
        <w:left w:val="none" w:sz="0" w:space="0" w:color="auto"/>
        <w:bottom w:val="none" w:sz="0" w:space="0" w:color="auto"/>
        <w:right w:val="none" w:sz="0" w:space="0" w:color="auto"/>
      </w:divBdr>
    </w:div>
    <w:div w:id="677197021">
      <w:bodyDiv w:val="1"/>
      <w:marLeft w:val="0"/>
      <w:marRight w:val="0"/>
      <w:marTop w:val="0"/>
      <w:marBottom w:val="0"/>
      <w:divBdr>
        <w:top w:val="none" w:sz="0" w:space="0" w:color="auto"/>
        <w:left w:val="none" w:sz="0" w:space="0" w:color="auto"/>
        <w:bottom w:val="none" w:sz="0" w:space="0" w:color="auto"/>
        <w:right w:val="none" w:sz="0" w:space="0" w:color="auto"/>
      </w:divBdr>
    </w:div>
    <w:div w:id="693730356">
      <w:bodyDiv w:val="1"/>
      <w:marLeft w:val="0"/>
      <w:marRight w:val="0"/>
      <w:marTop w:val="0"/>
      <w:marBottom w:val="0"/>
      <w:divBdr>
        <w:top w:val="none" w:sz="0" w:space="0" w:color="auto"/>
        <w:left w:val="none" w:sz="0" w:space="0" w:color="auto"/>
        <w:bottom w:val="none" w:sz="0" w:space="0" w:color="auto"/>
        <w:right w:val="none" w:sz="0" w:space="0" w:color="auto"/>
      </w:divBdr>
    </w:div>
    <w:div w:id="715854168">
      <w:bodyDiv w:val="1"/>
      <w:marLeft w:val="0"/>
      <w:marRight w:val="0"/>
      <w:marTop w:val="0"/>
      <w:marBottom w:val="0"/>
      <w:divBdr>
        <w:top w:val="none" w:sz="0" w:space="0" w:color="auto"/>
        <w:left w:val="none" w:sz="0" w:space="0" w:color="auto"/>
        <w:bottom w:val="none" w:sz="0" w:space="0" w:color="auto"/>
        <w:right w:val="none" w:sz="0" w:space="0" w:color="auto"/>
      </w:divBdr>
    </w:div>
    <w:div w:id="716468637">
      <w:bodyDiv w:val="1"/>
      <w:marLeft w:val="0"/>
      <w:marRight w:val="0"/>
      <w:marTop w:val="0"/>
      <w:marBottom w:val="0"/>
      <w:divBdr>
        <w:top w:val="none" w:sz="0" w:space="0" w:color="auto"/>
        <w:left w:val="none" w:sz="0" w:space="0" w:color="auto"/>
        <w:bottom w:val="none" w:sz="0" w:space="0" w:color="auto"/>
        <w:right w:val="none" w:sz="0" w:space="0" w:color="auto"/>
      </w:divBdr>
    </w:div>
    <w:div w:id="729228763">
      <w:bodyDiv w:val="1"/>
      <w:marLeft w:val="0"/>
      <w:marRight w:val="0"/>
      <w:marTop w:val="0"/>
      <w:marBottom w:val="0"/>
      <w:divBdr>
        <w:top w:val="none" w:sz="0" w:space="0" w:color="auto"/>
        <w:left w:val="none" w:sz="0" w:space="0" w:color="auto"/>
        <w:bottom w:val="none" w:sz="0" w:space="0" w:color="auto"/>
        <w:right w:val="none" w:sz="0" w:space="0" w:color="auto"/>
      </w:divBdr>
    </w:div>
    <w:div w:id="729380337">
      <w:bodyDiv w:val="1"/>
      <w:marLeft w:val="0"/>
      <w:marRight w:val="0"/>
      <w:marTop w:val="0"/>
      <w:marBottom w:val="0"/>
      <w:divBdr>
        <w:top w:val="none" w:sz="0" w:space="0" w:color="auto"/>
        <w:left w:val="none" w:sz="0" w:space="0" w:color="auto"/>
        <w:bottom w:val="none" w:sz="0" w:space="0" w:color="auto"/>
        <w:right w:val="none" w:sz="0" w:space="0" w:color="auto"/>
      </w:divBdr>
    </w:div>
    <w:div w:id="735855258">
      <w:bodyDiv w:val="1"/>
      <w:marLeft w:val="0"/>
      <w:marRight w:val="0"/>
      <w:marTop w:val="0"/>
      <w:marBottom w:val="0"/>
      <w:divBdr>
        <w:top w:val="none" w:sz="0" w:space="0" w:color="auto"/>
        <w:left w:val="none" w:sz="0" w:space="0" w:color="auto"/>
        <w:bottom w:val="none" w:sz="0" w:space="0" w:color="auto"/>
        <w:right w:val="none" w:sz="0" w:space="0" w:color="auto"/>
      </w:divBdr>
    </w:div>
    <w:div w:id="742797676">
      <w:bodyDiv w:val="1"/>
      <w:marLeft w:val="0"/>
      <w:marRight w:val="0"/>
      <w:marTop w:val="0"/>
      <w:marBottom w:val="0"/>
      <w:divBdr>
        <w:top w:val="none" w:sz="0" w:space="0" w:color="auto"/>
        <w:left w:val="none" w:sz="0" w:space="0" w:color="auto"/>
        <w:bottom w:val="none" w:sz="0" w:space="0" w:color="auto"/>
        <w:right w:val="none" w:sz="0" w:space="0" w:color="auto"/>
      </w:divBdr>
    </w:div>
    <w:div w:id="748582420">
      <w:bodyDiv w:val="1"/>
      <w:marLeft w:val="0"/>
      <w:marRight w:val="0"/>
      <w:marTop w:val="0"/>
      <w:marBottom w:val="0"/>
      <w:divBdr>
        <w:top w:val="none" w:sz="0" w:space="0" w:color="auto"/>
        <w:left w:val="none" w:sz="0" w:space="0" w:color="auto"/>
        <w:bottom w:val="none" w:sz="0" w:space="0" w:color="auto"/>
        <w:right w:val="none" w:sz="0" w:space="0" w:color="auto"/>
      </w:divBdr>
    </w:div>
    <w:div w:id="752357962">
      <w:bodyDiv w:val="1"/>
      <w:marLeft w:val="0"/>
      <w:marRight w:val="0"/>
      <w:marTop w:val="0"/>
      <w:marBottom w:val="0"/>
      <w:divBdr>
        <w:top w:val="none" w:sz="0" w:space="0" w:color="auto"/>
        <w:left w:val="none" w:sz="0" w:space="0" w:color="auto"/>
        <w:bottom w:val="none" w:sz="0" w:space="0" w:color="auto"/>
        <w:right w:val="none" w:sz="0" w:space="0" w:color="auto"/>
      </w:divBdr>
    </w:div>
    <w:div w:id="754547811">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67623721">
      <w:bodyDiv w:val="1"/>
      <w:marLeft w:val="0"/>
      <w:marRight w:val="0"/>
      <w:marTop w:val="0"/>
      <w:marBottom w:val="0"/>
      <w:divBdr>
        <w:top w:val="none" w:sz="0" w:space="0" w:color="auto"/>
        <w:left w:val="none" w:sz="0" w:space="0" w:color="auto"/>
        <w:bottom w:val="none" w:sz="0" w:space="0" w:color="auto"/>
        <w:right w:val="none" w:sz="0" w:space="0" w:color="auto"/>
      </w:divBdr>
    </w:div>
    <w:div w:id="767774456">
      <w:bodyDiv w:val="1"/>
      <w:marLeft w:val="0"/>
      <w:marRight w:val="0"/>
      <w:marTop w:val="0"/>
      <w:marBottom w:val="0"/>
      <w:divBdr>
        <w:top w:val="none" w:sz="0" w:space="0" w:color="auto"/>
        <w:left w:val="none" w:sz="0" w:space="0" w:color="auto"/>
        <w:bottom w:val="none" w:sz="0" w:space="0" w:color="auto"/>
        <w:right w:val="none" w:sz="0" w:space="0" w:color="auto"/>
      </w:divBdr>
    </w:div>
    <w:div w:id="800810018">
      <w:bodyDiv w:val="1"/>
      <w:marLeft w:val="0"/>
      <w:marRight w:val="0"/>
      <w:marTop w:val="0"/>
      <w:marBottom w:val="0"/>
      <w:divBdr>
        <w:top w:val="none" w:sz="0" w:space="0" w:color="auto"/>
        <w:left w:val="none" w:sz="0" w:space="0" w:color="auto"/>
        <w:bottom w:val="none" w:sz="0" w:space="0" w:color="auto"/>
        <w:right w:val="none" w:sz="0" w:space="0" w:color="auto"/>
      </w:divBdr>
    </w:div>
    <w:div w:id="803619884">
      <w:bodyDiv w:val="1"/>
      <w:marLeft w:val="0"/>
      <w:marRight w:val="0"/>
      <w:marTop w:val="0"/>
      <w:marBottom w:val="0"/>
      <w:divBdr>
        <w:top w:val="none" w:sz="0" w:space="0" w:color="auto"/>
        <w:left w:val="none" w:sz="0" w:space="0" w:color="auto"/>
        <w:bottom w:val="none" w:sz="0" w:space="0" w:color="auto"/>
        <w:right w:val="none" w:sz="0" w:space="0" w:color="auto"/>
      </w:divBdr>
    </w:div>
    <w:div w:id="823357150">
      <w:bodyDiv w:val="1"/>
      <w:marLeft w:val="0"/>
      <w:marRight w:val="0"/>
      <w:marTop w:val="0"/>
      <w:marBottom w:val="0"/>
      <w:divBdr>
        <w:top w:val="none" w:sz="0" w:space="0" w:color="auto"/>
        <w:left w:val="none" w:sz="0" w:space="0" w:color="auto"/>
        <w:bottom w:val="none" w:sz="0" w:space="0" w:color="auto"/>
        <w:right w:val="none" w:sz="0" w:space="0" w:color="auto"/>
      </w:divBdr>
    </w:div>
    <w:div w:id="825895826">
      <w:bodyDiv w:val="1"/>
      <w:marLeft w:val="0"/>
      <w:marRight w:val="0"/>
      <w:marTop w:val="0"/>
      <w:marBottom w:val="0"/>
      <w:divBdr>
        <w:top w:val="none" w:sz="0" w:space="0" w:color="auto"/>
        <w:left w:val="none" w:sz="0" w:space="0" w:color="auto"/>
        <w:bottom w:val="none" w:sz="0" w:space="0" w:color="auto"/>
        <w:right w:val="none" w:sz="0" w:space="0" w:color="auto"/>
      </w:divBdr>
    </w:div>
    <w:div w:id="830682260">
      <w:bodyDiv w:val="1"/>
      <w:marLeft w:val="0"/>
      <w:marRight w:val="0"/>
      <w:marTop w:val="0"/>
      <w:marBottom w:val="0"/>
      <w:divBdr>
        <w:top w:val="none" w:sz="0" w:space="0" w:color="auto"/>
        <w:left w:val="none" w:sz="0" w:space="0" w:color="auto"/>
        <w:bottom w:val="none" w:sz="0" w:space="0" w:color="auto"/>
        <w:right w:val="none" w:sz="0" w:space="0" w:color="auto"/>
      </w:divBdr>
    </w:div>
    <w:div w:id="830949161">
      <w:bodyDiv w:val="1"/>
      <w:marLeft w:val="0"/>
      <w:marRight w:val="0"/>
      <w:marTop w:val="0"/>
      <w:marBottom w:val="0"/>
      <w:divBdr>
        <w:top w:val="none" w:sz="0" w:space="0" w:color="auto"/>
        <w:left w:val="none" w:sz="0" w:space="0" w:color="auto"/>
        <w:bottom w:val="none" w:sz="0" w:space="0" w:color="auto"/>
        <w:right w:val="none" w:sz="0" w:space="0" w:color="auto"/>
      </w:divBdr>
    </w:div>
    <w:div w:id="832572926">
      <w:bodyDiv w:val="1"/>
      <w:marLeft w:val="0"/>
      <w:marRight w:val="0"/>
      <w:marTop w:val="0"/>
      <w:marBottom w:val="0"/>
      <w:divBdr>
        <w:top w:val="none" w:sz="0" w:space="0" w:color="auto"/>
        <w:left w:val="none" w:sz="0" w:space="0" w:color="auto"/>
        <w:bottom w:val="none" w:sz="0" w:space="0" w:color="auto"/>
        <w:right w:val="none" w:sz="0" w:space="0" w:color="auto"/>
      </w:divBdr>
    </w:div>
    <w:div w:id="833765784">
      <w:bodyDiv w:val="1"/>
      <w:marLeft w:val="0"/>
      <w:marRight w:val="0"/>
      <w:marTop w:val="0"/>
      <w:marBottom w:val="0"/>
      <w:divBdr>
        <w:top w:val="none" w:sz="0" w:space="0" w:color="auto"/>
        <w:left w:val="none" w:sz="0" w:space="0" w:color="auto"/>
        <w:bottom w:val="none" w:sz="0" w:space="0" w:color="auto"/>
        <w:right w:val="none" w:sz="0" w:space="0" w:color="auto"/>
      </w:divBdr>
    </w:div>
    <w:div w:id="837884814">
      <w:bodyDiv w:val="1"/>
      <w:marLeft w:val="0"/>
      <w:marRight w:val="0"/>
      <w:marTop w:val="0"/>
      <w:marBottom w:val="0"/>
      <w:divBdr>
        <w:top w:val="none" w:sz="0" w:space="0" w:color="auto"/>
        <w:left w:val="none" w:sz="0" w:space="0" w:color="auto"/>
        <w:bottom w:val="none" w:sz="0" w:space="0" w:color="auto"/>
        <w:right w:val="none" w:sz="0" w:space="0" w:color="auto"/>
      </w:divBdr>
    </w:div>
    <w:div w:id="850070120">
      <w:bodyDiv w:val="1"/>
      <w:marLeft w:val="0"/>
      <w:marRight w:val="0"/>
      <w:marTop w:val="0"/>
      <w:marBottom w:val="0"/>
      <w:divBdr>
        <w:top w:val="none" w:sz="0" w:space="0" w:color="auto"/>
        <w:left w:val="none" w:sz="0" w:space="0" w:color="auto"/>
        <w:bottom w:val="none" w:sz="0" w:space="0" w:color="auto"/>
        <w:right w:val="none" w:sz="0" w:space="0" w:color="auto"/>
      </w:divBdr>
    </w:div>
    <w:div w:id="871724702">
      <w:bodyDiv w:val="1"/>
      <w:marLeft w:val="0"/>
      <w:marRight w:val="0"/>
      <w:marTop w:val="0"/>
      <w:marBottom w:val="0"/>
      <w:divBdr>
        <w:top w:val="none" w:sz="0" w:space="0" w:color="auto"/>
        <w:left w:val="none" w:sz="0" w:space="0" w:color="auto"/>
        <w:bottom w:val="none" w:sz="0" w:space="0" w:color="auto"/>
        <w:right w:val="none" w:sz="0" w:space="0" w:color="auto"/>
      </w:divBdr>
    </w:div>
    <w:div w:id="918905338">
      <w:bodyDiv w:val="1"/>
      <w:marLeft w:val="0"/>
      <w:marRight w:val="0"/>
      <w:marTop w:val="0"/>
      <w:marBottom w:val="0"/>
      <w:divBdr>
        <w:top w:val="none" w:sz="0" w:space="0" w:color="auto"/>
        <w:left w:val="none" w:sz="0" w:space="0" w:color="auto"/>
        <w:bottom w:val="none" w:sz="0" w:space="0" w:color="auto"/>
        <w:right w:val="none" w:sz="0" w:space="0" w:color="auto"/>
      </w:divBdr>
    </w:div>
    <w:div w:id="924874046">
      <w:bodyDiv w:val="1"/>
      <w:marLeft w:val="0"/>
      <w:marRight w:val="0"/>
      <w:marTop w:val="0"/>
      <w:marBottom w:val="0"/>
      <w:divBdr>
        <w:top w:val="none" w:sz="0" w:space="0" w:color="auto"/>
        <w:left w:val="none" w:sz="0" w:space="0" w:color="auto"/>
        <w:bottom w:val="none" w:sz="0" w:space="0" w:color="auto"/>
        <w:right w:val="none" w:sz="0" w:space="0" w:color="auto"/>
      </w:divBdr>
    </w:div>
    <w:div w:id="952327988">
      <w:bodyDiv w:val="1"/>
      <w:marLeft w:val="0"/>
      <w:marRight w:val="0"/>
      <w:marTop w:val="0"/>
      <w:marBottom w:val="0"/>
      <w:divBdr>
        <w:top w:val="none" w:sz="0" w:space="0" w:color="auto"/>
        <w:left w:val="none" w:sz="0" w:space="0" w:color="auto"/>
        <w:bottom w:val="none" w:sz="0" w:space="0" w:color="auto"/>
        <w:right w:val="none" w:sz="0" w:space="0" w:color="auto"/>
      </w:divBdr>
    </w:div>
    <w:div w:id="956637832">
      <w:bodyDiv w:val="1"/>
      <w:marLeft w:val="0"/>
      <w:marRight w:val="0"/>
      <w:marTop w:val="0"/>
      <w:marBottom w:val="0"/>
      <w:divBdr>
        <w:top w:val="none" w:sz="0" w:space="0" w:color="auto"/>
        <w:left w:val="none" w:sz="0" w:space="0" w:color="auto"/>
        <w:bottom w:val="none" w:sz="0" w:space="0" w:color="auto"/>
        <w:right w:val="none" w:sz="0" w:space="0" w:color="auto"/>
      </w:divBdr>
    </w:div>
    <w:div w:id="963193835">
      <w:bodyDiv w:val="1"/>
      <w:marLeft w:val="0"/>
      <w:marRight w:val="0"/>
      <w:marTop w:val="0"/>
      <w:marBottom w:val="0"/>
      <w:divBdr>
        <w:top w:val="none" w:sz="0" w:space="0" w:color="auto"/>
        <w:left w:val="none" w:sz="0" w:space="0" w:color="auto"/>
        <w:bottom w:val="none" w:sz="0" w:space="0" w:color="auto"/>
        <w:right w:val="none" w:sz="0" w:space="0" w:color="auto"/>
      </w:divBdr>
    </w:div>
    <w:div w:id="964385732">
      <w:bodyDiv w:val="1"/>
      <w:marLeft w:val="0"/>
      <w:marRight w:val="0"/>
      <w:marTop w:val="0"/>
      <w:marBottom w:val="0"/>
      <w:divBdr>
        <w:top w:val="none" w:sz="0" w:space="0" w:color="auto"/>
        <w:left w:val="none" w:sz="0" w:space="0" w:color="auto"/>
        <w:bottom w:val="none" w:sz="0" w:space="0" w:color="auto"/>
        <w:right w:val="none" w:sz="0" w:space="0" w:color="auto"/>
      </w:divBdr>
    </w:div>
    <w:div w:id="966929413">
      <w:bodyDiv w:val="1"/>
      <w:marLeft w:val="0"/>
      <w:marRight w:val="0"/>
      <w:marTop w:val="0"/>
      <w:marBottom w:val="0"/>
      <w:divBdr>
        <w:top w:val="none" w:sz="0" w:space="0" w:color="auto"/>
        <w:left w:val="none" w:sz="0" w:space="0" w:color="auto"/>
        <w:bottom w:val="none" w:sz="0" w:space="0" w:color="auto"/>
        <w:right w:val="none" w:sz="0" w:space="0" w:color="auto"/>
      </w:divBdr>
    </w:div>
    <w:div w:id="969475149">
      <w:bodyDiv w:val="1"/>
      <w:marLeft w:val="0"/>
      <w:marRight w:val="0"/>
      <w:marTop w:val="0"/>
      <w:marBottom w:val="0"/>
      <w:divBdr>
        <w:top w:val="none" w:sz="0" w:space="0" w:color="auto"/>
        <w:left w:val="none" w:sz="0" w:space="0" w:color="auto"/>
        <w:bottom w:val="none" w:sz="0" w:space="0" w:color="auto"/>
        <w:right w:val="none" w:sz="0" w:space="0" w:color="auto"/>
      </w:divBdr>
    </w:div>
    <w:div w:id="976028569">
      <w:bodyDiv w:val="1"/>
      <w:marLeft w:val="0"/>
      <w:marRight w:val="0"/>
      <w:marTop w:val="0"/>
      <w:marBottom w:val="0"/>
      <w:divBdr>
        <w:top w:val="none" w:sz="0" w:space="0" w:color="auto"/>
        <w:left w:val="none" w:sz="0" w:space="0" w:color="auto"/>
        <w:bottom w:val="none" w:sz="0" w:space="0" w:color="auto"/>
        <w:right w:val="none" w:sz="0" w:space="0" w:color="auto"/>
      </w:divBdr>
    </w:div>
    <w:div w:id="981235608">
      <w:bodyDiv w:val="1"/>
      <w:marLeft w:val="0"/>
      <w:marRight w:val="0"/>
      <w:marTop w:val="0"/>
      <w:marBottom w:val="0"/>
      <w:divBdr>
        <w:top w:val="none" w:sz="0" w:space="0" w:color="auto"/>
        <w:left w:val="none" w:sz="0" w:space="0" w:color="auto"/>
        <w:bottom w:val="none" w:sz="0" w:space="0" w:color="auto"/>
        <w:right w:val="none" w:sz="0" w:space="0" w:color="auto"/>
      </w:divBdr>
    </w:div>
    <w:div w:id="981353239">
      <w:bodyDiv w:val="1"/>
      <w:marLeft w:val="0"/>
      <w:marRight w:val="0"/>
      <w:marTop w:val="0"/>
      <w:marBottom w:val="0"/>
      <w:divBdr>
        <w:top w:val="none" w:sz="0" w:space="0" w:color="auto"/>
        <w:left w:val="none" w:sz="0" w:space="0" w:color="auto"/>
        <w:bottom w:val="none" w:sz="0" w:space="0" w:color="auto"/>
        <w:right w:val="none" w:sz="0" w:space="0" w:color="auto"/>
      </w:divBdr>
    </w:div>
    <w:div w:id="993140620">
      <w:bodyDiv w:val="1"/>
      <w:marLeft w:val="0"/>
      <w:marRight w:val="0"/>
      <w:marTop w:val="0"/>
      <w:marBottom w:val="0"/>
      <w:divBdr>
        <w:top w:val="none" w:sz="0" w:space="0" w:color="auto"/>
        <w:left w:val="none" w:sz="0" w:space="0" w:color="auto"/>
        <w:bottom w:val="none" w:sz="0" w:space="0" w:color="auto"/>
        <w:right w:val="none" w:sz="0" w:space="0" w:color="auto"/>
      </w:divBdr>
    </w:div>
    <w:div w:id="996496891">
      <w:bodyDiv w:val="1"/>
      <w:marLeft w:val="0"/>
      <w:marRight w:val="0"/>
      <w:marTop w:val="0"/>
      <w:marBottom w:val="0"/>
      <w:divBdr>
        <w:top w:val="none" w:sz="0" w:space="0" w:color="auto"/>
        <w:left w:val="none" w:sz="0" w:space="0" w:color="auto"/>
        <w:bottom w:val="none" w:sz="0" w:space="0" w:color="auto"/>
        <w:right w:val="none" w:sz="0" w:space="0" w:color="auto"/>
      </w:divBdr>
    </w:div>
    <w:div w:id="1004362304">
      <w:bodyDiv w:val="1"/>
      <w:marLeft w:val="0"/>
      <w:marRight w:val="0"/>
      <w:marTop w:val="0"/>
      <w:marBottom w:val="0"/>
      <w:divBdr>
        <w:top w:val="none" w:sz="0" w:space="0" w:color="auto"/>
        <w:left w:val="none" w:sz="0" w:space="0" w:color="auto"/>
        <w:bottom w:val="none" w:sz="0" w:space="0" w:color="auto"/>
        <w:right w:val="none" w:sz="0" w:space="0" w:color="auto"/>
      </w:divBdr>
    </w:div>
    <w:div w:id="1008361992">
      <w:bodyDiv w:val="1"/>
      <w:marLeft w:val="0"/>
      <w:marRight w:val="0"/>
      <w:marTop w:val="0"/>
      <w:marBottom w:val="0"/>
      <w:divBdr>
        <w:top w:val="none" w:sz="0" w:space="0" w:color="auto"/>
        <w:left w:val="none" w:sz="0" w:space="0" w:color="auto"/>
        <w:bottom w:val="none" w:sz="0" w:space="0" w:color="auto"/>
        <w:right w:val="none" w:sz="0" w:space="0" w:color="auto"/>
      </w:divBdr>
    </w:div>
    <w:div w:id="1009991485">
      <w:bodyDiv w:val="1"/>
      <w:marLeft w:val="0"/>
      <w:marRight w:val="0"/>
      <w:marTop w:val="0"/>
      <w:marBottom w:val="0"/>
      <w:divBdr>
        <w:top w:val="none" w:sz="0" w:space="0" w:color="auto"/>
        <w:left w:val="none" w:sz="0" w:space="0" w:color="auto"/>
        <w:bottom w:val="none" w:sz="0" w:space="0" w:color="auto"/>
        <w:right w:val="none" w:sz="0" w:space="0" w:color="auto"/>
      </w:divBdr>
    </w:div>
    <w:div w:id="1017737082">
      <w:bodyDiv w:val="1"/>
      <w:marLeft w:val="0"/>
      <w:marRight w:val="0"/>
      <w:marTop w:val="0"/>
      <w:marBottom w:val="0"/>
      <w:divBdr>
        <w:top w:val="none" w:sz="0" w:space="0" w:color="auto"/>
        <w:left w:val="none" w:sz="0" w:space="0" w:color="auto"/>
        <w:bottom w:val="none" w:sz="0" w:space="0" w:color="auto"/>
        <w:right w:val="none" w:sz="0" w:space="0" w:color="auto"/>
      </w:divBdr>
    </w:div>
    <w:div w:id="1021248593">
      <w:bodyDiv w:val="1"/>
      <w:marLeft w:val="0"/>
      <w:marRight w:val="0"/>
      <w:marTop w:val="0"/>
      <w:marBottom w:val="0"/>
      <w:divBdr>
        <w:top w:val="none" w:sz="0" w:space="0" w:color="auto"/>
        <w:left w:val="none" w:sz="0" w:space="0" w:color="auto"/>
        <w:bottom w:val="none" w:sz="0" w:space="0" w:color="auto"/>
        <w:right w:val="none" w:sz="0" w:space="0" w:color="auto"/>
      </w:divBdr>
    </w:div>
    <w:div w:id="1040056857">
      <w:bodyDiv w:val="1"/>
      <w:marLeft w:val="0"/>
      <w:marRight w:val="0"/>
      <w:marTop w:val="0"/>
      <w:marBottom w:val="0"/>
      <w:divBdr>
        <w:top w:val="none" w:sz="0" w:space="0" w:color="auto"/>
        <w:left w:val="none" w:sz="0" w:space="0" w:color="auto"/>
        <w:bottom w:val="none" w:sz="0" w:space="0" w:color="auto"/>
        <w:right w:val="none" w:sz="0" w:space="0" w:color="auto"/>
      </w:divBdr>
    </w:div>
    <w:div w:id="1041856285">
      <w:bodyDiv w:val="1"/>
      <w:marLeft w:val="0"/>
      <w:marRight w:val="0"/>
      <w:marTop w:val="0"/>
      <w:marBottom w:val="0"/>
      <w:divBdr>
        <w:top w:val="none" w:sz="0" w:space="0" w:color="auto"/>
        <w:left w:val="none" w:sz="0" w:space="0" w:color="auto"/>
        <w:bottom w:val="none" w:sz="0" w:space="0" w:color="auto"/>
        <w:right w:val="none" w:sz="0" w:space="0" w:color="auto"/>
      </w:divBdr>
    </w:div>
    <w:div w:id="1045448212">
      <w:bodyDiv w:val="1"/>
      <w:marLeft w:val="0"/>
      <w:marRight w:val="0"/>
      <w:marTop w:val="0"/>
      <w:marBottom w:val="0"/>
      <w:divBdr>
        <w:top w:val="none" w:sz="0" w:space="0" w:color="auto"/>
        <w:left w:val="none" w:sz="0" w:space="0" w:color="auto"/>
        <w:bottom w:val="none" w:sz="0" w:space="0" w:color="auto"/>
        <w:right w:val="none" w:sz="0" w:space="0" w:color="auto"/>
      </w:divBdr>
    </w:div>
    <w:div w:id="1046025966">
      <w:bodyDiv w:val="1"/>
      <w:marLeft w:val="0"/>
      <w:marRight w:val="0"/>
      <w:marTop w:val="0"/>
      <w:marBottom w:val="0"/>
      <w:divBdr>
        <w:top w:val="none" w:sz="0" w:space="0" w:color="auto"/>
        <w:left w:val="none" w:sz="0" w:space="0" w:color="auto"/>
        <w:bottom w:val="none" w:sz="0" w:space="0" w:color="auto"/>
        <w:right w:val="none" w:sz="0" w:space="0" w:color="auto"/>
      </w:divBdr>
    </w:div>
    <w:div w:id="1072435680">
      <w:bodyDiv w:val="1"/>
      <w:marLeft w:val="0"/>
      <w:marRight w:val="0"/>
      <w:marTop w:val="0"/>
      <w:marBottom w:val="0"/>
      <w:divBdr>
        <w:top w:val="none" w:sz="0" w:space="0" w:color="auto"/>
        <w:left w:val="none" w:sz="0" w:space="0" w:color="auto"/>
        <w:bottom w:val="none" w:sz="0" w:space="0" w:color="auto"/>
        <w:right w:val="none" w:sz="0" w:space="0" w:color="auto"/>
      </w:divBdr>
    </w:div>
    <w:div w:id="1083381790">
      <w:bodyDiv w:val="1"/>
      <w:marLeft w:val="0"/>
      <w:marRight w:val="0"/>
      <w:marTop w:val="0"/>
      <w:marBottom w:val="0"/>
      <w:divBdr>
        <w:top w:val="none" w:sz="0" w:space="0" w:color="auto"/>
        <w:left w:val="none" w:sz="0" w:space="0" w:color="auto"/>
        <w:bottom w:val="none" w:sz="0" w:space="0" w:color="auto"/>
        <w:right w:val="none" w:sz="0" w:space="0" w:color="auto"/>
      </w:divBdr>
    </w:div>
    <w:div w:id="1083530280">
      <w:bodyDiv w:val="1"/>
      <w:marLeft w:val="0"/>
      <w:marRight w:val="0"/>
      <w:marTop w:val="0"/>
      <w:marBottom w:val="0"/>
      <w:divBdr>
        <w:top w:val="none" w:sz="0" w:space="0" w:color="auto"/>
        <w:left w:val="none" w:sz="0" w:space="0" w:color="auto"/>
        <w:bottom w:val="none" w:sz="0" w:space="0" w:color="auto"/>
        <w:right w:val="none" w:sz="0" w:space="0" w:color="auto"/>
      </w:divBdr>
    </w:div>
    <w:div w:id="1104809533">
      <w:bodyDiv w:val="1"/>
      <w:marLeft w:val="0"/>
      <w:marRight w:val="0"/>
      <w:marTop w:val="0"/>
      <w:marBottom w:val="0"/>
      <w:divBdr>
        <w:top w:val="none" w:sz="0" w:space="0" w:color="auto"/>
        <w:left w:val="none" w:sz="0" w:space="0" w:color="auto"/>
        <w:bottom w:val="none" w:sz="0" w:space="0" w:color="auto"/>
        <w:right w:val="none" w:sz="0" w:space="0" w:color="auto"/>
      </w:divBdr>
    </w:div>
    <w:div w:id="1109668716">
      <w:bodyDiv w:val="1"/>
      <w:marLeft w:val="0"/>
      <w:marRight w:val="0"/>
      <w:marTop w:val="0"/>
      <w:marBottom w:val="0"/>
      <w:divBdr>
        <w:top w:val="none" w:sz="0" w:space="0" w:color="auto"/>
        <w:left w:val="none" w:sz="0" w:space="0" w:color="auto"/>
        <w:bottom w:val="none" w:sz="0" w:space="0" w:color="auto"/>
        <w:right w:val="none" w:sz="0" w:space="0" w:color="auto"/>
      </w:divBdr>
    </w:div>
    <w:div w:id="1110322161">
      <w:bodyDiv w:val="1"/>
      <w:marLeft w:val="0"/>
      <w:marRight w:val="0"/>
      <w:marTop w:val="0"/>
      <w:marBottom w:val="0"/>
      <w:divBdr>
        <w:top w:val="none" w:sz="0" w:space="0" w:color="auto"/>
        <w:left w:val="none" w:sz="0" w:space="0" w:color="auto"/>
        <w:bottom w:val="none" w:sz="0" w:space="0" w:color="auto"/>
        <w:right w:val="none" w:sz="0" w:space="0" w:color="auto"/>
      </w:divBdr>
    </w:div>
    <w:div w:id="1111625257">
      <w:bodyDiv w:val="1"/>
      <w:marLeft w:val="0"/>
      <w:marRight w:val="0"/>
      <w:marTop w:val="0"/>
      <w:marBottom w:val="0"/>
      <w:divBdr>
        <w:top w:val="none" w:sz="0" w:space="0" w:color="auto"/>
        <w:left w:val="none" w:sz="0" w:space="0" w:color="auto"/>
        <w:bottom w:val="none" w:sz="0" w:space="0" w:color="auto"/>
        <w:right w:val="none" w:sz="0" w:space="0" w:color="auto"/>
      </w:divBdr>
    </w:div>
    <w:div w:id="1116174228">
      <w:bodyDiv w:val="1"/>
      <w:marLeft w:val="0"/>
      <w:marRight w:val="0"/>
      <w:marTop w:val="0"/>
      <w:marBottom w:val="0"/>
      <w:divBdr>
        <w:top w:val="none" w:sz="0" w:space="0" w:color="auto"/>
        <w:left w:val="none" w:sz="0" w:space="0" w:color="auto"/>
        <w:bottom w:val="none" w:sz="0" w:space="0" w:color="auto"/>
        <w:right w:val="none" w:sz="0" w:space="0" w:color="auto"/>
      </w:divBdr>
    </w:div>
    <w:div w:id="1120613343">
      <w:bodyDiv w:val="1"/>
      <w:marLeft w:val="0"/>
      <w:marRight w:val="0"/>
      <w:marTop w:val="0"/>
      <w:marBottom w:val="0"/>
      <w:divBdr>
        <w:top w:val="none" w:sz="0" w:space="0" w:color="auto"/>
        <w:left w:val="none" w:sz="0" w:space="0" w:color="auto"/>
        <w:bottom w:val="none" w:sz="0" w:space="0" w:color="auto"/>
        <w:right w:val="none" w:sz="0" w:space="0" w:color="auto"/>
      </w:divBdr>
    </w:div>
    <w:div w:id="112114667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133064678">
      <w:bodyDiv w:val="1"/>
      <w:marLeft w:val="0"/>
      <w:marRight w:val="0"/>
      <w:marTop w:val="0"/>
      <w:marBottom w:val="0"/>
      <w:divBdr>
        <w:top w:val="none" w:sz="0" w:space="0" w:color="auto"/>
        <w:left w:val="none" w:sz="0" w:space="0" w:color="auto"/>
        <w:bottom w:val="none" w:sz="0" w:space="0" w:color="auto"/>
        <w:right w:val="none" w:sz="0" w:space="0" w:color="auto"/>
      </w:divBdr>
    </w:div>
    <w:div w:id="1165365196">
      <w:bodyDiv w:val="1"/>
      <w:marLeft w:val="0"/>
      <w:marRight w:val="0"/>
      <w:marTop w:val="0"/>
      <w:marBottom w:val="0"/>
      <w:divBdr>
        <w:top w:val="none" w:sz="0" w:space="0" w:color="auto"/>
        <w:left w:val="none" w:sz="0" w:space="0" w:color="auto"/>
        <w:bottom w:val="none" w:sz="0" w:space="0" w:color="auto"/>
        <w:right w:val="none" w:sz="0" w:space="0" w:color="auto"/>
      </w:divBdr>
    </w:div>
    <w:div w:id="1171675815">
      <w:bodyDiv w:val="1"/>
      <w:marLeft w:val="0"/>
      <w:marRight w:val="0"/>
      <w:marTop w:val="0"/>
      <w:marBottom w:val="0"/>
      <w:divBdr>
        <w:top w:val="none" w:sz="0" w:space="0" w:color="auto"/>
        <w:left w:val="none" w:sz="0" w:space="0" w:color="auto"/>
        <w:bottom w:val="none" w:sz="0" w:space="0" w:color="auto"/>
        <w:right w:val="none" w:sz="0" w:space="0" w:color="auto"/>
      </w:divBdr>
    </w:div>
    <w:div w:id="1174995877">
      <w:bodyDiv w:val="1"/>
      <w:marLeft w:val="0"/>
      <w:marRight w:val="0"/>
      <w:marTop w:val="0"/>
      <w:marBottom w:val="0"/>
      <w:divBdr>
        <w:top w:val="none" w:sz="0" w:space="0" w:color="auto"/>
        <w:left w:val="none" w:sz="0" w:space="0" w:color="auto"/>
        <w:bottom w:val="none" w:sz="0" w:space="0" w:color="auto"/>
        <w:right w:val="none" w:sz="0" w:space="0" w:color="auto"/>
      </w:divBdr>
    </w:div>
    <w:div w:id="1181242051">
      <w:bodyDiv w:val="1"/>
      <w:marLeft w:val="0"/>
      <w:marRight w:val="0"/>
      <w:marTop w:val="0"/>
      <w:marBottom w:val="0"/>
      <w:divBdr>
        <w:top w:val="none" w:sz="0" w:space="0" w:color="auto"/>
        <w:left w:val="none" w:sz="0" w:space="0" w:color="auto"/>
        <w:bottom w:val="none" w:sz="0" w:space="0" w:color="auto"/>
        <w:right w:val="none" w:sz="0" w:space="0" w:color="auto"/>
      </w:divBdr>
    </w:div>
    <w:div w:id="1189489450">
      <w:bodyDiv w:val="1"/>
      <w:marLeft w:val="0"/>
      <w:marRight w:val="0"/>
      <w:marTop w:val="0"/>
      <w:marBottom w:val="0"/>
      <w:divBdr>
        <w:top w:val="none" w:sz="0" w:space="0" w:color="auto"/>
        <w:left w:val="none" w:sz="0" w:space="0" w:color="auto"/>
        <w:bottom w:val="none" w:sz="0" w:space="0" w:color="auto"/>
        <w:right w:val="none" w:sz="0" w:space="0" w:color="auto"/>
      </w:divBdr>
    </w:div>
    <w:div w:id="1193029792">
      <w:bodyDiv w:val="1"/>
      <w:marLeft w:val="0"/>
      <w:marRight w:val="0"/>
      <w:marTop w:val="0"/>
      <w:marBottom w:val="0"/>
      <w:divBdr>
        <w:top w:val="none" w:sz="0" w:space="0" w:color="auto"/>
        <w:left w:val="none" w:sz="0" w:space="0" w:color="auto"/>
        <w:bottom w:val="none" w:sz="0" w:space="0" w:color="auto"/>
        <w:right w:val="none" w:sz="0" w:space="0" w:color="auto"/>
      </w:divBdr>
    </w:div>
    <w:div w:id="1202783952">
      <w:bodyDiv w:val="1"/>
      <w:marLeft w:val="0"/>
      <w:marRight w:val="0"/>
      <w:marTop w:val="0"/>
      <w:marBottom w:val="0"/>
      <w:divBdr>
        <w:top w:val="none" w:sz="0" w:space="0" w:color="auto"/>
        <w:left w:val="none" w:sz="0" w:space="0" w:color="auto"/>
        <w:bottom w:val="none" w:sz="0" w:space="0" w:color="auto"/>
        <w:right w:val="none" w:sz="0" w:space="0" w:color="auto"/>
      </w:divBdr>
    </w:div>
    <w:div w:id="1239556054">
      <w:bodyDiv w:val="1"/>
      <w:marLeft w:val="0"/>
      <w:marRight w:val="0"/>
      <w:marTop w:val="0"/>
      <w:marBottom w:val="0"/>
      <w:divBdr>
        <w:top w:val="none" w:sz="0" w:space="0" w:color="auto"/>
        <w:left w:val="none" w:sz="0" w:space="0" w:color="auto"/>
        <w:bottom w:val="none" w:sz="0" w:space="0" w:color="auto"/>
        <w:right w:val="none" w:sz="0" w:space="0" w:color="auto"/>
      </w:divBdr>
    </w:div>
    <w:div w:id="1254974092">
      <w:bodyDiv w:val="1"/>
      <w:marLeft w:val="0"/>
      <w:marRight w:val="0"/>
      <w:marTop w:val="0"/>
      <w:marBottom w:val="0"/>
      <w:divBdr>
        <w:top w:val="none" w:sz="0" w:space="0" w:color="auto"/>
        <w:left w:val="none" w:sz="0" w:space="0" w:color="auto"/>
        <w:bottom w:val="none" w:sz="0" w:space="0" w:color="auto"/>
        <w:right w:val="none" w:sz="0" w:space="0" w:color="auto"/>
      </w:divBdr>
    </w:div>
    <w:div w:id="1268196026">
      <w:bodyDiv w:val="1"/>
      <w:marLeft w:val="0"/>
      <w:marRight w:val="0"/>
      <w:marTop w:val="0"/>
      <w:marBottom w:val="0"/>
      <w:divBdr>
        <w:top w:val="none" w:sz="0" w:space="0" w:color="auto"/>
        <w:left w:val="none" w:sz="0" w:space="0" w:color="auto"/>
        <w:bottom w:val="none" w:sz="0" w:space="0" w:color="auto"/>
        <w:right w:val="none" w:sz="0" w:space="0" w:color="auto"/>
      </w:divBdr>
    </w:div>
    <w:div w:id="1268538038">
      <w:bodyDiv w:val="1"/>
      <w:marLeft w:val="0"/>
      <w:marRight w:val="0"/>
      <w:marTop w:val="0"/>
      <w:marBottom w:val="0"/>
      <w:divBdr>
        <w:top w:val="none" w:sz="0" w:space="0" w:color="auto"/>
        <w:left w:val="none" w:sz="0" w:space="0" w:color="auto"/>
        <w:bottom w:val="none" w:sz="0" w:space="0" w:color="auto"/>
        <w:right w:val="none" w:sz="0" w:space="0" w:color="auto"/>
      </w:divBdr>
    </w:div>
    <w:div w:id="1269660891">
      <w:bodyDiv w:val="1"/>
      <w:marLeft w:val="0"/>
      <w:marRight w:val="0"/>
      <w:marTop w:val="0"/>
      <w:marBottom w:val="0"/>
      <w:divBdr>
        <w:top w:val="none" w:sz="0" w:space="0" w:color="auto"/>
        <w:left w:val="none" w:sz="0" w:space="0" w:color="auto"/>
        <w:bottom w:val="none" w:sz="0" w:space="0" w:color="auto"/>
        <w:right w:val="none" w:sz="0" w:space="0" w:color="auto"/>
      </w:divBdr>
    </w:div>
    <w:div w:id="1282225311">
      <w:bodyDiv w:val="1"/>
      <w:marLeft w:val="0"/>
      <w:marRight w:val="0"/>
      <w:marTop w:val="0"/>
      <w:marBottom w:val="0"/>
      <w:divBdr>
        <w:top w:val="none" w:sz="0" w:space="0" w:color="auto"/>
        <w:left w:val="none" w:sz="0" w:space="0" w:color="auto"/>
        <w:bottom w:val="none" w:sz="0" w:space="0" w:color="auto"/>
        <w:right w:val="none" w:sz="0" w:space="0" w:color="auto"/>
      </w:divBdr>
    </w:div>
    <w:div w:id="1291396202">
      <w:bodyDiv w:val="1"/>
      <w:marLeft w:val="0"/>
      <w:marRight w:val="0"/>
      <w:marTop w:val="0"/>
      <w:marBottom w:val="0"/>
      <w:divBdr>
        <w:top w:val="none" w:sz="0" w:space="0" w:color="auto"/>
        <w:left w:val="none" w:sz="0" w:space="0" w:color="auto"/>
        <w:bottom w:val="none" w:sz="0" w:space="0" w:color="auto"/>
        <w:right w:val="none" w:sz="0" w:space="0" w:color="auto"/>
      </w:divBdr>
    </w:div>
    <w:div w:id="1296257146">
      <w:bodyDiv w:val="1"/>
      <w:marLeft w:val="0"/>
      <w:marRight w:val="0"/>
      <w:marTop w:val="0"/>
      <w:marBottom w:val="0"/>
      <w:divBdr>
        <w:top w:val="none" w:sz="0" w:space="0" w:color="auto"/>
        <w:left w:val="none" w:sz="0" w:space="0" w:color="auto"/>
        <w:bottom w:val="none" w:sz="0" w:space="0" w:color="auto"/>
        <w:right w:val="none" w:sz="0" w:space="0" w:color="auto"/>
      </w:divBdr>
    </w:div>
    <w:div w:id="1302996482">
      <w:bodyDiv w:val="1"/>
      <w:marLeft w:val="0"/>
      <w:marRight w:val="0"/>
      <w:marTop w:val="0"/>
      <w:marBottom w:val="0"/>
      <w:divBdr>
        <w:top w:val="none" w:sz="0" w:space="0" w:color="auto"/>
        <w:left w:val="none" w:sz="0" w:space="0" w:color="auto"/>
        <w:bottom w:val="none" w:sz="0" w:space="0" w:color="auto"/>
        <w:right w:val="none" w:sz="0" w:space="0" w:color="auto"/>
      </w:divBdr>
    </w:div>
    <w:div w:id="1321928500">
      <w:bodyDiv w:val="1"/>
      <w:marLeft w:val="0"/>
      <w:marRight w:val="0"/>
      <w:marTop w:val="0"/>
      <w:marBottom w:val="0"/>
      <w:divBdr>
        <w:top w:val="none" w:sz="0" w:space="0" w:color="auto"/>
        <w:left w:val="none" w:sz="0" w:space="0" w:color="auto"/>
        <w:bottom w:val="none" w:sz="0" w:space="0" w:color="auto"/>
        <w:right w:val="none" w:sz="0" w:space="0" w:color="auto"/>
      </w:divBdr>
    </w:div>
    <w:div w:id="1330794900">
      <w:bodyDiv w:val="1"/>
      <w:marLeft w:val="0"/>
      <w:marRight w:val="0"/>
      <w:marTop w:val="0"/>
      <w:marBottom w:val="0"/>
      <w:divBdr>
        <w:top w:val="none" w:sz="0" w:space="0" w:color="auto"/>
        <w:left w:val="none" w:sz="0" w:space="0" w:color="auto"/>
        <w:bottom w:val="none" w:sz="0" w:space="0" w:color="auto"/>
        <w:right w:val="none" w:sz="0" w:space="0" w:color="auto"/>
      </w:divBdr>
    </w:div>
    <w:div w:id="1332563063">
      <w:bodyDiv w:val="1"/>
      <w:marLeft w:val="0"/>
      <w:marRight w:val="0"/>
      <w:marTop w:val="0"/>
      <w:marBottom w:val="0"/>
      <w:divBdr>
        <w:top w:val="none" w:sz="0" w:space="0" w:color="auto"/>
        <w:left w:val="none" w:sz="0" w:space="0" w:color="auto"/>
        <w:bottom w:val="none" w:sz="0" w:space="0" w:color="auto"/>
        <w:right w:val="none" w:sz="0" w:space="0" w:color="auto"/>
      </w:divBdr>
    </w:div>
    <w:div w:id="1358849331">
      <w:bodyDiv w:val="1"/>
      <w:marLeft w:val="0"/>
      <w:marRight w:val="0"/>
      <w:marTop w:val="0"/>
      <w:marBottom w:val="0"/>
      <w:divBdr>
        <w:top w:val="none" w:sz="0" w:space="0" w:color="auto"/>
        <w:left w:val="none" w:sz="0" w:space="0" w:color="auto"/>
        <w:bottom w:val="none" w:sz="0" w:space="0" w:color="auto"/>
        <w:right w:val="none" w:sz="0" w:space="0" w:color="auto"/>
      </w:divBdr>
    </w:div>
    <w:div w:id="1371300939">
      <w:bodyDiv w:val="1"/>
      <w:marLeft w:val="0"/>
      <w:marRight w:val="0"/>
      <w:marTop w:val="0"/>
      <w:marBottom w:val="0"/>
      <w:divBdr>
        <w:top w:val="none" w:sz="0" w:space="0" w:color="auto"/>
        <w:left w:val="none" w:sz="0" w:space="0" w:color="auto"/>
        <w:bottom w:val="none" w:sz="0" w:space="0" w:color="auto"/>
        <w:right w:val="none" w:sz="0" w:space="0" w:color="auto"/>
      </w:divBdr>
    </w:div>
    <w:div w:id="1391539925">
      <w:bodyDiv w:val="1"/>
      <w:marLeft w:val="0"/>
      <w:marRight w:val="0"/>
      <w:marTop w:val="0"/>
      <w:marBottom w:val="0"/>
      <w:divBdr>
        <w:top w:val="none" w:sz="0" w:space="0" w:color="auto"/>
        <w:left w:val="none" w:sz="0" w:space="0" w:color="auto"/>
        <w:bottom w:val="none" w:sz="0" w:space="0" w:color="auto"/>
        <w:right w:val="none" w:sz="0" w:space="0" w:color="auto"/>
      </w:divBdr>
    </w:div>
    <w:div w:id="1397123146">
      <w:bodyDiv w:val="1"/>
      <w:marLeft w:val="0"/>
      <w:marRight w:val="0"/>
      <w:marTop w:val="0"/>
      <w:marBottom w:val="0"/>
      <w:divBdr>
        <w:top w:val="none" w:sz="0" w:space="0" w:color="auto"/>
        <w:left w:val="none" w:sz="0" w:space="0" w:color="auto"/>
        <w:bottom w:val="none" w:sz="0" w:space="0" w:color="auto"/>
        <w:right w:val="none" w:sz="0" w:space="0" w:color="auto"/>
      </w:divBdr>
    </w:div>
    <w:div w:id="1401057610">
      <w:bodyDiv w:val="1"/>
      <w:marLeft w:val="0"/>
      <w:marRight w:val="0"/>
      <w:marTop w:val="0"/>
      <w:marBottom w:val="0"/>
      <w:divBdr>
        <w:top w:val="none" w:sz="0" w:space="0" w:color="auto"/>
        <w:left w:val="none" w:sz="0" w:space="0" w:color="auto"/>
        <w:bottom w:val="none" w:sz="0" w:space="0" w:color="auto"/>
        <w:right w:val="none" w:sz="0" w:space="0" w:color="auto"/>
      </w:divBdr>
    </w:div>
    <w:div w:id="1405564471">
      <w:bodyDiv w:val="1"/>
      <w:marLeft w:val="0"/>
      <w:marRight w:val="0"/>
      <w:marTop w:val="0"/>
      <w:marBottom w:val="0"/>
      <w:divBdr>
        <w:top w:val="none" w:sz="0" w:space="0" w:color="auto"/>
        <w:left w:val="none" w:sz="0" w:space="0" w:color="auto"/>
        <w:bottom w:val="none" w:sz="0" w:space="0" w:color="auto"/>
        <w:right w:val="none" w:sz="0" w:space="0" w:color="auto"/>
      </w:divBdr>
    </w:div>
    <w:div w:id="1406799475">
      <w:bodyDiv w:val="1"/>
      <w:marLeft w:val="0"/>
      <w:marRight w:val="0"/>
      <w:marTop w:val="0"/>
      <w:marBottom w:val="0"/>
      <w:divBdr>
        <w:top w:val="none" w:sz="0" w:space="0" w:color="auto"/>
        <w:left w:val="none" w:sz="0" w:space="0" w:color="auto"/>
        <w:bottom w:val="none" w:sz="0" w:space="0" w:color="auto"/>
        <w:right w:val="none" w:sz="0" w:space="0" w:color="auto"/>
      </w:divBdr>
    </w:div>
    <w:div w:id="1406880077">
      <w:bodyDiv w:val="1"/>
      <w:marLeft w:val="0"/>
      <w:marRight w:val="0"/>
      <w:marTop w:val="0"/>
      <w:marBottom w:val="0"/>
      <w:divBdr>
        <w:top w:val="none" w:sz="0" w:space="0" w:color="auto"/>
        <w:left w:val="none" w:sz="0" w:space="0" w:color="auto"/>
        <w:bottom w:val="none" w:sz="0" w:space="0" w:color="auto"/>
        <w:right w:val="none" w:sz="0" w:space="0" w:color="auto"/>
      </w:divBdr>
    </w:div>
    <w:div w:id="1424565571">
      <w:bodyDiv w:val="1"/>
      <w:marLeft w:val="0"/>
      <w:marRight w:val="0"/>
      <w:marTop w:val="0"/>
      <w:marBottom w:val="0"/>
      <w:divBdr>
        <w:top w:val="none" w:sz="0" w:space="0" w:color="auto"/>
        <w:left w:val="none" w:sz="0" w:space="0" w:color="auto"/>
        <w:bottom w:val="none" w:sz="0" w:space="0" w:color="auto"/>
        <w:right w:val="none" w:sz="0" w:space="0" w:color="auto"/>
      </w:divBdr>
    </w:div>
    <w:div w:id="1424573057">
      <w:bodyDiv w:val="1"/>
      <w:marLeft w:val="0"/>
      <w:marRight w:val="0"/>
      <w:marTop w:val="0"/>
      <w:marBottom w:val="0"/>
      <w:divBdr>
        <w:top w:val="none" w:sz="0" w:space="0" w:color="auto"/>
        <w:left w:val="none" w:sz="0" w:space="0" w:color="auto"/>
        <w:bottom w:val="none" w:sz="0" w:space="0" w:color="auto"/>
        <w:right w:val="none" w:sz="0" w:space="0" w:color="auto"/>
      </w:divBdr>
    </w:div>
    <w:div w:id="1427655383">
      <w:bodyDiv w:val="1"/>
      <w:marLeft w:val="0"/>
      <w:marRight w:val="0"/>
      <w:marTop w:val="0"/>
      <w:marBottom w:val="0"/>
      <w:divBdr>
        <w:top w:val="none" w:sz="0" w:space="0" w:color="auto"/>
        <w:left w:val="none" w:sz="0" w:space="0" w:color="auto"/>
        <w:bottom w:val="none" w:sz="0" w:space="0" w:color="auto"/>
        <w:right w:val="none" w:sz="0" w:space="0" w:color="auto"/>
      </w:divBdr>
    </w:div>
    <w:div w:id="1438136906">
      <w:bodyDiv w:val="1"/>
      <w:marLeft w:val="0"/>
      <w:marRight w:val="0"/>
      <w:marTop w:val="0"/>
      <w:marBottom w:val="0"/>
      <w:divBdr>
        <w:top w:val="none" w:sz="0" w:space="0" w:color="auto"/>
        <w:left w:val="none" w:sz="0" w:space="0" w:color="auto"/>
        <w:bottom w:val="none" w:sz="0" w:space="0" w:color="auto"/>
        <w:right w:val="none" w:sz="0" w:space="0" w:color="auto"/>
      </w:divBdr>
    </w:div>
    <w:div w:id="1447385813">
      <w:bodyDiv w:val="1"/>
      <w:marLeft w:val="0"/>
      <w:marRight w:val="0"/>
      <w:marTop w:val="0"/>
      <w:marBottom w:val="0"/>
      <w:divBdr>
        <w:top w:val="none" w:sz="0" w:space="0" w:color="auto"/>
        <w:left w:val="none" w:sz="0" w:space="0" w:color="auto"/>
        <w:bottom w:val="none" w:sz="0" w:space="0" w:color="auto"/>
        <w:right w:val="none" w:sz="0" w:space="0" w:color="auto"/>
      </w:divBdr>
    </w:div>
    <w:div w:id="1449664317">
      <w:bodyDiv w:val="1"/>
      <w:marLeft w:val="0"/>
      <w:marRight w:val="0"/>
      <w:marTop w:val="0"/>
      <w:marBottom w:val="0"/>
      <w:divBdr>
        <w:top w:val="none" w:sz="0" w:space="0" w:color="auto"/>
        <w:left w:val="none" w:sz="0" w:space="0" w:color="auto"/>
        <w:bottom w:val="none" w:sz="0" w:space="0" w:color="auto"/>
        <w:right w:val="none" w:sz="0" w:space="0" w:color="auto"/>
      </w:divBdr>
    </w:div>
    <w:div w:id="1451168118">
      <w:bodyDiv w:val="1"/>
      <w:marLeft w:val="0"/>
      <w:marRight w:val="0"/>
      <w:marTop w:val="0"/>
      <w:marBottom w:val="0"/>
      <w:divBdr>
        <w:top w:val="none" w:sz="0" w:space="0" w:color="auto"/>
        <w:left w:val="none" w:sz="0" w:space="0" w:color="auto"/>
        <w:bottom w:val="none" w:sz="0" w:space="0" w:color="auto"/>
        <w:right w:val="none" w:sz="0" w:space="0" w:color="auto"/>
      </w:divBdr>
    </w:div>
    <w:div w:id="1470781247">
      <w:bodyDiv w:val="1"/>
      <w:marLeft w:val="0"/>
      <w:marRight w:val="0"/>
      <w:marTop w:val="0"/>
      <w:marBottom w:val="0"/>
      <w:divBdr>
        <w:top w:val="none" w:sz="0" w:space="0" w:color="auto"/>
        <w:left w:val="none" w:sz="0" w:space="0" w:color="auto"/>
        <w:bottom w:val="none" w:sz="0" w:space="0" w:color="auto"/>
        <w:right w:val="none" w:sz="0" w:space="0" w:color="auto"/>
      </w:divBdr>
    </w:div>
    <w:div w:id="1473448786">
      <w:bodyDiv w:val="1"/>
      <w:marLeft w:val="0"/>
      <w:marRight w:val="0"/>
      <w:marTop w:val="0"/>
      <w:marBottom w:val="0"/>
      <w:divBdr>
        <w:top w:val="none" w:sz="0" w:space="0" w:color="auto"/>
        <w:left w:val="none" w:sz="0" w:space="0" w:color="auto"/>
        <w:bottom w:val="none" w:sz="0" w:space="0" w:color="auto"/>
        <w:right w:val="none" w:sz="0" w:space="0" w:color="auto"/>
      </w:divBdr>
    </w:div>
    <w:div w:id="1476797228">
      <w:bodyDiv w:val="1"/>
      <w:marLeft w:val="0"/>
      <w:marRight w:val="0"/>
      <w:marTop w:val="0"/>
      <w:marBottom w:val="0"/>
      <w:divBdr>
        <w:top w:val="none" w:sz="0" w:space="0" w:color="auto"/>
        <w:left w:val="none" w:sz="0" w:space="0" w:color="auto"/>
        <w:bottom w:val="none" w:sz="0" w:space="0" w:color="auto"/>
        <w:right w:val="none" w:sz="0" w:space="0" w:color="auto"/>
      </w:divBdr>
    </w:div>
    <w:div w:id="1479148010">
      <w:bodyDiv w:val="1"/>
      <w:marLeft w:val="0"/>
      <w:marRight w:val="0"/>
      <w:marTop w:val="0"/>
      <w:marBottom w:val="0"/>
      <w:divBdr>
        <w:top w:val="none" w:sz="0" w:space="0" w:color="auto"/>
        <w:left w:val="none" w:sz="0" w:space="0" w:color="auto"/>
        <w:bottom w:val="none" w:sz="0" w:space="0" w:color="auto"/>
        <w:right w:val="none" w:sz="0" w:space="0" w:color="auto"/>
      </w:divBdr>
    </w:div>
    <w:div w:id="1486817215">
      <w:bodyDiv w:val="1"/>
      <w:marLeft w:val="0"/>
      <w:marRight w:val="0"/>
      <w:marTop w:val="0"/>
      <w:marBottom w:val="0"/>
      <w:divBdr>
        <w:top w:val="none" w:sz="0" w:space="0" w:color="auto"/>
        <w:left w:val="none" w:sz="0" w:space="0" w:color="auto"/>
        <w:bottom w:val="none" w:sz="0" w:space="0" w:color="auto"/>
        <w:right w:val="none" w:sz="0" w:space="0" w:color="auto"/>
      </w:divBdr>
    </w:div>
    <w:div w:id="1488092410">
      <w:bodyDiv w:val="1"/>
      <w:marLeft w:val="0"/>
      <w:marRight w:val="0"/>
      <w:marTop w:val="0"/>
      <w:marBottom w:val="0"/>
      <w:divBdr>
        <w:top w:val="none" w:sz="0" w:space="0" w:color="auto"/>
        <w:left w:val="none" w:sz="0" w:space="0" w:color="auto"/>
        <w:bottom w:val="none" w:sz="0" w:space="0" w:color="auto"/>
        <w:right w:val="none" w:sz="0" w:space="0" w:color="auto"/>
      </w:divBdr>
    </w:div>
    <w:div w:id="1489059038">
      <w:bodyDiv w:val="1"/>
      <w:marLeft w:val="0"/>
      <w:marRight w:val="0"/>
      <w:marTop w:val="0"/>
      <w:marBottom w:val="0"/>
      <w:divBdr>
        <w:top w:val="none" w:sz="0" w:space="0" w:color="auto"/>
        <w:left w:val="none" w:sz="0" w:space="0" w:color="auto"/>
        <w:bottom w:val="none" w:sz="0" w:space="0" w:color="auto"/>
        <w:right w:val="none" w:sz="0" w:space="0" w:color="auto"/>
      </w:divBdr>
    </w:div>
    <w:div w:id="1489246658">
      <w:bodyDiv w:val="1"/>
      <w:marLeft w:val="0"/>
      <w:marRight w:val="0"/>
      <w:marTop w:val="0"/>
      <w:marBottom w:val="0"/>
      <w:divBdr>
        <w:top w:val="none" w:sz="0" w:space="0" w:color="auto"/>
        <w:left w:val="none" w:sz="0" w:space="0" w:color="auto"/>
        <w:bottom w:val="none" w:sz="0" w:space="0" w:color="auto"/>
        <w:right w:val="none" w:sz="0" w:space="0" w:color="auto"/>
      </w:divBdr>
    </w:div>
    <w:div w:id="1492942650">
      <w:bodyDiv w:val="1"/>
      <w:marLeft w:val="0"/>
      <w:marRight w:val="0"/>
      <w:marTop w:val="0"/>
      <w:marBottom w:val="0"/>
      <w:divBdr>
        <w:top w:val="none" w:sz="0" w:space="0" w:color="auto"/>
        <w:left w:val="none" w:sz="0" w:space="0" w:color="auto"/>
        <w:bottom w:val="none" w:sz="0" w:space="0" w:color="auto"/>
        <w:right w:val="none" w:sz="0" w:space="0" w:color="auto"/>
      </w:divBdr>
    </w:div>
    <w:div w:id="1493640196">
      <w:bodyDiv w:val="1"/>
      <w:marLeft w:val="0"/>
      <w:marRight w:val="0"/>
      <w:marTop w:val="0"/>
      <w:marBottom w:val="0"/>
      <w:divBdr>
        <w:top w:val="none" w:sz="0" w:space="0" w:color="auto"/>
        <w:left w:val="none" w:sz="0" w:space="0" w:color="auto"/>
        <w:bottom w:val="none" w:sz="0" w:space="0" w:color="auto"/>
        <w:right w:val="none" w:sz="0" w:space="0" w:color="auto"/>
      </w:divBdr>
    </w:div>
    <w:div w:id="1510216350">
      <w:bodyDiv w:val="1"/>
      <w:marLeft w:val="0"/>
      <w:marRight w:val="0"/>
      <w:marTop w:val="0"/>
      <w:marBottom w:val="0"/>
      <w:divBdr>
        <w:top w:val="none" w:sz="0" w:space="0" w:color="auto"/>
        <w:left w:val="none" w:sz="0" w:space="0" w:color="auto"/>
        <w:bottom w:val="none" w:sz="0" w:space="0" w:color="auto"/>
        <w:right w:val="none" w:sz="0" w:space="0" w:color="auto"/>
      </w:divBdr>
    </w:div>
    <w:div w:id="1511069632">
      <w:bodyDiv w:val="1"/>
      <w:marLeft w:val="0"/>
      <w:marRight w:val="0"/>
      <w:marTop w:val="0"/>
      <w:marBottom w:val="0"/>
      <w:divBdr>
        <w:top w:val="none" w:sz="0" w:space="0" w:color="auto"/>
        <w:left w:val="none" w:sz="0" w:space="0" w:color="auto"/>
        <w:bottom w:val="none" w:sz="0" w:space="0" w:color="auto"/>
        <w:right w:val="none" w:sz="0" w:space="0" w:color="auto"/>
      </w:divBdr>
    </w:div>
    <w:div w:id="1520583150">
      <w:bodyDiv w:val="1"/>
      <w:marLeft w:val="0"/>
      <w:marRight w:val="0"/>
      <w:marTop w:val="0"/>
      <w:marBottom w:val="0"/>
      <w:divBdr>
        <w:top w:val="none" w:sz="0" w:space="0" w:color="auto"/>
        <w:left w:val="none" w:sz="0" w:space="0" w:color="auto"/>
        <w:bottom w:val="none" w:sz="0" w:space="0" w:color="auto"/>
        <w:right w:val="none" w:sz="0" w:space="0" w:color="auto"/>
      </w:divBdr>
    </w:div>
    <w:div w:id="1535072958">
      <w:bodyDiv w:val="1"/>
      <w:marLeft w:val="0"/>
      <w:marRight w:val="0"/>
      <w:marTop w:val="0"/>
      <w:marBottom w:val="0"/>
      <w:divBdr>
        <w:top w:val="none" w:sz="0" w:space="0" w:color="auto"/>
        <w:left w:val="none" w:sz="0" w:space="0" w:color="auto"/>
        <w:bottom w:val="none" w:sz="0" w:space="0" w:color="auto"/>
        <w:right w:val="none" w:sz="0" w:space="0" w:color="auto"/>
      </w:divBdr>
    </w:div>
    <w:div w:id="1537615753">
      <w:bodyDiv w:val="1"/>
      <w:marLeft w:val="0"/>
      <w:marRight w:val="0"/>
      <w:marTop w:val="0"/>
      <w:marBottom w:val="0"/>
      <w:divBdr>
        <w:top w:val="none" w:sz="0" w:space="0" w:color="auto"/>
        <w:left w:val="none" w:sz="0" w:space="0" w:color="auto"/>
        <w:bottom w:val="none" w:sz="0" w:space="0" w:color="auto"/>
        <w:right w:val="none" w:sz="0" w:space="0" w:color="auto"/>
      </w:divBdr>
    </w:div>
    <w:div w:id="1538547573">
      <w:bodyDiv w:val="1"/>
      <w:marLeft w:val="0"/>
      <w:marRight w:val="0"/>
      <w:marTop w:val="0"/>
      <w:marBottom w:val="0"/>
      <w:divBdr>
        <w:top w:val="none" w:sz="0" w:space="0" w:color="auto"/>
        <w:left w:val="none" w:sz="0" w:space="0" w:color="auto"/>
        <w:bottom w:val="none" w:sz="0" w:space="0" w:color="auto"/>
        <w:right w:val="none" w:sz="0" w:space="0" w:color="auto"/>
      </w:divBdr>
    </w:div>
    <w:div w:id="1539589080">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43325591">
      <w:bodyDiv w:val="1"/>
      <w:marLeft w:val="0"/>
      <w:marRight w:val="0"/>
      <w:marTop w:val="0"/>
      <w:marBottom w:val="0"/>
      <w:divBdr>
        <w:top w:val="none" w:sz="0" w:space="0" w:color="auto"/>
        <w:left w:val="none" w:sz="0" w:space="0" w:color="auto"/>
        <w:bottom w:val="none" w:sz="0" w:space="0" w:color="auto"/>
        <w:right w:val="none" w:sz="0" w:space="0" w:color="auto"/>
      </w:divBdr>
    </w:div>
    <w:div w:id="1545293455">
      <w:bodyDiv w:val="1"/>
      <w:marLeft w:val="0"/>
      <w:marRight w:val="0"/>
      <w:marTop w:val="0"/>
      <w:marBottom w:val="0"/>
      <w:divBdr>
        <w:top w:val="none" w:sz="0" w:space="0" w:color="auto"/>
        <w:left w:val="none" w:sz="0" w:space="0" w:color="auto"/>
        <w:bottom w:val="none" w:sz="0" w:space="0" w:color="auto"/>
        <w:right w:val="none" w:sz="0" w:space="0" w:color="auto"/>
      </w:divBdr>
    </w:div>
    <w:div w:id="1557282054">
      <w:bodyDiv w:val="1"/>
      <w:marLeft w:val="0"/>
      <w:marRight w:val="0"/>
      <w:marTop w:val="0"/>
      <w:marBottom w:val="0"/>
      <w:divBdr>
        <w:top w:val="none" w:sz="0" w:space="0" w:color="auto"/>
        <w:left w:val="none" w:sz="0" w:space="0" w:color="auto"/>
        <w:bottom w:val="none" w:sz="0" w:space="0" w:color="auto"/>
        <w:right w:val="none" w:sz="0" w:space="0" w:color="auto"/>
      </w:divBdr>
    </w:div>
    <w:div w:id="1557660715">
      <w:bodyDiv w:val="1"/>
      <w:marLeft w:val="0"/>
      <w:marRight w:val="0"/>
      <w:marTop w:val="0"/>
      <w:marBottom w:val="0"/>
      <w:divBdr>
        <w:top w:val="none" w:sz="0" w:space="0" w:color="auto"/>
        <w:left w:val="none" w:sz="0" w:space="0" w:color="auto"/>
        <w:bottom w:val="none" w:sz="0" w:space="0" w:color="auto"/>
        <w:right w:val="none" w:sz="0" w:space="0" w:color="auto"/>
      </w:divBdr>
    </w:div>
    <w:div w:id="1572496457">
      <w:bodyDiv w:val="1"/>
      <w:marLeft w:val="0"/>
      <w:marRight w:val="0"/>
      <w:marTop w:val="0"/>
      <w:marBottom w:val="0"/>
      <w:divBdr>
        <w:top w:val="none" w:sz="0" w:space="0" w:color="auto"/>
        <w:left w:val="none" w:sz="0" w:space="0" w:color="auto"/>
        <w:bottom w:val="none" w:sz="0" w:space="0" w:color="auto"/>
        <w:right w:val="none" w:sz="0" w:space="0" w:color="auto"/>
      </w:divBdr>
    </w:div>
    <w:div w:id="1587424853">
      <w:bodyDiv w:val="1"/>
      <w:marLeft w:val="0"/>
      <w:marRight w:val="0"/>
      <w:marTop w:val="0"/>
      <w:marBottom w:val="0"/>
      <w:divBdr>
        <w:top w:val="none" w:sz="0" w:space="0" w:color="auto"/>
        <w:left w:val="none" w:sz="0" w:space="0" w:color="auto"/>
        <w:bottom w:val="none" w:sz="0" w:space="0" w:color="auto"/>
        <w:right w:val="none" w:sz="0" w:space="0" w:color="auto"/>
      </w:divBdr>
    </w:div>
    <w:div w:id="1595897683">
      <w:bodyDiv w:val="1"/>
      <w:marLeft w:val="0"/>
      <w:marRight w:val="0"/>
      <w:marTop w:val="0"/>
      <w:marBottom w:val="0"/>
      <w:divBdr>
        <w:top w:val="none" w:sz="0" w:space="0" w:color="auto"/>
        <w:left w:val="none" w:sz="0" w:space="0" w:color="auto"/>
        <w:bottom w:val="none" w:sz="0" w:space="0" w:color="auto"/>
        <w:right w:val="none" w:sz="0" w:space="0" w:color="auto"/>
      </w:divBdr>
    </w:div>
    <w:div w:id="1599210955">
      <w:bodyDiv w:val="1"/>
      <w:marLeft w:val="0"/>
      <w:marRight w:val="0"/>
      <w:marTop w:val="0"/>
      <w:marBottom w:val="0"/>
      <w:divBdr>
        <w:top w:val="none" w:sz="0" w:space="0" w:color="auto"/>
        <w:left w:val="none" w:sz="0" w:space="0" w:color="auto"/>
        <w:bottom w:val="none" w:sz="0" w:space="0" w:color="auto"/>
        <w:right w:val="none" w:sz="0" w:space="0" w:color="auto"/>
      </w:divBdr>
    </w:div>
    <w:div w:id="1600134563">
      <w:bodyDiv w:val="1"/>
      <w:marLeft w:val="0"/>
      <w:marRight w:val="0"/>
      <w:marTop w:val="0"/>
      <w:marBottom w:val="0"/>
      <w:divBdr>
        <w:top w:val="none" w:sz="0" w:space="0" w:color="auto"/>
        <w:left w:val="none" w:sz="0" w:space="0" w:color="auto"/>
        <w:bottom w:val="none" w:sz="0" w:space="0" w:color="auto"/>
        <w:right w:val="none" w:sz="0" w:space="0" w:color="auto"/>
      </w:divBdr>
    </w:div>
    <w:div w:id="1609041068">
      <w:bodyDiv w:val="1"/>
      <w:marLeft w:val="0"/>
      <w:marRight w:val="0"/>
      <w:marTop w:val="0"/>
      <w:marBottom w:val="0"/>
      <w:divBdr>
        <w:top w:val="none" w:sz="0" w:space="0" w:color="auto"/>
        <w:left w:val="none" w:sz="0" w:space="0" w:color="auto"/>
        <w:bottom w:val="none" w:sz="0" w:space="0" w:color="auto"/>
        <w:right w:val="none" w:sz="0" w:space="0" w:color="auto"/>
      </w:divBdr>
    </w:div>
    <w:div w:id="1654797416">
      <w:bodyDiv w:val="1"/>
      <w:marLeft w:val="0"/>
      <w:marRight w:val="0"/>
      <w:marTop w:val="0"/>
      <w:marBottom w:val="0"/>
      <w:divBdr>
        <w:top w:val="none" w:sz="0" w:space="0" w:color="auto"/>
        <w:left w:val="none" w:sz="0" w:space="0" w:color="auto"/>
        <w:bottom w:val="none" w:sz="0" w:space="0" w:color="auto"/>
        <w:right w:val="none" w:sz="0" w:space="0" w:color="auto"/>
      </w:divBdr>
    </w:div>
    <w:div w:id="1655836381">
      <w:bodyDiv w:val="1"/>
      <w:marLeft w:val="0"/>
      <w:marRight w:val="0"/>
      <w:marTop w:val="0"/>
      <w:marBottom w:val="0"/>
      <w:divBdr>
        <w:top w:val="none" w:sz="0" w:space="0" w:color="auto"/>
        <w:left w:val="none" w:sz="0" w:space="0" w:color="auto"/>
        <w:bottom w:val="none" w:sz="0" w:space="0" w:color="auto"/>
        <w:right w:val="none" w:sz="0" w:space="0" w:color="auto"/>
      </w:divBdr>
    </w:div>
    <w:div w:id="1673534031">
      <w:bodyDiv w:val="1"/>
      <w:marLeft w:val="0"/>
      <w:marRight w:val="0"/>
      <w:marTop w:val="0"/>
      <w:marBottom w:val="0"/>
      <w:divBdr>
        <w:top w:val="none" w:sz="0" w:space="0" w:color="auto"/>
        <w:left w:val="none" w:sz="0" w:space="0" w:color="auto"/>
        <w:bottom w:val="none" w:sz="0" w:space="0" w:color="auto"/>
        <w:right w:val="none" w:sz="0" w:space="0" w:color="auto"/>
      </w:divBdr>
    </w:div>
    <w:div w:id="1677070120">
      <w:bodyDiv w:val="1"/>
      <w:marLeft w:val="0"/>
      <w:marRight w:val="0"/>
      <w:marTop w:val="0"/>
      <w:marBottom w:val="0"/>
      <w:divBdr>
        <w:top w:val="none" w:sz="0" w:space="0" w:color="auto"/>
        <w:left w:val="none" w:sz="0" w:space="0" w:color="auto"/>
        <w:bottom w:val="none" w:sz="0" w:space="0" w:color="auto"/>
        <w:right w:val="none" w:sz="0" w:space="0" w:color="auto"/>
      </w:divBdr>
    </w:div>
    <w:div w:id="1678924932">
      <w:bodyDiv w:val="1"/>
      <w:marLeft w:val="0"/>
      <w:marRight w:val="0"/>
      <w:marTop w:val="0"/>
      <w:marBottom w:val="0"/>
      <w:divBdr>
        <w:top w:val="none" w:sz="0" w:space="0" w:color="auto"/>
        <w:left w:val="none" w:sz="0" w:space="0" w:color="auto"/>
        <w:bottom w:val="none" w:sz="0" w:space="0" w:color="auto"/>
        <w:right w:val="none" w:sz="0" w:space="0" w:color="auto"/>
      </w:divBdr>
    </w:div>
    <w:div w:id="1679692802">
      <w:bodyDiv w:val="1"/>
      <w:marLeft w:val="0"/>
      <w:marRight w:val="0"/>
      <w:marTop w:val="0"/>
      <w:marBottom w:val="0"/>
      <w:divBdr>
        <w:top w:val="none" w:sz="0" w:space="0" w:color="auto"/>
        <w:left w:val="none" w:sz="0" w:space="0" w:color="auto"/>
        <w:bottom w:val="none" w:sz="0" w:space="0" w:color="auto"/>
        <w:right w:val="none" w:sz="0" w:space="0" w:color="auto"/>
      </w:divBdr>
    </w:div>
    <w:div w:id="1684236163">
      <w:bodyDiv w:val="1"/>
      <w:marLeft w:val="0"/>
      <w:marRight w:val="0"/>
      <w:marTop w:val="0"/>
      <w:marBottom w:val="0"/>
      <w:divBdr>
        <w:top w:val="none" w:sz="0" w:space="0" w:color="auto"/>
        <w:left w:val="none" w:sz="0" w:space="0" w:color="auto"/>
        <w:bottom w:val="none" w:sz="0" w:space="0" w:color="auto"/>
        <w:right w:val="none" w:sz="0" w:space="0" w:color="auto"/>
      </w:divBdr>
    </w:div>
    <w:div w:id="1709837674">
      <w:bodyDiv w:val="1"/>
      <w:marLeft w:val="0"/>
      <w:marRight w:val="0"/>
      <w:marTop w:val="0"/>
      <w:marBottom w:val="0"/>
      <w:divBdr>
        <w:top w:val="none" w:sz="0" w:space="0" w:color="auto"/>
        <w:left w:val="none" w:sz="0" w:space="0" w:color="auto"/>
        <w:bottom w:val="none" w:sz="0" w:space="0" w:color="auto"/>
        <w:right w:val="none" w:sz="0" w:space="0" w:color="auto"/>
      </w:divBdr>
    </w:div>
    <w:div w:id="1718385485">
      <w:bodyDiv w:val="1"/>
      <w:marLeft w:val="0"/>
      <w:marRight w:val="0"/>
      <w:marTop w:val="0"/>
      <w:marBottom w:val="0"/>
      <w:divBdr>
        <w:top w:val="none" w:sz="0" w:space="0" w:color="auto"/>
        <w:left w:val="none" w:sz="0" w:space="0" w:color="auto"/>
        <w:bottom w:val="none" w:sz="0" w:space="0" w:color="auto"/>
        <w:right w:val="none" w:sz="0" w:space="0" w:color="auto"/>
      </w:divBdr>
    </w:div>
    <w:div w:id="1724216013">
      <w:bodyDiv w:val="1"/>
      <w:marLeft w:val="0"/>
      <w:marRight w:val="0"/>
      <w:marTop w:val="0"/>
      <w:marBottom w:val="0"/>
      <w:divBdr>
        <w:top w:val="none" w:sz="0" w:space="0" w:color="auto"/>
        <w:left w:val="none" w:sz="0" w:space="0" w:color="auto"/>
        <w:bottom w:val="none" w:sz="0" w:space="0" w:color="auto"/>
        <w:right w:val="none" w:sz="0" w:space="0" w:color="auto"/>
      </w:divBdr>
    </w:div>
    <w:div w:id="1734964518">
      <w:bodyDiv w:val="1"/>
      <w:marLeft w:val="0"/>
      <w:marRight w:val="0"/>
      <w:marTop w:val="0"/>
      <w:marBottom w:val="0"/>
      <w:divBdr>
        <w:top w:val="none" w:sz="0" w:space="0" w:color="auto"/>
        <w:left w:val="none" w:sz="0" w:space="0" w:color="auto"/>
        <w:bottom w:val="none" w:sz="0" w:space="0" w:color="auto"/>
        <w:right w:val="none" w:sz="0" w:space="0" w:color="auto"/>
      </w:divBdr>
    </w:div>
    <w:div w:id="1735737475">
      <w:bodyDiv w:val="1"/>
      <w:marLeft w:val="0"/>
      <w:marRight w:val="0"/>
      <w:marTop w:val="0"/>
      <w:marBottom w:val="0"/>
      <w:divBdr>
        <w:top w:val="none" w:sz="0" w:space="0" w:color="auto"/>
        <w:left w:val="none" w:sz="0" w:space="0" w:color="auto"/>
        <w:bottom w:val="none" w:sz="0" w:space="0" w:color="auto"/>
        <w:right w:val="none" w:sz="0" w:space="0" w:color="auto"/>
      </w:divBdr>
    </w:div>
    <w:div w:id="1742555353">
      <w:bodyDiv w:val="1"/>
      <w:marLeft w:val="0"/>
      <w:marRight w:val="0"/>
      <w:marTop w:val="0"/>
      <w:marBottom w:val="0"/>
      <w:divBdr>
        <w:top w:val="none" w:sz="0" w:space="0" w:color="auto"/>
        <w:left w:val="none" w:sz="0" w:space="0" w:color="auto"/>
        <w:bottom w:val="none" w:sz="0" w:space="0" w:color="auto"/>
        <w:right w:val="none" w:sz="0" w:space="0" w:color="auto"/>
      </w:divBdr>
    </w:div>
    <w:div w:id="1765304851">
      <w:bodyDiv w:val="1"/>
      <w:marLeft w:val="0"/>
      <w:marRight w:val="0"/>
      <w:marTop w:val="0"/>
      <w:marBottom w:val="0"/>
      <w:divBdr>
        <w:top w:val="none" w:sz="0" w:space="0" w:color="auto"/>
        <w:left w:val="none" w:sz="0" w:space="0" w:color="auto"/>
        <w:bottom w:val="none" w:sz="0" w:space="0" w:color="auto"/>
        <w:right w:val="none" w:sz="0" w:space="0" w:color="auto"/>
      </w:divBdr>
    </w:div>
    <w:div w:id="1765802945">
      <w:bodyDiv w:val="1"/>
      <w:marLeft w:val="0"/>
      <w:marRight w:val="0"/>
      <w:marTop w:val="0"/>
      <w:marBottom w:val="0"/>
      <w:divBdr>
        <w:top w:val="none" w:sz="0" w:space="0" w:color="auto"/>
        <w:left w:val="none" w:sz="0" w:space="0" w:color="auto"/>
        <w:bottom w:val="none" w:sz="0" w:space="0" w:color="auto"/>
        <w:right w:val="none" w:sz="0" w:space="0" w:color="auto"/>
      </w:divBdr>
    </w:div>
    <w:div w:id="1769352435">
      <w:bodyDiv w:val="1"/>
      <w:marLeft w:val="0"/>
      <w:marRight w:val="0"/>
      <w:marTop w:val="0"/>
      <w:marBottom w:val="0"/>
      <w:divBdr>
        <w:top w:val="none" w:sz="0" w:space="0" w:color="auto"/>
        <w:left w:val="none" w:sz="0" w:space="0" w:color="auto"/>
        <w:bottom w:val="none" w:sz="0" w:space="0" w:color="auto"/>
        <w:right w:val="none" w:sz="0" w:space="0" w:color="auto"/>
      </w:divBdr>
    </w:div>
    <w:div w:id="1773432298">
      <w:bodyDiv w:val="1"/>
      <w:marLeft w:val="0"/>
      <w:marRight w:val="0"/>
      <w:marTop w:val="0"/>
      <w:marBottom w:val="0"/>
      <w:divBdr>
        <w:top w:val="none" w:sz="0" w:space="0" w:color="auto"/>
        <w:left w:val="none" w:sz="0" w:space="0" w:color="auto"/>
        <w:bottom w:val="none" w:sz="0" w:space="0" w:color="auto"/>
        <w:right w:val="none" w:sz="0" w:space="0" w:color="auto"/>
      </w:divBdr>
    </w:div>
    <w:div w:id="1774396747">
      <w:bodyDiv w:val="1"/>
      <w:marLeft w:val="0"/>
      <w:marRight w:val="0"/>
      <w:marTop w:val="0"/>
      <w:marBottom w:val="0"/>
      <w:divBdr>
        <w:top w:val="none" w:sz="0" w:space="0" w:color="auto"/>
        <w:left w:val="none" w:sz="0" w:space="0" w:color="auto"/>
        <w:bottom w:val="none" w:sz="0" w:space="0" w:color="auto"/>
        <w:right w:val="none" w:sz="0" w:space="0" w:color="auto"/>
      </w:divBdr>
    </w:div>
    <w:div w:id="1776242498">
      <w:bodyDiv w:val="1"/>
      <w:marLeft w:val="0"/>
      <w:marRight w:val="0"/>
      <w:marTop w:val="0"/>
      <w:marBottom w:val="0"/>
      <w:divBdr>
        <w:top w:val="none" w:sz="0" w:space="0" w:color="auto"/>
        <w:left w:val="none" w:sz="0" w:space="0" w:color="auto"/>
        <w:bottom w:val="none" w:sz="0" w:space="0" w:color="auto"/>
        <w:right w:val="none" w:sz="0" w:space="0" w:color="auto"/>
      </w:divBdr>
    </w:div>
    <w:div w:id="1792355942">
      <w:bodyDiv w:val="1"/>
      <w:marLeft w:val="0"/>
      <w:marRight w:val="0"/>
      <w:marTop w:val="0"/>
      <w:marBottom w:val="0"/>
      <w:divBdr>
        <w:top w:val="none" w:sz="0" w:space="0" w:color="auto"/>
        <w:left w:val="none" w:sz="0" w:space="0" w:color="auto"/>
        <w:bottom w:val="none" w:sz="0" w:space="0" w:color="auto"/>
        <w:right w:val="none" w:sz="0" w:space="0" w:color="auto"/>
      </w:divBdr>
    </w:div>
    <w:div w:id="1806434391">
      <w:bodyDiv w:val="1"/>
      <w:marLeft w:val="0"/>
      <w:marRight w:val="0"/>
      <w:marTop w:val="0"/>
      <w:marBottom w:val="0"/>
      <w:divBdr>
        <w:top w:val="none" w:sz="0" w:space="0" w:color="auto"/>
        <w:left w:val="none" w:sz="0" w:space="0" w:color="auto"/>
        <w:bottom w:val="none" w:sz="0" w:space="0" w:color="auto"/>
        <w:right w:val="none" w:sz="0" w:space="0" w:color="auto"/>
      </w:divBdr>
    </w:div>
    <w:div w:id="1806656712">
      <w:bodyDiv w:val="1"/>
      <w:marLeft w:val="0"/>
      <w:marRight w:val="0"/>
      <w:marTop w:val="0"/>
      <w:marBottom w:val="0"/>
      <w:divBdr>
        <w:top w:val="none" w:sz="0" w:space="0" w:color="auto"/>
        <w:left w:val="none" w:sz="0" w:space="0" w:color="auto"/>
        <w:bottom w:val="none" w:sz="0" w:space="0" w:color="auto"/>
        <w:right w:val="none" w:sz="0" w:space="0" w:color="auto"/>
      </w:divBdr>
    </w:div>
    <w:div w:id="1808888054">
      <w:bodyDiv w:val="1"/>
      <w:marLeft w:val="0"/>
      <w:marRight w:val="0"/>
      <w:marTop w:val="0"/>
      <w:marBottom w:val="0"/>
      <w:divBdr>
        <w:top w:val="none" w:sz="0" w:space="0" w:color="auto"/>
        <w:left w:val="none" w:sz="0" w:space="0" w:color="auto"/>
        <w:bottom w:val="none" w:sz="0" w:space="0" w:color="auto"/>
        <w:right w:val="none" w:sz="0" w:space="0" w:color="auto"/>
      </w:divBdr>
    </w:div>
    <w:div w:id="1822581431">
      <w:bodyDiv w:val="1"/>
      <w:marLeft w:val="0"/>
      <w:marRight w:val="0"/>
      <w:marTop w:val="0"/>
      <w:marBottom w:val="0"/>
      <w:divBdr>
        <w:top w:val="none" w:sz="0" w:space="0" w:color="auto"/>
        <w:left w:val="none" w:sz="0" w:space="0" w:color="auto"/>
        <w:bottom w:val="none" w:sz="0" w:space="0" w:color="auto"/>
        <w:right w:val="none" w:sz="0" w:space="0" w:color="auto"/>
      </w:divBdr>
    </w:div>
    <w:div w:id="1834833987">
      <w:bodyDiv w:val="1"/>
      <w:marLeft w:val="0"/>
      <w:marRight w:val="0"/>
      <w:marTop w:val="0"/>
      <w:marBottom w:val="0"/>
      <w:divBdr>
        <w:top w:val="none" w:sz="0" w:space="0" w:color="auto"/>
        <w:left w:val="none" w:sz="0" w:space="0" w:color="auto"/>
        <w:bottom w:val="none" w:sz="0" w:space="0" w:color="auto"/>
        <w:right w:val="none" w:sz="0" w:space="0" w:color="auto"/>
      </w:divBdr>
    </w:div>
    <w:div w:id="1836871662">
      <w:bodyDiv w:val="1"/>
      <w:marLeft w:val="0"/>
      <w:marRight w:val="0"/>
      <w:marTop w:val="0"/>
      <w:marBottom w:val="0"/>
      <w:divBdr>
        <w:top w:val="none" w:sz="0" w:space="0" w:color="auto"/>
        <w:left w:val="none" w:sz="0" w:space="0" w:color="auto"/>
        <w:bottom w:val="none" w:sz="0" w:space="0" w:color="auto"/>
        <w:right w:val="none" w:sz="0" w:space="0" w:color="auto"/>
      </w:divBdr>
    </w:div>
    <w:div w:id="1860318203">
      <w:bodyDiv w:val="1"/>
      <w:marLeft w:val="0"/>
      <w:marRight w:val="0"/>
      <w:marTop w:val="0"/>
      <w:marBottom w:val="0"/>
      <w:divBdr>
        <w:top w:val="none" w:sz="0" w:space="0" w:color="auto"/>
        <w:left w:val="none" w:sz="0" w:space="0" w:color="auto"/>
        <w:bottom w:val="none" w:sz="0" w:space="0" w:color="auto"/>
        <w:right w:val="none" w:sz="0" w:space="0" w:color="auto"/>
      </w:divBdr>
    </w:div>
    <w:div w:id="1869950889">
      <w:bodyDiv w:val="1"/>
      <w:marLeft w:val="0"/>
      <w:marRight w:val="0"/>
      <w:marTop w:val="0"/>
      <w:marBottom w:val="0"/>
      <w:divBdr>
        <w:top w:val="none" w:sz="0" w:space="0" w:color="auto"/>
        <w:left w:val="none" w:sz="0" w:space="0" w:color="auto"/>
        <w:bottom w:val="none" w:sz="0" w:space="0" w:color="auto"/>
        <w:right w:val="none" w:sz="0" w:space="0" w:color="auto"/>
      </w:divBdr>
    </w:div>
    <w:div w:id="1890191576">
      <w:bodyDiv w:val="1"/>
      <w:marLeft w:val="0"/>
      <w:marRight w:val="0"/>
      <w:marTop w:val="0"/>
      <w:marBottom w:val="0"/>
      <w:divBdr>
        <w:top w:val="none" w:sz="0" w:space="0" w:color="auto"/>
        <w:left w:val="none" w:sz="0" w:space="0" w:color="auto"/>
        <w:bottom w:val="none" w:sz="0" w:space="0" w:color="auto"/>
        <w:right w:val="none" w:sz="0" w:space="0" w:color="auto"/>
      </w:divBdr>
    </w:div>
    <w:div w:id="1898468516">
      <w:bodyDiv w:val="1"/>
      <w:marLeft w:val="0"/>
      <w:marRight w:val="0"/>
      <w:marTop w:val="0"/>
      <w:marBottom w:val="0"/>
      <w:divBdr>
        <w:top w:val="none" w:sz="0" w:space="0" w:color="auto"/>
        <w:left w:val="none" w:sz="0" w:space="0" w:color="auto"/>
        <w:bottom w:val="none" w:sz="0" w:space="0" w:color="auto"/>
        <w:right w:val="none" w:sz="0" w:space="0" w:color="auto"/>
      </w:divBdr>
    </w:div>
    <w:div w:id="1900165683">
      <w:bodyDiv w:val="1"/>
      <w:marLeft w:val="0"/>
      <w:marRight w:val="0"/>
      <w:marTop w:val="0"/>
      <w:marBottom w:val="0"/>
      <w:divBdr>
        <w:top w:val="none" w:sz="0" w:space="0" w:color="auto"/>
        <w:left w:val="none" w:sz="0" w:space="0" w:color="auto"/>
        <w:bottom w:val="none" w:sz="0" w:space="0" w:color="auto"/>
        <w:right w:val="none" w:sz="0" w:space="0" w:color="auto"/>
      </w:divBdr>
    </w:div>
    <w:div w:id="1906715698">
      <w:bodyDiv w:val="1"/>
      <w:marLeft w:val="0"/>
      <w:marRight w:val="0"/>
      <w:marTop w:val="0"/>
      <w:marBottom w:val="0"/>
      <w:divBdr>
        <w:top w:val="none" w:sz="0" w:space="0" w:color="auto"/>
        <w:left w:val="none" w:sz="0" w:space="0" w:color="auto"/>
        <w:bottom w:val="none" w:sz="0" w:space="0" w:color="auto"/>
        <w:right w:val="none" w:sz="0" w:space="0" w:color="auto"/>
      </w:divBdr>
    </w:div>
    <w:div w:id="1913351333">
      <w:bodyDiv w:val="1"/>
      <w:marLeft w:val="0"/>
      <w:marRight w:val="0"/>
      <w:marTop w:val="0"/>
      <w:marBottom w:val="0"/>
      <w:divBdr>
        <w:top w:val="none" w:sz="0" w:space="0" w:color="auto"/>
        <w:left w:val="none" w:sz="0" w:space="0" w:color="auto"/>
        <w:bottom w:val="none" w:sz="0" w:space="0" w:color="auto"/>
        <w:right w:val="none" w:sz="0" w:space="0" w:color="auto"/>
      </w:divBdr>
    </w:div>
    <w:div w:id="1929802410">
      <w:bodyDiv w:val="1"/>
      <w:marLeft w:val="0"/>
      <w:marRight w:val="0"/>
      <w:marTop w:val="0"/>
      <w:marBottom w:val="0"/>
      <w:divBdr>
        <w:top w:val="none" w:sz="0" w:space="0" w:color="auto"/>
        <w:left w:val="none" w:sz="0" w:space="0" w:color="auto"/>
        <w:bottom w:val="none" w:sz="0" w:space="0" w:color="auto"/>
        <w:right w:val="none" w:sz="0" w:space="0" w:color="auto"/>
      </w:divBdr>
    </w:div>
    <w:div w:id="1938128749">
      <w:bodyDiv w:val="1"/>
      <w:marLeft w:val="0"/>
      <w:marRight w:val="0"/>
      <w:marTop w:val="0"/>
      <w:marBottom w:val="0"/>
      <w:divBdr>
        <w:top w:val="none" w:sz="0" w:space="0" w:color="auto"/>
        <w:left w:val="none" w:sz="0" w:space="0" w:color="auto"/>
        <w:bottom w:val="none" w:sz="0" w:space="0" w:color="auto"/>
        <w:right w:val="none" w:sz="0" w:space="0" w:color="auto"/>
      </w:divBdr>
    </w:div>
    <w:div w:id="1953436791">
      <w:bodyDiv w:val="1"/>
      <w:marLeft w:val="0"/>
      <w:marRight w:val="0"/>
      <w:marTop w:val="0"/>
      <w:marBottom w:val="0"/>
      <w:divBdr>
        <w:top w:val="none" w:sz="0" w:space="0" w:color="auto"/>
        <w:left w:val="none" w:sz="0" w:space="0" w:color="auto"/>
        <w:bottom w:val="none" w:sz="0" w:space="0" w:color="auto"/>
        <w:right w:val="none" w:sz="0" w:space="0" w:color="auto"/>
      </w:divBdr>
    </w:div>
    <w:div w:id="1967811059">
      <w:bodyDiv w:val="1"/>
      <w:marLeft w:val="0"/>
      <w:marRight w:val="0"/>
      <w:marTop w:val="0"/>
      <w:marBottom w:val="0"/>
      <w:divBdr>
        <w:top w:val="none" w:sz="0" w:space="0" w:color="auto"/>
        <w:left w:val="none" w:sz="0" w:space="0" w:color="auto"/>
        <w:bottom w:val="none" w:sz="0" w:space="0" w:color="auto"/>
        <w:right w:val="none" w:sz="0" w:space="0" w:color="auto"/>
      </w:divBdr>
    </w:div>
    <w:div w:id="1969777203">
      <w:bodyDiv w:val="1"/>
      <w:marLeft w:val="0"/>
      <w:marRight w:val="0"/>
      <w:marTop w:val="0"/>
      <w:marBottom w:val="0"/>
      <w:divBdr>
        <w:top w:val="none" w:sz="0" w:space="0" w:color="auto"/>
        <w:left w:val="none" w:sz="0" w:space="0" w:color="auto"/>
        <w:bottom w:val="none" w:sz="0" w:space="0" w:color="auto"/>
        <w:right w:val="none" w:sz="0" w:space="0" w:color="auto"/>
      </w:divBdr>
    </w:div>
    <w:div w:id="1973555870">
      <w:bodyDiv w:val="1"/>
      <w:marLeft w:val="0"/>
      <w:marRight w:val="0"/>
      <w:marTop w:val="0"/>
      <w:marBottom w:val="0"/>
      <w:divBdr>
        <w:top w:val="none" w:sz="0" w:space="0" w:color="auto"/>
        <w:left w:val="none" w:sz="0" w:space="0" w:color="auto"/>
        <w:bottom w:val="none" w:sz="0" w:space="0" w:color="auto"/>
        <w:right w:val="none" w:sz="0" w:space="0" w:color="auto"/>
      </w:divBdr>
    </w:div>
    <w:div w:id="1989942093">
      <w:bodyDiv w:val="1"/>
      <w:marLeft w:val="0"/>
      <w:marRight w:val="0"/>
      <w:marTop w:val="0"/>
      <w:marBottom w:val="0"/>
      <w:divBdr>
        <w:top w:val="none" w:sz="0" w:space="0" w:color="auto"/>
        <w:left w:val="none" w:sz="0" w:space="0" w:color="auto"/>
        <w:bottom w:val="none" w:sz="0" w:space="0" w:color="auto"/>
        <w:right w:val="none" w:sz="0" w:space="0" w:color="auto"/>
      </w:divBdr>
    </w:div>
    <w:div w:id="1998193932">
      <w:bodyDiv w:val="1"/>
      <w:marLeft w:val="0"/>
      <w:marRight w:val="0"/>
      <w:marTop w:val="0"/>
      <w:marBottom w:val="0"/>
      <w:divBdr>
        <w:top w:val="none" w:sz="0" w:space="0" w:color="auto"/>
        <w:left w:val="none" w:sz="0" w:space="0" w:color="auto"/>
        <w:bottom w:val="none" w:sz="0" w:space="0" w:color="auto"/>
        <w:right w:val="none" w:sz="0" w:space="0" w:color="auto"/>
      </w:divBdr>
    </w:div>
    <w:div w:id="2001930283">
      <w:bodyDiv w:val="1"/>
      <w:marLeft w:val="0"/>
      <w:marRight w:val="0"/>
      <w:marTop w:val="0"/>
      <w:marBottom w:val="0"/>
      <w:divBdr>
        <w:top w:val="none" w:sz="0" w:space="0" w:color="auto"/>
        <w:left w:val="none" w:sz="0" w:space="0" w:color="auto"/>
        <w:bottom w:val="none" w:sz="0" w:space="0" w:color="auto"/>
        <w:right w:val="none" w:sz="0" w:space="0" w:color="auto"/>
      </w:divBdr>
    </w:div>
    <w:div w:id="2014987343">
      <w:bodyDiv w:val="1"/>
      <w:marLeft w:val="0"/>
      <w:marRight w:val="0"/>
      <w:marTop w:val="0"/>
      <w:marBottom w:val="0"/>
      <w:divBdr>
        <w:top w:val="none" w:sz="0" w:space="0" w:color="auto"/>
        <w:left w:val="none" w:sz="0" w:space="0" w:color="auto"/>
        <w:bottom w:val="none" w:sz="0" w:space="0" w:color="auto"/>
        <w:right w:val="none" w:sz="0" w:space="0" w:color="auto"/>
      </w:divBdr>
    </w:div>
    <w:div w:id="2015572617">
      <w:bodyDiv w:val="1"/>
      <w:marLeft w:val="0"/>
      <w:marRight w:val="0"/>
      <w:marTop w:val="0"/>
      <w:marBottom w:val="0"/>
      <w:divBdr>
        <w:top w:val="none" w:sz="0" w:space="0" w:color="auto"/>
        <w:left w:val="none" w:sz="0" w:space="0" w:color="auto"/>
        <w:bottom w:val="none" w:sz="0" w:space="0" w:color="auto"/>
        <w:right w:val="none" w:sz="0" w:space="0" w:color="auto"/>
      </w:divBdr>
    </w:div>
    <w:div w:id="2025132768">
      <w:bodyDiv w:val="1"/>
      <w:marLeft w:val="0"/>
      <w:marRight w:val="0"/>
      <w:marTop w:val="0"/>
      <w:marBottom w:val="0"/>
      <w:divBdr>
        <w:top w:val="none" w:sz="0" w:space="0" w:color="auto"/>
        <w:left w:val="none" w:sz="0" w:space="0" w:color="auto"/>
        <w:bottom w:val="none" w:sz="0" w:space="0" w:color="auto"/>
        <w:right w:val="none" w:sz="0" w:space="0" w:color="auto"/>
      </w:divBdr>
    </w:div>
    <w:div w:id="2027711709">
      <w:bodyDiv w:val="1"/>
      <w:marLeft w:val="0"/>
      <w:marRight w:val="0"/>
      <w:marTop w:val="0"/>
      <w:marBottom w:val="0"/>
      <w:divBdr>
        <w:top w:val="none" w:sz="0" w:space="0" w:color="auto"/>
        <w:left w:val="none" w:sz="0" w:space="0" w:color="auto"/>
        <w:bottom w:val="none" w:sz="0" w:space="0" w:color="auto"/>
        <w:right w:val="none" w:sz="0" w:space="0" w:color="auto"/>
      </w:divBdr>
    </w:div>
    <w:div w:id="2037848663">
      <w:bodyDiv w:val="1"/>
      <w:marLeft w:val="0"/>
      <w:marRight w:val="0"/>
      <w:marTop w:val="0"/>
      <w:marBottom w:val="0"/>
      <w:divBdr>
        <w:top w:val="none" w:sz="0" w:space="0" w:color="auto"/>
        <w:left w:val="none" w:sz="0" w:space="0" w:color="auto"/>
        <w:bottom w:val="none" w:sz="0" w:space="0" w:color="auto"/>
        <w:right w:val="none" w:sz="0" w:space="0" w:color="auto"/>
      </w:divBdr>
    </w:div>
    <w:div w:id="2063863040">
      <w:bodyDiv w:val="1"/>
      <w:marLeft w:val="0"/>
      <w:marRight w:val="0"/>
      <w:marTop w:val="0"/>
      <w:marBottom w:val="0"/>
      <w:divBdr>
        <w:top w:val="none" w:sz="0" w:space="0" w:color="auto"/>
        <w:left w:val="none" w:sz="0" w:space="0" w:color="auto"/>
        <w:bottom w:val="none" w:sz="0" w:space="0" w:color="auto"/>
        <w:right w:val="none" w:sz="0" w:space="0" w:color="auto"/>
      </w:divBdr>
    </w:div>
    <w:div w:id="2070574409">
      <w:bodyDiv w:val="1"/>
      <w:marLeft w:val="0"/>
      <w:marRight w:val="0"/>
      <w:marTop w:val="0"/>
      <w:marBottom w:val="0"/>
      <w:divBdr>
        <w:top w:val="none" w:sz="0" w:space="0" w:color="auto"/>
        <w:left w:val="none" w:sz="0" w:space="0" w:color="auto"/>
        <w:bottom w:val="none" w:sz="0" w:space="0" w:color="auto"/>
        <w:right w:val="none" w:sz="0" w:space="0" w:color="auto"/>
      </w:divBdr>
    </w:div>
    <w:div w:id="2071686809">
      <w:bodyDiv w:val="1"/>
      <w:marLeft w:val="0"/>
      <w:marRight w:val="0"/>
      <w:marTop w:val="0"/>
      <w:marBottom w:val="0"/>
      <w:divBdr>
        <w:top w:val="none" w:sz="0" w:space="0" w:color="auto"/>
        <w:left w:val="none" w:sz="0" w:space="0" w:color="auto"/>
        <w:bottom w:val="none" w:sz="0" w:space="0" w:color="auto"/>
        <w:right w:val="none" w:sz="0" w:space="0" w:color="auto"/>
      </w:divBdr>
    </w:div>
    <w:div w:id="2071994589">
      <w:bodyDiv w:val="1"/>
      <w:marLeft w:val="0"/>
      <w:marRight w:val="0"/>
      <w:marTop w:val="0"/>
      <w:marBottom w:val="0"/>
      <w:divBdr>
        <w:top w:val="none" w:sz="0" w:space="0" w:color="auto"/>
        <w:left w:val="none" w:sz="0" w:space="0" w:color="auto"/>
        <w:bottom w:val="none" w:sz="0" w:space="0" w:color="auto"/>
        <w:right w:val="none" w:sz="0" w:space="0" w:color="auto"/>
      </w:divBdr>
    </w:div>
    <w:div w:id="2093816707">
      <w:bodyDiv w:val="1"/>
      <w:marLeft w:val="0"/>
      <w:marRight w:val="0"/>
      <w:marTop w:val="0"/>
      <w:marBottom w:val="0"/>
      <w:divBdr>
        <w:top w:val="none" w:sz="0" w:space="0" w:color="auto"/>
        <w:left w:val="none" w:sz="0" w:space="0" w:color="auto"/>
        <w:bottom w:val="none" w:sz="0" w:space="0" w:color="auto"/>
        <w:right w:val="none" w:sz="0" w:space="0" w:color="auto"/>
      </w:divBdr>
    </w:div>
    <w:div w:id="2094548635">
      <w:bodyDiv w:val="1"/>
      <w:marLeft w:val="0"/>
      <w:marRight w:val="0"/>
      <w:marTop w:val="0"/>
      <w:marBottom w:val="0"/>
      <w:divBdr>
        <w:top w:val="none" w:sz="0" w:space="0" w:color="auto"/>
        <w:left w:val="none" w:sz="0" w:space="0" w:color="auto"/>
        <w:bottom w:val="none" w:sz="0" w:space="0" w:color="auto"/>
        <w:right w:val="none" w:sz="0" w:space="0" w:color="auto"/>
      </w:divBdr>
    </w:div>
    <w:div w:id="2099596862">
      <w:bodyDiv w:val="1"/>
      <w:marLeft w:val="0"/>
      <w:marRight w:val="0"/>
      <w:marTop w:val="0"/>
      <w:marBottom w:val="0"/>
      <w:divBdr>
        <w:top w:val="none" w:sz="0" w:space="0" w:color="auto"/>
        <w:left w:val="none" w:sz="0" w:space="0" w:color="auto"/>
        <w:bottom w:val="none" w:sz="0" w:space="0" w:color="auto"/>
        <w:right w:val="none" w:sz="0" w:space="0" w:color="auto"/>
      </w:divBdr>
    </w:div>
    <w:div w:id="2101638574">
      <w:bodyDiv w:val="1"/>
      <w:marLeft w:val="0"/>
      <w:marRight w:val="0"/>
      <w:marTop w:val="0"/>
      <w:marBottom w:val="0"/>
      <w:divBdr>
        <w:top w:val="none" w:sz="0" w:space="0" w:color="auto"/>
        <w:left w:val="none" w:sz="0" w:space="0" w:color="auto"/>
        <w:bottom w:val="none" w:sz="0" w:space="0" w:color="auto"/>
        <w:right w:val="none" w:sz="0" w:space="0" w:color="auto"/>
      </w:divBdr>
    </w:div>
    <w:div w:id="2110731252">
      <w:bodyDiv w:val="1"/>
      <w:marLeft w:val="0"/>
      <w:marRight w:val="0"/>
      <w:marTop w:val="0"/>
      <w:marBottom w:val="0"/>
      <w:divBdr>
        <w:top w:val="none" w:sz="0" w:space="0" w:color="auto"/>
        <w:left w:val="none" w:sz="0" w:space="0" w:color="auto"/>
        <w:bottom w:val="none" w:sz="0" w:space="0" w:color="auto"/>
        <w:right w:val="none" w:sz="0" w:space="0" w:color="auto"/>
      </w:divBdr>
    </w:div>
    <w:div w:id="2121951972">
      <w:bodyDiv w:val="1"/>
      <w:marLeft w:val="0"/>
      <w:marRight w:val="0"/>
      <w:marTop w:val="0"/>
      <w:marBottom w:val="0"/>
      <w:divBdr>
        <w:top w:val="none" w:sz="0" w:space="0" w:color="auto"/>
        <w:left w:val="none" w:sz="0" w:space="0" w:color="auto"/>
        <w:bottom w:val="none" w:sz="0" w:space="0" w:color="auto"/>
        <w:right w:val="none" w:sz="0" w:space="0" w:color="auto"/>
      </w:divBdr>
    </w:div>
    <w:div w:id="2131892178">
      <w:bodyDiv w:val="1"/>
      <w:marLeft w:val="0"/>
      <w:marRight w:val="0"/>
      <w:marTop w:val="0"/>
      <w:marBottom w:val="0"/>
      <w:divBdr>
        <w:top w:val="none" w:sz="0" w:space="0" w:color="auto"/>
        <w:left w:val="none" w:sz="0" w:space="0" w:color="auto"/>
        <w:bottom w:val="none" w:sz="0" w:space="0" w:color="auto"/>
        <w:right w:val="none" w:sz="0" w:space="0" w:color="auto"/>
      </w:divBdr>
    </w:div>
    <w:div w:id="213682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1D0F-97C0-4481-A458-DEE6B1BC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3155</TotalTime>
  <Pages>10</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lpstr>
    </vt:vector>
  </TitlesOfParts>
  <Company>ASHRAE</Company>
  <LinksUpToDate>false</LinksUpToDate>
  <CharactersWithSpaces>16484</CharactersWithSpaces>
  <SharedDoc>false</SharedDoc>
  <HLinks>
    <vt:vector size="78" baseType="variant">
      <vt:variant>
        <vt:i4>393227</vt:i4>
      </vt:variant>
      <vt:variant>
        <vt:i4>69</vt:i4>
      </vt:variant>
      <vt:variant>
        <vt:i4>0</vt:i4>
      </vt:variant>
      <vt:variant>
        <vt:i4>5</vt:i4>
      </vt:variant>
      <vt:variant>
        <vt:lpwstr>https://www.ashrae.org/File Library/Technical Resources/Standards and Guidelines/Forms and Procedures/Sample-Letter-of-Intent-Recommend-Removal-for-Cause.doc</vt:lpwstr>
      </vt:variant>
      <vt:variant>
        <vt:lpwstr/>
      </vt:variant>
      <vt:variant>
        <vt:i4>7078005</vt:i4>
      </vt:variant>
      <vt:variant>
        <vt:i4>66</vt:i4>
      </vt:variant>
      <vt:variant>
        <vt:i4>0</vt:i4>
      </vt:variant>
      <vt:variant>
        <vt:i4>5</vt:i4>
      </vt:variant>
      <vt:variant>
        <vt:lpwstr/>
      </vt:variant>
      <vt:variant>
        <vt:lpwstr>ATTACHMENTA</vt:lpwstr>
      </vt:variant>
      <vt:variant>
        <vt:i4>1376277</vt:i4>
      </vt:variant>
      <vt:variant>
        <vt:i4>63</vt:i4>
      </vt:variant>
      <vt:variant>
        <vt:i4>0</vt:i4>
      </vt:variant>
      <vt:variant>
        <vt:i4>5</vt:i4>
      </vt:variant>
      <vt:variant>
        <vt:lpwstr/>
      </vt:variant>
      <vt:variant>
        <vt:lpwstr>ATTA</vt:lpwstr>
      </vt:variant>
      <vt:variant>
        <vt:i4>1507390</vt:i4>
      </vt:variant>
      <vt:variant>
        <vt:i4>56</vt:i4>
      </vt:variant>
      <vt:variant>
        <vt:i4>0</vt:i4>
      </vt:variant>
      <vt:variant>
        <vt:i4>5</vt:i4>
      </vt:variant>
      <vt:variant>
        <vt:lpwstr/>
      </vt:variant>
      <vt:variant>
        <vt:lpwstr>_Toc65677193</vt:lpwstr>
      </vt:variant>
      <vt:variant>
        <vt:i4>1441854</vt:i4>
      </vt:variant>
      <vt:variant>
        <vt:i4>50</vt:i4>
      </vt:variant>
      <vt:variant>
        <vt:i4>0</vt:i4>
      </vt:variant>
      <vt:variant>
        <vt:i4>5</vt:i4>
      </vt:variant>
      <vt:variant>
        <vt:lpwstr/>
      </vt:variant>
      <vt:variant>
        <vt:lpwstr>_Toc65677192</vt:lpwstr>
      </vt:variant>
      <vt:variant>
        <vt:i4>1376318</vt:i4>
      </vt:variant>
      <vt:variant>
        <vt:i4>44</vt:i4>
      </vt:variant>
      <vt:variant>
        <vt:i4>0</vt:i4>
      </vt:variant>
      <vt:variant>
        <vt:i4>5</vt:i4>
      </vt:variant>
      <vt:variant>
        <vt:lpwstr/>
      </vt:variant>
      <vt:variant>
        <vt:lpwstr>_Toc65677191</vt:lpwstr>
      </vt:variant>
      <vt:variant>
        <vt:i4>1310782</vt:i4>
      </vt:variant>
      <vt:variant>
        <vt:i4>38</vt:i4>
      </vt:variant>
      <vt:variant>
        <vt:i4>0</vt:i4>
      </vt:variant>
      <vt:variant>
        <vt:i4>5</vt:i4>
      </vt:variant>
      <vt:variant>
        <vt:lpwstr/>
      </vt:variant>
      <vt:variant>
        <vt:lpwstr>_Toc65677190</vt:lpwstr>
      </vt:variant>
      <vt:variant>
        <vt:i4>1900607</vt:i4>
      </vt:variant>
      <vt:variant>
        <vt:i4>32</vt:i4>
      </vt:variant>
      <vt:variant>
        <vt:i4>0</vt:i4>
      </vt:variant>
      <vt:variant>
        <vt:i4>5</vt:i4>
      </vt:variant>
      <vt:variant>
        <vt:lpwstr/>
      </vt:variant>
      <vt:variant>
        <vt:lpwstr>_Toc65677189</vt:lpwstr>
      </vt:variant>
      <vt:variant>
        <vt:i4>1835071</vt:i4>
      </vt:variant>
      <vt:variant>
        <vt:i4>26</vt:i4>
      </vt:variant>
      <vt:variant>
        <vt:i4>0</vt:i4>
      </vt:variant>
      <vt:variant>
        <vt:i4>5</vt:i4>
      </vt:variant>
      <vt:variant>
        <vt:lpwstr/>
      </vt:variant>
      <vt:variant>
        <vt:lpwstr>_Toc65677188</vt:lpwstr>
      </vt:variant>
      <vt:variant>
        <vt:i4>1245247</vt:i4>
      </vt:variant>
      <vt:variant>
        <vt:i4>20</vt:i4>
      </vt:variant>
      <vt:variant>
        <vt:i4>0</vt:i4>
      </vt:variant>
      <vt:variant>
        <vt:i4>5</vt:i4>
      </vt:variant>
      <vt:variant>
        <vt:lpwstr/>
      </vt:variant>
      <vt:variant>
        <vt:lpwstr>_Toc65677187</vt:lpwstr>
      </vt:variant>
      <vt:variant>
        <vt:i4>1179711</vt:i4>
      </vt:variant>
      <vt:variant>
        <vt:i4>14</vt:i4>
      </vt:variant>
      <vt:variant>
        <vt:i4>0</vt:i4>
      </vt:variant>
      <vt:variant>
        <vt:i4>5</vt:i4>
      </vt:variant>
      <vt:variant>
        <vt:lpwstr/>
      </vt:variant>
      <vt:variant>
        <vt:lpwstr>_Toc65677186</vt:lpwstr>
      </vt:variant>
      <vt:variant>
        <vt:i4>1114175</vt:i4>
      </vt:variant>
      <vt:variant>
        <vt:i4>8</vt:i4>
      </vt:variant>
      <vt:variant>
        <vt:i4>0</vt:i4>
      </vt:variant>
      <vt:variant>
        <vt:i4>5</vt:i4>
      </vt:variant>
      <vt:variant>
        <vt:lpwstr/>
      </vt:variant>
      <vt:variant>
        <vt:lpwstr>_Toc65677185</vt:lpwstr>
      </vt:variant>
      <vt:variant>
        <vt:i4>1048639</vt:i4>
      </vt:variant>
      <vt:variant>
        <vt:i4>2</vt:i4>
      </vt:variant>
      <vt:variant>
        <vt:i4>0</vt:i4>
      </vt:variant>
      <vt:variant>
        <vt:i4>5</vt:i4>
      </vt:variant>
      <vt:variant>
        <vt:lpwstr/>
      </vt:variant>
      <vt:variant>
        <vt:lpwstr>_Toc65677184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Liz Baker</dc:creator>
  <cp:keywords/>
  <dc:description/>
  <cp:lastModifiedBy>Meyers-Lisle, Tanisha</cp:lastModifiedBy>
  <cp:revision>4</cp:revision>
  <cp:lastPrinted>2019-09-13T14:19:00Z</cp:lastPrinted>
  <dcterms:created xsi:type="dcterms:W3CDTF">2025-06-25T20:32:00Z</dcterms:created>
  <dcterms:modified xsi:type="dcterms:W3CDTF">2025-07-03T15:40:00Z</dcterms:modified>
</cp:coreProperties>
</file>