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DE7D" w14:textId="77777777" w:rsidR="001826BB" w:rsidRPr="00395D82" w:rsidRDefault="001826BB" w:rsidP="000140BC">
      <w:pPr>
        <w:tabs>
          <w:tab w:val="left" w:pos="840"/>
        </w:tabs>
      </w:pPr>
    </w:p>
    <w:p w14:paraId="0D7051BB" w14:textId="77777777" w:rsidR="001826BB" w:rsidRPr="00395D82" w:rsidRDefault="001826BB" w:rsidP="00754D50">
      <w:pPr>
        <w:tabs>
          <w:tab w:val="left" w:pos="840"/>
        </w:tabs>
        <w:jc w:val="center"/>
      </w:pPr>
    </w:p>
    <w:p w14:paraId="28FC3133" w14:textId="77777777" w:rsidR="001826BB" w:rsidRPr="00395D82" w:rsidRDefault="001826BB" w:rsidP="00754D50">
      <w:pPr>
        <w:tabs>
          <w:tab w:val="left" w:pos="840"/>
        </w:tabs>
        <w:jc w:val="center"/>
      </w:pPr>
    </w:p>
    <w:p w14:paraId="6DF84931" w14:textId="77777777" w:rsidR="00C04FBB" w:rsidRDefault="008B18E2" w:rsidP="00754D50">
      <w:pPr>
        <w:tabs>
          <w:tab w:val="left" w:pos="840"/>
        </w:tabs>
        <w:jc w:val="center"/>
        <w:rPr>
          <w:b/>
          <w:color w:val="0000FF"/>
          <w:sz w:val="52"/>
          <w:szCs w:val="52"/>
        </w:rPr>
      </w:pPr>
      <w:r>
        <w:rPr>
          <w:b/>
          <w:noProof/>
          <w:sz w:val="52"/>
          <w:szCs w:val="52"/>
        </w:rPr>
        <w:pict w14:anchorId="214B6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6pt;height:133.2pt;visibility:visible">
            <v:imagedata r:id="rId8" o:title="ASHRAE_logo_black (2)" croptop="16343f" cropleft="33564f"/>
          </v:shape>
        </w:pict>
      </w:r>
    </w:p>
    <w:p w14:paraId="691CCA92" w14:textId="77777777" w:rsidR="00C04FBB" w:rsidRDefault="00C04FBB" w:rsidP="00754D50">
      <w:pPr>
        <w:tabs>
          <w:tab w:val="left" w:pos="840"/>
        </w:tabs>
        <w:jc w:val="center"/>
        <w:rPr>
          <w:b/>
          <w:color w:val="0000FF"/>
          <w:sz w:val="52"/>
          <w:szCs w:val="52"/>
        </w:rPr>
      </w:pPr>
    </w:p>
    <w:p w14:paraId="109420ED" w14:textId="07B4DD5B" w:rsidR="001826BB" w:rsidRPr="00CD4A62" w:rsidRDefault="00CD4A62" w:rsidP="00754D50">
      <w:pPr>
        <w:tabs>
          <w:tab w:val="left" w:pos="840"/>
        </w:tabs>
        <w:jc w:val="center"/>
        <w:rPr>
          <w:b/>
          <w:sz w:val="52"/>
          <w:szCs w:val="52"/>
        </w:rPr>
      </w:pPr>
      <w:r>
        <w:rPr>
          <w:b/>
          <w:color w:val="000080"/>
          <w:sz w:val="52"/>
          <w:szCs w:val="52"/>
        </w:rPr>
        <w:t xml:space="preserve">PLANNING, </w:t>
      </w:r>
      <w:r w:rsidR="00F04EFE">
        <w:rPr>
          <w:b/>
          <w:color w:val="000080"/>
          <w:sz w:val="52"/>
          <w:szCs w:val="52"/>
        </w:rPr>
        <w:t>POLICY,</w:t>
      </w:r>
      <w:r>
        <w:rPr>
          <w:b/>
          <w:color w:val="000080"/>
          <w:sz w:val="52"/>
          <w:szCs w:val="52"/>
        </w:rPr>
        <w:t xml:space="preserve"> AND INTERPRETATIONS SUBCOMMITTEE (PPI</w:t>
      </w:r>
      <w:r w:rsidRPr="00C04FBB">
        <w:rPr>
          <w:b/>
          <w:color w:val="000080"/>
          <w:sz w:val="52"/>
          <w:szCs w:val="52"/>
        </w:rPr>
        <w:t>S)</w:t>
      </w:r>
    </w:p>
    <w:p w14:paraId="1DBFEE6E" w14:textId="77777777" w:rsidR="00CD4A62" w:rsidRPr="00C04FBB" w:rsidRDefault="00CD4A62" w:rsidP="00754D50">
      <w:pPr>
        <w:tabs>
          <w:tab w:val="left" w:pos="840"/>
        </w:tabs>
        <w:jc w:val="center"/>
        <w:rPr>
          <w:b/>
          <w:color w:val="0000FF"/>
          <w:sz w:val="52"/>
          <w:szCs w:val="52"/>
        </w:rPr>
      </w:pPr>
    </w:p>
    <w:p w14:paraId="672AACA1" w14:textId="77777777" w:rsidR="001826BB" w:rsidRPr="00395D82" w:rsidRDefault="001826BB" w:rsidP="00754D50">
      <w:pPr>
        <w:tabs>
          <w:tab w:val="left" w:pos="840"/>
        </w:tabs>
        <w:jc w:val="center"/>
        <w:rPr>
          <w:b/>
          <w:sz w:val="52"/>
          <w:szCs w:val="52"/>
        </w:rPr>
      </w:pPr>
      <w:r w:rsidRPr="00395D82">
        <w:rPr>
          <w:b/>
          <w:sz w:val="52"/>
          <w:szCs w:val="52"/>
        </w:rPr>
        <w:t>MINUTES</w:t>
      </w:r>
    </w:p>
    <w:p w14:paraId="6B2D7EF1" w14:textId="77777777" w:rsidR="001826BB" w:rsidRPr="00395D82" w:rsidRDefault="001826BB" w:rsidP="00754D50">
      <w:pPr>
        <w:tabs>
          <w:tab w:val="left" w:pos="840"/>
        </w:tabs>
        <w:jc w:val="center"/>
        <w:rPr>
          <w:b/>
          <w:sz w:val="20"/>
          <w:szCs w:val="20"/>
        </w:rPr>
      </w:pPr>
    </w:p>
    <w:p w14:paraId="4B6BD751" w14:textId="77777777" w:rsidR="001826BB" w:rsidRPr="00395D82" w:rsidRDefault="001826BB" w:rsidP="00754D50">
      <w:pPr>
        <w:tabs>
          <w:tab w:val="left" w:pos="840"/>
        </w:tabs>
        <w:jc w:val="center"/>
        <w:rPr>
          <w:b/>
          <w:sz w:val="52"/>
          <w:szCs w:val="52"/>
        </w:rPr>
      </w:pPr>
    </w:p>
    <w:p w14:paraId="03300A55" w14:textId="77777777" w:rsidR="00C04FBB" w:rsidRDefault="00C04FBB" w:rsidP="00754D50">
      <w:pPr>
        <w:tabs>
          <w:tab w:val="left" w:pos="840"/>
        </w:tabs>
        <w:jc w:val="center"/>
        <w:rPr>
          <w:b/>
          <w:sz w:val="52"/>
          <w:szCs w:val="52"/>
        </w:rPr>
      </w:pPr>
    </w:p>
    <w:p w14:paraId="6509126D" w14:textId="6FBC4FC4" w:rsidR="001826BB" w:rsidRDefault="00B251A3" w:rsidP="00754D50">
      <w:pPr>
        <w:tabs>
          <w:tab w:val="left" w:pos="840"/>
        </w:tabs>
        <w:jc w:val="center"/>
        <w:rPr>
          <w:b/>
          <w:sz w:val="28"/>
          <w:szCs w:val="28"/>
        </w:rPr>
      </w:pPr>
      <w:r>
        <w:rPr>
          <w:b/>
          <w:sz w:val="28"/>
          <w:szCs w:val="28"/>
        </w:rPr>
        <w:t>Spring</w:t>
      </w:r>
      <w:r w:rsidR="00D10ACC">
        <w:rPr>
          <w:b/>
          <w:sz w:val="28"/>
          <w:szCs w:val="28"/>
        </w:rPr>
        <w:t xml:space="preserve"> </w:t>
      </w:r>
      <w:r w:rsidR="00AE12EC">
        <w:rPr>
          <w:b/>
          <w:sz w:val="28"/>
          <w:szCs w:val="28"/>
        </w:rPr>
        <w:t>Meeting</w:t>
      </w:r>
    </w:p>
    <w:p w14:paraId="43ACA637" w14:textId="455FE853" w:rsidR="0092253C" w:rsidRDefault="00B251A3" w:rsidP="00754D50">
      <w:pPr>
        <w:tabs>
          <w:tab w:val="left" w:pos="840"/>
        </w:tabs>
        <w:jc w:val="center"/>
        <w:rPr>
          <w:b/>
          <w:sz w:val="28"/>
          <w:szCs w:val="28"/>
        </w:rPr>
      </w:pPr>
      <w:r>
        <w:rPr>
          <w:b/>
          <w:sz w:val="28"/>
          <w:szCs w:val="28"/>
        </w:rPr>
        <w:t>March 18, 2024</w:t>
      </w:r>
    </w:p>
    <w:p w14:paraId="517177E0" w14:textId="77777777" w:rsidR="001826BB" w:rsidRDefault="001826BB" w:rsidP="00754D50">
      <w:pPr>
        <w:tabs>
          <w:tab w:val="left" w:pos="840"/>
        </w:tabs>
        <w:jc w:val="center"/>
        <w:rPr>
          <w:b/>
          <w:sz w:val="28"/>
          <w:szCs w:val="28"/>
        </w:rPr>
      </w:pPr>
    </w:p>
    <w:p w14:paraId="0910BBCC" w14:textId="77777777" w:rsidR="00C04FBB" w:rsidRDefault="00C04FBB" w:rsidP="00754D50">
      <w:pPr>
        <w:tabs>
          <w:tab w:val="left" w:pos="840"/>
        </w:tabs>
        <w:jc w:val="center"/>
        <w:rPr>
          <w:b/>
          <w:sz w:val="28"/>
          <w:szCs w:val="28"/>
        </w:rPr>
      </w:pPr>
    </w:p>
    <w:p w14:paraId="62013868" w14:textId="77777777" w:rsidR="00C04FBB" w:rsidRDefault="00C04FBB" w:rsidP="00754D50">
      <w:pPr>
        <w:tabs>
          <w:tab w:val="left" w:pos="840"/>
        </w:tabs>
        <w:jc w:val="center"/>
        <w:rPr>
          <w:b/>
          <w:sz w:val="28"/>
          <w:szCs w:val="28"/>
        </w:rPr>
      </w:pPr>
    </w:p>
    <w:p w14:paraId="63DDC991" w14:textId="77777777" w:rsidR="00C04FBB" w:rsidRDefault="00C04FBB" w:rsidP="00754D50">
      <w:pPr>
        <w:tabs>
          <w:tab w:val="left" w:pos="840"/>
        </w:tabs>
        <w:jc w:val="center"/>
        <w:rPr>
          <w:b/>
          <w:sz w:val="28"/>
          <w:szCs w:val="28"/>
        </w:rPr>
      </w:pPr>
    </w:p>
    <w:p w14:paraId="4E8AAD12" w14:textId="77777777" w:rsidR="00C04FBB" w:rsidRDefault="00C04FBB" w:rsidP="00754D50">
      <w:pPr>
        <w:tabs>
          <w:tab w:val="left" w:pos="840"/>
        </w:tabs>
        <w:jc w:val="center"/>
        <w:rPr>
          <w:b/>
          <w:sz w:val="28"/>
          <w:szCs w:val="28"/>
        </w:rPr>
      </w:pPr>
    </w:p>
    <w:p w14:paraId="391E6CDF"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5F437EFA" w14:textId="77777777" w:rsidR="001826BB" w:rsidRPr="00395D82" w:rsidRDefault="001826BB" w:rsidP="00262098">
      <w:pPr>
        <w:pStyle w:val="TOC1"/>
      </w:pPr>
    </w:p>
    <w:p w14:paraId="3B6B201A" w14:textId="77777777" w:rsidR="001826BB" w:rsidRPr="009571FF" w:rsidRDefault="001826BB" w:rsidP="00262098">
      <w:pPr>
        <w:pStyle w:val="TOC1"/>
      </w:pPr>
      <w:r w:rsidRPr="009571FF">
        <w:t>TABLE OF CONTENTS</w:t>
      </w:r>
    </w:p>
    <w:p w14:paraId="1E2A6FFB" w14:textId="65A2088C" w:rsidR="00C1666D" w:rsidRDefault="009571FF">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"1-1" \h \z \u </w:instrText>
      </w:r>
      <w:r>
        <w:fldChar w:fldCharType="separate"/>
      </w:r>
      <w:hyperlink w:anchor="_Toc164756831" w:history="1">
        <w:r w:rsidR="00C1666D" w:rsidRPr="00593683">
          <w:rPr>
            <w:rStyle w:val="Hyperlink"/>
            <w:noProof/>
          </w:rPr>
          <w:t>1.</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Call to Order/Introductions and Review of Agenda</w:t>
        </w:r>
        <w:r w:rsidR="00C1666D">
          <w:rPr>
            <w:noProof/>
            <w:webHidden/>
          </w:rPr>
          <w:tab/>
        </w:r>
        <w:r w:rsidR="00C1666D">
          <w:rPr>
            <w:noProof/>
            <w:webHidden/>
          </w:rPr>
          <w:fldChar w:fldCharType="begin"/>
        </w:r>
        <w:r w:rsidR="00C1666D">
          <w:rPr>
            <w:noProof/>
            <w:webHidden/>
          </w:rPr>
          <w:instrText xml:space="preserve"> PAGEREF _Toc164756831 \h </w:instrText>
        </w:r>
        <w:r w:rsidR="00C1666D">
          <w:rPr>
            <w:noProof/>
            <w:webHidden/>
          </w:rPr>
        </w:r>
        <w:r w:rsidR="00C1666D">
          <w:rPr>
            <w:noProof/>
            <w:webHidden/>
          </w:rPr>
          <w:fldChar w:fldCharType="separate"/>
        </w:r>
        <w:r w:rsidR="00C1666D">
          <w:rPr>
            <w:noProof/>
            <w:webHidden/>
          </w:rPr>
          <w:t>3</w:t>
        </w:r>
        <w:r w:rsidR="00C1666D">
          <w:rPr>
            <w:noProof/>
            <w:webHidden/>
          </w:rPr>
          <w:fldChar w:fldCharType="end"/>
        </w:r>
      </w:hyperlink>
    </w:p>
    <w:p w14:paraId="5D16B258" w14:textId="6408B39A"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2" w:history="1">
        <w:r w:rsidR="00C1666D" w:rsidRPr="00593683">
          <w:rPr>
            <w:rStyle w:val="Hyperlink"/>
            <w:noProof/>
          </w:rPr>
          <w:t>2.</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Chairman’s Report</w:t>
        </w:r>
        <w:r w:rsidR="00C1666D">
          <w:rPr>
            <w:noProof/>
            <w:webHidden/>
          </w:rPr>
          <w:tab/>
        </w:r>
        <w:r w:rsidR="00C1666D">
          <w:rPr>
            <w:noProof/>
            <w:webHidden/>
          </w:rPr>
          <w:fldChar w:fldCharType="begin"/>
        </w:r>
        <w:r w:rsidR="00C1666D">
          <w:rPr>
            <w:noProof/>
            <w:webHidden/>
          </w:rPr>
          <w:instrText xml:space="preserve"> PAGEREF _Toc164756832 \h </w:instrText>
        </w:r>
        <w:r w:rsidR="00C1666D">
          <w:rPr>
            <w:noProof/>
            <w:webHidden/>
          </w:rPr>
        </w:r>
        <w:r w:rsidR="00C1666D">
          <w:rPr>
            <w:noProof/>
            <w:webHidden/>
          </w:rPr>
          <w:fldChar w:fldCharType="separate"/>
        </w:r>
        <w:r w:rsidR="00C1666D">
          <w:rPr>
            <w:noProof/>
            <w:webHidden/>
          </w:rPr>
          <w:t>3</w:t>
        </w:r>
        <w:r w:rsidR="00C1666D">
          <w:rPr>
            <w:noProof/>
            <w:webHidden/>
          </w:rPr>
          <w:fldChar w:fldCharType="end"/>
        </w:r>
      </w:hyperlink>
    </w:p>
    <w:p w14:paraId="4AC4C2B8" w14:textId="79ACE281"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3" w:history="1">
        <w:r w:rsidR="00C1666D" w:rsidRPr="00593683">
          <w:rPr>
            <w:rStyle w:val="Hyperlink"/>
            <w:noProof/>
          </w:rPr>
          <w:t>3.</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Staff Report</w:t>
        </w:r>
        <w:r w:rsidR="00C1666D">
          <w:rPr>
            <w:noProof/>
            <w:webHidden/>
          </w:rPr>
          <w:tab/>
        </w:r>
        <w:r w:rsidR="00C1666D">
          <w:rPr>
            <w:noProof/>
            <w:webHidden/>
          </w:rPr>
          <w:fldChar w:fldCharType="begin"/>
        </w:r>
        <w:r w:rsidR="00C1666D">
          <w:rPr>
            <w:noProof/>
            <w:webHidden/>
          </w:rPr>
          <w:instrText xml:space="preserve"> PAGEREF _Toc164756833 \h </w:instrText>
        </w:r>
        <w:r w:rsidR="00C1666D">
          <w:rPr>
            <w:noProof/>
            <w:webHidden/>
          </w:rPr>
        </w:r>
        <w:r w:rsidR="00C1666D">
          <w:rPr>
            <w:noProof/>
            <w:webHidden/>
          </w:rPr>
          <w:fldChar w:fldCharType="separate"/>
        </w:r>
        <w:r w:rsidR="00C1666D">
          <w:rPr>
            <w:noProof/>
            <w:webHidden/>
          </w:rPr>
          <w:t>3</w:t>
        </w:r>
        <w:r w:rsidR="00C1666D">
          <w:rPr>
            <w:noProof/>
            <w:webHidden/>
          </w:rPr>
          <w:fldChar w:fldCharType="end"/>
        </w:r>
      </w:hyperlink>
    </w:p>
    <w:p w14:paraId="796EE422" w14:textId="1EB4234E"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4" w:history="1">
        <w:r w:rsidR="00C1666D" w:rsidRPr="00593683">
          <w:rPr>
            <w:rStyle w:val="Hyperlink"/>
            <w:noProof/>
          </w:rPr>
          <w:t>4.</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Approval of Minutes</w:t>
        </w:r>
        <w:r w:rsidR="00C1666D">
          <w:rPr>
            <w:noProof/>
            <w:webHidden/>
          </w:rPr>
          <w:tab/>
        </w:r>
        <w:r w:rsidR="00C1666D">
          <w:rPr>
            <w:noProof/>
            <w:webHidden/>
          </w:rPr>
          <w:fldChar w:fldCharType="begin"/>
        </w:r>
        <w:r w:rsidR="00C1666D">
          <w:rPr>
            <w:noProof/>
            <w:webHidden/>
          </w:rPr>
          <w:instrText xml:space="preserve"> PAGEREF _Toc164756834 \h </w:instrText>
        </w:r>
        <w:r w:rsidR="00C1666D">
          <w:rPr>
            <w:noProof/>
            <w:webHidden/>
          </w:rPr>
        </w:r>
        <w:r w:rsidR="00C1666D">
          <w:rPr>
            <w:noProof/>
            <w:webHidden/>
          </w:rPr>
          <w:fldChar w:fldCharType="separate"/>
        </w:r>
        <w:r w:rsidR="00C1666D">
          <w:rPr>
            <w:noProof/>
            <w:webHidden/>
          </w:rPr>
          <w:t>3</w:t>
        </w:r>
        <w:r w:rsidR="00C1666D">
          <w:rPr>
            <w:noProof/>
            <w:webHidden/>
          </w:rPr>
          <w:fldChar w:fldCharType="end"/>
        </w:r>
      </w:hyperlink>
    </w:p>
    <w:p w14:paraId="2E32DDA5" w14:textId="47750621"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5" w:history="1">
        <w:r w:rsidR="00C1666D" w:rsidRPr="00593683">
          <w:rPr>
            <w:rStyle w:val="Hyperlink"/>
            <w:noProof/>
          </w:rPr>
          <w:t>5.</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Review of Action Items/Unfinished Business</w:t>
        </w:r>
        <w:r w:rsidR="00C1666D">
          <w:rPr>
            <w:noProof/>
            <w:webHidden/>
          </w:rPr>
          <w:tab/>
        </w:r>
        <w:r w:rsidR="00C1666D">
          <w:rPr>
            <w:noProof/>
            <w:webHidden/>
          </w:rPr>
          <w:fldChar w:fldCharType="begin"/>
        </w:r>
        <w:r w:rsidR="00C1666D">
          <w:rPr>
            <w:noProof/>
            <w:webHidden/>
          </w:rPr>
          <w:instrText xml:space="preserve"> PAGEREF _Toc164756835 \h </w:instrText>
        </w:r>
        <w:r w:rsidR="00C1666D">
          <w:rPr>
            <w:noProof/>
            <w:webHidden/>
          </w:rPr>
        </w:r>
        <w:r w:rsidR="00C1666D">
          <w:rPr>
            <w:noProof/>
            <w:webHidden/>
          </w:rPr>
          <w:fldChar w:fldCharType="separate"/>
        </w:r>
        <w:r w:rsidR="00C1666D">
          <w:rPr>
            <w:noProof/>
            <w:webHidden/>
          </w:rPr>
          <w:t>3</w:t>
        </w:r>
        <w:r w:rsidR="00C1666D">
          <w:rPr>
            <w:noProof/>
            <w:webHidden/>
          </w:rPr>
          <w:fldChar w:fldCharType="end"/>
        </w:r>
      </w:hyperlink>
    </w:p>
    <w:p w14:paraId="706DCEFE" w14:textId="29694E7C"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6" w:history="1">
        <w:r w:rsidR="00C1666D" w:rsidRPr="00593683">
          <w:rPr>
            <w:rStyle w:val="Hyperlink"/>
            <w:noProof/>
          </w:rPr>
          <w:t>6.</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Planning – New Projects</w:t>
        </w:r>
        <w:r w:rsidR="00C1666D">
          <w:rPr>
            <w:noProof/>
            <w:webHidden/>
          </w:rPr>
          <w:tab/>
        </w:r>
        <w:r w:rsidR="00C1666D">
          <w:rPr>
            <w:noProof/>
            <w:webHidden/>
          </w:rPr>
          <w:fldChar w:fldCharType="begin"/>
        </w:r>
        <w:r w:rsidR="00C1666D">
          <w:rPr>
            <w:noProof/>
            <w:webHidden/>
          </w:rPr>
          <w:instrText xml:space="preserve"> PAGEREF _Toc164756836 \h </w:instrText>
        </w:r>
        <w:r w:rsidR="00C1666D">
          <w:rPr>
            <w:noProof/>
            <w:webHidden/>
          </w:rPr>
        </w:r>
        <w:r w:rsidR="00C1666D">
          <w:rPr>
            <w:noProof/>
            <w:webHidden/>
          </w:rPr>
          <w:fldChar w:fldCharType="separate"/>
        </w:r>
        <w:r w:rsidR="00C1666D">
          <w:rPr>
            <w:noProof/>
            <w:webHidden/>
          </w:rPr>
          <w:t>4</w:t>
        </w:r>
        <w:r w:rsidR="00C1666D">
          <w:rPr>
            <w:noProof/>
            <w:webHidden/>
          </w:rPr>
          <w:fldChar w:fldCharType="end"/>
        </w:r>
      </w:hyperlink>
    </w:p>
    <w:p w14:paraId="3FAACE20" w14:textId="60C1BB46"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7" w:history="1">
        <w:r w:rsidR="00C1666D" w:rsidRPr="00593683">
          <w:rPr>
            <w:rStyle w:val="Hyperlink"/>
            <w:noProof/>
          </w:rPr>
          <w:t>7.</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Policy – Procedural Changes</w:t>
        </w:r>
        <w:r w:rsidR="00C1666D">
          <w:rPr>
            <w:noProof/>
            <w:webHidden/>
          </w:rPr>
          <w:tab/>
        </w:r>
        <w:r w:rsidR="00C1666D">
          <w:rPr>
            <w:noProof/>
            <w:webHidden/>
          </w:rPr>
          <w:fldChar w:fldCharType="begin"/>
        </w:r>
        <w:r w:rsidR="00C1666D">
          <w:rPr>
            <w:noProof/>
            <w:webHidden/>
          </w:rPr>
          <w:instrText xml:space="preserve"> PAGEREF _Toc164756837 \h </w:instrText>
        </w:r>
        <w:r w:rsidR="00C1666D">
          <w:rPr>
            <w:noProof/>
            <w:webHidden/>
          </w:rPr>
        </w:r>
        <w:r w:rsidR="00C1666D">
          <w:rPr>
            <w:noProof/>
            <w:webHidden/>
          </w:rPr>
          <w:fldChar w:fldCharType="separate"/>
        </w:r>
        <w:r w:rsidR="00C1666D">
          <w:rPr>
            <w:noProof/>
            <w:webHidden/>
          </w:rPr>
          <w:t>4</w:t>
        </w:r>
        <w:r w:rsidR="00C1666D">
          <w:rPr>
            <w:noProof/>
            <w:webHidden/>
          </w:rPr>
          <w:fldChar w:fldCharType="end"/>
        </w:r>
      </w:hyperlink>
    </w:p>
    <w:p w14:paraId="16B2722D" w14:textId="7D415ADE"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8" w:history="1">
        <w:r w:rsidR="00C1666D" w:rsidRPr="00593683">
          <w:rPr>
            <w:rStyle w:val="Hyperlink"/>
            <w:noProof/>
          </w:rPr>
          <w:t>8.</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Interpretations</w:t>
        </w:r>
        <w:r w:rsidR="00C1666D">
          <w:rPr>
            <w:noProof/>
            <w:webHidden/>
          </w:rPr>
          <w:tab/>
        </w:r>
        <w:r w:rsidR="00C1666D">
          <w:rPr>
            <w:noProof/>
            <w:webHidden/>
          </w:rPr>
          <w:fldChar w:fldCharType="begin"/>
        </w:r>
        <w:r w:rsidR="00C1666D">
          <w:rPr>
            <w:noProof/>
            <w:webHidden/>
          </w:rPr>
          <w:instrText xml:space="preserve"> PAGEREF _Toc164756838 \h </w:instrText>
        </w:r>
        <w:r w:rsidR="00C1666D">
          <w:rPr>
            <w:noProof/>
            <w:webHidden/>
          </w:rPr>
        </w:r>
        <w:r w:rsidR="00C1666D">
          <w:rPr>
            <w:noProof/>
            <w:webHidden/>
          </w:rPr>
          <w:fldChar w:fldCharType="separate"/>
        </w:r>
        <w:r w:rsidR="00C1666D">
          <w:rPr>
            <w:noProof/>
            <w:webHidden/>
          </w:rPr>
          <w:t>5</w:t>
        </w:r>
        <w:r w:rsidR="00C1666D">
          <w:rPr>
            <w:noProof/>
            <w:webHidden/>
          </w:rPr>
          <w:fldChar w:fldCharType="end"/>
        </w:r>
      </w:hyperlink>
    </w:p>
    <w:p w14:paraId="56D2E5F0" w14:textId="20F2F35B"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39" w:history="1">
        <w:r w:rsidR="00C1666D" w:rsidRPr="00593683">
          <w:rPr>
            <w:rStyle w:val="Hyperlink"/>
            <w:noProof/>
          </w:rPr>
          <w:t>9.</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New Business</w:t>
        </w:r>
        <w:r w:rsidR="00C1666D">
          <w:rPr>
            <w:noProof/>
            <w:webHidden/>
          </w:rPr>
          <w:tab/>
        </w:r>
        <w:r w:rsidR="00C1666D">
          <w:rPr>
            <w:noProof/>
            <w:webHidden/>
          </w:rPr>
          <w:fldChar w:fldCharType="begin"/>
        </w:r>
        <w:r w:rsidR="00C1666D">
          <w:rPr>
            <w:noProof/>
            <w:webHidden/>
          </w:rPr>
          <w:instrText xml:space="preserve"> PAGEREF _Toc164756839 \h </w:instrText>
        </w:r>
        <w:r w:rsidR="00C1666D">
          <w:rPr>
            <w:noProof/>
            <w:webHidden/>
          </w:rPr>
        </w:r>
        <w:r w:rsidR="00C1666D">
          <w:rPr>
            <w:noProof/>
            <w:webHidden/>
          </w:rPr>
          <w:fldChar w:fldCharType="separate"/>
        </w:r>
        <w:r w:rsidR="00C1666D">
          <w:rPr>
            <w:noProof/>
            <w:webHidden/>
          </w:rPr>
          <w:t>5</w:t>
        </w:r>
        <w:r w:rsidR="00C1666D">
          <w:rPr>
            <w:noProof/>
            <w:webHidden/>
          </w:rPr>
          <w:fldChar w:fldCharType="end"/>
        </w:r>
      </w:hyperlink>
    </w:p>
    <w:p w14:paraId="73CC0DDD" w14:textId="70298E9A" w:rsidR="00C1666D" w:rsidRDefault="0055567F">
      <w:pPr>
        <w:pStyle w:val="TOC1"/>
        <w:rPr>
          <w:rFonts w:asciiTheme="minorHAnsi" w:eastAsiaTheme="minorEastAsia" w:hAnsiTheme="minorHAnsi" w:cstheme="minorBidi"/>
          <w:b w:val="0"/>
          <w:bCs w:val="0"/>
          <w:caps w:val="0"/>
          <w:noProof/>
          <w:kern w:val="2"/>
          <w:sz w:val="22"/>
          <w:szCs w:val="22"/>
          <w14:ligatures w14:val="standardContextual"/>
        </w:rPr>
      </w:pPr>
      <w:hyperlink w:anchor="_Toc164756840" w:history="1">
        <w:r w:rsidR="00C1666D" w:rsidRPr="00593683">
          <w:rPr>
            <w:rStyle w:val="Hyperlink"/>
            <w:noProof/>
          </w:rPr>
          <w:t>10.</w:t>
        </w:r>
        <w:r w:rsidR="00C1666D">
          <w:rPr>
            <w:rFonts w:asciiTheme="minorHAnsi" w:eastAsiaTheme="minorEastAsia" w:hAnsiTheme="minorHAnsi" w:cstheme="minorBidi"/>
            <w:b w:val="0"/>
            <w:bCs w:val="0"/>
            <w:caps w:val="0"/>
            <w:noProof/>
            <w:kern w:val="2"/>
            <w:sz w:val="22"/>
            <w:szCs w:val="22"/>
            <w14:ligatures w14:val="standardContextual"/>
          </w:rPr>
          <w:tab/>
        </w:r>
        <w:r w:rsidR="00C1666D" w:rsidRPr="00593683">
          <w:rPr>
            <w:rStyle w:val="Hyperlink"/>
            <w:noProof/>
          </w:rPr>
          <w:t>Adjournment</w:t>
        </w:r>
        <w:r w:rsidR="00C1666D">
          <w:rPr>
            <w:noProof/>
            <w:webHidden/>
          </w:rPr>
          <w:tab/>
        </w:r>
        <w:r w:rsidR="00C1666D">
          <w:rPr>
            <w:noProof/>
            <w:webHidden/>
          </w:rPr>
          <w:fldChar w:fldCharType="begin"/>
        </w:r>
        <w:r w:rsidR="00C1666D">
          <w:rPr>
            <w:noProof/>
            <w:webHidden/>
          </w:rPr>
          <w:instrText xml:space="preserve"> PAGEREF _Toc164756840 \h </w:instrText>
        </w:r>
        <w:r w:rsidR="00C1666D">
          <w:rPr>
            <w:noProof/>
            <w:webHidden/>
          </w:rPr>
        </w:r>
        <w:r w:rsidR="00C1666D">
          <w:rPr>
            <w:noProof/>
            <w:webHidden/>
          </w:rPr>
          <w:fldChar w:fldCharType="separate"/>
        </w:r>
        <w:r w:rsidR="00C1666D">
          <w:rPr>
            <w:noProof/>
            <w:webHidden/>
          </w:rPr>
          <w:t>5</w:t>
        </w:r>
        <w:r w:rsidR="00C1666D">
          <w:rPr>
            <w:noProof/>
            <w:webHidden/>
          </w:rPr>
          <w:fldChar w:fldCharType="end"/>
        </w:r>
      </w:hyperlink>
    </w:p>
    <w:p w14:paraId="68DA6EA1" w14:textId="763CC3C7" w:rsidR="00C04FBB" w:rsidRDefault="009571FF" w:rsidP="00C04FBB">
      <w:r>
        <w:rPr>
          <w:b/>
          <w:bCs/>
          <w:caps/>
          <w:sz w:val="20"/>
          <w:szCs w:val="20"/>
        </w:rPr>
        <w:fldChar w:fldCharType="end"/>
      </w:r>
    </w:p>
    <w:p w14:paraId="1ED2F905"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797"/>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5037"/>
        <w:gridCol w:w="1714"/>
        <w:gridCol w:w="4050"/>
      </w:tblGrid>
      <w:tr w:rsidR="008B18E2" w:rsidRPr="000A2A3A" w14:paraId="4030D726" w14:textId="77777777" w:rsidTr="00DE3EC2">
        <w:tc>
          <w:tcPr>
            <w:tcW w:w="11790" w:type="dxa"/>
            <w:gridSpan w:val="4"/>
            <w:shd w:val="clear" w:color="auto" w:fill="0000FF"/>
          </w:tcPr>
          <w:p w14:paraId="48AA1693" w14:textId="510EFB72" w:rsidR="008B18E2" w:rsidRPr="00AE45B0" w:rsidRDefault="008B18E2" w:rsidP="00DE3EC2">
            <w:pPr>
              <w:tabs>
                <w:tab w:val="left" w:pos="840"/>
              </w:tabs>
              <w:jc w:val="center"/>
              <w:rPr>
                <w:rFonts w:ascii="Arial" w:hAnsi="Arial" w:cs="Arial"/>
                <w:b/>
                <w:bCs/>
                <w:szCs w:val="22"/>
              </w:rPr>
            </w:pPr>
            <w:r>
              <w:rPr>
                <w:rFonts w:ascii="Arial" w:hAnsi="Arial" w:cs="Arial"/>
                <w:b/>
                <w:bCs/>
                <w:szCs w:val="22"/>
              </w:rPr>
              <w:lastRenderedPageBreak/>
              <w:t>ACTION ITEMS ASSIGNED SPRING MEETING 2024</w:t>
            </w:r>
          </w:p>
        </w:tc>
      </w:tr>
      <w:tr w:rsidR="008B18E2" w:rsidRPr="000A2A3A" w14:paraId="3DF7E29B" w14:textId="77777777" w:rsidTr="008B18E2">
        <w:tc>
          <w:tcPr>
            <w:tcW w:w="11790" w:type="dxa"/>
            <w:gridSpan w:val="4"/>
            <w:shd w:val="clear" w:color="auto" w:fill="C45911" w:themeFill="accent2" w:themeFillShade="BF"/>
          </w:tcPr>
          <w:p w14:paraId="60808840" w14:textId="77777777" w:rsidR="008B18E2" w:rsidRPr="00AE45B0" w:rsidRDefault="008B18E2" w:rsidP="00DE3EC2">
            <w:pPr>
              <w:tabs>
                <w:tab w:val="left" w:pos="840"/>
              </w:tabs>
              <w:jc w:val="center"/>
              <w:rPr>
                <w:rFonts w:ascii="Arial" w:hAnsi="Arial" w:cs="Arial"/>
                <w:b/>
                <w:bCs/>
                <w:szCs w:val="22"/>
              </w:rPr>
            </w:pPr>
          </w:p>
        </w:tc>
      </w:tr>
      <w:tr w:rsidR="008B18E2" w:rsidRPr="000A2A3A" w14:paraId="5A48DBA9" w14:textId="77777777" w:rsidTr="0055567F">
        <w:tc>
          <w:tcPr>
            <w:tcW w:w="989" w:type="dxa"/>
            <w:shd w:val="clear" w:color="auto" w:fill="auto"/>
          </w:tcPr>
          <w:p w14:paraId="6B24AB28" w14:textId="0B554D26" w:rsidR="008B18E2" w:rsidRPr="0055567F" w:rsidRDefault="0055567F" w:rsidP="00DE3EC2">
            <w:pPr>
              <w:tabs>
                <w:tab w:val="left" w:pos="840"/>
              </w:tabs>
              <w:jc w:val="center"/>
              <w:rPr>
                <w:rFonts w:ascii="Arial" w:hAnsi="Arial" w:cs="Arial"/>
                <w:szCs w:val="22"/>
              </w:rPr>
            </w:pPr>
            <w:r w:rsidRPr="0055567F">
              <w:rPr>
                <w:rFonts w:ascii="Arial" w:hAnsi="Arial" w:cs="Arial"/>
                <w:szCs w:val="22"/>
              </w:rPr>
              <w:t>1</w:t>
            </w:r>
          </w:p>
        </w:tc>
        <w:tc>
          <w:tcPr>
            <w:tcW w:w="5037" w:type="dxa"/>
            <w:shd w:val="clear" w:color="auto" w:fill="auto"/>
          </w:tcPr>
          <w:p w14:paraId="78C7138A" w14:textId="2E01B7F3" w:rsidR="008B18E2" w:rsidRPr="0055567F" w:rsidRDefault="0055567F" w:rsidP="00DE3EC2">
            <w:pPr>
              <w:tabs>
                <w:tab w:val="left" w:pos="840"/>
              </w:tabs>
              <w:jc w:val="center"/>
              <w:rPr>
                <w:rFonts w:ascii="Arial" w:hAnsi="Arial" w:cs="Arial"/>
                <w:szCs w:val="22"/>
              </w:rPr>
            </w:pPr>
            <w:r w:rsidRPr="0055567F">
              <w:rPr>
                <w:rFonts w:ascii="Arial" w:hAnsi="Arial" w:cs="Arial"/>
                <w:szCs w:val="22"/>
              </w:rPr>
              <w:t>In an effort to get data, Bill Walter to work with Justin Prosser (SPLS Chair) to create a short survey to retrieve feedback about the new voting rule.</w:t>
            </w:r>
          </w:p>
        </w:tc>
        <w:tc>
          <w:tcPr>
            <w:tcW w:w="1714" w:type="dxa"/>
            <w:shd w:val="clear" w:color="auto" w:fill="auto"/>
          </w:tcPr>
          <w:p w14:paraId="084598A3" w14:textId="41DB777E" w:rsidR="008B18E2" w:rsidRPr="0055567F" w:rsidRDefault="0055567F" w:rsidP="00DE3EC2">
            <w:pPr>
              <w:tabs>
                <w:tab w:val="left" w:pos="840"/>
              </w:tabs>
              <w:jc w:val="center"/>
              <w:rPr>
                <w:rFonts w:ascii="Arial" w:hAnsi="Arial" w:cs="Arial"/>
                <w:szCs w:val="22"/>
              </w:rPr>
            </w:pPr>
            <w:r w:rsidRPr="0055567F">
              <w:rPr>
                <w:rFonts w:ascii="Arial" w:hAnsi="Arial" w:cs="Arial"/>
                <w:szCs w:val="22"/>
              </w:rPr>
              <w:t>Bill Walter/Justin Prosser</w:t>
            </w:r>
          </w:p>
        </w:tc>
        <w:tc>
          <w:tcPr>
            <w:tcW w:w="4050" w:type="dxa"/>
            <w:shd w:val="clear" w:color="auto" w:fill="auto"/>
          </w:tcPr>
          <w:p w14:paraId="7BC89D56" w14:textId="193E5D26" w:rsidR="008B18E2" w:rsidRPr="0055567F" w:rsidRDefault="0055567F" w:rsidP="00DE3EC2">
            <w:pPr>
              <w:tabs>
                <w:tab w:val="left" w:pos="840"/>
              </w:tabs>
              <w:jc w:val="center"/>
              <w:rPr>
                <w:rFonts w:ascii="Arial" w:hAnsi="Arial" w:cs="Arial"/>
                <w:szCs w:val="22"/>
              </w:rPr>
            </w:pPr>
            <w:r w:rsidRPr="0055567F">
              <w:rPr>
                <w:rFonts w:ascii="Arial" w:hAnsi="Arial" w:cs="Arial"/>
                <w:szCs w:val="22"/>
              </w:rPr>
              <w:t>OPEN</w:t>
            </w:r>
          </w:p>
        </w:tc>
      </w:tr>
      <w:tr w:rsidR="000A2A3A" w:rsidRPr="000A2A3A" w14:paraId="70EA406F" w14:textId="77777777" w:rsidTr="00DE3EC2">
        <w:tc>
          <w:tcPr>
            <w:tcW w:w="11790" w:type="dxa"/>
            <w:gridSpan w:val="4"/>
            <w:shd w:val="clear" w:color="auto" w:fill="0000FF"/>
          </w:tcPr>
          <w:p w14:paraId="053582DE" w14:textId="3D541250" w:rsidR="000A2A3A" w:rsidRPr="00AE45B0" w:rsidRDefault="00C20CC1" w:rsidP="00DE3EC2">
            <w:pPr>
              <w:tabs>
                <w:tab w:val="left" w:pos="840"/>
              </w:tabs>
              <w:jc w:val="center"/>
              <w:rPr>
                <w:rFonts w:ascii="Arial" w:hAnsi="Arial" w:cs="Arial"/>
                <w:b/>
                <w:bCs/>
                <w:szCs w:val="22"/>
              </w:rPr>
            </w:pPr>
            <w:r w:rsidRPr="00AE45B0">
              <w:rPr>
                <w:rFonts w:ascii="Arial" w:hAnsi="Arial" w:cs="Arial"/>
                <w:b/>
                <w:bCs/>
                <w:szCs w:val="22"/>
              </w:rPr>
              <w:t xml:space="preserve">ACTION ITEMS ASSIGNED </w:t>
            </w:r>
            <w:r w:rsidR="00AE45B0">
              <w:rPr>
                <w:rFonts w:ascii="Arial" w:hAnsi="Arial" w:cs="Arial"/>
                <w:b/>
                <w:bCs/>
                <w:szCs w:val="22"/>
              </w:rPr>
              <w:t>WINTER</w:t>
            </w:r>
            <w:r w:rsidRPr="00AE45B0">
              <w:rPr>
                <w:rFonts w:ascii="Arial" w:hAnsi="Arial" w:cs="Arial"/>
                <w:b/>
                <w:bCs/>
                <w:szCs w:val="22"/>
              </w:rPr>
              <w:t xml:space="preserve"> MEETING 202</w:t>
            </w:r>
            <w:r w:rsidR="00AE45B0">
              <w:rPr>
                <w:rFonts w:ascii="Arial" w:hAnsi="Arial" w:cs="Arial"/>
                <w:b/>
                <w:bCs/>
                <w:szCs w:val="22"/>
              </w:rPr>
              <w:t>4</w:t>
            </w:r>
          </w:p>
        </w:tc>
      </w:tr>
      <w:tr w:rsidR="000A2A3A" w:rsidRPr="000A2A3A" w14:paraId="1C5417F7" w14:textId="77777777" w:rsidTr="00DE3EC2">
        <w:tc>
          <w:tcPr>
            <w:tcW w:w="989" w:type="dxa"/>
            <w:shd w:val="clear" w:color="auto" w:fill="C45911"/>
          </w:tcPr>
          <w:p w14:paraId="65B6CE98" w14:textId="7C198843" w:rsidR="000A2A3A" w:rsidRPr="00E37C04" w:rsidRDefault="00C20CC1" w:rsidP="00DE3EC2">
            <w:pPr>
              <w:tabs>
                <w:tab w:val="left" w:pos="840"/>
              </w:tabs>
              <w:jc w:val="center"/>
              <w:rPr>
                <w:rFonts w:ascii="Arial" w:hAnsi="Arial" w:cs="Arial"/>
                <w:szCs w:val="22"/>
              </w:rPr>
            </w:pPr>
            <w:r>
              <w:rPr>
                <w:rFonts w:ascii="Arial" w:hAnsi="Arial" w:cs="Arial"/>
                <w:szCs w:val="22"/>
              </w:rPr>
              <w:t>AI#</w:t>
            </w:r>
          </w:p>
        </w:tc>
        <w:tc>
          <w:tcPr>
            <w:tcW w:w="5037" w:type="dxa"/>
            <w:shd w:val="clear" w:color="auto" w:fill="C45911"/>
          </w:tcPr>
          <w:p w14:paraId="31208931" w14:textId="231B84C5" w:rsidR="000A2A3A" w:rsidRPr="00E37C04" w:rsidRDefault="00C20CC1" w:rsidP="00DE3EC2">
            <w:pPr>
              <w:tabs>
                <w:tab w:val="left" w:pos="840"/>
              </w:tabs>
              <w:jc w:val="center"/>
              <w:rPr>
                <w:rFonts w:ascii="Arial" w:hAnsi="Arial" w:cs="Arial"/>
                <w:szCs w:val="22"/>
              </w:rPr>
            </w:pPr>
            <w:r>
              <w:rPr>
                <w:rFonts w:ascii="Arial" w:hAnsi="Arial" w:cs="Arial"/>
                <w:szCs w:val="22"/>
              </w:rPr>
              <w:t>Action</w:t>
            </w:r>
          </w:p>
        </w:tc>
        <w:tc>
          <w:tcPr>
            <w:tcW w:w="1714" w:type="dxa"/>
            <w:shd w:val="clear" w:color="auto" w:fill="C45911"/>
          </w:tcPr>
          <w:p w14:paraId="483BECD3" w14:textId="43B60760" w:rsidR="000A2A3A" w:rsidRPr="00E37C04" w:rsidRDefault="00C20CC1" w:rsidP="00DE3EC2">
            <w:pPr>
              <w:tabs>
                <w:tab w:val="left" w:pos="840"/>
              </w:tabs>
              <w:jc w:val="center"/>
              <w:rPr>
                <w:rFonts w:ascii="Arial" w:hAnsi="Arial" w:cs="Arial"/>
                <w:szCs w:val="22"/>
              </w:rPr>
            </w:pPr>
            <w:r>
              <w:rPr>
                <w:rFonts w:ascii="Arial" w:hAnsi="Arial" w:cs="Arial"/>
                <w:szCs w:val="22"/>
              </w:rPr>
              <w:t>Assigned To</w:t>
            </w:r>
          </w:p>
        </w:tc>
        <w:tc>
          <w:tcPr>
            <w:tcW w:w="4050" w:type="dxa"/>
            <w:shd w:val="clear" w:color="auto" w:fill="C45911"/>
          </w:tcPr>
          <w:p w14:paraId="3DF93431" w14:textId="5B0C25F8" w:rsidR="000A2A3A" w:rsidRPr="00E37C04" w:rsidRDefault="00C20CC1" w:rsidP="00DE3EC2">
            <w:pPr>
              <w:tabs>
                <w:tab w:val="left" w:pos="840"/>
              </w:tabs>
              <w:jc w:val="center"/>
              <w:rPr>
                <w:rFonts w:ascii="Arial" w:hAnsi="Arial" w:cs="Arial"/>
                <w:szCs w:val="22"/>
              </w:rPr>
            </w:pPr>
            <w:r>
              <w:rPr>
                <w:rFonts w:ascii="Arial" w:hAnsi="Arial" w:cs="Arial"/>
                <w:szCs w:val="22"/>
              </w:rPr>
              <w:t>Status</w:t>
            </w:r>
          </w:p>
        </w:tc>
      </w:tr>
      <w:tr w:rsidR="000A2A3A" w:rsidRPr="000A2A3A" w14:paraId="1755B584" w14:textId="77777777" w:rsidTr="005E64DF">
        <w:tc>
          <w:tcPr>
            <w:tcW w:w="989" w:type="dxa"/>
            <w:shd w:val="clear" w:color="auto" w:fill="FFFFFF"/>
          </w:tcPr>
          <w:p w14:paraId="3A4279A7" w14:textId="77777777" w:rsidR="000A2A3A" w:rsidRDefault="00C20CC1" w:rsidP="00CC4091">
            <w:pPr>
              <w:tabs>
                <w:tab w:val="left" w:pos="840"/>
              </w:tabs>
              <w:jc w:val="center"/>
              <w:rPr>
                <w:rFonts w:ascii="Arial" w:hAnsi="Arial" w:cs="Arial"/>
                <w:szCs w:val="22"/>
              </w:rPr>
            </w:pPr>
            <w:r>
              <w:rPr>
                <w:rFonts w:ascii="Arial" w:hAnsi="Arial" w:cs="Arial"/>
                <w:szCs w:val="22"/>
              </w:rPr>
              <w:t>1</w:t>
            </w:r>
          </w:p>
          <w:p w14:paraId="6128223D" w14:textId="4EF10D3C" w:rsidR="00AE375D" w:rsidRPr="00E37C04" w:rsidRDefault="00AE375D" w:rsidP="00CC4091">
            <w:pPr>
              <w:tabs>
                <w:tab w:val="left" w:pos="840"/>
              </w:tabs>
              <w:jc w:val="center"/>
              <w:rPr>
                <w:rFonts w:ascii="Arial" w:hAnsi="Arial" w:cs="Arial"/>
                <w:szCs w:val="22"/>
              </w:rPr>
            </w:pPr>
          </w:p>
        </w:tc>
        <w:tc>
          <w:tcPr>
            <w:tcW w:w="5037" w:type="dxa"/>
            <w:shd w:val="clear" w:color="auto" w:fill="FFFFFF"/>
          </w:tcPr>
          <w:p w14:paraId="4134048B" w14:textId="77777777" w:rsidR="005E64DF" w:rsidRDefault="00AE45B0" w:rsidP="00AE45B0">
            <w:pPr>
              <w:tabs>
                <w:tab w:val="left" w:pos="840"/>
              </w:tabs>
              <w:rPr>
                <w:rFonts w:ascii="Arial" w:hAnsi="Arial" w:cs="Arial"/>
                <w:szCs w:val="22"/>
              </w:rPr>
            </w:pPr>
            <w:r>
              <w:rPr>
                <w:rFonts w:ascii="Arial" w:hAnsi="Arial" w:cs="Arial"/>
                <w:szCs w:val="22"/>
              </w:rPr>
              <w:t>PPIS to investigate why we changed our voting requirement from two thirds to majority.</w:t>
            </w:r>
          </w:p>
          <w:p w14:paraId="31976103" w14:textId="77777777" w:rsidR="00AE375D" w:rsidRDefault="00AE375D" w:rsidP="00AE45B0">
            <w:pPr>
              <w:tabs>
                <w:tab w:val="left" w:pos="840"/>
              </w:tabs>
              <w:rPr>
                <w:rFonts w:ascii="Arial" w:hAnsi="Arial" w:cs="Arial"/>
                <w:szCs w:val="22"/>
              </w:rPr>
            </w:pPr>
          </w:p>
          <w:p w14:paraId="762A8AA5" w14:textId="77777777" w:rsidR="00AE375D" w:rsidRDefault="00AE375D" w:rsidP="00AE45B0">
            <w:pPr>
              <w:tabs>
                <w:tab w:val="left" w:pos="840"/>
              </w:tabs>
              <w:rPr>
                <w:rFonts w:ascii="Arial" w:hAnsi="Arial" w:cs="Arial"/>
                <w:szCs w:val="22"/>
              </w:rPr>
            </w:pPr>
            <w:r>
              <w:rPr>
                <w:rFonts w:ascii="Arial" w:hAnsi="Arial" w:cs="Arial"/>
                <w:szCs w:val="22"/>
              </w:rPr>
              <w:t xml:space="preserve">PPIS Discussion – pros and cons were discussed and it was decided that we need more data, we should monitor the success or failure of the voting rule and report back. </w:t>
            </w:r>
          </w:p>
          <w:p w14:paraId="5BB67140" w14:textId="6AA6CDDF" w:rsidR="00AE375D" w:rsidRPr="00E37C04" w:rsidRDefault="00AE375D" w:rsidP="00AE45B0">
            <w:pPr>
              <w:tabs>
                <w:tab w:val="left" w:pos="840"/>
              </w:tabs>
              <w:rPr>
                <w:rFonts w:ascii="Arial" w:hAnsi="Arial" w:cs="Arial"/>
                <w:szCs w:val="22"/>
              </w:rPr>
            </w:pPr>
          </w:p>
        </w:tc>
        <w:tc>
          <w:tcPr>
            <w:tcW w:w="1714" w:type="dxa"/>
            <w:shd w:val="clear" w:color="auto" w:fill="FFFFFF"/>
          </w:tcPr>
          <w:p w14:paraId="01237E18" w14:textId="65553572" w:rsidR="000A2A3A" w:rsidRPr="00E37C04" w:rsidRDefault="00C20CC1" w:rsidP="00C20CC1">
            <w:pPr>
              <w:tabs>
                <w:tab w:val="left" w:pos="840"/>
              </w:tabs>
              <w:jc w:val="center"/>
              <w:rPr>
                <w:rFonts w:ascii="Arial" w:hAnsi="Arial" w:cs="Arial"/>
                <w:szCs w:val="22"/>
              </w:rPr>
            </w:pPr>
            <w:r>
              <w:rPr>
                <w:rFonts w:ascii="Arial" w:hAnsi="Arial" w:cs="Arial"/>
                <w:szCs w:val="22"/>
              </w:rPr>
              <w:t>PPIS</w:t>
            </w:r>
          </w:p>
        </w:tc>
        <w:tc>
          <w:tcPr>
            <w:tcW w:w="4050" w:type="dxa"/>
            <w:shd w:val="clear" w:color="auto" w:fill="FFFFFF"/>
          </w:tcPr>
          <w:p w14:paraId="74F287EE" w14:textId="335DECEE" w:rsidR="000A2A3A" w:rsidRPr="00E37C04" w:rsidRDefault="008B18E2" w:rsidP="00C20CC1">
            <w:pPr>
              <w:tabs>
                <w:tab w:val="left" w:pos="840"/>
              </w:tabs>
              <w:jc w:val="center"/>
              <w:rPr>
                <w:rFonts w:ascii="Arial" w:hAnsi="Arial" w:cs="Arial"/>
                <w:szCs w:val="22"/>
              </w:rPr>
            </w:pPr>
            <w:r>
              <w:rPr>
                <w:rFonts w:ascii="Arial" w:hAnsi="Arial" w:cs="Arial"/>
                <w:szCs w:val="22"/>
              </w:rPr>
              <w:t>CLOSED</w:t>
            </w:r>
          </w:p>
        </w:tc>
      </w:tr>
      <w:tr w:rsidR="00AE45B0" w:rsidRPr="000A2A3A" w14:paraId="128B82DA" w14:textId="77777777" w:rsidTr="005E64DF">
        <w:tc>
          <w:tcPr>
            <w:tcW w:w="989" w:type="dxa"/>
            <w:shd w:val="clear" w:color="auto" w:fill="FFFFFF"/>
          </w:tcPr>
          <w:p w14:paraId="32F2A584" w14:textId="77777777" w:rsidR="00AE45B0" w:rsidRDefault="00AE375D" w:rsidP="00AE375D">
            <w:pPr>
              <w:tabs>
                <w:tab w:val="left" w:pos="285"/>
                <w:tab w:val="center" w:pos="386"/>
                <w:tab w:val="left" w:pos="840"/>
              </w:tabs>
              <w:rPr>
                <w:rFonts w:ascii="Arial" w:hAnsi="Arial" w:cs="Arial"/>
                <w:szCs w:val="22"/>
              </w:rPr>
            </w:pPr>
            <w:r>
              <w:rPr>
                <w:rFonts w:ascii="Arial" w:hAnsi="Arial" w:cs="Arial"/>
                <w:szCs w:val="22"/>
              </w:rPr>
              <w:tab/>
            </w:r>
            <w:r>
              <w:rPr>
                <w:rFonts w:ascii="Arial" w:hAnsi="Arial" w:cs="Arial"/>
                <w:szCs w:val="22"/>
              </w:rPr>
              <w:tab/>
            </w:r>
            <w:r w:rsidR="004C29BD">
              <w:rPr>
                <w:rFonts w:ascii="Arial" w:hAnsi="Arial" w:cs="Arial"/>
                <w:szCs w:val="22"/>
              </w:rPr>
              <w:t>2</w:t>
            </w:r>
          </w:p>
          <w:p w14:paraId="3BFEB996" w14:textId="7C18BD77" w:rsidR="00AE375D" w:rsidRDefault="00AE375D" w:rsidP="00AE375D">
            <w:pPr>
              <w:tabs>
                <w:tab w:val="left" w:pos="285"/>
                <w:tab w:val="center" w:pos="386"/>
                <w:tab w:val="left" w:pos="840"/>
              </w:tabs>
              <w:rPr>
                <w:rFonts w:ascii="Arial" w:hAnsi="Arial" w:cs="Arial"/>
                <w:szCs w:val="22"/>
              </w:rPr>
            </w:pPr>
          </w:p>
        </w:tc>
        <w:tc>
          <w:tcPr>
            <w:tcW w:w="5037" w:type="dxa"/>
            <w:shd w:val="clear" w:color="auto" w:fill="FFFFFF"/>
          </w:tcPr>
          <w:p w14:paraId="362283A3" w14:textId="68D16733" w:rsidR="00AE45B0" w:rsidRDefault="00EC63A6" w:rsidP="00AE45B0">
            <w:pPr>
              <w:tabs>
                <w:tab w:val="left" w:pos="840"/>
              </w:tabs>
              <w:rPr>
                <w:rFonts w:ascii="Arial" w:hAnsi="Arial" w:cs="Arial"/>
                <w:szCs w:val="22"/>
              </w:rPr>
            </w:pPr>
            <w:r>
              <w:rPr>
                <w:rFonts w:ascii="Arial" w:hAnsi="Arial" w:cs="Arial"/>
                <w:szCs w:val="22"/>
              </w:rPr>
              <w:t xml:space="preserve">It has been requested that ASHRAE </w:t>
            </w:r>
            <w:r w:rsidR="00FB1264" w:rsidRPr="00FB1264">
              <w:rPr>
                <w:rFonts w:ascii="Arial" w:hAnsi="Arial" w:cs="Arial"/>
                <w:szCs w:val="22"/>
              </w:rPr>
              <w:t>develop procedures for a non-ANSI path (ASHRAE ONLY)</w:t>
            </w:r>
            <w:r w:rsidR="006838E2">
              <w:rPr>
                <w:rFonts w:ascii="Arial" w:hAnsi="Arial" w:cs="Arial"/>
                <w:szCs w:val="22"/>
              </w:rPr>
              <w:t xml:space="preserve"> and </w:t>
            </w:r>
            <w:r w:rsidR="00FB1264" w:rsidRPr="00FB1264">
              <w:rPr>
                <w:rFonts w:ascii="Arial" w:hAnsi="Arial" w:cs="Arial"/>
                <w:szCs w:val="22"/>
              </w:rPr>
              <w:t>also</w:t>
            </w:r>
            <w:r w:rsidR="006838E2">
              <w:rPr>
                <w:rFonts w:ascii="Arial" w:hAnsi="Arial" w:cs="Arial"/>
                <w:szCs w:val="22"/>
              </w:rPr>
              <w:t xml:space="preserve"> develop a </w:t>
            </w:r>
            <w:r w:rsidR="00FB1264" w:rsidRPr="00FB1264">
              <w:rPr>
                <w:rFonts w:ascii="Arial" w:hAnsi="Arial" w:cs="Arial"/>
                <w:szCs w:val="22"/>
              </w:rPr>
              <w:t>checklist for consideration. PPIS plans to propose</w:t>
            </w:r>
            <w:r w:rsidR="006838E2">
              <w:rPr>
                <w:rFonts w:ascii="Arial" w:hAnsi="Arial" w:cs="Arial"/>
                <w:szCs w:val="22"/>
              </w:rPr>
              <w:t xml:space="preserve"> drafts</w:t>
            </w:r>
            <w:r w:rsidR="00FB1264" w:rsidRPr="00FB1264">
              <w:rPr>
                <w:rFonts w:ascii="Arial" w:hAnsi="Arial" w:cs="Arial"/>
                <w:szCs w:val="22"/>
              </w:rPr>
              <w:t xml:space="preserve"> to Standards Committee at the Spring 2024 meeting.</w:t>
            </w:r>
          </w:p>
        </w:tc>
        <w:tc>
          <w:tcPr>
            <w:tcW w:w="1714" w:type="dxa"/>
            <w:shd w:val="clear" w:color="auto" w:fill="FFFFFF"/>
          </w:tcPr>
          <w:p w14:paraId="6520DD61" w14:textId="06DFA768" w:rsidR="00AE45B0" w:rsidRDefault="00EC63A6" w:rsidP="00C20CC1">
            <w:pPr>
              <w:tabs>
                <w:tab w:val="left" w:pos="840"/>
              </w:tabs>
              <w:jc w:val="center"/>
              <w:rPr>
                <w:rFonts w:ascii="Arial" w:hAnsi="Arial" w:cs="Arial"/>
                <w:szCs w:val="22"/>
              </w:rPr>
            </w:pPr>
            <w:r>
              <w:rPr>
                <w:rFonts w:ascii="Arial" w:hAnsi="Arial" w:cs="Arial"/>
                <w:szCs w:val="22"/>
              </w:rPr>
              <w:t>PPIS</w:t>
            </w:r>
          </w:p>
        </w:tc>
        <w:tc>
          <w:tcPr>
            <w:tcW w:w="4050" w:type="dxa"/>
            <w:shd w:val="clear" w:color="auto" w:fill="FFFFFF"/>
          </w:tcPr>
          <w:p w14:paraId="38D9B1EC" w14:textId="4D6D0587" w:rsidR="00AE45B0" w:rsidRDefault="00B251A3" w:rsidP="00C20CC1">
            <w:pPr>
              <w:tabs>
                <w:tab w:val="left" w:pos="840"/>
              </w:tabs>
              <w:jc w:val="center"/>
              <w:rPr>
                <w:rFonts w:ascii="Arial" w:hAnsi="Arial" w:cs="Arial"/>
                <w:szCs w:val="22"/>
              </w:rPr>
            </w:pPr>
            <w:r>
              <w:rPr>
                <w:rFonts w:ascii="Arial" w:hAnsi="Arial" w:cs="Arial"/>
                <w:szCs w:val="22"/>
              </w:rPr>
              <w:t>ONGOING</w:t>
            </w:r>
          </w:p>
        </w:tc>
      </w:tr>
    </w:tbl>
    <w:p w14:paraId="6E8ABD70" w14:textId="77777777" w:rsidR="004737E5" w:rsidRPr="004737E5" w:rsidRDefault="00E37C04" w:rsidP="004737E5">
      <w:r>
        <w:br w:type="page"/>
      </w:r>
    </w:p>
    <w:p w14:paraId="5B926167" w14:textId="77777777" w:rsidR="001826BB" w:rsidRPr="00222FDB" w:rsidRDefault="009C44D8" w:rsidP="00222FDB">
      <w:pPr>
        <w:pStyle w:val="Heading1"/>
      </w:pPr>
      <w:bookmarkStart w:id="1" w:name="_Toc65311963"/>
      <w:bookmarkStart w:id="2" w:name="_Toc164756831"/>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19AFA607" w14:textId="77777777" w:rsidR="001826BB" w:rsidRPr="00F0692D" w:rsidRDefault="001826BB" w:rsidP="00367DCC">
      <w:pPr>
        <w:pStyle w:val="Heading2"/>
      </w:pPr>
      <w:bookmarkStart w:id="3" w:name="_Call_to_Order/Chairman’s"/>
      <w:bookmarkStart w:id="4" w:name="_Toc65311964"/>
      <w:bookmarkEnd w:id="3"/>
      <w:r w:rsidRPr="00F0692D">
        <w:t>Call to Order</w:t>
      </w:r>
      <w:bookmarkEnd w:id="4"/>
      <w:r w:rsidR="00B5560E" w:rsidRPr="00F0692D">
        <w:t>/Chairman’s Report</w:t>
      </w:r>
    </w:p>
    <w:p w14:paraId="02812CD1" w14:textId="77777777" w:rsidR="001826BB" w:rsidRPr="00F0692D" w:rsidRDefault="001826BB" w:rsidP="00754D50">
      <w:pPr>
        <w:tabs>
          <w:tab w:val="left" w:pos="840"/>
        </w:tabs>
        <w:rPr>
          <w:rFonts w:ascii="Arial" w:hAnsi="Arial" w:cs="Arial"/>
        </w:rPr>
      </w:pPr>
    </w:p>
    <w:p w14:paraId="30A11256" w14:textId="628456CF"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 xml:space="preserve">Planning, </w:t>
      </w:r>
      <w:r w:rsidR="00F04EFE" w:rsidRPr="00F0692D">
        <w:rPr>
          <w:rFonts w:ascii="Arial" w:hAnsi="Arial" w:cs="Arial"/>
        </w:rPr>
        <w:t>Policy,</w:t>
      </w:r>
      <w:r w:rsidR="001848A0" w:rsidRPr="00F0692D">
        <w:rPr>
          <w:rFonts w:ascii="Arial" w:hAnsi="Arial" w:cs="Arial"/>
        </w:rPr>
        <w:t xml:space="preserve"> and Interpretations Subcommittee (PPI</w:t>
      </w:r>
      <w:r w:rsidRPr="00F0692D">
        <w:rPr>
          <w:rFonts w:ascii="Arial" w:hAnsi="Arial" w:cs="Arial"/>
        </w:rPr>
        <w:t>S) meeting was called to order</w:t>
      </w:r>
      <w:r w:rsidR="00BD34E2" w:rsidRPr="00F0692D">
        <w:rPr>
          <w:rFonts w:ascii="Arial" w:hAnsi="Arial" w:cs="Arial"/>
        </w:rPr>
        <w:t xml:space="preserve"> on </w:t>
      </w:r>
      <w:r w:rsidR="00B251A3">
        <w:rPr>
          <w:rFonts w:ascii="Arial" w:hAnsi="Arial" w:cs="Arial"/>
        </w:rPr>
        <w:t>March 18</w:t>
      </w:r>
      <w:r w:rsidR="00CC4091">
        <w:rPr>
          <w:rFonts w:ascii="Arial" w:hAnsi="Arial" w:cs="Arial"/>
        </w:rPr>
        <w:t>, 202</w:t>
      </w:r>
      <w:r w:rsidR="00AE45B0">
        <w:rPr>
          <w:rFonts w:ascii="Arial" w:hAnsi="Arial" w:cs="Arial"/>
        </w:rPr>
        <w:t>4</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B251A3">
        <w:rPr>
          <w:rFonts w:ascii="Arial" w:hAnsi="Arial" w:cs="Arial"/>
        </w:rPr>
        <w:t>1</w:t>
      </w:r>
      <w:r w:rsidR="00CC4091">
        <w:rPr>
          <w:rFonts w:ascii="Arial" w:hAnsi="Arial" w:cs="Arial"/>
        </w:rPr>
        <w:t>2</w:t>
      </w:r>
      <w:r w:rsidR="0001237A" w:rsidRPr="00F0692D">
        <w:rPr>
          <w:rFonts w:ascii="Arial" w:hAnsi="Arial" w:cs="Arial"/>
        </w:rPr>
        <w:t>:00</w:t>
      </w:r>
      <w:r w:rsidR="00320F92" w:rsidRPr="00F0692D">
        <w:rPr>
          <w:rFonts w:ascii="Arial" w:hAnsi="Arial" w:cs="Arial"/>
        </w:rPr>
        <w:t xml:space="preserve"> </w:t>
      </w:r>
      <w:r w:rsidR="00CC4091">
        <w:rPr>
          <w:rFonts w:ascii="Arial" w:hAnsi="Arial" w:cs="Arial"/>
        </w:rPr>
        <w:t>p</w:t>
      </w:r>
      <w:r w:rsidR="0001237A" w:rsidRPr="00F0692D">
        <w:rPr>
          <w:rFonts w:ascii="Arial" w:hAnsi="Arial" w:cs="Arial"/>
        </w:rPr>
        <w:t>.m</w:t>
      </w:r>
      <w:r w:rsidR="003442B0">
        <w:rPr>
          <w:rFonts w:ascii="Arial" w:hAnsi="Arial" w:cs="Arial"/>
        </w:rPr>
        <w:t xml:space="preserve">. </w:t>
      </w:r>
      <w:r w:rsidR="00B251A3">
        <w:rPr>
          <w:rFonts w:ascii="Arial" w:hAnsi="Arial" w:cs="Arial"/>
        </w:rPr>
        <w:t>via conference call</w:t>
      </w:r>
      <w:r w:rsidR="00AE45B0">
        <w:rPr>
          <w:rFonts w:ascii="Arial" w:hAnsi="Arial" w:cs="Arial"/>
        </w:rPr>
        <w:t xml:space="preserve">. </w:t>
      </w:r>
      <w:r w:rsidR="003442B0">
        <w:rPr>
          <w:rFonts w:ascii="Arial" w:hAnsi="Arial" w:cs="Arial"/>
        </w:rPr>
        <w:t xml:space="preserve"> </w:t>
      </w:r>
      <w:r w:rsidR="00B4494C" w:rsidRPr="00F0692D">
        <w:rPr>
          <w:rFonts w:ascii="Arial" w:hAnsi="Arial" w:cs="Arial"/>
        </w:rPr>
        <w:t xml:space="preserve"> </w:t>
      </w:r>
    </w:p>
    <w:p w14:paraId="2E4940DE" w14:textId="77777777" w:rsidR="003A24E1" w:rsidRPr="00F0692D" w:rsidRDefault="003A24E1" w:rsidP="00754D50">
      <w:pPr>
        <w:tabs>
          <w:tab w:val="left" w:pos="840"/>
        </w:tabs>
        <w:rPr>
          <w:rFonts w:ascii="Arial" w:hAnsi="Arial" w:cs="Arial"/>
        </w:rPr>
      </w:pPr>
    </w:p>
    <w:p w14:paraId="4B4A440A" w14:textId="77777777" w:rsidR="001826BB" w:rsidRPr="00F0692D" w:rsidRDefault="001826BB" w:rsidP="00367DCC">
      <w:pPr>
        <w:pStyle w:val="Heading2"/>
      </w:pPr>
      <w:bookmarkStart w:id="5" w:name="_Toc65311965"/>
      <w:r w:rsidRPr="00F0692D">
        <w:t>Introductions</w:t>
      </w:r>
      <w:bookmarkEnd w:id="5"/>
    </w:p>
    <w:p w14:paraId="7B2100BB" w14:textId="77777777" w:rsidR="001826BB" w:rsidRPr="00F0692D" w:rsidRDefault="001826BB" w:rsidP="00367DCC">
      <w:pPr>
        <w:pStyle w:val="Heading2"/>
      </w:pPr>
    </w:p>
    <w:p w14:paraId="3C26029D" w14:textId="70FA6785" w:rsidR="001826BB" w:rsidRPr="00F0692D" w:rsidRDefault="001826BB" w:rsidP="00754D50">
      <w:pPr>
        <w:tabs>
          <w:tab w:val="left" w:pos="840"/>
        </w:tabs>
        <w:rPr>
          <w:rFonts w:ascii="Arial" w:hAnsi="Arial" w:cs="Arial"/>
        </w:rPr>
      </w:pPr>
      <w:r w:rsidRPr="00F0692D">
        <w:rPr>
          <w:rFonts w:ascii="Arial" w:hAnsi="Arial" w:cs="Arial"/>
        </w:rPr>
        <w:t xml:space="preserve">Chairman </w:t>
      </w:r>
      <w:r w:rsidR="00CC4091">
        <w:rPr>
          <w:rFonts w:ascii="Arial" w:hAnsi="Arial" w:cs="Arial"/>
        </w:rPr>
        <w:t>Bill Walter</w:t>
      </w:r>
      <w:r w:rsidR="00370F5B" w:rsidRPr="00F0692D">
        <w:rPr>
          <w:rFonts w:ascii="Arial" w:hAnsi="Arial" w:cs="Arial"/>
        </w:rPr>
        <w:t xml:space="preserve"> greeted members</w:t>
      </w:r>
      <w:r w:rsidR="003D0355">
        <w:rPr>
          <w:rFonts w:ascii="Arial" w:hAnsi="Arial" w:cs="Arial"/>
        </w:rPr>
        <w:t>.</w:t>
      </w:r>
      <w:r w:rsidR="00B4494C" w:rsidRPr="00F0692D">
        <w:rPr>
          <w:rFonts w:ascii="Arial" w:hAnsi="Arial" w:cs="Arial"/>
        </w:rPr>
        <w:t xml:space="preserve">  </w:t>
      </w:r>
    </w:p>
    <w:p w14:paraId="193F2478"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41"/>
        <w:gridCol w:w="2756"/>
        <w:gridCol w:w="2751"/>
      </w:tblGrid>
      <w:tr w:rsidR="001826BB" w:rsidRPr="00F0692D" w14:paraId="1F41C1C4" w14:textId="77777777" w:rsidTr="00A316ED">
        <w:tc>
          <w:tcPr>
            <w:tcW w:w="3756" w:type="dxa"/>
          </w:tcPr>
          <w:p w14:paraId="2666C47F"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370CA15E" w14:textId="7882069D" w:rsidR="00A608F6" w:rsidRDefault="00CC4091" w:rsidP="00B5560E">
            <w:pPr>
              <w:rPr>
                <w:rFonts w:ascii="Arial" w:hAnsi="Arial" w:cs="Arial"/>
                <w:szCs w:val="22"/>
              </w:rPr>
            </w:pPr>
            <w:r>
              <w:rPr>
                <w:rFonts w:ascii="Arial" w:hAnsi="Arial" w:cs="Arial"/>
                <w:szCs w:val="22"/>
              </w:rPr>
              <w:t>Bill Walter, Chair</w:t>
            </w:r>
          </w:p>
          <w:p w14:paraId="63774AC4" w14:textId="77777777" w:rsidR="00C20CC1" w:rsidRDefault="00AE45B0" w:rsidP="00C20CC1">
            <w:pPr>
              <w:rPr>
                <w:rFonts w:ascii="Arial" w:hAnsi="Arial" w:cs="Arial"/>
                <w:szCs w:val="22"/>
              </w:rPr>
            </w:pPr>
            <w:r>
              <w:rPr>
                <w:rFonts w:ascii="Arial" w:hAnsi="Arial" w:cs="Arial"/>
                <w:szCs w:val="22"/>
              </w:rPr>
              <w:t>Drake Erbe</w:t>
            </w:r>
          </w:p>
          <w:p w14:paraId="2DDE0855" w14:textId="770A3AE5" w:rsidR="00E85B58" w:rsidRPr="00B251A3" w:rsidRDefault="00E85B58" w:rsidP="00C20CC1">
            <w:pPr>
              <w:rPr>
                <w:rFonts w:ascii="Arial" w:hAnsi="Arial" w:cs="Arial"/>
                <w:szCs w:val="22"/>
                <w:lang w:val="de-DE"/>
              </w:rPr>
            </w:pPr>
            <w:r w:rsidRPr="00B251A3">
              <w:rPr>
                <w:rFonts w:ascii="Arial" w:hAnsi="Arial" w:cs="Arial"/>
                <w:szCs w:val="22"/>
                <w:lang w:val="de-DE"/>
              </w:rPr>
              <w:t>Kelley Cramm</w:t>
            </w:r>
          </w:p>
          <w:p w14:paraId="4D8F061B" w14:textId="77777777" w:rsidR="00AE45B0" w:rsidRPr="00AE45B0" w:rsidRDefault="00AE45B0" w:rsidP="00C20CC1">
            <w:pPr>
              <w:rPr>
                <w:rFonts w:ascii="Arial" w:hAnsi="Arial" w:cs="Arial"/>
                <w:lang w:val="de-DE"/>
              </w:rPr>
            </w:pPr>
            <w:r w:rsidRPr="00AE45B0">
              <w:rPr>
                <w:rFonts w:ascii="Arial" w:hAnsi="Arial" w:cs="Arial"/>
                <w:lang w:val="de-DE"/>
              </w:rPr>
              <w:t>Julie Majurin</w:t>
            </w:r>
          </w:p>
          <w:p w14:paraId="2BA33596" w14:textId="77777777" w:rsidR="00AE45B0" w:rsidRPr="00AE45B0" w:rsidRDefault="00AE45B0" w:rsidP="00C20CC1">
            <w:pPr>
              <w:rPr>
                <w:rFonts w:ascii="Arial" w:hAnsi="Arial" w:cs="Arial"/>
                <w:lang w:val="de-DE"/>
              </w:rPr>
            </w:pPr>
            <w:r w:rsidRPr="00AE45B0">
              <w:rPr>
                <w:rFonts w:ascii="Arial" w:hAnsi="Arial" w:cs="Arial"/>
                <w:lang w:val="de-DE"/>
              </w:rPr>
              <w:t>Karl Peterman</w:t>
            </w:r>
          </w:p>
          <w:p w14:paraId="389427A2" w14:textId="77777777" w:rsidR="00AE45B0" w:rsidRDefault="00AE45B0" w:rsidP="00C20CC1">
            <w:pPr>
              <w:rPr>
                <w:rFonts w:ascii="Arial" w:hAnsi="Arial" w:cs="Arial"/>
                <w:lang w:val="de-DE"/>
              </w:rPr>
            </w:pPr>
            <w:r w:rsidRPr="00AE45B0">
              <w:rPr>
                <w:rFonts w:ascii="Arial" w:hAnsi="Arial" w:cs="Arial"/>
                <w:lang w:val="de-DE"/>
              </w:rPr>
              <w:t>Christopher Seeton</w:t>
            </w:r>
          </w:p>
          <w:p w14:paraId="7A975C0D" w14:textId="3FD038F7" w:rsidR="00AE45B0" w:rsidRPr="00C20CC1" w:rsidRDefault="00AE45B0" w:rsidP="00C20CC1">
            <w:pPr>
              <w:rPr>
                <w:rFonts w:ascii="Arial" w:hAnsi="Arial" w:cs="Arial"/>
                <w:highlight w:val="yellow"/>
                <w:lang w:val="de-DE"/>
              </w:rPr>
            </w:pPr>
          </w:p>
        </w:tc>
        <w:tc>
          <w:tcPr>
            <w:tcW w:w="2916" w:type="dxa"/>
          </w:tcPr>
          <w:p w14:paraId="1BB354D0"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42A87193" w14:textId="77777777" w:rsidR="00AE45B0" w:rsidRDefault="00AE45B0" w:rsidP="00A316ED">
            <w:pPr>
              <w:tabs>
                <w:tab w:val="left" w:pos="840"/>
              </w:tabs>
              <w:rPr>
                <w:rFonts w:ascii="Arial" w:hAnsi="Arial" w:cs="Arial"/>
                <w:u w:val="single"/>
              </w:rPr>
            </w:pPr>
          </w:p>
          <w:p w14:paraId="4ACA2FD6" w14:textId="77777777" w:rsidR="003D3CF2" w:rsidRDefault="003D3CF2" w:rsidP="00A316ED">
            <w:pPr>
              <w:tabs>
                <w:tab w:val="left" w:pos="840"/>
              </w:tabs>
              <w:rPr>
                <w:rFonts w:ascii="Arial" w:hAnsi="Arial" w:cs="Arial"/>
                <w:u w:val="single"/>
              </w:rPr>
            </w:pPr>
          </w:p>
          <w:p w14:paraId="1EEFF2DC" w14:textId="5E8260D8" w:rsidR="00F6571C" w:rsidRDefault="001826BB" w:rsidP="00A316ED">
            <w:pPr>
              <w:tabs>
                <w:tab w:val="left" w:pos="840"/>
              </w:tabs>
              <w:rPr>
                <w:rFonts w:ascii="Arial" w:hAnsi="Arial" w:cs="Arial"/>
                <w:u w:val="single"/>
              </w:rPr>
            </w:pPr>
            <w:r w:rsidRPr="00F0692D">
              <w:rPr>
                <w:rFonts w:ascii="Arial" w:hAnsi="Arial" w:cs="Arial"/>
                <w:u w:val="single"/>
              </w:rPr>
              <w:t>Guests</w:t>
            </w:r>
          </w:p>
          <w:p w14:paraId="36625052" w14:textId="17CE9BE0" w:rsidR="00AE45B0" w:rsidRDefault="00AE45B0" w:rsidP="00C20CC1">
            <w:pPr>
              <w:rPr>
                <w:rFonts w:ascii="Arial" w:hAnsi="Arial" w:cs="Arial"/>
              </w:rPr>
            </w:pPr>
            <w:r>
              <w:rPr>
                <w:rFonts w:ascii="Arial" w:hAnsi="Arial" w:cs="Arial"/>
              </w:rPr>
              <w:t>Doug Fick</w:t>
            </w:r>
          </w:p>
          <w:p w14:paraId="58DCF3AE" w14:textId="18BA727E" w:rsidR="003E3BF5" w:rsidRPr="00F0692D" w:rsidRDefault="003E3BF5" w:rsidP="00C20CC1">
            <w:pPr>
              <w:rPr>
                <w:rFonts w:ascii="Arial" w:hAnsi="Arial" w:cs="Arial"/>
              </w:rPr>
            </w:pPr>
          </w:p>
        </w:tc>
        <w:tc>
          <w:tcPr>
            <w:tcW w:w="2916" w:type="dxa"/>
          </w:tcPr>
          <w:p w14:paraId="2F7D351A"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452CCAC5" w14:textId="59CADAA4" w:rsidR="001826BB" w:rsidRDefault="00C51527" w:rsidP="00A316ED">
            <w:pPr>
              <w:tabs>
                <w:tab w:val="left" w:pos="840"/>
              </w:tabs>
              <w:rPr>
                <w:rFonts w:ascii="Arial" w:hAnsi="Arial" w:cs="Arial"/>
                <w:i/>
                <w:iCs/>
              </w:rPr>
            </w:pPr>
            <w:r w:rsidRPr="00F0692D">
              <w:rPr>
                <w:rFonts w:ascii="Arial" w:hAnsi="Arial" w:cs="Arial"/>
              </w:rPr>
              <w:t>Tanisha Meyers-Lisle</w:t>
            </w:r>
            <w:r w:rsidR="001826BB" w:rsidRPr="00F0692D">
              <w:rPr>
                <w:rFonts w:ascii="Arial" w:hAnsi="Arial" w:cs="Arial"/>
              </w:rPr>
              <w:t xml:space="preserve">, </w:t>
            </w:r>
            <w:r w:rsidR="00E65530" w:rsidRPr="00AE45B0">
              <w:rPr>
                <w:rFonts w:ascii="Arial" w:hAnsi="Arial" w:cs="Arial"/>
                <w:i/>
                <w:iCs/>
              </w:rPr>
              <w:t>AMOS</w:t>
            </w:r>
          </w:p>
          <w:p w14:paraId="20E66EC7" w14:textId="77777777" w:rsidR="00B251A3" w:rsidRPr="008B18E2" w:rsidRDefault="00B251A3" w:rsidP="00B251A3">
            <w:pPr>
              <w:tabs>
                <w:tab w:val="left" w:pos="840"/>
              </w:tabs>
              <w:rPr>
                <w:rFonts w:ascii="Arial" w:hAnsi="Arial" w:cs="Arial"/>
              </w:rPr>
            </w:pPr>
            <w:r w:rsidRPr="008B18E2">
              <w:rPr>
                <w:rFonts w:ascii="Arial" w:hAnsi="Arial" w:cs="Arial"/>
              </w:rPr>
              <w:t xml:space="preserve">Kai Nguyen, </w:t>
            </w:r>
            <w:r w:rsidRPr="008B18E2">
              <w:rPr>
                <w:rFonts w:ascii="Arial" w:hAnsi="Arial" w:cs="Arial"/>
                <w:i/>
                <w:iCs/>
              </w:rPr>
              <w:t>MOS-Int’l</w:t>
            </w:r>
          </w:p>
          <w:p w14:paraId="3B279C6C" w14:textId="0F10AD83" w:rsidR="00AE45B0" w:rsidRPr="00AE45B0" w:rsidRDefault="00AE45B0" w:rsidP="00A316ED">
            <w:pPr>
              <w:tabs>
                <w:tab w:val="left" w:pos="840"/>
              </w:tabs>
              <w:rPr>
                <w:rFonts w:ascii="Arial" w:hAnsi="Arial" w:cs="Arial"/>
                <w:iCs/>
              </w:rPr>
            </w:pPr>
            <w:r w:rsidRPr="00AE45B0">
              <w:rPr>
                <w:rFonts w:ascii="Arial" w:hAnsi="Arial" w:cs="Arial"/>
                <w:iCs/>
              </w:rPr>
              <w:t xml:space="preserve">Ryan Shanley, </w:t>
            </w:r>
            <w:r w:rsidRPr="00AE45B0">
              <w:rPr>
                <w:rFonts w:ascii="Arial" w:hAnsi="Arial" w:cs="Arial"/>
                <w:i/>
              </w:rPr>
              <w:t>S-MOS</w:t>
            </w:r>
          </w:p>
          <w:p w14:paraId="2E877FE2" w14:textId="77777777" w:rsidR="001826BB" w:rsidRPr="00F0692D" w:rsidRDefault="001826BB" w:rsidP="00B251A3">
            <w:pPr>
              <w:tabs>
                <w:tab w:val="left" w:pos="840"/>
              </w:tabs>
              <w:rPr>
                <w:rFonts w:ascii="Arial" w:hAnsi="Arial" w:cs="Arial"/>
              </w:rPr>
            </w:pPr>
          </w:p>
        </w:tc>
      </w:tr>
    </w:tbl>
    <w:p w14:paraId="519165D5" w14:textId="77777777" w:rsidR="001826BB" w:rsidRPr="00F0692D" w:rsidRDefault="009C44D8" w:rsidP="00222FDB">
      <w:pPr>
        <w:pStyle w:val="Heading1"/>
      </w:pPr>
      <w:bookmarkStart w:id="6" w:name="_Toc164756832"/>
      <w:bookmarkStart w:id="7" w:name="_Toc65311966"/>
      <w:r w:rsidRPr="00F0692D">
        <w:t>2.</w:t>
      </w:r>
      <w:r w:rsidR="00F21AA2" w:rsidRPr="00F0692D">
        <w:tab/>
      </w:r>
      <w:r w:rsidR="00AB12C8" w:rsidRPr="00F0692D">
        <w:t>Chairman’s Report</w:t>
      </w:r>
      <w:bookmarkEnd w:id="6"/>
    </w:p>
    <w:p w14:paraId="5FB45878" w14:textId="0E1BCA44" w:rsidR="00370F5B" w:rsidRDefault="00A608F6" w:rsidP="00754D50">
      <w:pPr>
        <w:rPr>
          <w:rFonts w:ascii="Arial" w:hAnsi="Arial" w:cs="Arial"/>
        </w:rPr>
      </w:pPr>
      <w:r>
        <w:rPr>
          <w:rFonts w:ascii="Arial" w:hAnsi="Arial" w:cs="Arial"/>
        </w:rPr>
        <w:t>Chairman greeted guests and discussed the ASHRAE Code of Ethics</w:t>
      </w:r>
      <w:r w:rsidR="00AC62E4">
        <w:rPr>
          <w:rFonts w:ascii="Arial" w:hAnsi="Arial" w:cs="Arial"/>
        </w:rPr>
        <w:t xml:space="preserve">, Anti-Trust </w:t>
      </w:r>
      <w:r w:rsidR="00F04EFE">
        <w:rPr>
          <w:rFonts w:ascii="Arial" w:hAnsi="Arial" w:cs="Arial"/>
        </w:rPr>
        <w:t>Guidelines,</w:t>
      </w:r>
      <w:r w:rsidR="00AC62E4">
        <w:rPr>
          <w:rFonts w:ascii="Arial" w:hAnsi="Arial" w:cs="Arial"/>
        </w:rPr>
        <w:t xml:space="preserve">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2D1C776" w14:textId="77777777" w:rsidR="00C20CC1" w:rsidRDefault="00C20CC1" w:rsidP="00754D50">
      <w:pPr>
        <w:rPr>
          <w:rFonts w:ascii="Arial" w:hAnsi="Arial" w:cs="Arial"/>
        </w:rPr>
      </w:pPr>
    </w:p>
    <w:p w14:paraId="24B2D18E" w14:textId="77777777" w:rsidR="001826BB" w:rsidRPr="00F0692D" w:rsidRDefault="009C44D8" w:rsidP="00222FDB">
      <w:pPr>
        <w:pStyle w:val="Heading1"/>
      </w:pPr>
      <w:bookmarkStart w:id="8" w:name="_Toc164756833"/>
      <w:bookmarkStart w:id="9" w:name="StaffRpt1"/>
      <w:r w:rsidRPr="00F0692D">
        <w:t>3.</w:t>
      </w:r>
      <w:r w:rsidR="00F21AA2" w:rsidRPr="00F0692D">
        <w:tab/>
      </w:r>
      <w:r w:rsidR="00CF1D30" w:rsidRPr="00F0692D">
        <w:t>Staff Report</w:t>
      </w:r>
      <w:bookmarkEnd w:id="8"/>
    </w:p>
    <w:bookmarkEnd w:id="9"/>
    <w:p w14:paraId="49D48C03" w14:textId="7CF63C75" w:rsidR="00A54576" w:rsidRDefault="00921925" w:rsidP="00C20CC1">
      <w:pPr>
        <w:tabs>
          <w:tab w:val="left" w:pos="840"/>
        </w:tabs>
        <w:rPr>
          <w:rFonts w:ascii="Arial" w:hAnsi="Arial" w:cs="Arial"/>
          <w:iCs/>
          <w:szCs w:val="22"/>
        </w:rPr>
      </w:pPr>
      <w:r>
        <w:rPr>
          <w:rFonts w:ascii="Arial" w:hAnsi="Arial" w:cs="Arial"/>
          <w:szCs w:val="22"/>
        </w:rPr>
        <w:t xml:space="preserve">Staff discussed the </w:t>
      </w:r>
      <w:r w:rsidR="00174895">
        <w:rPr>
          <w:rFonts w:ascii="Arial" w:hAnsi="Arial" w:cs="Arial"/>
          <w:szCs w:val="22"/>
        </w:rPr>
        <w:t xml:space="preserve">status of </w:t>
      </w:r>
      <w:r w:rsidR="00B251A3">
        <w:rPr>
          <w:rFonts w:ascii="Arial" w:hAnsi="Arial" w:cs="Arial"/>
          <w:szCs w:val="22"/>
        </w:rPr>
        <w:t xml:space="preserve">the appeal to </w:t>
      </w:r>
      <w:r w:rsidR="006A68D4" w:rsidRPr="006A68D4">
        <w:rPr>
          <w:rFonts w:ascii="Arial" w:hAnsi="Arial" w:cs="Arial"/>
          <w:iCs/>
          <w:szCs w:val="22"/>
        </w:rPr>
        <w:t xml:space="preserve">BSR/ASHRAE Addendum j to ANSI/ASHRAE Standard 62.2-2022, </w:t>
      </w:r>
      <w:r w:rsidR="006A68D4" w:rsidRPr="00110CCA">
        <w:rPr>
          <w:rFonts w:ascii="Arial" w:hAnsi="Arial" w:cs="Arial"/>
          <w:i/>
          <w:szCs w:val="22"/>
        </w:rPr>
        <w:t>Ventilation and Acceptable Indoor Air Quality in Residential Buildings</w:t>
      </w:r>
      <w:r w:rsidR="006A68D4" w:rsidRPr="006A68D4">
        <w:rPr>
          <w:rFonts w:ascii="Arial" w:hAnsi="Arial" w:cs="Arial"/>
          <w:iCs/>
          <w:szCs w:val="22"/>
        </w:rPr>
        <w:t xml:space="preserve">. </w:t>
      </w:r>
      <w:r w:rsidR="00B251A3" w:rsidRPr="00B251A3">
        <w:rPr>
          <w:rFonts w:ascii="Arial" w:hAnsi="Arial" w:cs="Arial"/>
          <w:iCs/>
          <w:szCs w:val="22"/>
        </w:rPr>
        <w:t>The ANSI Appeals Board reversed the ANSI ExSC decision to dismiss the complaint and has asked the ANSI ExSC to hold a hearing. The ANSI Appeals Board observed the current records were insufficient in determining whether ASHRAE violated its procedures. The hearing has been tentatively scheduled for September 17, 2024.</w:t>
      </w:r>
    </w:p>
    <w:p w14:paraId="4F5375A5" w14:textId="77777777" w:rsidR="00C20CC1" w:rsidRPr="006A68D4" w:rsidRDefault="00C20CC1" w:rsidP="00C20CC1">
      <w:pPr>
        <w:tabs>
          <w:tab w:val="left" w:pos="840"/>
        </w:tabs>
        <w:rPr>
          <w:rFonts w:ascii="Arial" w:hAnsi="Arial" w:cs="Arial"/>
          <w:iCs/>
        </w:rPr>
      </w:pPr>
    </w:p>
    <w:p w14:paraId="7A0C31EB" w14:textId="77777777" w:rsidR="001826BB" w:rsidRPr="00F0692D" w:rsidRDefault="009C44D8" w:rsidP="00222FDB">
      <w:pPr>
        <w:pStyle w:val="Heading1"/>
      </w:pPr>
      <w:bookmarkStart w:id="10" w:name="_Toc140539911"/>
      <w:bookmarkStart w:id="11" w:name="_Toc164756834"/>
      <w:bookmarkStart w:id="12" w:name="AppofMinutes"/>
      <w:bookmarkEnd w:id="7"/>
      <w:r w:rsidRPr="00F0692D">
        <w:t>4.</w:t>
      </w:r>
      <w:r w:rsidR="00F21AA2" w:rsidRPr="00F0692D">
        <w:tab/>
      </w:r>
      <w:bookmarkEnd w:id="10"/>
      <w:r w:rsidR="00E7587D" w:rsidRPr="00F0692D">
        <w:t>Approval of Minutes</w:t>
      </w:r>
      <w:bookmarkEnd w:id="11"/>
    </w:p>
    <w:bookmarkEnd w:id="12"/>
    <w:p w14:paraId="40E3F49D" w14:textId="5EE7DB79" w:rsidR="00E7587D" w:rsidRPr="00F0692D" w:rsidRDefault="00E7587D" w:rsidP="00E7587D">
      <w:pPr>
        <w:rPr>
          <w:rFonts w:ascii="Arial" w:hAnsi="Arial" w:cs="Arial"/>
        </w:rPr>
      </w:pPr>
      <w:r w:rsidRPr="00F0692D">
        <w:rPr>
          <w:rFonts w:ascii="Arial" w:hAnsi="Arial" w:cs="Arial"/>
        </w:rPr>
        <w:t xml:space="preserve">The PPIS Minutes from </w:t>
      </w:r>
      <w:r w:rsidR="004016CF">
        <w:rPr>
          <w:rFonts w:ascii="Arial" w:hAnsi="Arial" w:cs="Arial"/>
        </w:rPr>
        <w:t xml:space="preserve">the </w:t>
      </w:r>
      <w:r w:rsidR="00B251A3">
        <w:rPr>
          <w:rFonts w:ascii="Arial" w:hAnsi="Arial" w:cs="Arial"/>
        </w:rPr>
        <w:t>Winter</w:t>
      </w:r>
      <w:r w:rsidR="00C20CC1">
        <w:rPr>
          <w:rFonts w:ascii="Arial" w:hAnsi="Arial" w:cs="Arial"/>
        </w:rPr>
        <w:t xml:space="preserve"> </w:t>
      </w:r>
      <w:r w:rsidR="006A68D4">
        <w:rPr>
          <w:rFonts w:ascii="Arial" w:hAnsi="Arial" w:cs="Arial"/>
        </w:rPr>
        <w:t>Meeting 202</w:t>
      </w:r>
      <w:r w:rsidR="00B251A3">
        <w:rPr>
          <w:rFonts w:ascii="Arial" w:hAnsi="Arial" w:cs="Arial"/>
        </w:rPr>
        <w:t>4</w:t>
      </w:r>
      <w:r w:rsidR="009F79A5">
        <w:rPr>
          <w:rFonts w:ascii="Arial" w:hAnsi="Arial" w:cs="Arial"/>
        </w:rPr>
        <w:t xml:space="preserve"> </w:t>
      </w:r>
      <w:r w:rsidR="00461FEE">
        <w:rPr>
          <w:rFonts w:ascii="Arial" w:hAnsi="Arial" w:cs="Arial"/>
        </w:rPr>
        <w:t>was</w:t>
      </w:r>
      <w:r w:rsidRPr="00F0692D">
        <w:rPr>
          <w:rFonts w:ascii="Arial" w:hAnsi="Arial" w:cs="Arial"/>
        </w:rPr>
        <w:t xml:space="preserve"> presented to members for approval.</w:t>
      </w:r>
      <w:r w:rsidR="00174895">
        <w:rPr>
          <w:rFonts w:ascii="Arial" w:hAnsi="Arial" w:cs="Arial"/>
        </w:rPr>
        <w:t xml:space="preserve"> </w:t>
      </w:r>
    </w:p>
    <w:p w14:paraId="042C08C6" w14:textId="77777777" w:rsidR="00E7587D" w:rsidRPr="00F0692D" w:rsidRDefault="00E7587D" w:rsidP="00E7587D">
      <w:pPr>
        <w:pStyle w:val="Style2"/>
        <w:rPr>
          <w:rFonts w:ascii="Arial" w:hAnsi="Arial" w:cs="Arial"/>
        </w:rPr>
      </w:pPr>
    </w:p>
    <w:p w14:paraId="28595053" w14:textId="1E88791A" w:rsidR="00E7587D" w:rsidRPr="00F0692D" w:rsidRDefault="00E7587D" w:rsidP="00E7587D">
      <w:pPr>
        <w:rPr>
          <w:rFonts w:ascii="Arial" w:hAnsi="Arial" w:cs="Arial"/>
        </w:rPr>
      </w:pPr>
      <w:r w:rsidRPr="00F0692D">
        <w:rPr>
          <w:rFonts w:ascii="Arial" w:hAnsi="Arial" w:cs="Arial"/>
        </w:rPr>
        <w:t xml:space="preserve">It was moved by </w:t>
      </w:r>
      <w:r w:rsidR="004C29BD">
        <w:rPr>
          <w:rFonts w:ascii="Arial" w:hAnsi="Arial" w:cs="Arial"/>
        </w:rPr>
        <w:t>Drake Erbe</w:t>
      </w:r>
      <w:r w:rsidR="00A652EA">
        <w:rPr>
          <w:rFonts w:ascii="Arial" w:hAnsi="Arial" w:cs="Arial"/>
        </w:rPr>
        <w:t xml:space="preserve"> </w:t>
      </w:r>
      <w:r w:rsidRPr="00F0692D">
        <w:rPr>
          <w:rFonts w:ascii="Arial" w:hAnsi="Arial" w:cs="Arial"/>
        </w:rPr>
        <w:t xml:space="preserve">and seconded by </w:t>
      </w:r>
      <w:r w:rsidR="00B251A3">
        <w:rPr>
          <w:rFonts w:ascii="Arial" w:hAnsi="Arial" w:cs="Arial"/>
        </w:rPr>
        <w:t>Chris Seeton</w:t>
      </w:r>
      <w:r w:rsidR="00F83DE6" w:rsidRPr="00F0692D">
        <w:rPr>
          <w:rFonts w:ascii="Arial" w:hAnsi="Arial" w:cs="Arial"/>
        </w:rPr>
        <w:t>:</w:t>
      </w:r>
    </w:p>
    <w:p w14:paraId="056B4311" w14:textId="77777777" w:rsidR="00E7587D" w:rsidRPr="00F0692D" w:rsidRDefault="00E7587D" w:rsidP="00E7587D">
      <w:pPr>
        <w:pStyle w:val="Style2"/>
        <w:rPr>
          <w:rFonts w:ascii="Arial" w:hAnsi="Arial" w:cs="Arial"/>
        </w:rPr>
      </w:pPr>
    </w:p>
    <w:p w14:paraId="7EF89E84" w14:textId="676170F7" w:rsidR="003F30F2" w:rsidRDefault="00E7587D" w:rsidP="00FE69BC">
      <w:pPr>
        <w:numPr>
          <w:ilvl w:val="0"/>
          <w:numId w:val="4"/>
        </w:numPr>
        <w:ind w:left="0" w:firstLine="0"/>
        <w:rPr>
          <w:rFonts w:ascii="Arial" w:hAnsi="Arial" w:cs="Arial"/>
        </w:rPr>
      </w:pPr>
      <w:r w:rsidRPr="00461FEE">
        <w:rPr>
          <w:rFonts w:ascii="Arial" w:hAnsi="Arial" w:cs="Arial"/>
        </w:rPr>
        <w:t xml:space="preserve">That the PPIS Minutes from </w:t>
      </w:r>
      <w:r w:rsidR="003C3D10">
        <w:rPr>
          <w:rFonts w:ascii="Arial" w:hAnsi="Arial" w:cs="Arial"/>
        </w:rPr>
        <w:t xml:space="preserve">the </w:t>
      </w:r>
      <w:r w:rsidR="00B251A3">
        <w:rPr>
          <w:rFonts w:ascii="Arial" w:hAnsi="Arial" w:cs="Arial"/>
        </w:rPr>
        <w:t>Winter</w:t>
      </w:r>
      <w:r w:rsidR="006A68D4">
        <w:rPr>
          <w:rFonts w:ascii="Arial" w:hAnsi="Arial" w:cs="Arial"/>
        </w:rPr>
        <w:t xml:space="preserve"> Meeting 202</w:t>
      </w:r>
      <w:r w:rsidR="00B251A3">
        <w:rPr>
          <w:rFonts w:ascii="Arial" w:hAnsi="Arial" w:cs="Arial"/>
        </w:rPr>
        <w:t>4</w:t>
      </w:r>
      <w:r w:rsidR="009F79A5">
        <w:rPr>
          <w:rFonts w:ascii="Arial" w:hAnsi="Arial" w:cs="Arial"/>
        </w:rPr>
        <w:t xml:space="preserve"> </w:t>
      </w:r>
      <w:r w:rsidRPr="00461FEE">
        <w:rPr>
          <w:rFonts w:ascii="Arial" w:hAnsi="Arial" w:cs="Arial"/>
        </w:rPr>
        <w:t xml:space="preserve">be approved as </w:t>
      </w:r>
    </w:p>
    <w:p w14:paraId="22E628C3" w14:textId="77777777" w:rsidR="00E7587D" w:rsidRPr="00461FEE" w:rsidRDefault="00E7587D" w:rsidP="003F30F2">
      <w:pPr>
        <w:ind w:firstLine="720"/>
        <w:rPr>
          <w:rFonts w:ascii="Arial" w:hAnsi="Arial" w:cs="Arial"/>
        </w:rPr>
      </w:pPr>
      <w:r w:rsidRPr="00461FEE">
        <w:rPr>
          <w:rFonts w:ascii="Arial" w:hAnsi="Arial" w:cs="Arial"/>
        </w:rPr>
        <w:t>written.</w:t>
      </w:r>
    </w:p>
    <w:p w14:paraId="72B68F96" w14:textId="77777777" w:rsidR="00E7587D" w:rsidRPr="00F0692D" w:rsidRDefault="00E7587D" w:rsidP="00E7587D">
      <w:pPr>
        <w:tabs>
          <w:tab w:val="left" w:pos="840"/>
        </w:tabs>
        <w:rPr>
          <w:rFonts w:ascii="Arial" w:hAnsi="Arial" w:cs="Arial"/>
          <w:highlight w:val="yellow"/>
        </w:rPr>
      </w:pPr>
    </w:p>
    <w:p w14:paraId="60AF6A05" w14:textId="294DCD66" w:rsidR="00E7587D" w:rsidRDefault="00E7587D" w:rsidP="00E7587D">
      <w:pPr>
        <w:tabs>
          <w:tab w:val="left" w:pos="840"/>
        </w:tabs>
        <w:rPr>
          <w:rFonts w:ascii="Arial" w:hAnsi="Arial" w:cs="Arial"/>
        </w:rPr>
      </w:pPr>
      <w:r w:rsidRPr="00F0692D">
        <w:rPr>
          <w:rFonts w:ascii="Arial" w:hAnsi="Arial" w:cs="Arial"/>
          <w:b/>
        </w:rPr>
        <w:t>MOTION 1 PASSED:</w:t>
      </w:r>
      <w:r w:rsidR="009726BD" w:rsidRPr="004737E5">
        <w:rPr>
          <w:rFonts w:ascii="Arial" w:hAnsi="Arial" w:cs="Arial"/>
        </w:rPr>
        <w:tab/>
      </w:r>
      <w:r w:rsidR="004C29BD">
        <w:rPr>
          <w:rFonts w:ascii="Arial" w:hAnsi="Arial" w:cs="Arial"/>
        </w:rPr>
        <w:t>4</w:t>
      </w:r>
      <w:r w:rsidR="004737E5">
        <w:rPr>
          <w:rFonts w:ascii="Arial" w:hAnsi="Arial" w:cs="Arial"/>
        </w:rPr>
        <w:t>-0-</w:t>
      </w:r>
      <w:r w:rsidR="00B251A3">
        <w:rPr>
          <w:rFonts w:ascii="Arial" w:hAnsi="Arial" w:cs="Arial"/>
        </w:rPr>
        <w:t>1</w:t>
      </w:r>
      <w:r w:rsidRPr="00F0692D">
        <w:rPr>
          <w:rFonts w:ascii="Arial" w:hAnsi="Arial" w:cs="Arial"/>
        </w:rPr>
        <w:t>, C</w:t>
      </w:r>
      <w:r w:rsidR="004C29BD">
        <w:rPr>
          <w:rFonts w:ascii="Arial" w:hAnsi="Arial" w:cs="Arial"/>
        </w:rPr>
        <w:t>N</w:t>
      </w:r>
      <w:r w:rsidRPr="00F0692D">
        <w:rPr>
          <w:rFonts w:ascii="Arial" w:hAnsi="Arial" w:cs="Arial"/>
        </w:rPr>
        <w:t>V</w:t>
      </w:r>
    </w:p>
    <w:p w14:paraId="79E792BA" w14:textId="77777777" w:rsidR="009726BD" w:rsidRPr="00F0692D" w:rsidRDefault="009726BD" w:rsidP="009726BD">
      <w:pPr>
        <w:rPr>
          <w:rFonts w:ascii="Arial" w:hAnsi="Arial" w:cs="Arial"/>
        </w:rPr>
      </w:pPr>
    </w:p>
    <w:p w14:paraId="43F4E9EC" w14:textId="77777777" w:rsidR="001826BB" w:rsidRPr="00F0692D" w:rsidRDefault="00F21AA2" w:rsidP="00222FDB">
      <w:pPr>
        <w:pStyle w:val="Heading1"/>
      </w:pPr>
      <w:bookmarkStart w:id="13" w:name="_Planning-New_Projects"/>
      <w:bookmarkStart w:id="14" w:name="_Toc164756835"/>
      <w:bookmarkEnd w:id="13"/>
      <w:r w:rsidRPr="00F0692D">
        <w:t>5.</w:t>
      </w:r>
      <w:r w:rsidRPr="00F0692D">
        <w:tab/>
      </w:r>
      <w:r w:rsidR="00117AA3" w:rsidRPr="00F0692D">
        <w:t>Review of Action Items/Unfinished Business</w:t>
      </w:r>
      <w:bookmarkEnd w:id="14"/>
    </w:p>
    <w:p w14:paraId="25BEE26B"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44BCDDE9" w14:textId="77777777" w:rsidR="004C29BD" w:rsidRPr="004C29BD" w:rsidRDefault="004C29BD" w:rsidP="004C29BD">
      <w:pPr>
        <w:ind w:left="720" w:right="-450"/>
        <w:rPr>
          <w:rFonts w:ascii="Arial" w:hAnsi="Arial" w:cs="Arial"/>
          <w:bCs/>
          <w:szCs w:val="22"/>
        </w:rPr>
      </w:pPr>
      <w:r w:rsidRPr="004C29BD">
        <w:rPr>
          <w:rFonts w:ascii="Arial" w:hAnsi="Arial" w:cs="Arial"/>
          <w:bCs/>
          <w:szCs w:val="22"/>
        </w:rPr>
        <w:t>A list of action items was presented to members for review. An update of the action items is presented on page 2. PPIS members will continue to review their assigned action item(s).</w:t>
      </w:r>
    </w:p>
    <w:p w14:paraId="2700FAFD" w14:textId="49B127A0" w:rsidR="005E29D4" w:rsidRDefault="005E29D4" w:rsidP="004C29BD">
      <w:pPr>
        <w:ind w:left="720" w:right="-450"/>
        <w:rPr>
          <w:rFonts w:ascii="Arial" w:hAnsi="Arial" w:cs="Arial"/>
          <w:bCs/>
          <w:szCs w:val="22"/>
        </w:rPr>
      </w:pPr>
    </w:p>
    <w:p w14:paraId="69A8DD49" w14:textId="77777777" w:rsidR="008C1A07" w:rsidRPr="00E37C04" w:rsidRDefault="008C1A07" w:rsidP="000A41D5">
      <w:pPr>
        <w:ind w:left="720" w:right="-450"/>
        <w:rPr>
          <w:rFonts w:ascii="Arial" w:hAnsi="Arial" w:cs="Arial"/>
          <w:bCs/>
          <w:szCs w:val="22"/>
        </w:rPr>
      </w:pPr>
    </w:p>
    <w:p w14:paraId="61A3D249" w14:textId="62A22E12" w:rsidR="002C1492" w:rsidRPr="00B37F3D" w:rsidRDefault="00E46C8A" w:rsidP="00B37F3D">
      <w:pPr>
        <w:pStyle w:val="Heading1"/>
      </w:pPr>
      <w:bookmarkStart w:id="15" w:name="_7.__"/>
      <w:bookmarkStart w:id="16" w:name="_6._Planning_–"/>
      <w:bookmarkStart w:id="17" w:name="_Toc164756836"/>
      <w:bookmarkEnd w:id="15"/>
      <w:bookmarkEnd w:id="16"/>
      <w:r w:rsidRPr="00F0692D">
        <w:t>6</w:t>
      </w:r>
      <w:r w:rsidR="00244C05" w:rsidRPr="00F0692D">
        <w:t>.</w:t>
      </w:r>
      <w:r w:rsidR="00244C05" w:rsidRPr="00F0692D">
        <w:tab/>
      </w:r>
      <w:r w:rsidR="00CD30CF" w:rsidRPr="00F0692D">
        <w:t>Planning – New Projects</w:t>
      </w:r>
      <w:bookmarkEnd w:id="17"/>
    </w:p>
    <w:p w14:paraId="4DD7D334" w14:textId="034B8AD2" w:rsidR="00CF1C1D" w:rsidRPr="00CF1C1D" w:rsidRDefault="00B251A3" w:rsidP="00CF1C1D">
      <w:pPr>
        <w:ind w:left="720"/>
        <w:rPr>
          <w:rFonts w:ascii="Arial" w:hAnsi="Arial" w:cs="Arial"/>
          <w:bCs/>
          <w:szCs w:val="22"/>
        </w:rPr>
      </w:pPr>
      <w:bookmarkStart w:id="18" w:name="_Hlk30671750"/>
      <w:r>
        <w:rPr>
          <w:rFonts w:ascii="Arial" w:hAnsi="Arial" w:cs="Arial"/>
          <w:bCs/>
          <w:szCs w:val="22"/>
        </w:rPr>
        <w:t>None.</w:t>
      </w:r>
    </w:p>
    <w:p w14:paraId="236738FE" w14:textId="77777777" w:rsidR="00CF1C1D" w:rsidRDefault="00CF1C1D" w:rsidP="00CF1C1D">
      <w:pPr>
        <w:ind w:left="720"/>
        <w:rPr>
          <w:rFonts w:ascii="Arial" w:hAnsi="Arial" w:cs="Arial"/>
          <w:bCs/>
          <w:szCs w:val="22"/>
        </w:rPr>
      </w:pPr>
    </w:p>
    <w:p w14:paraId="54C40C9B" w14:textId="77777777" w:rsidR="00CF1C1D" w:rsidRPr="00CF1C1D" w:rsidRDefault="00CF1C1D" w:rsidP="00CF1C1D">
      <w:pPr>
        <w:ind w:left="1080"/>
        <w:rPr>
          <w:rFonts w:ascii="Arial" w:hAnsi="Arial" w:cs="Arial"/>
          <w:bCs/>
          <w:szCs w:val="22"/>
        </w:rPr>
      </w:pPr>
    </w:p>
    <w:p w14:paraId="4472D2EB" w14:textId="77777777" w:rsidR="00E46C8A" w:rsidRPr="00F0692D" w:rsidRDefault="00A652EA" w:rsidP="00222FDB">
      <w:pPr>
        <w:pStyle w:val="Heading1"/>
      </w:pPr>
      <w:bookmarkStart w:id="19" w:name="_Toc164756837"/>
      <w:bookmarkEnd w:id="18"/>
      <w:r>
        <w:t>7.</w:t>
      </w:r>
      <w:r>
        <w:tab/>
        <w:t>Policy</w:t>
      </w:r>
      <w:r w:rsidR="00E46C8A" w:rsidRPr="00F0692D">
        <w:t xml:space="preserve"> – Procedural Changes</w:t>
      </w:r>
      <w:bookmarkEnd w:id="19"/>
      <w:r w:rsidR="00E46C8A" w:rsidRPr="00F0692D">
        <w:tab/>
      </w:r>
      <w:r w:rsidR="00A321EF" w:rsidRPr="00F0692D">
        <w:tab/>
      </w:r>
    </w:p>
    <w:p w14:paraId="041258E4" w14:textId="118ACF61" w:rsidR="00207AA5" w:rsidRDefault="00207AA5" w:rsidP="002E553F">
      <w:pPr>
        <w:ind w:left="720" w:hanging="720"/>
        <w:rPr>
          <w:rFonts w:ascii="Arial" w:hAnsi="Arial" w:cs="Arial"/>
          <w:szCs w:val="22"/>
        </w:rPr>
      </w:pPr>
      <w:r>
        <w:rPr>
          <w:rFonts w:ascii="Arial" w:hAnsi="Arial" w:cs="Arial"/>
          <w:szCs w:val="22"/>
        </w:rPr>
        <w:t xml:space="preserve">It was moved by </w:t>
      </w:r>
      <w:r w:rsidR="00AE375D">
        <w:rPr>
          <w:rFonts w:ascii="Arial" w:hAnsi="Arial" w:cs="Arial"/>
          <w:szCs w:val="22"/>
        </w:rPr>
        <w:t>Kelley Cramm</w:t>
      </w:r>
      <w:r w:rsidR="00C20CC1">
        <w:rPr>
          <w:rFonts w:ascii="Arial" w:hAnsi="Arial" w:cs="Arial"/>
          <w:szCs w:val="22"/>
        </w:rPr>
        <w:t xml:space="preserve"> and seconded by </w:t>
      </w:r>
      <w:r w:rsidR="00AE375D">
        <w:rPr>
          <w:rFonts w:ascii="Arial" w:hAnsi="Arial" w:cs="Arial"/>
          <w:szCs w:val="22"/>
        </w:rPr>
        <w:t>Chris Seeton</w:t>
      </w:r>
      <w:r w:rsidR="00C20CC1">
        <w:rPr>
          <w:rFonts w:ascii="Arial" w:hAnsi="Arial" w:cs="Arial"/>
          <w:szCs w:val="22"/>
        </w:rPr>
        <w:t xml:space="preserve"> that</w:t>
      </w:r>
      <w:r>
        <w:rPr>
          <w:rFonts w:ascii="Arial" w:hAnsi="Arial" w:cs="Arial"/>
          <w:szCs w:val="22"/>
        </w:rPr>
        <w:t>:</w:t>
      </w:r>
    </w:p>
    <w:p w14:paraId="4EE8DC4C" w14:textId="77777777" w:rsidR="00207AA5" w:rsidRPr="00CF1C1D" w:rsidRDefault="00207AA5" w:rsidP="002E553F">
      <w:pPr>
        <w:ind w:left="720" w:hanging="720"/>
        <w:rPr>
          <w:rFonts w:ascii="Arial" w:hAnsi="Arial" w:cs="Arial"/>
          <w:b/>
          <w:bCs/>
          <w:szCs w:val="22"/>
        </w:rPr>
      </w:pPr>
    </w:p>
    <w:p w14:paraId="565835A9" w14:textId="759221B0" w:rsidR="002E553F" w:rsidRPr="002E553F" w:rsidRDefault="00AE375D" w:rsidP="002E553F">
      <w:pPr>
        <w:ind w:left="720" w:hanging="720"/>
        <w:rPr>
          <w:rFonts w:ascii="Arial" w:hAnsi="Arial" w:cs="Arial"/>
          <w:bCs/>
          <w:szCs w:val="22"/>
        </w:rPr>
      </w:pPr>
      <w:r w:rsidRPr="00AE375D">
        <w:rPr>
          <w:rFonts w:ascii="Arial" w:hAnsi="Arial" w:cs="Arial"/>
          <w:b/>
          <w:bCs/>
          <w:szCs w:val="22"/>
        </w:rPr>
        <w:t>2</w:t>
      </w:r>
      <w:r w:rsidR="00DD71FB">
        <w:rPr>
          <w:rFonts w:ascii="Arial" w:hAnsi="Arial" w:cs="Arial"/>
          <w:szCs w:val="22"/>
        </w:rPr>
        <w:tab/>
      </w:r>
      <w:r w:rsidR="00205F8D">
        <w:rPr>
          <w:rFonts w:ascii="Arial" w:hAnsi="Arial" w:cs="Arial"/>
          <w:szCs w:val="22"/>
        </w:rPr>
        <w:t>The P</w:t>
      </w:r>
      <w:r w:rsidR="00C659EB">
        <w:rPr>
          <w:rFonts w:ascii="Arial" w:hAnsi="Arial" w:cs="Arial"/>
          <w:szCs w:val="22"/>
        </w:rPr>
        <w:t>rocedures for ASHRAE Standards Actions</w:t>
      </w:r>
      <w:r w:rsidR="00205F8D">
        <w:rPr>
          <w:rFonts w:ascii="Arial" w:hAnsi="Arial" w:cs="Arial"/>
          <w:szCs w:val="22"/>
        </w:rPr>
        <w:t xml:space="preserve"> (PASA)</w:t>
      </w:r>
      <w:r w:rsidR="00205F8D">
        <w:rPr>
          <w:rFonts w:ascii="Calibri" w:hAnsi="Calibri" w:cs="Calibri"/>
          <w:szCs w:val="22"/>
        </w:rPr>
        <w:t xml:space="preserve">, </w:t>
      </w:r>
      <w:r>
        <w:rPr>
          <w:rFonts w:ascii="Arial" w:hAnsi="Arial" w:cs="Arial"/>
          <w:szCs w:val="22"/>
        </w:rPr>
        <w:t xml:space="preserve">Annex B, B7.4 </w:t>
      </w:r>
      <w:r w:rsidRPr="00AE375D">
        <w:rPr>
          <w:rFonts w:ascii="Arial" w:hAnsi="Arial" w:cs="Arial"/>
          <w:i/>
          <w:iCs/>
          <w:szCs w:val="22"/>
        </w:rPr>
        <w:t>Conflict of Interest</w:t>
      </w:r>
      <w:r>
        <w:rPr>
          <w:rFonts w:ascii="Arial" w:hAnsi="Arial" w:cs="Arial"/>
          <w:szCs w:val="22"/>
        </w:rPr>
        <w:t xml:space="preserve">, B8.3 </w:t>
      </w:r>
      <w:r w:rsidRPr="00AE375D">
        <w:rPr>
          <w:rFonts w:ascii="Arial" w:hAnsi="Arial" w:cs="Arial"/>
          <w:i/>
          <w:iCs/>
          <w:szCs w:val="22"/>
        </w:rPr>
        <w:t>Panel Consideration of Adjudicating the Appeal Without a Hearing</w:t>
      </w:r>
      <w:r>
        <w:rPr>
          <w:rFonts w:ascii="Arial" w:hAnsi="Arial" w:cs="Arial"/>
          <w:szCs w:val="22"/>
        </w:rPr>
        <w:t xml:space="preserve"> and B8.5 </w:t>
      </w:r>
      <w:r w:rsidRPr="00AE375D">
        <w:rPr>
          <w:rFonts w:ascii="Arial" w:hAnsi="Arial" w:cs="Arial"/>
          <w:i/>
          <w:iCs/>
          <w:szCs w:val="22"/>
        </w:rPr>
        <w:t>Rebuttal</w:t>
      </w:r>
      <w:r w:rsidR="00205F8D" w:rsidRPr="00205F8D">
        <w:rPr>
          <w:rFonts w:ascii="Arial" w:hAnsi="Arial" w:cs="Arial"/>
          <w:szCs w:val="22"/>
        </w:rPr>
        <w:t xml:space="preserve"> </w:t>
      </w:r>
      <w:r w:rsidR="00582E3E" w:rsidRPr="00582E3E">
        <w:rPr>
          <w:rFonts w:ascii="Arial" w:hAnsi="Arial" w:cs="Arial"/>
          <w:szCs w:val="22"/>
        </w:rPr>
        <w:t xml:space="preserve">be approved as shown </w:t>
      </w:r>
      <w:r w:rsidR="00F04EFE" w:rsidRPr="00582E3E">
        <w:rPr>
          <w:rFonts w:ascii="Arial" w:hAnsi="Arial" w:cs="Arial"/>
          <w:szCs w:val="22"/>
        </w:rPr>
        <w:t>below:</w:t>
      </w:r>
    </w:p>
    <w:p w14:paraId="110F7D5F" w14:textId="77777777" w:rsidR="002E553F" w:rsidRPr="002E553F" w:rsidRDefault="002E553F" w:rsidP="002E553F">
      <w:pPr>
        <w:ind w:left="720" w:hanging="720"/>
        <w:rPr>
          <w:rFonts w:ascii="Arial" w:hAnsi="Arial" w:cs="Arial"/>
          <w:bCs/>
          <w:szCs w:val="22"/>
        </w:rPr>
      </w:pPr>
    </w:p>
    <w:p w14:paraId="03A3F196" w14:textId="77777777" w:rsidR="00AE375D" w:rsidRPr="00AE375D" w:rsidRDefault="00AE375D" w:rsidP="00AE375D">
      <w:pPr>
        <w:ind w:left="720"/>
        <w:rPr>
          <w:rFonts w:ascii="Arial" w:hAnsi="Arial" w:cs="Arial"/>
          <w:b/>
          <w:bCs/>
          <w:szCs w:val="22"/>
        </w:rPr>
      </w:pPr>
      <w:r w:rsidRPr="00AE375D">
        <w:rPr>
          <w:rFonts w:ascii="Arial" w:hAnsi="Arial" w:cs="Arial"/>
          <w:b/>
          <w:bCs/>
          <w:szCs w:val="22"/>
        </w:rPr>
        <w:t>B7.4 Conflict of interest</w:t>
      </w:r>
    </w:p>
    <w:p w14:paraId="4377AC95" w14:textId="77777777" w:rsidR="00AE375D" w:rsidRPr="00AE375D" w:rsidRDefault="00AE375D" w:rsidP="00AE375D">
      <w:pPr>
        <w:ind w:left="720"/>
        <w:rPr>
          <w:rFonts w:ascii="Arial" w:hAnsi="Arial" w:cs="Arial"/>
          <w:szCs w:val="22"/>
        </w:rPr>
      </w:pPr>
      <w:r w:rsidRPr="00AE375D">
        <w:rPr>
          <w:rFonts w:ascii="Arial" w:hAnsi="Arial" w:cs="Arial"/>
          <w:szCs w:val="22"/>
        </w:rPr>
        <w:t>A member of the ASHRAE Appeals Board shall act at all times in a manner that promotes confidence in the integrity and impartiality of ASHRAE’s processes and procedures and should avoid a conflict of interest or the appearance of a conflict of interest in connection with all ASHRAE Appeals activities. Should the Appeals Board Chair have a conflict of interest with any appeal he/she shall select another member of the Appeals Board to serve is his/her place with respect to consideration of that appeal.</w:t>
      </w:r>
    </w:p>
    <w:p w14:paraId="6124A698" w14:textId="77777777" w:rsidR="00AE375D" w:rsidRPr="00AE375D" w:rsidRDefault="00AE375D" w:rsidP="00AE375D">
      <w:pPr>
        <w:ind w:left="720"/>
        <w:rPr>
          <w:rFonts w:ascii="Arial" w:hAnsi="Arial" w:cs="Arial"/>
          <w:szCs w:val="22"/>
        </w:rPr>
      </w:pPr>
      <w:r w:rsidRPr="00AE375D">
        <w:rPr>
          <w:rFonts w:ascii="Arial" w:hAnsi="Arial" w:cs="Arial"/>
          <w:szCs w:val="22"/>
          <w:u w:val="single"/>
        </w:rPr>
        <w:t>A complete list of ASHRAE Appeals Board members potentially serving on the Panel shall be sent to both the appellant(s) and respondent(s) to identify any possible conflicts of interest. If</w:t>
      </w:r>
      <w:r w:rsidRPr="00AE375D">
        <w:rPr>
          <w:rFonts w:ascii="Arial" w:hAnsi="Arial" w:cs="Arial"/>
          <w:szCs w:val="22"/>
        </w:rPr>
        <w:t xml:space="preserve"> a materially affected party (either the appellant or the respondent) asserts that it believes a member of the ASHRAE Appeals Board has a conflict of interest, that materially affected party is required to state the reason(s) for its belief.  That information shall then be forwarded to the member of the ASHRAE Appeals Board identified as having a possible conflict for that person’s response.  If that member disagrees with the assertion, then the Chair of the ASHRAE Appeals Board shall make a final determination as to whether a conflict of interest exists.</w:t>
      </w:r>
    </w:p>
    <w:p w14:paraId="56180696" w14:textId="77777777" w:rsidR="00AE375D" w:rsidRPr="00AE375D" w:rsidRDefault="00AE375D" w:rsidP="00AE375D">
      <w:pPr>
        <w:ind w:left="720"/>
        <w:rPr>
          <w:rFonts w:ascii="Arial" w:hAnsi="Arial" w:cs="Arial"/>
          <w:szCs w:val="22"/>
        </w:rPr>
      </w:pPr>
      <w:r w:rsidRPr="00AE375D">
        <w:rPr>
          <w:rFonts w:ascii="Arial" w:hAnsi="Arial" w:cs="Arial"/>
          <w:szCs w:val="22"/>
        </w:rPr>
        <w:t>Members of the ASHRAE Appeals Board who are disqualified from a particular discussion shall not participate in the arguments, deliberations or decisions.</w:t>
      </w:r>
    </w:p>
    <w:p w14:paraId="72C17B83" w14:textId="77777777" w:rsidR="00AE375D" w:rsidRPr="00AE375D" w:rsidRDefault="00AE375D" w:rsidP="00AE375D">
      <w:pPr>
        <w:ind w:left="720"/>
        <w:rPr>
          <w:rFonts w:ascii="Arial" w:hAnsi="Arial" w:cs="Arial"/>
          <w:szCs w:val="22"/>
          <w:u w:val="double"/>
        </w:rPr>
      </w:pPr>
    </w:p>
    <w:p w14:paraId="03AC3453" w14:textId="77777777" w:rsidR="00AE375D" w:rsidRPr="00AE375D" w:rsidRDefault="00AE375D" w:rsidP="00AE375D">
      <w:pPr>
        <w:ind w:left="720"/>
        <w:rPr>
          <w:rFonts w:ascii="Arial" w:hAnsi="Arial" w:cs="Arial"/>
          <w:b/>
          <w:bCs/>
          <w:szCs w:val="22"/>
        </w:rPr>
      </w:pPr>
      <w:bookmarkStart w:id="20" w:name="_Hlk161739114"/>
      <w:r w:rsidRPr="00AE375D">
        <w:rPr>
          <w:rFonts w:ascii="Arial" w:hAnsi="Arial" w:cs="Arial"/>
          <w:b/>
          <w:bCs/>
          <w:szCs w:val="22"/>
        </w:rPr>
        <w:t>B8.3  Panel Consideration of Adjudicating the Appeal Without a Hearing</w:t>
      </w:r>
    </w:p>
    <w:p w14:paraId="005FFEA4" w14:textId="77777777" w:rsidR="00AE375D" w:rsidRPr="00AE375D" w:rsidRDefault="00AE375D" w:rsidP="00AE375D">
      <w:pPr>
        <w:ind w:left="720"/>
        <w:rPr>
          <w:rFonts w:ascii="Arial" w:hAnsi="Arial" w:cs="Arial"/>
          <w:szCs w:val="22"/>
        </w:rPr>
      </w:pPr>
      <w:r w:rsidRPr="00AE375D">
        <w:rPr>
          <w:rFonts w:ascii="Arial" w:hAnsi="Arial" w:cs="Arial"/>
          <w:szCs w:val="22"/>
        </w:rPr>
        <w:t xml:space="preserve">The Appeals Panel shall decide if the appeal shall be dismissed without a hearing. </w:t>
      </w:r>
      <w:r w:rsidRPr="00AE375D">
        <w:rPr>
          <w:rFonts w:ascii="Arial" w:hAnsi="Arial" w:cs="Arial"/>
          <w:szCs w:val="22"/>
          <w:u w:val="single"/>
        </w:rPr>
        <w:t xml:space="preserve">In order to assess whether or not the appeal should be dismissed  the Appeals Panel Chair may provide a list of specific questions to the cognizant PC Chair and may also include any additional information to rebut the appeal. The responses shall be shared with the Appellant(s) prior to the issuance of a decision by the Appeals Panel. A written response from the appellant(s) is not permitted. </w:t>
      </w:r>
      <w:r w:rsidRPr="00AE375D">
        <w:rPr>
          <w:rFonts w:ascii="Arial" w:hAnsi="Arial" w:cs="Arial"/>
          <w:szCs w:val="22"/>
        </w:rPr>
        <w:t>The Appeals Panel Chair or the Chairs designee shall notify the ASHRAE President, the Appellant and the chair of the cognizant PC in writing of the decision.  Non-compliance with Section B5 or lack of grounds for an appeal may be reasons for dismissal.</w:t>
      </w:r>
    </w:p>
    <w:p w14:paraId="7DB88CAD" w14:textId="77777777" w:rsidR="00AE375D" w:rsidRPr="00AE375D" w:rsidRDefault="00AE375D" w:rsidP="00AE375D">
      <w:pPr>
        <w:ind w:left="720"/>
        <w:rPr>
          <w:rFonts w:ascii="Arial" w:hAnsi="Arial" w:cs="Arial"/>
          <w:b/>
          <w:bCs/>
          <w:szCs w:val="22"/>
        </w:rPr>
      </w:pPr>
    </w:p>
    <w:p w14:paraId="2BF9C468" w14:textId="77777777" w:rsidR="00AE375D" w:rsidRPr="00AE375D" w:rsidRDefault="00AE375D" w:rsidP="00AE375D">
      <w:pPr>
        <w:ind w:left="720"/>
        <w:rPr>
          <w:rFonts w:ascii="Arial" w:hAnsi="Arial" w:cs="Arial"/>
          <w:b/>
          <w:bCs/>
          <w:szCs w:val="22"/>
        </w:rPr>
      </w:pPr>
      <w:r w:rsidRPr="00AE375D">
        <w:rPr>
          <w:rFonts w:ascii="Arial" w:hAnsi="Arial" w:cs="Arial"/>
          <w:b/>
          <w:bCs/>
          <w:szCs w:val="22"/>
        </w:rPr>
        <w:t xml:space="preserve">B8.5 Rebuttal </w:t>
      </w:r>
    </w:p>
    <w:p w14:paraId="27F09FE0" w14:textId="77777777" w:rsidR="00AE375D" w:rsidRPr="00AE375D" w:rsidRDefault="00AE375D" w:rsidP="00AE375D">
      <w:pPr>
        <w:ind w:left="720"/>
        <w:rPr>
          <w:rFonts w:ascii="Arial" w:hAnsi="Arial" w:cs="Arial"/>
          <w:szCs w:val="22"/>
        </w:rPr>
      </w:pPr>
      <w:r w:rsidRPr="00AE375D">
        <w:rPr>
          <w:rFonts w:ascii="Arial" w:hAnsi="Arial" w:cs="Arial"/>
          <w:szCs w:val="22"/>
        </w:rPr>
        <w:t xml:space="preserve">If the Panel determines that the action is not to be dismissed, </w:t>
      </w:r>
      <w:r w:rsidRPr="00AE375D">
        <w:rPr>
          <w:rFonts w:ascii="Arial" w:hAnsi="Arial" w:cs="Arial"/>
          <w:szCs w:val="22"/>
          <w:u w:val="single"/>
        </w:rPr>
        <w:t xml:space="preserve">the Panel will consider the responses and any additional information previously submitted from the cognizant PC Chair as </w:t>
      </w:r>
      <w:r w:rsidRPr="00AE375D">
        <w:rPr>
          <w:rFonts w:ascii="Arial" w:hAnsi="Arial" w:cs="Arial"/>
          <w:szCs w:val="22"/>
        </w:rPr>
        <w:t xml:space="preserve">a rebuttal of the written statement of appeal. </w:t>
      </w:r>
      <w:r w:rsidRPr="00AE375D">
        <w:rPr>
          <w:rFonts w:ascii="Arial" w:hAnsi="Arial" w:cs="Arial"/>
          <w:strike/>
          <w:szCs w:val="22"/>
        </w:rPr>
        <w:t xml:space="preserve">, shall be </w:t>
      </w:r>
      <w:r w:rsidRPr="00AE375D">
        <w:rPr>
          <w:rFonts w:ascii="Arial" w:hAnsi="Arial" w:cs="Arial"/>
          <w:strike/>
          <w:szCs w:val="22"/>
        </w:rPr>
        <w:lastRenderedPageBreak/>
        <w:t xml:space="preserve">submitted to the MOS by the Chair of the Standards Committee or his/her designee, or the Chair of the PC or his/her designee. </w:t>
      </w:r>
      <w:r w:rsidRPr="00AE375D">
        <w:rPr>
          <w:rFonts w:ascii="Arial" w:hAnsi="Arial" w:cs="Arial"/>
          <w:szCs w:val="22"/>
        </w:rPr>
        <w:t xml:space="preserve">The MOS shall distribute it to the Appeals Panel and to the Appellant. </w:t>
      </w:r>
      <w:r w:rsidRPr="00AE375D">
        <w:rPr>
          <w:rFonts w:ascii="Arial" w:hAnsi="Arial" w:cs="Arial"/>
          <w:szCs w:val="22"/>
          <w:u w:val="single"/>
        </w:rPr>
        <w:t>If during the adjudication period, the Appeals Panel does not request a list of specific questions from the cognizant PC Chair, a</w:t>
      </w:r>
      <w:r w:rsidRPr="00AE375D">
        <w:rPr>
          <w:rFonts w:ascii="Arial" w:hAnsi="Arial" w:cs="Arial"/>
          <w:szCs w:val="22"/>
        </w:rPr>
        <w:t xml:space="preserve"> </w:t>
      </w:r>
      <w:r w:rsidRPr="00AE375D">
        <w:rPr>
          <w:rFonts w:ascii="Arial" w:hAnsi="Arial" w:cs="Arial"/>
          <w:strike/>
          <w:szCs w:val="22"/>
        </w:rPr>
        <w:t>the</w:t>
      </w:r>
      <w:r w:rsidRPr="00AE375D">
        <w:rPr>
          <w:rFonts w:ascii="Arial" w:hAnsi="Arial" w:cs="Arial"/>
          <w:szCs w:val="22"/>
        </w:rPr>
        <w:t xml:space="preserve"> rebuttal, from the Respondent(s) shall be due within 15 working days of the date on the letter of notification.  The Chair of the Appeals Panel may grant an extension if requested prior to the close of the initial 15 working day period and if sufficient justification is provided. The rebuttal statement shall be sent to the MOS, who shall distribute it to the Appellant and the Appeals Panel. The Appeals Panel has the authority to announce a hearing schedule at the time the rebuttal is requested or wait until after the rebuttal is received.</w:t>
      </w:r>
      <w:bookmarkEnd w:id="20"/>
    </w:p>
    <w:p w14:paraId="553222E6" w14:textId="77777777" w:rsidR="00AE375D" w:rsidRPr="00AE375D" w:rsidRDefault="00AE375D" w:rsidP="00AE375D">
      <w:pPr>
        <w:autoSpaceDE w:val="0"/>
        <w:autoSpaceDN w:val="0"/>
        <w:adjustRightInd w:val="0"/>
        <w:ind w:left="720"/>
        <w:rPr>
          <w:rFonts w:ascii="Calibri" w:hAnsi="Calibri" w:cs="Calibri"/>
          <w:b/>
          <w:szCs w:val="22"/>
        </w:rPr>
      </w:pPr>
    </w:p>
    <w:p w14:paraId="5C91AF41" w14:textId="77777777" w:rsidR="00110CCA" w:rsidRDefault="00110CCA" w:rsidP="00453C4B">
      <w:pPr>
        <w:tabs>
          <w:tab w:val="left" w:pos="450"/>
        </w:tabs>
        <w:ind w:left="720"/>
        <w:rPr>
          <w:rFonts w:ascii="Arial" w:hAnsi="Arial" w:cs="Arial"/>
          <w:b/>
          <w:bCs/>
          <w:szCs w:val="22"/>
        </w:rPr>
      </w:pPr>
    </w:p>
    <w:p w14:paraId="03D56841" w14:textId="77777777" w:rsidR="00AE375D" w:rsidRPr="00AE375D" w:rsidRDefault="002E553F" w:rsidP="00AE375D">
      <w:pPr>
        <w:tabs>
          <w:tab w:val="left" w:pos="450"/>
        </w:tabs>
        <w:ind w:left="720"/>
        <w:rPr>
          <w:rFonts w:ascii="Arial" w:hAnsi="Arial" w:cs="Arial"/>
          <w:bCs/>
          <w:szCs w:val="22"/>
        </w:rPr>
      </w:pPr>
      <w:r w:rsidRPr="009D5D5E">
        <w:rPr>
          <w:rFonts w:ascii="Arial" w:hAnsi="Arial" w:cs="Arial"/>
          <w:b/>
          <w:bCs/>
          <w:szCs w:val="22"/>
        </w:rPr>
        <w:t xml:space="preserve">BACKGROUND: </w:t>
      </w:r>
      <w:r w:rsidR="00AE375D" w:rsidRPr="00AE375D">
        <w:rPr>
          <w:rFonts w:ascii="Arial" w:hAnsi="Arial" w:cs="Arial"/>
          <w:bCs/>
          <w:szCs w:val="22"/>
        </w:rPr>
        <w:t>The PASA changes that were approved in January 2024 were submitted to ANSI. ANSI initiated a public review which closed on March 11</w:t>
      </w:r>
      <w:r w:rsidR="00AE375D" w:rsidRPr="00AE375D">
        <w:rPr>
          <w:rFonts w:ascii="Arial" w:hAnsi="Arial" w:cs="Arial"/>
          <w:bCs/>
          <w:szCs w:val="22"/>
          <w:vertAlign w:val="superscript"/>
        </w:rPr>
        <w:t>th</w:t>
      </w:r>
      <w:r w:rsidR="00AE375D" w:rsidRPr="00AE375D">
        <w:rPr>
          <w:rFonts w:ascii="Arial" w:hAnsi="Arial" w:cs="Arial"/>
          <w:bCs/>
          <w:szCs w:val="22"/>
        </w:rPr>
        <w:t>. We received a few friendly amendments to Section B7.4 and Section B8.3. After further review, Staff suggested changes to section B8.5.  If approved, these changes will be submitted to ANSI as editorial in nature. The ANSI ExSC will review to determine if it can be considered editorial.</w:t>
      </w:r>
    </w:p>
    <w:p w14:paraId="7C1FB272" w14:textId="2D0D3D70" w:rsidR="00453C4B" w:rsidRPr="00453C4B" w:rsidRDefault="00EB327F" w:rsidP="00EB327F">
      <w:pPr>
        <w:tabs>
          <w:tab w:val="left" w:pos="450"/>
        </w:tabs>
        <w:ind w:left="720"/>
        <w:rPr>
          <w:rFonts w:ascii="Arial" w:hAnsi="Arial" w:cs="Arial"/>
          <w:iCs/>
          <w:szCs w:val="22"/>
        </w:rPr>
      </w:pPr>
      <w:r>
        <w:rPr>
          <w:rFonts w:ascii="Arial" w:hAnsi="Arial" w:cs="Arial"/>
          <w:szCs w:val="22"/>
        </w:rPr>
        <w:t xml:space="preserve">. </w:t>
      </w:r>
    </w:p>
    <w:p w14:paraId="5C2A3D78" w14:textId="59F399F9" w:rsidR="00CF1BD0" w:rsidRDefault="00C76F4E" w:rsidP="00C76F4E">
      <w:pPr>
        <w:ind w:left="720" w:hanging="720"/>
        <w:rPr>
          <w:rFonts w:ascii="Arial" w:hAnsi="Arial" w:cs="Arial"/>
          <w:bCs/>
          <w:szCs w:val="22"/>
        </w:rPr>
      </w:pPr>
      <w:r>
        <w:rPr>
          <w:rFonts w:ascii="Arial" w:hAnsi="Arial" w:cs="Arial"/>
          <w:b/>
          <w:szCs w:val="22"/>
        </w:rPr>
        <w:tab/>
      </w:r>
      <w:r w:rsidR="006C6021">
        <w:rPr>
          <w:rFonts w:ascii="Arial" w:hAnsi="Arial" w:cs="Arial"/>
          <w:b/>
          <w:szCs w:val="22"/>
        </w:rPr>
        <w:t xml:space="preserve">MOTION </w:t>
      </w:r>
      <w:r w:rsidR="00AE375D">
        <w:rPr>
          <w:rFonts w:ascii="Arial" w:hAnsi="Arial" w:cs="Arial"/>
          <w:b/>
          <w:szCs w:val="22"/>
        </w:rPr>
        <w:t>2</w:t>
      </w:r>
      <w:r w:rsidR="006C6021">
        <w:rPr>
          <w:rFonts w:ascii="Arial" w:hAnsi="Arial" w:cs="Arial"/>
          <w:b/>
          <w:szCs w:val="22"/>
        </w:rPr>
        <w:t xml:space="preserve"> PASSED</w:t>
      </w:r>
      <w:r w:rsidRPr="00C76F4E">
        <w:rPr>
          <w:rFonts w:ascii="Arial" w:hAnsi="Arial" w:cs="Arial"/>
          <w:b/>
          <w:szCs w:val="22"/>
        </w:rPr>
        <w:t>:</w:t>
      </w:r>
      <w:r w:rsidR="00C20CC1">
        <w:rPr>
          <w:rFonts w:ascii="Arial" w:hAnsi="Arial" w:cs="Arial"/>
          <w:b/>
          <w:szCs w:val="22"/>
        </w:rPr>
        <w:t xml:space="preserve"> </w:t>
      </w:r>
      <w:r w:rsidR="00AE375D">
        <w:rPr>
          <w:rFonts w:ascii="Arial" w:hAnsi="Arial" w:cs="Arial"/>
          <w:bCs/>
          <w:szCs w:val="22"/>
        </w:rPr>
        <w:t>5</w:t>
      </w:r>
      <w:r w:rsidRPr="00C659EB">
        <w:rPr>
          <w:rFonts w:ascii="Arial" w:hAnsi="Arial" w:cs="Arial"/>
          <w:bCs/>
          <w:szCs w:val="22"/>
        </w:rPr>
        <w:t>-</w:t>
      </w:r>
      <w:r w:rsidRPr="00C76F4E">
        <w:rPr>
          <w:rFonts w:ascii="Arial" w:hAnsi="Arial" w:cs="Arial"/>
          <w:bCs/>
          <w:szCs w:val="22"/>
        </w:rPr>
        <w:t>0-0, C</w:t>
      </w:r>
      <w:r w:rsidR="00C659EB">
        <w:rPr>
          <w:rFonts w:ascii="Arial" w:hAnsi="Arial" w:cs="Arial"/>
          <w:bCs/>
          <w:szCs w:val="22"/>
        </w:rPr>
        <w:t>N</w:t>
      </w:r>
      <w:r w:rsidRPr="00C76F4E">
        <w:rPr>
          <w:rFonts w:ascii="Arial" w:hAnsi="Arial" w:cs="Arial"/>
          <w:bCs/>
          <w:szCs w:val="22"/>
        </w:rPr>
        <w:t>V</w:t>
      </w:r>
    </w:p>
    <w:p w14:paraId="49D4853E" w14:textId="77777777" w:rsidR="003D3CF2" w:rsidRDefault="003D3CF2" w:rsidP="00C76F4E">
      <w:pPr>
        <w:ind w:left="720" w:hanging="720"/>
        <w:rPr>
          <w:rFonts w:ascii="Arial" w:hAnsi="Arial" w:cs="Arial"/>
          <w:bCs/>
          <w:szCs w:val="22"/>
        </w:rPr>
      </w:pPr>
    </w:p>
    <w:p w14:paraId="3EC06C5E" w14:textId="77777777" w:rsidR="003D3CF2" w:rsidRDefault="003D3CF2" w:rsidP="003D3CF2">
      <w:pPr>
        <w:tabs>
          <w:tab w:val="left" w:pos="630"/>
        </w:tabs>
        <w:ind w:left="630"/>
        <w:contextualSpacing/>
        <w:rPr>
          <w:rFonts w:ascii="Arial" w:hAnsi="Arial" w:cs="Arial"/>
          <w:szCs w:val="22"/>
        </w:rPr>
      </w:pPr>
    </w:p>
    <w:p w14:paraId="6F42502F" w14:textId="0C76A5B9" w:rsidR="003D3CF2" w:rsidRPr="003D3CF2" w:rsidRDefault="003D3CF2" w:rsidP="003D3CF2">
      <w:pPr>
        <w:tabs>
          <w:tab w:val="left" w:pos="630"/>
        </w:tabs>
        <w:ind w:left="630"/>
        <w:contextualSpacing/>
        <w:rPr>
          <w:rFonts w:ascii="Arial" w:hAnsi="Arial" w:cs="Arial"/>
          <w:szCs w:val="22"/>
        </w:rPr>
      </w:pPr>
      <w:r w:rsidRPr="003D3CF2">
        <w:rPr>
          <w:rFonts w:ascii="Arial" w:hAnsi="Arial" w:cs="Arial"/>
          <w:szCs w:val="22"/>
        </w:rPr>
        <w:t xml:space="preserve">PPIS was tasked with developing procedures for a non-ANSI path (ASHRAE ONLY) standard development, as well as creating a checklist for evaluation purposes. A preliminary draft was presented by the staff for review, and following discussions, it was decided to revise the draft to incorporate the advantages of an ANSI/ASHRAE path compared to an ASHRAE path. Additionally, modifications have been made to the TPS form, which will be presented for approval at the Annual Meeting. </w:t>
      </w:r>
    </w:p>
    <w:p w14:paraId="14E0E9AB" w14:textId="77777777" w:rsidR="00917875" w:rsidRPr="00312FAE" w:rsidRDefault="00917875" w:rsidP="00312FAE">
      <w:pPr>
        <w:tabs>
          <w:tab w:val="left" w:pos="720"/>
        </w:tabs>
        <w:rPr>
          <w:rFonts w:ascii="Arial" w:hAnsi="Arial" w:cs="Arial"/>
          <w:bCs/>
          <w:color w:val="0000FF"/>
          <w:szCs w:val="22"/>
        </w:rPr>
      </w:pPr>
    </w:p>
    <w:p w14:paraId="6AB1BB2D" w14:textId="77777777" w:rsidR="00E46C8A" w:rsidRPr="00F0692D" w:rsidRDefault="00E46C8A" w:rsidP="00222FDB">
      <w:pPr>
        <w:pStyle w:val="Heading1"/>
      </w:pPr>
      <w:bookmarkStart w:id="21" w:name="_APPENDIX_Q_–Approval"/>
      <w:bookmarkStart w:id="22" w:name="_Toc164756838"/>
      <w:bookmarkEnd w:id="21"/>
      <w:r w:rsidRPr="00F0692D">
        <w:t>8.</w:t>
      </w:r>
      <w:r w:rsidRPr="00F0692D">
        <w:tab/>
        <w:t>Interpretations</w:t>
      </w:r>
      <w:bookmarkEnd w:id="22"/>
    </w:p>
    <w:p w14:paraId="4AC17CF0" w14:textId="7183299A" w:rsidR="000A3547" w:rsidRPr="00FB1DE2" w:rsidRDefault="00453C4B" w:rsidP="00003C81">
      <w:pPr>
        <w:tabs>
          <w:tab w:val="left" w:pos="0"/>
        </w:tabs>
        <w:ind w:left="720" w:hanging="630"/>
        <w:rPr>
          <w:rFonts w:ascii="Arial" w:hAnsi="Arial" w:cs="Arial"/>
        </w:rPr>
      </w:pPr>
      <w:r>
        <w:rPr>
          <w:rFonts w:ascii="Arial" w:hAnsi="Arial" w:cs="Arial"/>
        </w:rPr>
        <w:tab/>
      </w:r>
      <w:r w:rsidR="00003C81">
        <w:rPr>
          <w:rFonts w:ascii="Arial" w:hAnsi="Arial" w:cs="Arial"/>
        </w:rPr>
        <w:t>None.</w:t>
      </w:r>
    </w:p>
    <w:p w14:paraId="5F22E2A7" w14:textId="77777777" w:rsidR="007D2175" w:rsidRPr="007D2175" w:rsidRDefault="007D2175" w:rsidP="006979CF">
      <w:pPr>
        <w:tabs>
          <w:tab w:val="left" w:pos="0"/>
        </w:tabs>
        <w:ind w:left="720" w:hanging="630"/>
        <w:rPr>
          <w:rFonts w:ascii="Arial" w:hAnsi="Arial" w:cs="Arial"/>
          <w:szCs w:val="22"/>
        </w:rPr>
      </w:pPr>
    </w:p>
    <w:p w14:paraId="2D84A3AB" w14:textId="77777777" w:rsidR="003A49A6" w:rsidRDefault="00E46C8A" w:rsidP="00222FDB">
      <w:pPr>
        <w:pStyle w:val="Heading1"/>
      </w:pPr>
      <w:bookmarkStart w:id="23" w:name="_Toc164756839"/>
      <w:r w:rsidRPr="00F0692D">
        <w:t>9.</w:t>
      </w:r>
      <w:r w:rsidRPr="00F0692D">
        <w:tab/>
      </w:r>
      <w:bookmarkStart w:id="24" w:name="newbusiness"/>
      <w:r w:rsidRPr="00F0692D">
        <w:t>New Business</w:t>
      </w:r>
      <w:bookmarkEnd w:id="24"/>
      <w:bookmarkEnd w:id="23"/>
    </w:p>
    <w:p w14:paraId="67614A2F" w14:textId="5DEFEDE9" w:rsidR="00FB1264" w:rsidRDefault="003D3CF2" w:rsidP="00E65530">
      <w:pPr>
        <w:ind w:left="720"/>
        <w:rPr>
          <w:rFonts w:ascii="Arial" w:hAnsi="Arial" w:cs="Arial"/>
        </w:rPr>
      </w:pPr>
      <w:r>
        <w:rPr>
          <w:rFonts w:ascii="Arial" w:hAnsi="Arial" w:cs="Arial"/>
        </w:rPr>
        <w:t>A discussion to approve the ICC cosponsorship request to Standard 242P was tabled until the next meeting.</w:t>
      </w:r>
    </w:p>
    <w:p w14:paraId="4959B2CF" w14:textId="77777777" w:rsidR="00E65530" w:rsidRPr="00BA73EC" w:rsidRDefault="00E65530" w:rsidP="00E65530">
      <w:pPr>
        <w:ind w:left="720"/>
        <w:rPr>
          <w:rFonts w:ascii="Arial" w:hAnsi="Arial" w:cs="Arial"/>
        </w:rPr>
      </w:pPr>
    </w:p>
    <w:p w14:paraId="7777B5FD" w14:textId="5BF3BAB5" w:rsidR="00BA73EC" w:rsidRPr="00222FDB" w:rsidRDefault="00BA73EC" w:rsidP="00222FDB"/>
    <w:p w14:paraId="7DA40A94" w14:textId="0FF02B3F" w:rsidR="00A04CA2" w:rsidRPr="00F0692D" w:rsidRDefault="00682D12" w:rsidP="00222FDB">
      <w:pPr>
        <w:pStyle w:val="Heading1"/>
      </w:pPr>
      <w:bookmarkStart w:id="25" w:name="_Toc164756840"/>
      <w:r w:rsidRPr="00F0692D">
        <w:t>10</w:t>
      </w:r>
      <w:r w:rsidR="00FE4AFC" w:rsidRPr="00F0692D">
        <w:t>.</w:t>
      </w:r>
      <w:r w:rsidR="00FE4AFC" w:rsidRPr="00F0692D">
        <w:tab/>
      </w:r>
      <w:r w:rsidR="003D3CF2">
        <w:t>Adjournment</w:t>
      </w:r>
      <w:bookmarkEnd w:id="25"/>
    </w:p>
    <w:p w14:paraId="1936C58E" w14:textId="730C3B6A" w:rsidR="00666C09" w:rsidRDefault="006979CF" w:rsidP="007938F6">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3D3CF2">
        <w:rPr>
          <w:rFonts w:ascii="Arial" w:hAnsi="Arial" w:cs="Arial"/>
        </w:rPr>
        <w:t>2</w:t>
      </w:r>
      <w:r w:rsidR="00E65530">
        <w:rPr>
          <w:rFonts w:ascii="Arial" w:hAnsi="Arial" w:cs="Arial"/>
        </w:rPr>
        <w:t>:</w:t>
      </w:r>
      <w:r w:rsidR="003D3CF2">
        <w:rPr>
          <w:rFonts w:ascii="Arial" w:hAnsi="Arial" w:cs="Arial"/>
        </w:rPr>
        <w:t>00</w:t>
      </w:r>
      <w:r w:rsidR="009B5174">
        <w:rPr>
          <w:rFonts w:ascii="Arial" w:hAnsi="Arial" w:cs="Arial"/>
        </w:rPr>
        <w:t xml:space="preserve"> </w:t>
      </w:r>
      <w:r w:rsidR="00003C81">
        <w:rPr>
          <w:rFonts w:ascii="Arial" w:hAnsi="Arial" w:cs="Arial"/>
        </w:rPr>
        <w:t>p</w:t>
      </w:r>
      <w:r w:rsidR="008D033C" w:rsidRPr="00F0692D">
        <w:rPr>
          <w:rFonts w:ascii="Arial" w:hAnsi="Arial" w:cs="Arial"/>
        </w:rPr>
        <w:t>m</w:t>
      </w:r>
      <w:r>
        <w:rPr>
          <w:rFonts w:ascii="Arial" w:hAnsi="Arial" w:cs="Arial"/>
        </w:rPr>
        <w:t xml:space="preserve">. </w:t>
      </w:r>
    </w:p>
    <w:p w14:paraId="60FAF8D7" w14:textId="77777777" w:rsidR="00BD0BDD" w:rsidRDefault="00BD0BDD" w:rsidP="007938F6">
      <w:pPr>
        <w:tabs>
          <w:tab w:val="left" w:pos="840"/>
        </w:tabs>
        <w:rPr>
          <w:rFonts w:ascii="Arial" w:hAnsi="Arial" w:cs="Arial"/>
        </w:rPr>
      </w:pPr>
    </w:p>
    <w:p w14:paraId="37C6463E" w14:textId="77777777" w:rsidR="00BD0BDD" w:rsidRPr="00715FB8" w:rsidRDefault="00BD0BDD" w:rsidP="00BD0BDD">
      <w:pPr>
        <w:tabs>
          <w:tab w:val="left" w:pos="840"/>
        </w:tabs>
        <w:rPr>
          <w:rFonts w:ascii="Arial" w:hAnsi="Arial" w:cs="Arial"/>
          <w:szCs w:val="22"/>
        </w:rPr>
      </w:pPr>
    </w:p>
    <w:sectPr w:rsidR="00BD0BDD" w:rsidRPr="00715FB8" w:rsidSect="009D5D5E">
      <w:headerReference w:type="default" r:id="rId13"/>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D021" w14:textId="77777777" w:rsidR="00FD7CDF" w:rsidRDefault="00FD7CDF">
      <w:r>
        <w:separator/>
      </w:r>
    </w:p>
  </w:endnote>
  <w:endnote w:type="continuationSeparator" w:id="0">
    <w:p w14:paraId="3D2B8BD3" w14:textId="77777777" w:rsidR="00FD7CDF" w:rsidRDefault="00FD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EDA2" w14:textId="75180DA6"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r w:rsidR="00EB327F">
      <w:rPr>
        <w:sz w:val="16"/>
        <w:szCs w:val="16"/>
      </w:rPr>
      <w:t>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54AE3EB6"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FCED" w14:textId="75C3BC41" w:rsidR="002D3B68" w:rsidRPr="00E75276" w:rsidRDefault="002D3B68" w:rsidP="001826BB">
    <w:pPr>
      <w:pStyle w:val="Header"/>
      <w:pBdr>
        <w:bottom w:val="single" w:sz="6" w:space="1" w:color="auto"/>
      </w:pBdr>
      <w:rPr>
        <w:sz w:val="16"/>
        <w:szCs w:val="16"/>
      </w:rPr>
    </w:pPr>
    <w:r>
      <w:rPr>
        <w:sz w:val="16"/>
        <w:szCs w:val="16"/>
      </w:rPr>
      <w:tab/>
    </w:r>
  </w:p>
  <w:p w14:paraId="4F16DC99" w14:textId="0537405C"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B251A3">
      <w:rPr>
        <w:sz w:val="16"/>
        <w:szCs w:val="16"/>
      </w:rPr>
      <w:t>Spring</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B251A3">
      <w:rPr>
        <w:sz w:val="16"/>
        <w:szCs w:val="16"/>
      </w:rPr>
      <w:t>March 18</w:t>
    </w:r>
    <w:r w:rsidR="005E64DF">
      <w:rPr>
        <w:sz w:val="16"/>
        <w:szCs w:val="16"/>
      </w:rPr>
      <w:t xml:space="preserve">, </w:t>
    </w:r>
    <w:r w:rsidR="00C1666D">
      <w:rPr>
        <w:sz w:val="16"/>
        <w:szCs w:val="16"/>
      </w:rPr>
      <w:t>2024,</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6C29" w14:textId="77777777" w:rsidR="00FD7CDF" w:rsidRDefault="00FD7CDF">
      <w:r>
        <w:separator/>
      </w:r>
    </w:p>
  </w:footnote>
  <w:footnote w:type="continuationSeparator" w:id="0">
    <w:p w14:paraId="1FE35339" w14:textId="77777777" w:rsidR="00FD7CDF" w:rsidRDefault="00FD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4F4B"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3C85"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C9C5"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42A6D9CA" w14:textId="77777777">
      <w:trPr>
        <w:trHeight w:val="1430"/>
      </w:trPr>
      <w:tc>
        <w:tcPr>
          <w:tcW w:w="2268" w:type="dxa"/>
        </w:tcPr>
        <w:p w14:paraId="0E238933"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04531BF5" w14:textId="77777777" w:rsidR="002D3B68" w:rsidRDefault="002D3B68">
          <w:pPr>
            <w:pStyle w:val="Header"/>
            <w:jc w:val="center"/>
            <w:rPr>
              <w:b/>
            </w:rPr>
          </w:pPr>
          <w:r>
            <w:rPr>
              <w:b/>
            </w:rPr>
            <w:t>Standards Projected</w:t>
          </w:r>
        </w:p>
        <w:p w14:paraId="036442DA" w14:textId="77777777" w:rsidR="002D3B68" w:rsidRDefault="002D3B68">
          <w:pPr>
            <w:pStyle w:val="Header"/>
            <w:jc w:val="center"/>
            <w:rPr>
              <w:b/>
            </w:rPr>
          </w:pPr>
          <w:r>
            <w:rPr>
              <w:b/>
            </w:rPr>
            <w:t xml:space="preserve">To Undergo </w:t>
          </w:r>
        </w:p>
        <w:p w14:paraId="38654531" w14:textId="77777777" w:rsidR="002D3B68" w:rsidRDefault="002D3B68">
          <w:pPr>
            <w:pStyle w:val="Header"/>
            <w:jc w:val="center"/>
            <w:rPr>
              <w:b/>
            </w:rPr>
          </w:pPr>
          <w:r>
            <w:rPr>
              <w:b/>
            </w:rPr>
            <w:t>public review</w:t>
          </w:r>
        </w:p>
        <w:p w14:paraId="201C31C9" w14:textId="77777777" w:rsidR="002D3B68" w:rsidRDefault="002D3B68">
          <w:pPr>
            <w:pStyle w:val="Header"/>
            <w:jc w:val="center"/>
            <w:rPr>
              <w:b/>
            </w:rPr>
          </w:pPr>
          <w:r>
            <w:rPr>
              <w:b/>
            </w:rPr>
            <w:t>In the Near Future</w:t>
          </w:r>
        </w:p>
        <w:p w14:paraId="74AE9C58" w14:textId="77777777" w:rsidR="002D3B68" w:rsidRDefault="002D3B68">
          <w:pPr>
            <w:pStyle w:val="Header"/>
            <w:jc w:val="center"/>
            <w:rPr>
              <w:b/>
            </w:rPr>
          </w:pPr>
        </w:p>
        <w:p w14:paraId="69B0E23D"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1E42B2E" w14:textId="77777777" w:rsidR="002D3B68" w:rsidRDefault="002D3B68">
          <w:pPr>
            <w:pStyle w:val="Header"/>
            <w:jc w:val="center"/>
            <w:rPr>
              <w:b/>
            </w:rPr>
          </w:pPr>
          <w:r>
            <w:rPr>
              <w:b/>
            </w:rPr>
            <w:t>Standards Currently</w:t>
          </w:r>
        </w:p>
        <w:p w14:paraId="69596890" w14:textId="77777777" w:rsidR="002D3B68" w:rsidRDefault="002D3B68">
          <w:pPr>
            <w:pStyle w:val="Header"/>
            <w:jc w:val="center"/>
            <w:rPr>
              <w:b/>
            </w:rPr>
          </w:pPr>
          <w:r>
            <w:rPr>
              <w:b/>
            </w:rPr>
            <w:t>Undergoing</w:t>
          </w:r>
        </w:p>
        <w:p w14:paraId="260D48E3" w14:textId="77777777" w:rsidR="002D3B68" w:rsidRDefault="002D3B68">
          <w:pPr>
            <w:pStyle w:val="Header"/>
            <w:jc w:val="center"/>
            <w:rPr>
              <w:b/>
            </w:rPr>
          </w:pPr>
          <w:r>
            <w:rPr>
              <w:b/>
            </w:rPr>
            <w:t xml:space="preserve">Public Review </w:t>
          </w:r>
        </w:p>
        <w:p w14:paraId="66B1E782" w14:textId="77777777" w:rsidR="002D3B68" w:rsidRDefault="002D3B68">
          <w:pPr>
            <w:pStyle w:val="Header"/>
            <w:jc w:val="center"/>
            <w:rPr>
              <w:b/>
            </w:rPr>
          </w:pPr>
        </w:p>
      </w:tc>
      <w:tc>
        <w:tcPr>
          <w:tcW w:w="1200" w:type="dxa"/>
        </w:tcPr>
        <w:p w14:paraId="520B4529" w14:textId="77777777" w:rsidR="002D3B68" w:rsidRDefault="002D3B68">
          <w:pPr>
            <w:pStyle w:val="Header"/>
            <w:jc w:val="center"/>
            <w:rPr>
              <w:b/>
            </w:rPr>
          </w:pPr>
          <w:r>
            <w:rPr>
              <w:b/>
            </w:rPr>
            <w:t>Committee Presently Addressing Comments</w:t>
          </w:r>
        </w:p>
      </w:tc>
      <w:tc>
        <w:tcPr>
          <w:tcW w:w="240" w:type="dxa"/>
        </w:tcPr>
        <w:p w14:paraId="1569150E" w14:textId="77777777" w:rsidR="002D3B68" w:rsidRDefault="002D3B68">
          <w:pPr>
            <w:jc w:val="center"/>
            <w:rPr>
              <w:b/>
            </w:rPr>
          </w:pPr>
          <w:r>
            <w:rPr>
              <w:b/>
            </w:rPr>
            <w:t xml:space="preserve">Standards In </w:t>
          </w:r>
        </w:p>
        <w:p w14:paraId="7B5987C9" w14:textId="77777777" w:rsidR="002D3B68" w:rsidRDefault="002D3B68">
          <w:pPr>
            <w:jc w:val="center"/>
            <w:rPr>
              <w:b/>
            </w:rPr>
          </w:pPr>
          <w:r>
            <w:rPr>
              <w:b/>
            </w:rPr>
            <w:t xml:space="preserve">Process of </w:t>
          </w:r>
        </w:p>
        <w:p w14:paraId="34BB11B9" w14:textId="77777777" w:rsidR="002D3B68" w:rsidRDefault="002D3B68">
          <w:pPr>
            <w:jc w:val="center"/>
            <w:rPr>
              <w:b/>
            </w:rPr>
          </w:pPr>
          <w:r>
            <w:rPr>
              <w:b/>
            </w:rPr>
            <w:t>Reaffirmation</w:t>
          </w:r>
        </w:p>
      </w:tc>
      <w:tc>
        <w:tcPr>
          <w:tcW w:w="1440" w:type="dxa"/>
        </w:tcPr>
        <w:p w14:paraId="07A3A8AC" w14:textId="77777777" w:rsidR="002D3B68" w:rsidRDefault="002D3B68">
          <w:pPr>
            <w:pStyle w:val="Header"/>
            <w:jc w:val="center"/>
            <w:rPr>
              <w:b/>
            </w:rPr>
          </w:pPr>
          <w:r>
            <w:rPr>
              <w:b/>
            </w:rPr>
            <w:t>Standards Being</w:t>
          </w:r>
        </w:p>
        <w:p w14:paraId="2C8A8662" w14:textId="77777777" w:rsidR="002D3B68" w:rsidRDefault="002D3B68">
          <w:pPr>
            <w:pStyle w:val="Header"/>
            <w:jc w:val="center"/>
            <w:rPr>
              <w:b/>
            </w:rPr>
          </w:pPr>
          <w:r>
            <w:rPr>
              <w:b/>
            </w:rPr>
            <w:t>Reviewed by Staff</w:t>
          </w:r>
        </w:p>
        <w:p w14:paraId="59522468" w14:textId="77777777" w:rsidR="002D3B68" w:rsidRDefault="002D3B68">
          <w:pPr>
            <w:pStyle w:val="Header"/>
            <w:jc w:val="center"/>
            <w:rPr>
              <w:b/>
            </w:rPr>
          </w:pPr>
          <w:r>
            <w:rPr>
              <w:b/>
            </w:rPr>
            <w:t>For Publication</w:t>
          </w:r>
        </w:p>
      </w:tc>
      <w:tc>
        <w:tcPr>
          <w:tcW w:w="1260" w:type="dxa"/>
        </w:tcPr>
        <w:p w14:paraId="3F4B9C92" w14:textId="77777777" w:rsidR="002D3B68" w:rsidRDefault="002D3B68">
          <w:pPr>
            <w:pStyle w:val="Header"/>
            <w:jc w:val="center"/>
            <w:rPr>
              <w:b/>
            </w:rPr>
          </w:pPr>
          <w:r>
            <w:rPr>
              <w:b/>
            </w:rPr>
            <w:t>Standards</w:t>
          </w:r>
        </w:p>
        <w:p w14:paraId="52C2715E" w14:textId="77777777" w:rsidR="002D3B68" w:rsidRDefault="002D3B68">
          <w:pPr>
            <w:pStyle w:val="Header"/>
            <w:jc w:val="center"/>
            <w:rPr>
              <w:b/>
            </w:rPr>
          </w:pPr>
          <w:r>
            <w:rPr>
              <w:b/>
            </w:rPr>
            <w:t xml:space="preserve">Awaiting </w:t>
          </w:r>
        </w:p>
        <w:p w14:paraId="0884054F" w14:textId="77777777" w:rsidR="002D3B68" w:rsidRDefault="002D3B68">
          <w:pPr>
            <w:pStyle w:val="Header"/>
            <w:jc w:val="center"/>
            <w:rPr>
              <w:b/>
            </w:rPr>
          </w:pPr>
          <w:r>
            <w:rPr>
              <w:b/>
            </w:rPr>
            <w:t>BOD</w:t>
          </w:r>
        </w:p>
        <w:p w14:paraId="4BCC593A" w14:textId="77777777" w:rsidR="002D3B68" w:rsidRDefault="002D3B68">
          <w:pPr>
            <w:pStyle w:val="Header"/>
            <w:jc w:val="center"/>
            <w:rPr>
              <w:b/>
            </w:rPr>
          </w:pPr>
          <w:r>
            <w:rPr>
              <w:b/>
            </w:rPr>
            <w:t>Approval</w:t>
          </w:r>
        </w:p>
      </w:tc>
      <w:tc>
        <w:tcPr>
          <w:tcW w:w="1620" w:type="dxa"/>
        </w:tcPr>
        <w:p w14:paraId="7987E261" w14:textId="77777777" w:rsidR="002D3B68" w:rsidRDefault="002D3B68">
          <w:pPr>
            <w:jc w:val="center"/>
            <w:rPr>
              <w:b/>
            </w:rPr>
          </w:pPr>
        </w:p>
      </w:tc>
      <w:tc>
        <w:tcPr>
          <w:tcW w:w="1980" w:type="dxa"/>
        </w:tcPr>
        <w:p w14:paraId="6D049B0C" w14:textId="77777777" w:rsidR="002D3B68" w:rsidRDefault="002D3B68">
          <w:pPr>
            <w:pStyle w:val="Heading5"/>
          </w:pPr>
        </w:p>
      </w:tc>
      <w:tc>
        <w:tcPr>
          <w:tcW w:w="2460" w:type="dxa"/>
        </w:tcPr>
        <w:p w14:paraId="64BD0648" w14:textId="77777777" w:rsidR="002D3B68" w:rsidRDefault="002D3B68">
          <w:pPr>
            <w:pStyle w:val="Heading4"/>
            <w:jc w:val="center"/>
          </w:pPr>
        </w:p>
      </w:tc>
    </w:tr>
  </w:tbl>
  <w:p w14:paraId="15FDE7DD" w14:textId="77777777" w:rsidR="002D3B68" w:rsidRDefault="002D3B68">
    <w:pPr>
      <w:pStyle w:val="Header"/>
      <w:rPr>
        <w:b/>
      </w:rPr>
    </w:pPr>
  </w:p>
  <w:p w14:paraId="48B4B5B8"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04E61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496D0C"/>
    <w:multiLevelType w:val="hybridMultilevel"/>
    <w:tmpl w:val="2EBA1F48"/>
    <w:lvl w:ilvl="0" w:tplc="B69AE8DC">
      <w:start w:val="1"/>
      <w:numFmt w:val="decimal"/>
      <w:lvlText w:val="%1."/>
      <w:lvlJc w:val="left"/>
      <w:pPr>
        <w:ind w:left="1800" w:hanging="360"/>
      </w:pPr>
      <w:rPr>
        <w:rFonts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925C5F"/>
    <w:multiLevelType w:val="hybridMultilevel"/>
    <w:tmpl w:val="FD00B328"/>
    <w:lvl w:ilvl="0" w:tplc="01E85B6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2244"/>
    <w:multiLevelType w:val="hybridMultilevel"/>
    <w:tmpl w:val="9FAE7F1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60FA"/>
    <w:multiLevelType w:val="hybridMultilevel"/>
    <w:tmpl w:val="C172C236"/>
    <w:lvl w:ilvl="0" w:tplc="FFFFFFFF">
      <w:start w:val="1"/>
      <w:numFmt w:val="lowerLetter"/>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45018"/>
    <w:multiLevelType w:val="hybridMultilevel"/>
    <w:tmpl w:val="9626D502"/>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255C86"/>
    <w:multiLevelType w:val="hybridMultilevel"/>
    <w:tmpl w:val="9D9E2B88"/>
    <w:lvl w:ilvl="0" w:tplc="4A6C875C">
      <w:start w:val="4"/>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17FEE"/>
    <w:multiLevelType w:val="hybridMultilevel"/>
    <w:tmpl w:val="6B180612"/>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6019FE"/>
    <w:multiLevelType w:val="hybridMultilevel"/>
    <w:tmpl w:val="C172C236"/>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A30C8"/>
    <w:multiLevelType w:val="hybridMultilevel"/>
    <w:tmpl w:val="2D92A268"/>
    <w:lvl w:ilvl="0" w:tplc="8098B548">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036D98"/>
    <w:multiLevelType w:val="hybridMultilevel"/>
    <w:tmpl w:val="4FCCCEA4"/>
    <w:lvl w:ilvl="0" w:tplc="1380694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2F7FC5"/>
    <w:multiLevelType w:val="hybridMultilevel"/>
    <w:tmpl w:val="15A4B008"/>
    <w:lvl w:ilvl="0" w:tplc="459867B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0F0856"/>
    <w:multiLevelType w:val="hybridMultilevel"/>
    <w:tmpl w:val="0CD6F2FA"/>
    <w:lvl w:ilvl="0" w:tplc="C7FA694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7059D"/>
    <w:multiLevelType w:val="hybridMultilevel"/>
    <w:tmpl w:val="0F50F48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06C49"/>
    <w:multiLevelType w:val="hybridMultilevel"/>
    <w:tmpl w:val="DBE6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0F8487E"/>
    <w:multiLevelType w:val="hybridMultilevel"/>
    <w:tmpl w:val="78A6E42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B18E9"/>
    <w:multiLevelType w:val="hybridMultilevel"/>
    <w:tmpl w:val="A87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696"/>
    <w:multiLevelType w:val="hybridMultilevel"/>
    <w:tmpl w:val="CB866952"/>
    <w:lvl w:ilvl="0" w:tplc="72E6476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F54453"/>
    <w:multiLevelType w:val="hybridMultilevel"/>
    <w:tmpl w:val="DF86C99E"/>
    <w:lvl w:ilvl="0" w:tplc="FFFFFFFF">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5007E4"/>
    <w:multiLevelType w:val="hybridMultilevel"/>
    <w:tmpl w:val="4FCCCEA4"/>
    <w:lvl w:ilvl="0" w:tplc="FFFFFFFF">
      <w:start w:val="1"/>
      <w:numFmt w:val="lowerLetter"/>
      <w:lvlText w:val="%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C6401A4"/>
    <w:multiLevelType w:val="singleLevel"/>
    <w:tmpl w:val="CD00F9FA"/>
    <w:lvl w:ilvl="0">
      <w:start w:val="1"/>
      <w:numFmt w:val="lowerLetter"/>
      <w:lvlText w:val="%1)"/>
      <w:lvlJc w:val="left"/>
      <w:pPr>
        <w:tabs>
          <w:tab w:val="num" w:pos="720"/>
        </w:tabs>
        <w:ind w:left="720" w:hanging="360"/>
      </w:pPr>
      <w:rPr>
        <w:rFonts w:hint="default"/>
      </w:rPr>
    </w:lvl>
  </w:abstractNum>
  <w:abstractNum w:abstractNumId="24" w15:restartNumberingAfterBreak="0">
    <w:nsid w:val="40AC5799"/>
    <w:multiLevelType w:val="hybridMultilevel"/>
    <w:tmpl w:val="DCE8317E"/>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5905E55"/>
    <w:multiLevelType w:val="hybridMultilevel"/>
    <w:tmpl w:val="51E2AE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5CA0AD0"/>
    <w:multiLevelType w:val="hybridMultilevel"/>
    <w:tmpl w:val="1818CEBC"/>
    <w:lvl w:ilvl="0" w:tplc="75469D2A">
      <w:start w:val="1"/>
      <w:numFmt w:val="decimal"/>
      <w:lvlText w:val="%1."/>
      <w:lvlJc w:val="left"/>
      <w:pPr>
        <w:tabs>
          <w:tab w:val="num" w:pos="360"/>
        </w:tabs>
        <w:ind w:left="360" w:hanging="360"/>
      </w:pPr>
      <w:rPr>
        <w:rFonts w:ascii="Arial" w:hAnsi="Arial" w:cs="Arial" w:hint="default"/>
        <w:b/>
        <w:i w:val="0"/>
        <w:sz w:val="22"/>
        <w:szCs w:val="22"/>
      </w:rPr>
    </w:lvl>
    <w:lvl w:ilvl="1" w:tplc="8CE0D90A">
      <w:start w:val="1"/>
      <w:numFmt w:val="upperLetter"/>
      <w:lvlText w:val="%2)"/>
      <w:lvlJc w:val="left"/>
      <w:pPr>
        <w:tabs>
          <w:tab w:val="num" w:pos="1080"/>
        </w:tabs>
        <w:ind w:left="1080" w:hanging="360"/>
      </w:pPr>
      <w:rPr>
        <w:rFonts w:ascii="Times New Roman Bold" w:hAnsi="Times New Roman Bold" w:hint="default"/>
        <w:b/>
        <w:i w:val="0"/>
        <w:color w:val="000000"/>
        <w:sz w:val="24"/>
        <w:szCs w:val="24"/>
      </w:rPr>
    </w:lvl>
    <w:lvl w:ilvl="2" w:tplc="85F6B09C">
      <w:start w:val="1"/>
      <w:numFmt w:val="upperLetter"/>
      <w:lvlText w:val="%3."/>
      <w:lvlJc w:val="left"/>
      <w:pPr>
        <w:tabs>
          <w:tab w:val="num" w:pos="630"/>
        </w:tabs>
        <w:ind w:left="630" w:hanging="360"/>
      </w:pPr>
      <w:rPr>
        <w:rFonts w:hint="default"/>
        <w:b w:val="0"/>
        <w:i w:val="0"/>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B23F46"/>
    <w:multiLevelType w:val="hybridMultilevel"/>
    <w:tmpl w:val="E5FA2FBC"/>
    <w:lvl w:ilvl="0" w:tplc="0409000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1E62269"/>
    <w:multiLevelType w:val="hybridMultilevel"/>
    <w:tmpl w:val="76E22B54"/>
    <w:lvl w:ilvl="0" w:tplc="703E5F8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E495F"/>
    <w:multiLevelType w:val="hybridMultilevel"/>
    <w:tmpl w:val="D078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9538C"/>
    <w:multiLevelType w:val="hybridMultilevel"/>
    <w:tmpl w:val="BD3AF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697665"/>
    <w:multiLevelType w:val="hybridMultilevel"/>
    <w:tmpl w:val="81E6C96C"/>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86706"/>
    <w:multiLevelType w:val="hybridMultilevel"/>
    <w:tmpl w:val="9D648B1E"/>
    <w:lvl w:ilvl="0" w:tplc="9E1E948E">
      <w:start w:val="1"/>
      <w:numFmt w:val="decimal"/>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056219"/>
    <w:multiLevelType w:val="hybridMultilevel"/>
    <w:tmpl w:val="DF86C99E"/>
    <w:lvl w:ilvl="0" w:tplc="04090017">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DC4E54"/>
    <w:multiLevelType w:val="hybridMultilevel"/>
    <w:tmpl w:val="AF8E69F4"/>
    <w:lvl w:ilvl="0" w:tplc="04090015">
      <w:start w:val="1"/>
      <w:numFmt w:val="upperLetter"/>
      <w:lvlText w:val="%1."/>
      <w:lvlJc w:val="left"/>
      <w:pPr>
        <w:ind w:left="720" w:hanging="360"/>
      </w:pPr>
      <w:rPr>
        <w:rFonts w:hint="default"/>
      </w:rPr>
    </w:lvl>
    <w:lvl w:ilvl="1" w:tplc="40FC7AAE">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A6DAA"/>
    <w:multiLevelType w:val="hybridMultilevel"/>
    <w:tmpl w:val="DE02A75E"/>
    <w:lvl w:ilvl="0" w:tplc="3FAACF4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E5998"/>
    <w:multiLevelType w:val="hybridMultilevel"/>
    <w:tmpl w:val="B3822856"/>
    <w:lvl w:ilvl="0" w:tplc="F4FE7B14">
      <w:start w:val="4"/>
      <w:numFmt w:val="decimal"/>
      <w:lvlText w:val="%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C52C47"/>
    <w:multiLevelType w:val="hybridMultilevel"/>
    <w:tmpl w:val="DCE8317E"/>
    <w:lvl w:ilvl="0" w:tplc="D6ECC46E">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6D1487"/>
    <w:multiLevelType w:val="hybridMultilevel"/>
    <w:tmpl w:val="F650F75E"/>
    <w:lvl w:ilvl="0" w:tplc="EA845662">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74E250C3"/>
    <w:multiLevelType w:val="hybridMultilevel"/>
    <w:tmpl w:val="FBEAD35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7CD4AEE"/>
    <w:multiLevelType w:val="hybridMultilevel"/>
    <w:tmpl w:val="ADCE3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526D6"/>
    <w:multiLevelType w:val="hybridMultilevel"/>
    <w:tmpl w:val="2CB0C47A"/>
    <w:lvl w:ilvl="0" w:tplc="4EB2745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226378">
    <w:abstractNumId w:val="39"/>
  </w:num>
  <w:num w:numId="2" w16cid:durableId="1060901284">
    <w:abstractNumId w:val="0"/>
  </w:num>
  <w:num w:numId="3" w16cid:durableId="749083866">
    <w:abstractNumId w:val="17"/>
  </w:num>
  <w:num w:numId="4" w16cid:durableId="1374501826">
    <w:abstractNumId w:val="5"/>
  </w:num>
  <w:num w:numId="5" w16cid:durableId="744106575">
    <w:abstractNumId w:val="32"/>
  </w:num>
  <w:num w:numId="6" w16cid:durableId="1376004009">
    <w:abstractNumId w:val="19"/>
  </w:num>
  <w:num w:numId="7" w16cid:durableId="906576204">
    <w:abstractNumId w:val="41"/>
  </w:num>
  <w:num w:numId="8" w16cid:durableId="1588269934">
    <w:abstractNumId w:val="16"/>
  </w:num>
  <w:num w:numId="9" w16cid:durableId="484205360">
    <w:abstractNumId w:val="34"/>
  </w:num>
  <w:num w:numId="10" w16cid:durableId="904952190">
    <w:abstractNumId w:val="29"/>
  </w:num>
  <w:num w:numId="11" w16cid:durableId="1987124279">
    <w:abstractNumId w:val="26"/>
  </w:num>
  <w:num w:numId="12" w16cid:durableId="388849173">
    <w:abstractNumId w:val="35"/>
  </w:num>
  <w:num w:numId="13" w16cid:durableId="1670138562">
    <w:abstractNumId w:val="7"/>
  </w:num>
  <w:num w:numId="14" w16cid:durableId="682898992">
    <w:abstractNumId w:val="8"/>
  </w:num>
  <w:num w:numId="15" w16cid:durableId="745886342">
    <w:abstractNumId w:val="36"/>
  </w:num>
  <w:num w:numId="16" w16cid:durableId="589704062">
    <w:abstractNumId w:val="6"/>
  </w:num>
  <w:num w:numId="17" w16cid:durableId="1839804554">
    <w:abstractNumId w:val="28"/>
  </w:num>
  <w:num w:numId="18" w16cid:durableId="324548587">
    <w:abstractNumId w:val="23"/>
  </w:num>
  <w:num w:numId="19" w16cid:durableId="1516268287">
    <w:abstractNumId w:val="14"/>
  </w:num>
  <w:num w:numId="20" w16cid:durableId="175729006">
    <w:abstractNumId w:val="20"/>
  </w:num>
  <w:num w:numId="21" w16cid:durableId="24066162">
    <w:abstractNumId w:val="11"/>
  </w:num>
  <w:num w:numId="22" w16cid:durableId="622227343">
    <w:abstractNumId w:val="2"/>
  </w:num>
  <w:num w:numId="23" w16cid:durableId="591009764">
    <w:abstractNumId w:val="18"/>
  </w:num>
  <w:num w:numId="24" w16cid:durableId="957101482">
    <w:abstractNumId w:val="30"/>
  </w:num>
  <w:num w:numId="25" w16cid:durableId="1837719968">
    <w:abstractNumId w:val="12"/>
  </w:num>
  <w:num w:numId="26" w16cid:durableId="1920097476">
    <w:abstractNumId w:val="13"/>
  </w:num>
  <w:num w:numId="27" w16cid:durableId="489949614">
    <w:abstractNumId w:val="38"/>
  </w:num>
  <w:num w:numId="28" w16cid:durableId="322853484">
    <w:abstractNumId w:val="37"/>
  </w:num>
  <w:num w:numId="29" w16cid:durableId="591622827">
    <w:abstractNumId w:val="33"/>
  </w:num>
  <w:num w:numId="30" w16cid:durableId="1350334271">
    <w:abstractNumId w:val="10"/>
  </w:num>
  <w:num w:numId="31" w16cid:durableId="37508715">
    <w:abstractNumId w:val="3"/>
  </w:num>
  <w:num w:numId="32" w16cid:durableId="279380737">
    <w:abstractNumId w:val="15"/>
  </w:num>
  <w:num w:numId="33" w16cid:durableId="2106264052">
    <w:abstractNumId w:val="31"/>
  </w:num>
  <w:num w:numId="34" w16cid:durableId="260916327">
    <w:abstractNumId w:val="42"/>
  </w:num>
  <w:num w:numId="35" w16cid:durableId="1401446921">
    <w:abstractNumId w:val="25"/>
  </w:num>
  <w:num w:numId="36" w16cid:durableId="1032221285">
    <w:abstractNumId w:val="27"/>
  </w:num>
  <w:num w:numId="37" w16cid:durableId="1490976156">
    <w:abstractNumId w:val="24"/>
  </w:num>
  <w:num w:numId="38" w16cid:durableId="372774006">
    <w:abstractNumId w:val="9"/>
  </w:num>
  <w:num w:numId="39" w16cid:durableId="950360721">
    <w:abstractNumId w:val="4"/>
  </w:num>
  <w:num w:numId="40" w16cid:durableId="612707314">
    <w:abstractNumId w:val="22"/>
  </w:num>
  <w:num w:numId="41" w16cid:durableId="300842501">
    <w:abstractNumId w:val="21"/>
  </w:num>
  <w:num w:numId="42" w16cid:durableId="1936790081">
    <w:abstractNumId w:val="1"/>
  </w:num>
  <w:num w:numId="43" w16cid:durableId="1860000172">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C81"/>
    <w:rsid w:val="00003DAC"/>
    <w:rsid w:val="00003E30"/>
    <w:rsid w:val="00004E46"/>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2C30"/>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547"/>
    <w:rsid w:val="000A3F1A"/>
    <w:rsid w:val="000A41D5"/>
    <w:rsid w:val="000A5346"/>
    <w:rsid w:val="000A650A"/>
    <w:rsid w:val="000A713C"/>
    <w:rsid w:val="000A7AD2"/>
    <w:rsid w:val="000B0457"/>
    <w:rsid w:val="000B09BE"/>
    <w:rsid w:val="000B2563"/>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2A6E"/>
    <w:rsid w:val="00103098"/>
    <w:rsid w:val="001031E8"/>
    <w:rsid w:val="001056E3"/>
    <w:rsid w:val="00106355"/>
    <w:rsid w:val="00110119"/>
    <w:rsid w:val="00110CCA"/>
    <w:rsid w:val="00110D17"/>
    <w:rsid w:val="001119F3"/>
    <w:rsid w:val="00112215"/>
    <w:rsid w:val="00113A8D"/>
    <w:rsid w:val="0011511E"/>
    <w:rsid w:val="001151EE"/>
    <w:rsid w:val="00115A27"/>
    <w:rsid w:val="00117894"/>
    <w:rsid w:val="00117AA3"/>
    <w:rsid w:val="00120F4A"/>
    <w:rsid w:val="001217CD"/>
    <w:rsid w:val="001230DC"/>
    <w:rsid w:val="001234EA"/>
    <w:rsid w:val="00123EB3"/>
    <w:rsid w:val="001256C7"/>
    <w:rsid w:val="00125799"/>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61284"/>
    <w:rsid w:val="00162769"/>
    <w:rsid w:val="00165A46"/>
    <w:rsid w:val="00167F2D"/>
    <w:rsid w:val="00171FB1"/>
    <w:rsid w:val="0017261D"/>
    <w:rsid w:val="00172C01"/>
    <w:rsid w:val="00173424"/>
    <w:rsid w:val="00174895"/>
    <w:rsid w:val="00175DC6"/>
    <w:rsid w:val="00176D55"/>
    <w:rsid w:val="001812BB"/>
    <w:rsid w:val="00181F7F"/>
    <w:rsid w:val="001826BB"/>
    <w:rsid w:val="001830BE"/>
    <w:rsid w:val="001833EA"/>
    <w:rsid w:val="00183CB8"/>
    <w:rsid w:val="001848A0"/>
    <w:rsid w:val="00185607"/>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5F8D"/>
    <w:rsid w:val="00206C64"/>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2FAE"/>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55A8"/>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55"/>
    <w:rsid w:val="003D03CE"/>
    <w:rsid w:val="003D1283"/>
    <w:rsid w:val="003D255C"/>
    <w:rsid w:val="003D27CF"/>
    <w:rsid w:val="003D2D46"/>
    <w:rsid w:val="003D3001"/>
    <w:rsid w:val="003D3CF2"/>
    <w:rsid w:val="003D563F"/>
    <w:rsid w:val="003D6326"/>
    <w:rsid w:val="003D6FCD"/>
    <w:rsid w:val="003D7646"/>
    <w:rsid w:val="003D7BEB"/>
    <w:rsid w:val="003E08B9"/>
    <w:rsid w:val="003E16E1"/>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4249"/>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1BA9"/>
    <w:rsid w:val="00452E06"/>
    <w:rsid w:val="00453956"/>
    <w:rsid w:val="00453C4B"/>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9BD"/>
    <w:rsid w:val="004C2A63"/>
    <w:rsid w:val="004C2E60"/>
    <w:rsid w:val="004C4A32"/>
    <w:rsid w:val="004C50BE"/>
    <w:rsid w:val="004C5135"/>
    <w:rsid w:val="004C5547"/>
    <w:rsid w:val="004C64E9"/>
    <w:rsid w:val="004C687C"/>
    <w:rsid w:val="004C6E6F"/>
    <w:rsid w:val="004C7F53"/>
    <w:rsid w:val="004D13F4"/>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1AF4"/>
    <w:rsid w:val="0052242C"/>
    <w:rsid w:val="005224A1"/>
    <w:rsid w:val="00522849"/>
    <w:rsid w:val="00523055"/>
    <w:rsid w:val="005237BB"/>
    <w:rsid w:val="00524AB5"/>
    <w:rsid w:val="00525291"/>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EF6"/>
    <w:rsid w:val="00552F5B"/>
    <w:rsid w:val="005548D5"/>
    <w:rsid w:val="00554DC6"/>
    <w:rsid w:val="005555B8"/>
    <w:rsid w:val="0055567F"/>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2E3E"/>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C9B"/>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64DF"/>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E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8D4"/>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373"/>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3DA"/>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6FA"/>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1DE5"/>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5D31"/>
    <w:rsid w:val="00847BAE"/>
    <w:rsid w:val="00850D04"/>
    <w:rsid w:val="00851DEB"/>
    <w:rsid w:val="00852BD2"/>
    <w:rsid w:val="00853AFC"/>
    <w:rsid w:val="00854E6B"/>
    <w:rsid w:val="00855400"/>
    <w:rsid w:val="00860CD2"/>
    <w:rsid w:val="00861793"/>
    <w:rsid w:val="008624F2"/>
    <w:rsid w:val="00862BD3"/>
    <w:rsid w:val="008634F0"/>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18E2"/>
    <w:rsid w:val="008B29E1"/>
    <w:rsid w:val="008B32D9"/>
    <w:rsid w:val="008B3626"/>
    <w:rsid w:val="008B3D92"/>
    <w:rsid w:val="008B62D4"/>
    <w:rsid w:val="008C03DB"/>
    <w:rsid w:val="008C09E8"/>
    <w:rsid w:val="008C0B05"/>
    <w:rsid w:val="008C1014"/>
    <w:rsid w:val="008C1160"/>
    <w:rsid w:val="008C1A07"/>
    <w:rsid w:val="008C309C"/>
    <w:rsid w:val="008C359B"/>
    <w:rsid w:val="008C4921"/>
    <w:rsid w:val="008C5F2A"/>
    <w:rsid w:val="008C6192"/>
    <w:rsid w:val="008C639E"/>
    <w:rsid w:val="008C697B"/>
    <w:rsid w:val="008D033C"/>
    <w:rsid w:val="008D04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D9E"/>
    <w:rsid w:val="008F5FB9"/>
    <w:rsid w:val="008F64D4"/>
    <w:rsid w:val="008F76C5"/>
    <w:rsid w:val="008F7CE6"/>
    <w:rsid w:val="009012FF"/>
    <w:rsid w:val="00901732"/>
    <w:rsid w:val="00901AF6"/>
    <w:rsid w:val="00903187"/>
    <w:rsid w:val="00907DE7"/>
    <w:rsid w:val="00912DA3"/>
    <w:rsid w:val="00916448"/>
    <w:rsid w:val="00916E44"/>
    <w:rsid w:val="00917875"/>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D5D5E"/>
    <w:rsid w:val="009E058D"/>
    <w:rsid w:val="009E2F6C"/>
    <w:rsid w:val="009E31BF"/>
    <w:rsid w:val="009F0C39"/>
    <w:rsid w:val="009F1D9A"/>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6383"/>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4298"/>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375D"/>
    <w:rsid w:val="00AE4386"/>
    <w:rsid w:val="00AE45B0"/>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3CC"/>
    <w:rsid w:val="00B17E1F"/>
    <w:rsid w:val="00B20704"/>
    <w:rsid w:val="00B20FF7"/>
    <w:rsid w:val="00B21117"/>
    <w:rsid w:val="00B213BB"/>
    <w:rsid w:val="00B21FAB"/>
    <w:rsid w:val="00B235FB"/>
    <w:rsid w:val="00B23E36"/>
    <w:rsid w:val="00B245D6"/>
    <w:rsid w:val="00B246F5"/>
    <w:rsid w:val="00B25188"/>
    <w:rsid w:val="00B251A3"/>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AEC"/>
    <w:rsid w:val="00B55D2A"/>
    <w:rsid w:val="00B60372"/>
    <w:rsid w:val="00B62164"/>
    <w:rsid w:val="00B63EF2"/>
    <w:rsid w:val="00B6486E"/>
    <w:rsid w:val="00B64A52"/>
    <w:rsid w:val="00B64D55"/>
    <w:rsid w:val="00B7004C"/>
    <w:rsid w:val="00B704D1"/>
    <w:rsid w:val="00B70D9A"/>
    <w:rsid w:val="00B72C96"/>
    <w:rsid w:val="00B72FCC"/>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53F1"/>
    <w:rsid w:val="00BA7397"/>
    <w:rsid w:val="00BA73EC"/>
    <w:rsid w:val="00BA74A5"/>
    <w:rsid w:val="00BB23EC"/>
    <w:rsid w:val="00BB3022"/>
    <w:rsid w:val="00BB328E"/>
    <w:rsid w:val="00BB4295"/>
    <w:rsid w:val="00BB4E8E"/>
    <w:rsid w:val="00BB4F14"/>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BDD"/>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666D"/>
    <w:rsid w:val="00C17890"/>
    <w:rsid w:val="00C17B7A"/>
    <w:rsid w:val="00C20591"/>
    <w:rsid w:val="00C20752"/>
    <w:rsid w:val="00C20784"/>
    <w:rsid w:val="00C20CC1"/>
    <w:rsid w:val="00C21779"/>
    <w:rsid w:val="00C227B6"/>
    <w:rsid w:val="00C22BE5"/>
    <w:rsid w:val="00C23124"/>
    <w:rsid w:val="00C23970"/>
    <w:rsid w:val="00C24D8A"/>
    <w:rsid w:val="00C254B5"/>
    <w:rsid w:val="00C2619F"/>
    <w:rsid w:val="00C27211"/>
    <w:rsid w:val="00C36C33"/>
    <w:rsid w:val="00C402E8"/>
    <w:rsid w:val="00C402F2"/>
    <w:rsid w:val="00C41793"/>
    <w:rsid w:val="00C41FDF"/>
    <w:rsid w:val="00C4352B"/>
    <w:rsid w:val="00C4384A"/>
    <w:rsid w:val="00C44E32"/>
    <w:rsid w:val="00C451FE"/>
    <w:rsid w:val="00C45873"/>
    <w:rsid w:val="00C4681E"/>
    <w:rsid w:val="00C47CD2"/>
    <w:rsid w:val="00C50BA8"/>
    <w:rsid w:val="00C51527"/>
    <w:rsid w:val="00C522F5"/>
    <w:rsid w:val="00C524DC"/>
    <w:rsid w:val="00C55820"/>
    <w:rsid w:val="00C55C97"/>
    <w:rsid w:val="00C57BB2"/>
    <w:rsid w:val="00C620E2"/>
    <w:rsid w:val="00C6282E"/>
    <w:rsid w:val="00C64974"/>
    <w:rsid w:val="00C64F68"/>
    <w:rsid w:val="00C65574"/>
    <w:rsid w:val="00C659EB"/>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091"/>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C1D"/>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909"/>
    <w:rsid w:val="00D53A85"/>
    <w:rsid w:val="00D53E84"/>
    <w:rsid w:val="00D5400E"/>
    <w:rsid w:val="00D54054"/>
    <w:rsid w:val="00D5603B"/>
    <w:rsid w:val="00D56F0B"/>
    <w:rsid w:val="00D6135A"/>
    <w:rsid w:val="00D64929"/>
    <w:rsid w:val="00D66E9C"/>
    <w:rsid w:val="00D67DF4"/>
    <w:rsid w:val="00D734D0"/>
    <w:rsid w:val="00D74C89"/>
    <w:rsid w:val="00D750EB"/>
    <w:rsid w:val="00D76CEF"/>
    <w:rsid w:val="00D770EB"/>
    <w:rsid w:val="00D7748F"/>
    <w:rsid w:val="00D778A7"/>
    <w:rsid w:val="00D80B48"/>
    <w:rsid w:val="00D81D8C"/>
    <w:rsid w:val="00D8217C"/>
    <w:rsid w:val="00D83370"/>
    <w:rsid w:val="00D835AD"/>
    <w:rsid w:val="00D84A1B"/>
    <w:rsid w:val="00D8655B"/>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3EC2"/>
    <w:rsid w:val="00DE4C93"/>
    <w:rsid w:val="00DE4ED2"/>
    <w:rsid w:val="00DE7636"/>
    <w:rsid w:val="00DF0FBF"/>
    <w:rsid w:val="00DF1E06"/>
    <w:rsid w:val="00DF260D"/>
    <w:rsid w:val="00DF5712"/>
    <w:rsid w:val="00DF6BDC"/>
    <w:rsid w:val="00DF7276"/>
    <w:rsid w:val="00E014C7"/>
    <w:rsid w:val="00E02B52"/>
    <w:rsid w:val="00E03815"/>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573CA"/>
    <w:rsid w:val="00E60561"/>
    <w:rsid w:val="00E60DBB"/>
    <w:rsid w:val="00E622BB"/>
    <w:rsid w:val="00E62385"/>
    <w:rsid w:val="00E6264B"/>
    <w:rsid w:val="00E62D99"/>
    <w:rsid w:val="00E63C75"/>
    <w:rsid w:val="00E63E41"/>
    <w:rsid w:val="00E65530"/>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82216"/>
    <w:rsid w:val="00E85B58"/>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1CC0"/>
    <w:rsid w:val="00EB327F"/>
    <w:rsid w:val="00EB4B19"/>
    <w:rsid w:val="00EB5485"/>
    <w:rsid w:val="00EB5F93"/>
    <w:rsid w:val="00EB5F9E"/>
    <w:rsid w:val="00EB6C0D"/>
    <w:rsid w:val="00EB7688"/>
    <w:rsid w:val="00EC0730"/>
    <w:rsid w:val="00EC2132"/>
    <w:rsid w:val="00EC2B10"/>
    <w:rsid w:val="00EC3DD3"/>
    <w:rsid w:val="00EC44EB"/>
    <w:rsid w:val="00EC4AD2"/>
    <w:rsid w:val="00EC63A6"/>
    <w:rsid w:val="00EC6827"/>
    <w:rsid w:val="00EC693C"/>
    <w:rsid w:val="00EC6D8F"/>
    <w:rsid w:val="00EC6DDA"/>
    <w:rsid w:val="00EC7725"/>
    <w:rsid w:val="00EC775F"/>
    <w:rsid w:val="00ED04E1"/>
    <w:rsid w:val="00ED087B"/>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E7824"/>
    <w:rsid w:val="00EF1A61"/>
    <w:rsid w:val="00EF2564"/>
    <w:rsid w:val="00EF28D4"/>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4EFE"/>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0F46"/>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7049"/>
    <w:rsid w:val="00F57320"/>
    <w:rsid w:val="00F61BF1"/>
    <w:rsid w:val="00F64990"/>
    <w:rsid w:val="00F6499B"/>
    <w:rsid w:val="00F65583"/>
    <w:rsid w:val="00F6571C"/>
    <w:rsid w:val="00F65C4B"/>
    <w:rsid w:val="00F6730D"/>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5C70"/>
    <w:rsid w:val="00F961A4"/>
    <w:rsid w:val="00FA1130"/>
    <w:rsid w:val="00FA1AB0"/>
    <w:rsid w:val="00FA280D"/>
    <w:rsid w:val="00FA319E"/>
    <w:rsid w:val="00FA357F"/>
    <w:rsid w:val="00FA394A"/>
    <w:rsid w:val="00FA3AD6"/>
    <w:rsid w:val="00FA607A"/>
    <w:rsid w:val="00FA69A2"/>
    <w:rsid w:val="00FB0F82"/>
    <w:rsid w:val="00FB1264"/>
    <w:rsid w:val="00FB1DE2"/>
    <w:rsid w:val="00FB49FC"/>
    <w:rsid w:val="00FC02A1"/>
    <w:rsid w:val="00FC0924"/>
    <w:rsid w:val="00FC130E"/>
    <w:rsid w:val="00FC155D"/>
    <w:rsid w:val="00FC18FA"/>
    <w:rsid w:val="00FC1E3C"/>
    <w:rsid w:val="00FC36BD"/>
    <w:rsid w:val="00FC3C85"/>
    <w:rsid w:val="00FC3E56"/>
    <w:rsid w:val="00FC45A1"/>
    <w:rsid w:val="00FC4AC4"/>
    <w:rsid w:val="00FC58FC"/>
    <w:rsid w:val="00FC766D"/>
    <w:rsid w:val="00FD068A"/>
    <w:rsid w:val="00FD0EBD"/>
    <w:rsid w:val="00FD5701"/>
    <w:rsid w:val="00FD5FF1"/>
    <w:rsid w:val="00FD7CDF"/>
    <w:rsid w:val="00FE0134"/>
    <w:rsid w:val="00FE0C87"/>
    <w:rsid w:val="00FE1582"/>
    <w:rsid w:val="00FE1909"/>
    <w:rsid w:val="00FE2192"/>
    <w:rsid w:val="00FE3777"/>
    <w:rsid w:val="00FE38DC"/>
    <w:rsid w:val="00FE418D"/>
    <w:rsid w:val="00FE4AFC"/>
    <w:rsid w:val="00FE533E"/>
    <w:rsid w:val="00FE69BC"/>
    <w:rsid w:val="00FE742A"/>
    <w:rsid w:val="00FF0601"/>
    <w:rsid w:val="00FF4CFC"/>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3793"/>
    <o:shapelayout v:ext="edit">
      <o:idmap v:ext="edit" data="1"/>
    </o:shapelayout>
  </w:shapeDefaults>
  <w:decimalSymbol w:val="."/>
  <w:listSeparator w:val=","/>
  <w14:docId w14:val="06A5CA38"/>
  <w15:chartTrackingRefBased/>
  <w15:docId w15:val="{919656CE-4F35-4201-8F9B-8C18307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8509</CharactersWithSpaces>
  <SharedDoc>false</SharedDoc>
  <HLinks>
    <vt:vector size="78" baseType="variant">
      <vt:variant>
        <vt:i4>393227</vt:i4>
      </vt:variant>
      <vt:variant>
        <vt:i4>69</vt:i4>
      </vt:variant>
      <vt:variant>
        <vt:i4>0</vt:i4>
      </vt:variant>
      <vt:variant>
        <vt:i4>5</vt:i4>
      </vt:variant>
      <vt:variant>
        <vt:lpwstr>https://www.ashrae.org/File Library/Technical Resources/Standards and Guidelines/Forms and Procedures/Sample-Letter-of-Intent-Recommend-Removal-for-Cause.doc</vt:lpwstr>
      </vt:variant>
      <vt:variant>
        <vt:lpwstr/>
      </vt:variant>
      <vt:variant>
        <vt:i4>7078005</vt:i4>
      </vt:variant>
      <vt:variant>
        <vt:i4>66</vt:i4>
      </vt:variant>
      <vt:variant>
        <vt:i4>0</vt:i4>
      </vt:variant>
      <vt:variant>
        <vt:i4>5</vt:i4>
      </vt:variant>
      <vt:variant>
        <vt:lpwstr/>
      </vt:variant>
      <vt:variant>
        <vt:lpwstr>ATTACHMENTA</vt:lpwstr>
      </vt: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5</cp:revision>
  <cp:lastPrinted>2019-09-13T14:19:00Z</cp:lastPrinted>
  <dcterms:created xsi:type="dcterms:W3CDTF">2024-04-23T13:01:00Z</dcterms:created>
  <dcterms:modified xsi:type="dcterms:W3CDTF">2024-04-24T15:50:00Z</dcterms:modified>
</cp:coreProperties>
</file>