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CDE7D" w14:textId="77777777" w:rsidR="001826BB" w:rsidRPr="00395D82" w:rsidRDefault="001826BB" w:rsidP="000140BC">
      <w:pPr>
        <w:tabs>
          <w:tab w:val="left" w:pos="840"/>
        </w:tabs>
      </w:pPr>
    </w:p>
    <w:p w14:paraId="0D7051BB" w14:textId="77777777" w:rsidR="001826BB" w:rsidRPr="00395D82" w:rsidRDefault="001826BB" w:rsidP="00754D50">
      <w:pPr>
        <w:tabs>
          <w:tab w:val="left" w:pos="840"/>
        </w:tabs>
        <w:jc w:val="center"/>
      </w:pPr>
    </w:p>
    <w:p w14:paraId="28FC3133" w14:textId="77777777" w:rsidR="001826BB" w:rsidRPr="00395D82" w:rsidRDefault="001826BB" w:rsidP="00754D50">
      <w:pPr>
        <w:tabs>
          <w:tab w:val="left" w:pos="840"/>
        </w:tabs>
        <w:jc w:val="center"/>
      </w:pPr>
    </w:p>
    <w:p w14:paraId="6DF84931" w14:textId="77777777" w:rsidR="00C04FBB" w:rsidRDefault="00E85B58" w:rsidP="00754D50">
      <w:pPr>
        <w:tabs>
          <w:tab w:val="left" w:pos="840"/>
        </w:tabs>
        <w:jc w:val="center"/>
        <w:rPr>
          <w:b/>
          <w:color w:val="0000FF"/>
          <w:sz w:val="52"/>
          <w:szCs w:val="52"/>
        </w:rPr>
      </w:pPr>
      <w:r>
        <w:rPr>
          <w:b/>
          <w:noProof/>
          <w:sz w:val="52"/>
          <w:szCs w:val="52"/>
        </w:rPr>
        <w:pict w14:anchorId="214B6F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90.5pt;height:133.5pt;visibility:visible">
            <v:imagedata r:id="rId8" o:title="ASHRAE_logo_black (2)" croptop="16343f" cropleft="33564f"/>
          </v:shape>
        </w:pict>
      </w:r>
    </w:p>
    <w:p w14:paraId="691CCA92" w14:textId="77777777" w:rsidR="00C04FBB" w:rsidRDefault="00C04FBB" w:rsidP="00754D50">
      <w:pPr>
        <w:tabs>
          <w:tab w:val="left" w:pos="840"/>
        </w:tabs>
        <w:jc w:val="center"/>
        <w:rPr>
          <w:b/>
          <w:color w:val="0000FF"/>
          <w:sz w:val="52"/>
          <w:szCs w:val="52"/>
        </w:rPr>
      </w:pPr>
    </w:p>
    <w:p w14:paraId="109420ED" w14:textId="07B4DD5B" w:rsidR="001826BB" w:rsidRPr="00CD4A62" w:rsidRDefault="00CD4A62" w:rsidP="00754D50">
      <w:pPr>
        <w:tabs>
          <w:tab w:val="left" w:pos="840"/>
        </w:tabs>
        <w:jc w:val="center"/>
        <w:rPr>
          <w:b/>
          <w:sz w:val="52"/>
          <w:szCs w:val="52"/>
        </w:rPr>
      </w:pPr>
      <w:r>
        <w:rPr>
          <w:b/>
          <w:color w:val="000080"/>
          <w:sz w:val="52"/>
          <w:szCs w:val="52"/>
        </w:rPr>
        <w:t xml:space="preserve">PLANNING, </w:t>
      </w:r>
      <w:r w:rsidR="00F04EFE">
        <w:rPr>
          <w:b/>
          <w:color w:val="000080"/>
          <w:sz w:val="52"/>
          <w:szCs w:val="52"/>
        </w:rPr>
        <w:t>POLICY,</w:t>
      </w:r>
      <w:r>
        <w:rPr>
          <w:b/>
          <w:color w:val="000080"/>
          <w:sz w:val="52"/>
          <w:szCs w:val="52"/>
        </w:rPr>
        <w:t xml:space="preserve"> AND INTERPRETATIONS SUBCOMMITTEE (PPI</w:t>
      </w:r>
      <w:r w:rsidRPr="00C04FBB">
        <w:rPr>
          <w:b/>
          <w:color w:val="000080"/>
          <w:sz w:val="52"/>
          <w:szCs w:val="52"/>
        </w:rPr>
        <w:t>S)</w:t>
      </w:r>
    </w:p>
    <w:p w14:paraId="1DBFEE6E" w14:textId="77777777" w:rsidR="00CD4A62" w:rsidRPr="00C04FBB" w:rsidRDefault="00CD4A62" w:rsidP="00754D50">
      <w:pPr>
        <w:tabs>
          <w:tab w:val="left" w:pos="840"/>
        </w:tabs>
        <w:jc w:val="center"/>
        <w:rPr>
          <w:b/>
          <w:color w:val="0000FF"/>
          <w:sz w:val="52"/>
          <w:szCs w:val="52"/>
        </w:rPr>
      </w:pPr>
    </w:p>
    <w:p w14:paraId="672AACA1" w14:textId="77777777" w:rsidR="001826BB" w:rsidRPr="00395D82" w:rsidRDefault="001826BB" w:rsidP="00754D50">
      <w:pPr>
        <w:tabs>
          <w:tab w:val="left" w:pos="840"/>
        </w:tabs>
        <w:jc w:val="center"/>
        <w:rPr>
          <w:b/>
          <w:sz w:val="52"/>
          <w:szCs w:val="52"/>
        </w:rPr>
      </w:pPr>
      <w:r w:rsidRPr="00395D82">
        <w:rPr>
          <w:b/>
          <w:sz w:val="52"/>
          <w:szCs w:val="52"/>
        </w:rPr>
        <w:t>MINUTES</w:t>
      </w:r>
    </w:p>
    <w:p w14:paraId="6B2D7EF1" w14:textId="77777777" w:rsidR="001826BB" w:rsidRPr="00395D82" w:rsidRDefault="001826BB" w:rsidP="00754D50">
      <w:pPr>
        <w:tabs>
          <w:tab w:val="left" w:pos="840"/>
        </w:tabs>
        <w:jc w:val="center"/>
        <w:rPr>
          <w:b/>
          <w:sz w:val="20"/>
          <w:szCs w:val="20"/>
        </w:rPr>
      </w:pPr>
    </w:p>
    <w:p w14:paraId="4B6BD751" w14:textId="77777777" w:rsidR="001826BB" w:rsidRPr="00395D82" w:rsidRDefault="001826BB" w:rsidP="00754D50">
      <w:pPr>
        <w:tabs>
          <w:tab w:val="left" w:pos="840"/>
        </w:tabs>
        <w:jc w:val="center"/>
        <w:rPr>
          <w:b/>
          <w:sz w:val="52"/>
          <w:szCs w:val="52"/>
        </w:rPr>
      </w:pPr>
    </w:p>
    <w:p w14:paraId="03300A55" w14:textId="77777777" w:rsidR="00C04FBB" w:rsidRDefault="00C04FBB" w:rsidP="00754D50">
      <w:pPr>
        <w:tabs>
          <w:tab w:val="left" w:pos="840"/>
        </w:tabs>
        <w:jc w:val="center"/>
        <w:rPr>
          <w:b/>
          <w:sz w:val="52"/>
          <w:szCs w:val="52"/>
        </w:rPr>
      </w:pPr>
    </w:p>
    <w:p w14:paraId="6509126D" w14:textId="470C46C8" w:rsidR="001826BB" w:rsidRDefault="008F5D9E" w:rsidP="00754D50">
      <w:pPr>
        <w:tabs>
          <w:tab w:val="left" w:pos="840"/>
        </w:tabs>
        <w:jc w:val="center"/>
        <w:rPr>
          <w:b/>
          <w:sz w:val="28"/>
          <w:szCs w:val="28"/>
        </w:rPr>
      </w:pPr>
      <w:r>
        <w:rPr>
          <w:b/>
          <w:sz w:val="28"/>
          <w:szCs w:val="28"/>
        </w:rPr>
        <w:t>Winter</w:t>
      </w:r>
      <w:r w:rsidR="00D10ACC">
        <w:rPr>
          <w:b/>
          <w:sz w:val="28"/>
          <w:szCs w:val="28"/>
        </w:rPr>
        <w:t xml:space="preserve"> </w:t>
      </w:r>
      <w:r w:rsidR="00AE12EC">
        <w:rPr>
          <w:b/>
          <w:sz w:val="28"/>
          <w:szCs w:val="28"/>
        </w:rPr>
        <w:t>Meeting</w:t>
      </w:r>
    </w:p>
    <w:p w14:paraId="3A60A300" w14:textId="4B74512E" w:rsidR="00B72FCC" w:rsidRDefault="00FC155D" w:rsidP="00754D50">
      <w:pPr>
        <w:tabs>
          <w:tab w:val="left" w:pos="840"/>
        </w:tabs>
        <w:jc w:val="center"/>
        <w:rPr>
          <w:b/>
          <w:sz w:val="28"/>
          <w:szCs w:val="28"/>
        </w:rPr>
      </w:pPr>
      <w:r>
        <w:rPr>
          <w:b/>
          <w:sz w:val="28"/>
          <w:szCs w:val="28"/>
        </w:rPr>
        <w:t>JW Marriott</w:t>
      </w:r>
      <w:r w:rsidR="00B72FCC">
        <w:rPr>
          <w:b/>
          <w:sz w:val="28"/>
          <w:szCs w:val="28"/>
        </w:rPr>
        <w:t xml:space="preserve">, </w:t>
      </w:r>
      <w:r>
        <w:rPr>
          <w:b/>
          <w:sz w:val="28"/>
          <w:szCs w:val="28"/>
        </w:rPr>
        <w:t>Chicago, IL</w:t>
      </w:r>
    </w:p>
    <w:p w14:paraId="43ACA637" w14:textId="5B84BD37" w:rsidR="0092253C" w:rsidRDefault="004016CF" w:rsidP="00754D50">
      <w:pPr>
        <w:tabs>
          <w:tab w:val="left" w:pos="840"/>
        </w:tabs>
        <w:jc w:val="center"/>
        <w:rPr>
          <w:b/>
          <w:sz w:val="28"/>
          <w:szCs w:val="28"/>
        </w:rPr>
      </w:pPr>
      <w:r>
        <w:rPr>
          <w:b/>
          <w:sz w:val="28"/>
          <w:szCs w:val="28"/>
        </w:rPr>
        <w:t xml:space="preserve">Meeting of </w:t>
      </w:r>
      <w:r w:rsidR="00C20CC1">
        <w:rPr>
          <w:b/>
          <w:sz w:val="28"/>
          <w:szCs w:val="28"/>
        </w:rPr>
        <w:t>J</w:t>
      </w:r>
      <w:r w:rsidR="00FC155D">
        <w:rPr>
          <w:b/>
          <w:sz w:val="28"/>
          <w:szCs w:val="28"/>
        </w:rPr>
        <w:t>anuary 19</w:t>
      </w:r>
      <w:r w:rsidR="00C20CC1">
        <w:rPr>
          <w:b/>
          <w:sz w:val="28"/>
          <w:szCs w:val="28"/>
        </w:rPr>
        <w:t>, 202</w:t>
      </w:r>
      <w:r w:rsidR="00FC155D">
        <w:rPr>
          <w:b/>
          <w:sz w:val="28"/>
          <w:szCs w:val="28"/>
        </w:rPr>
        <w:t>4</w:t>
      </w:r>
      <w:r w:rsidR="00EB327F">
        <w:rPr>
          <w:b/>
          <w:sz w:val="28"/>
          <w:szCs w:val="28"/>
        </w:rPr>
        <w:t>,</w:t>
      </w:r>
      <w:r w:rsidR="00CC4091">
        <w:rPr>
          <w:b/>
          <w:sz w:val="28"/>
          <w:szCs w:val="28"/>
        </w:rPr>
        <w:t xml:space="preserve"> and </w:t>
      </w:r>
      <w:r w:rsidR="00C20CC1">
        <w:rPr>
          <w:b/>
          <w:sz w:val="28"/>
          <w:szCs w:val="28"/>
        </w:rPr>
        <w:t>J</w:t>
      </w:r>
      <w:r w:rsidR="00FC155D">
        <w:rPr>
          <w:b/>
          <w:sz w:val="28"/>
          <w:szCs w:val="28"/>
        </w:rPr>
        <w:t>anuary 23,</w:t>
      </w:r>
      <w:r w:rsidR="00CC4091">
        <w:rPr>
          <w:b/>
          <w:sz w:val="28"/>
          <w:szCs w:val="28"/>
        </w:rPr>
        <w:t xml:space="preserve"> 202</w:t>
      </w:r>
      <w:r w:rsidR="00FC155D">
        <w:rPr>
          <w:b/>
          <w:sz w:val="28"/>
          <w:szCs w:val="28"/>
        </w:rPr>
        <w:t>4</w:t>
      </w:r>
      <w:r w:rsidR="0092253C">
        <w:rPr>
          <w:b/>
          <w:sz w:val="28"/>
          <w:szCs w:val="28"/>
        </w:rPr>
        <w:t xml:space="preserve"> </w:t>
      </w:r>
    </w:p>
    <w:p w14:paraId="517177E0" w14:textId="77777777" w:rsidR="001826BB" w:rsidRDefault="001826BB" w:rsidP="00754D50">
      <w:pPr>
        <w:tabs>
          <w:tab w:val="left" w:pos="840"/>
        </w:tabs>
        <w:jc w:val="center"/>
        <w:rPr>
          <w:b/>
          <w:sz w:val="28"/>
          <w:szCs w:val="28"/>
        </w:rPr>
      </w:pPr>
    </w:p>
    <w:p w14:paraId="0910BBCC" w14:textId="77777777" w:rsidR="00C04FBB" w:rsidRDefault="00C04FBB" w:rsidP="00754D50">
      <w:pPr>
        <w:tabs>
          <w:tab w:val="left" w:pos="840"/>
        </w:tabs>
        <w:jc w:val="center"/>
        <w:rPr>
          <w:b/>
          <w:sz w:val="28"/>
          <w:szCs w:val="28"/>
        </w:rPr>
      </w:pPr>
    </w:p>
    <w:p w14:paraId="62013868" w14:textId="77777777" w:rsidR="00C04FBB" w:rsidRDefault="00C04FBB" w:rsidP="00754D50">
      <w:pPr>
        <w:tabs>
          <w:tab w:val="left" w:pos="840"/>
        </w:tabs>
        <w:jc w:val="center"/>
        <w:rPr>
          <w:b/>
          <w:sz w:val="28"/>
          <w:szCs w:val="28"/>
        </w:rPr>
      </w:pPr>
    </w:p>
    <w:p w14:paraId="63DDC991" w14:textId="77777777" w:rsidR="00C04FBB" w:rsidRDefault="00C04FBB" w:rsidP="00754D50">
      <w:pPr>
        <w:tabs>
          <w:tab w:val="left" w:pos="840"/>
        </w:tabs>
        <w:jc w:val="center"/>
        <w:rPr>
          <w:b/>
          <w:sz w:val="28"/>
          <w:szCs w:val="28"/>
        </w:rPr>
      </w:pPr>
    </w:p>
    <w:p w14:paraId="4E8AAD12" w14:textId="77777777" w:rsidR="00C04FBB" w:rsidRDefault="00C04FBB" w:rsidP="00754D50">
      <w:pPr>
        <w:tabs>
          <w:tab w:val="left" w:pos="840"/>
        </w:tabs>
        <w:jc w:val="center"/>
        <w:rPr>
          <w:b/>
          <w:sz w:val="28"/>
          <w:szCs w:val="28"/>
        </w:rPr>
      </w:pPr>
    </w:p>
    <w:p w14:paraId="391E6CDF" w14:textId="77777777" w:rsidR="001826BB" w:rsidRPr="00C04FBB" w:rsidRDefault="001826BB" w:rsidP="00C04FBB">
      <w:pPr>
        <w:tabs>
          <w:tab w:val="left" w:pos="840"/>
        </w:tabs>
        <w:jc w:val="center"/>
        <w:rPr>
          <w:color w:val="000080"/>
        </w:rPr>
        <w:sectPr w:rsidR="001826BB" w:rsidRPr="00C04FBB" w:rsidSect="005368BA">
          <w:headerReference w:type="first" r:id="rId9"/>
          <w:footerReference w:type="first" r:id="rId10"/>
          <w:pgSz w:w="12240" w:h="15840"/>
          <w:pgMar w:top="1440" w:right="1440" w:bottom="1440" w:left="1440" w:header="720" w:footer="720" w:gutter="0"/>
          <w:cols w:space="720"/>
          <w:docGrid w:linePitch="360"/>
        </w:sectPr>
      </w:pPr>
      <w:r w:rsidRPr="00C04FBB">
        <w:rPr>
          <w:color w:val="000080"/>
          <w:spacing w:val="-2"/>
          <w:sz w:val="16"/>
          <w:szCs w:val="16"/>
        </w:rPr>
        <w:t>NOTE:  These draft minutes have</w:t>
      </w:r>
      <w:r w:rsidR="0063585E">
        <w:rPr>
          <w:color w:val="000080"/>
          <w:spacing w:val="-2"/>
          <w:sz w:val="16"/>
          <w:szCs w:val="16"/>
        </w:rPr>
        <w:t xml:space="preserve"> not</w:t>
      </w:r>
      <w:r w:rsidRPr="00C04FBB">
        <w:rPr>
          <w:color w:val="000080"/>
          <w:spacing w:val="-2"/>
          <w:sz w:val="16"/>
          <w:szCs w:val="16"/>
        </w:rPr>
        <w:t xml:space="preserve"> been approved and are the</w:t>
      </w:r>
      <w:r w:rsidR="0063585E">
        <w:rPr>
          <w:color w:val="000080"/>
          <w:spacing w:val="-2"/>
          <w:sz w:val="16"/>
          <w:szCs w:val="16"/>
        </w:rPr>
        <w:t xml:space="preserve"> unofficial </w:t>
      </w:r>
      <w:r w:rsidRPr="00C04FBB">
        <w:rPr>
          <w:color w:val="000080"/>
          <w:spacing w:val="-2"/>
          <w:sz w:val="16"/>
          <w:szCs w:val="16"/>
        </w:rPr>
        <w:t>record b</w:t>
      </w:r>
      <w:r w:rsidR="00CD4A62">
        <w:rPr>
          <w:color w:val="000080"/>
          <w:spacing w:val="-2"/>
          <w:sz w:val="16"/>
          <w:szCs w:val="16"/>
        </w:rPr>
        <w:t>y PPI</w:t>
      </w:r>
      <w:r w:rsidRPr="00C04FBB">
        <w:rPr>
          <w:color w:val="000080"/>
          <w:spacing w:val="-2"/>
          <w:sz w:val="16"/>
          <w:szCs w:val="16"/>
        </w:rPr>
        <w:t>S.</w:t>
      </w:r>
    </w:p>
    <w:p w14:paraId="5F437EFA" w14:textId="77777777" w:rsidR="001826BB" w:rsidRPr="00395D82" w:rsidRDefault="001826BB" w:rsidP="00262098">
      <w:pPr>
        <w:pStyle w:val="TOC1"/>
      </w:pPr>
    </w:p>
    <w:p w14:paraId="3B6B201A" w14:textId="77777777" w:rsidR="001826BB" w:rsidRPr="009571FF" w:rsidRDefault="001826BB" w:rsidP="00262098">
      <w:pPr>
        <w:pStyle w:val="TOC1"/>
      </w:pPr>
      <w:r w:rsidRPr="009571FF">
        <w:t>TABLE OF CONTENTS</w:t>
      </w:r>
    </w:p>
    <w:p w14:paraId="495EF703" w14:textId="5FCB500A" w:rsidR="00770373" w:rsidRPr="00770373" w:rsidRDefault="009571FF">
      <w:pPr>
        <w:pStyle w:val="TOC1"/>
        <w:rPr>
          <w:rFonts w:ascii="Arial" w:eastAsiaTheme="minorEastAsia" w:hAnsi="Arial" w:cs="Arial"/>
          <w:b w:val="0"/>
          <w:bCs w:val="0"/>
          <w:caps w:val="0"/>
          <w:noProof/>
          <w:kern w:val="2"/>
          <w14:ligatures w14:val="standardContextual"/>
        </w:rPr>
      </w:pPr>
      <w:r>
        <w:fldChar w:fldCharType="begin"/>
      </w:r>
      <w:r>
        <w:instrText xml:space="preserve"> TOC \o "1-1" \h \z \u </w:instrText>
      </w:r>
      <w:r>
        <w:fldChar w:fldCharType="separate"/>
      </w:r>
      <w:hyperlink w:anchor="_Toc139811016" w:history="1">
        <w:r w:rsidR="00770373" w:rsidRPr="00770373">
          <w:rPr>
            <w:rStyle w:val="Hyperlink"/>
            <w:rFonts w:ascii="Arial" w:hAnsi="Arial" w:cs="Arial"/>
            <w:noProof/>
          </w:rPr>
          <w:t>1.</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Call to Order/Introductions and Review of Agenda</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_Toc139811016 \h </w:instrText>
        </w:r>
        <w:r w:rsidR="00770373" w:rsidRPr="00770373">
          <w:rPr>
            <w:rFonts w:ascii="Arial" w:hAnsi="Arial" w:cs="Arial"/>
            <w:noProof/>
            <w:webHidden/>
          </w:rPr>
        </w:r>
        <w:r w:rsidR="00770373" w:rsidRPr="00770373">
          <w:rPr>
            <w:rFonts w:ascii="Arial" w:hAnsi="Arial" w:cs="Arial"/>
            <w:noProof/>
            <w:webHidden/>
          </w:rPr>
          <w:fldChar w:fldCharType="separate"/>
        </w:r>
        <w:r w:rsidR="00552EF6">
          <w:rPr>
            <w:rFonts w:ascii="Arial" w:hAnsi="Arial" w:cs="Arial"/>
            <w:noProof/>
            <w:webHidden/>
          </w:rPr>
          <w:t>3</w:t>
        </w:r>
        <w:r w:rsidR="00770373" w:rsidRPr="00770373">
          <w:rPr>
            <w:rFonts w:ascii="Arial" w:hAnsi="Arial" w:cs="Arial"/>
            <w:noProof/>
            <w:webHidden/>
          </w:rPr>
          <w:fldChar w:fldCharType="end"/>
        </w:r>
      </w:hyperlink>
    </w:p>
    <w:p w14:paraId="5B36F8F1" w14:textId="6AE2109A" w:rsidR="00770373" w:rsidRPr="00770373" w:rsidRDefault="005368BA">
      <w:pPr>
        <w:pStyle w:val="TOC1"/>
        <w:rPr>
          <w:rFonts w:ascii="Arial" w:eastAsiaTheme="minorEastAsia" w:hAnsi="Arial" w:cs="Arial"/>
          <w:b w:val="0"/>
          <w:bCs w:val="0"/>
          <w:caps w:val="0"/>
          <w:noProof/>
          <w:kern w:val="2"/>
          <w14:ligatures w14:val="standardContextual"/>
        </w:rPr>
      </w:pPr>
      <w:hyperlink w:anchor="_Toc139811017" w:history="1">
        <w:r w:rsidR="00770373" w:rsidRPr="00770373">
          <w:rPr>
            <w:rStyle w:val="Hyperlink"/>
            <w:rFonts w:ascii="Arial" w:hAnsi="Arial" w:cs="Arial"/>
            <w:noProof/>
          </w:rPr>
          <w:t>2.</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Chairman’s Report</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_Toc139811017 \h </w:instrText>
        </w:r>
        <w:r w:rsidR="00770373" w:rsidRPr="00770373">
          <w:rPr>
            <w:rFonts w:ascii="Arial" w:hAnsi="Arial" w:cs="Arial"/>
            <w:noProof/>
            <w:webHidden/>
          </w:rPr>
        </w:r>
        <w:r w:rsidR="00770373" w:rsidRPr="00770373">
          <w:rPr>
            <w:rFonts w:ascii="Arial" w:hAnsi="Arial" w:cs="Arial"/>
            <w:noProof/>
            <w:webHidden/>
          </w:rPr>
          <w:fldChar w:fldCharType="separate"/>
        </w:r>
        <w:r w:rsidR="00552EF6">
          <w:rPr>
            <w:rFonts w:ascii="Arial" w:hAnsi="Arial" w:cs="Arial"/>
            <w:noProof/>
            <w:webHidden/>
          </w:rPr>
          <w:t>3</w:t>
        </w:r>
        <w:r w:rsidR="00770373" w:rsidRPr="00770373">
          <w:rPr>
            <w:rFonts w:ascii="Arial" w:hAnsi="Arial" w:cs="Arial"/>
            <w:noProof/>
            <w:webHidden/>
          </w:rPr>
          <w:fldChar w:fldCharType="end"/>
        </w:r>
      </w:hyperlink>
    </w:p>
    <w:p w14:paraId="66F920FF" w14:textId="487DCDB7" w:rsidR="00770373" w:rsidRPr="00770373" w:rsidRDefault="005368BA">
      <w:pPr>
        <w:pStyle w:val="TOC1"/>
        <w:rPr>
          <w:rFonts w:ascii="Arial" w:eastAsiaTheme="minorEastAsia" w:hAnsi="Arial" w:cs="Arial"/>
          <w:b w:val="0"/>
          <w:bCs w:val="0"/>
          <w:caps w:val="0"/>
          <w:noProof/>
          <w:kern w:val="2"/>
          <w14:ligatures w14:val="standardContextual"/>
        </w:rPr>
      </w:pPr>
      <w:hyperlink w:anchor="_Toc139811018" w:history="1">
        <w:r w:rsidR="00770373" w:rsidRPr="00770373">
          <w:rPr>
            <w:rStyle w:val="Hyperlink"/>
            <w:rFonts w:ascii="Arial" w:hAnsi="Arial" w:cs="Arial"/>
            <w:noProof/>
          </w:rPr>
          <w:t>3.</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Staff Report</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_Toc139811018 \h </w:instrText>
        </w:r>
        <w:r w:rsidR="00770373" w:rsidRPr="00770373">
          <w:rPr>
            <w:rFonts w:ascii="Arial" w:hAnsi="Arial" w:cs="Arial"/>
            <w:noProof/>
            <w:webHidden/>
          </w:rPr>
        </w:r>
        <w:r w:rsidR="00770373" w:rsidRPr="00770373">
          <w:rPr>
            <w:rFonts w:ascii="Arial" w:hAnsi="Arial" w:cs="Arial"/>
            <w:noProof/>
            <w:webHidden/>
          </w:rPr>
          <w:fldChar w:fldCharType="separate"/>
        </w:r>
        <w:r w:rsidR="00552EF6">
          <w:rPr>
            <w:rFonts w:ascii="Arial" w:hAnsi="Arial" w:cs="Arial"/>
            <w:noProof/>
            <w:webHidden/>
          </w:rPr>
          <w:t>3</w:t>
        </w:r>
        <w:r w:rsidR="00770373" w:rsidRPr="00770373">
          <w:rPr>
            <w:rFonts w:ascii="Arial" w:hAnsi="Arial" w:cs="Arial"/>
            <w:noProof/>
            <w:webHidden/>
          </w:rPr>
          <w:fldChar w:fldCharType="end"/>
        </w:r>
      </w:hyperlink>
    </w:p>
    <w:p w14:paraId="7E73C29B" w14:textId="1BB2105A" w:rsidR="00770373" w:rsidRPr="00770373" w:rsidRDefault="005368BA">
      <w:pPr>
        <w:pStyle w:val="TOC1"/>
        <w:rPr>
          <w:rFonts w:ascii="Arial" w:eastAsiaTheme="minorEastAsia" w:hAnsi="Arial" w:cs="Arial"/>
          <w:b w:val="0"/>
          <w:bCs w:val="0"/>
          <w:caps w:val="0"/>
          <w:noProof/>
          <w:kern w:val="2"/>
          <w14:ligatures w14:val="standardContextual"/>
        </w:rPr>
      </w:pPr>
      <w:hyperlink w:anchor="_Toc139811019" w:history="1">
        <w:r w:rsidR="00770373" w:rsidRPr="00770373">
          <w:rPr>
            <w:rStyle w:val="Hyperlink"/>
            <w:rFonts w:ascii="Arial" w:hAnsi="Arial" w:cs="Arial"/>
            <w:noProof/>
          </w:rPr>
          <w:t>4.</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Approval of Minutes</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_Toc139811019 \h </w:instrText>
        </w:r>
        <w:r w:rsidR="00770373" w:rsidRPr="00770373">
          <w:rPr>
            <w:rFonts w:ascii="Arial" w:hAnsi="Arial" w:cs="Arial"/>
            <w:noProof/>
            <w:webHidden/>
          </w:rPr>
        </w:r>
        <w:r w:rsidR="00770373" w:rsidRPr="00770373">
          <w:rPr>
            <w:rFonts w:ascii="Arial" w:hAnsi="Arial" w:cs="Arial"/>
            <w:noProof/>
            <w:webHidden/>
          </w:rPr>
          <w:fldChar w:fldCharType="separate"/>
        </w:r>
        <w:r w:rsidR="00552EF6">
          <w:rPr>
            <w:rFonts w:ascii="Arial" w:hAnsi="Arial" w:cs="Arial"/>
            <w:noProof/>
            <w:webHidden/>
          </w:rPr>
          <w:t>3</w:t>
        </w:r>
        <w:r w:rsidR="00770373" w:rsidRPr="00770373">
          <w:rPr>
            <w:rFonts w:ascii="Arial" w:hAnsi="Arial" w:cs="Arial"/>
            <w:noProof/>
            <w:webHidden/>
          </w:rPr>
          <w:fldChar w:fldCharType="end"/>
        </w:r>
      </w:hyperlink>
    </w:p>
    <w:p w14:paraId="39FDAAB2" w14:textId="5C26EBFB" w:rsidR="00770373" w:rsidRPr="00770373" w:rsidRDefault="005368BA">
      <w:pPr>
        <w:pStyle w:val="TOC1"/>
        <w:rPr>
          <w:rFonts w:ascii="Arial" w:eastAsiaTheme="minorEastAsia" w:hAnsi="Arial" w:cs="Arial"/>
          <w:b w:val="0"/>
          <w:bCs w:val="0"/>
          <w:caps w:val="0"/>
          <w:noProof/>
          <w:kern w:val="2"/>
          <w14:ligatures w14:val="standardContextual"/>
        </w:rPr>
      </w:pPr>
      <w:hyperlink w:anchor="_Toc139811020" w:history="1">
        <w:r w:rsidR="00770373" w:rsidRPr="00770373">
          <w:rPr>
            <w:rStyle w:val="Hyperlink"/>
            <w:rFonts w:ascii="Arial" w:hAnsi="Arial" w:cs="Arial"/>
            <w:noProof/>
          </w:rPr>
          <w:t>5.</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Review of Action Items/Unfinished Business</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_Toc139811020 \h </w:instrText>
        </w:r>
        <w:r w:rsidR="00770373" w:rsidRPr="00770373">
          <w:rPr>
            <w:rFonts w:ascii="Arial" w:hAnsi="Arial" w:cs="Arial"/>
            <w:noProof/>
            <w:webHidden/>
          </w:rPr>
        </w:r>
        <w:r w:rsidR="00770373" w:rsidRPr="00770373">
          <w:rPr>
            <w:rFonts w:ascii="Arial" w:hAnsi="Arial" w:cs="Arial"/>
            <w:noProof/>
            <w:webHidden/>
          </w:rPr>
          <w:fldChar w:fldCharType="separate"/>
        </w:r>
        <w:r w:rsidR="00552EF6">
          <w:rPr>
            <w:rFonts w:ascii="Arial" w:hAnsi="Arial" w:cs="Arial"/>
            <w:noProof/>
            <w:webHidden/>
          </w:rPr>
          <w:t>3</w:t>
        </w:r>
        <w:r w:rsidR="00770373" w:rsidRPr="00770373">
          <w:rPr>
            <w:rFonts w:ascii="Arial" w:hAnsi="Arial" w:cs="Arial"/>
            <w:noProof/>
            <w:webHidden/>
          </w:rPr>
          <w:fldChar w:fldCharType="end"/>
        </w:r>
      </w:hyperlink>
    </w:p>
    <w:p w14:paraId="538A4834" w14:textId="2564AC64" w:rsidR="00770373" w:rsidRPr="00770373" w:rsidRDefault="005368BA">
      <w:pPr>
        <w:pStyle w:val="TOC1"/>
        <w:rPr>
          <w:rFonts w:ascii="Arial" w:eastAsiaTheme="minorEastAsia" w:hAnsi="Arial" w:cs="Arial"/>
          <w:b w:val="0"/>
          <w:bCs w:val="0"/>
          <w:caps w:val="0"/>
          <w:noProof/>
          <w:kern w:val="2"/>
          <w14:ligatures w14:val="standardContextual"/>
        </w:rPr>
      </w:pPr>
      <w:hyperlink w:anchor="_Toc139811021" w:history="1">
        <w:r w:rsidR="00770373" w:rsidRPr="00770373">
          <w:rPr>
            <w:rStyle w:val="Hyperlink"/>
            <w:rFonts w:ascii="Arial" w:hAnsi="Arial" w:cs="Arial"/>
            <w:noProof/>
          </w:rPr>
          <w:t>6.</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Planning – New Projects</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_Toc139811021 \h </w:instrText>
        </w:r>
        <w:r w:rsidR="00770373" w:rsidRPr="00770373">
          <w:rPr>
            <w:rFonts w:ascii="Arial" w:hAnsi="Arial" w:cs="Arial"/>
            <w:noProof/>
            <w:webHidden/>
          </w:rPr>
        </w:r>
        <w:r w:rsidR="00770373" w:rsidRPr="00770373">
          <w:rPr>
            <w:rFonts w:ascii="Arial" w:hAnsi="Arial" w:cs="Arial"/>
            <w:noProof/>
            <w:webHidden/>
          </w:rPr>
          <w:fldChar w:fldCharType="separate"/>
        </w:r>
        <w:r w:rsidR="00552EF6">
          <w:rPr>
            <w:rFonts w:ascii="Arial" w:hAnsi="Arial" w:cs="Arial"/>
            <w:noProof/>
            <w:webHidden/>
          </w:rPr>
          <w:t>4</w:t>
        </w:r>
        <w:r w:rsidR="00770373" w:rsidRPr="00770373">
          <w:rPr>
            <w:rFonts w:ascii="Arial" w:hAnsi="Arial" w:cs="Arial"/>
            <w:noProof/>
            <w:webHidden/>
          </w:rPr>
          <w:fldChar w:fldCharType="end"/>
        </w:r>
      </w:hyperlink>
    </w:p>
    <w:p w14:paraId="7B00CF0D" w14:textId="455567F4" w:rsidR="00770373" w:rsidRPr="00770373" w:rsidRDefault="005368BA">
      <w:pPr>
        <w:pStyle w:val="TOC1"/>
        <w:rPr>
          <w:rFonts w:ascii="Arial" w:eastAsiaTheme="minorEastAsia" w:hAnsi="Arial" w:cs="Arial"/>
          <w:b w:val="0"/>
          <w:bCs w:val="0"/>
          <w:caps w:val="0"/>
          <w:noProof/>
          <w:kern w:val="2"/>
          <w14:ligatures w14:val="standardContextual"/>
        </w:rPr>
      </w:pPr>
      <w:hyperlink w:anchor="_Toc139811022" w:history="1">
        <w:r w:rsidR="00770373" w:rsidRPr="00770373">
          <w:rPr>
            <w:rStyle w:val="Hyperlink"/>
            <w:rFonts w:ascii="Arial" w:hAnsi="Arial" w:cs="Arial"/>
            <w:noProof/>
          </w:rPr>
          <w:t>7.</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Policy – Procedural Changes</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_Toc139811022 \h </w:instrText>
        </w:r>
        <w:r w:rsidR="00770373" w:rsidRPr="00770373">
          <w:rPr>
            <w:rFonts w:ascii="Arial" w:hAnsi="Arial" w:cs="Arial"/>
            <w:noProof/>
            <w:webHidden/>
          </w:rPr>
        </w:r>
        <w:r w:rsidR="00770373" w:rsidRPr="00770373">
          <w:rPr>
            <w:rFonts w:ascii="Arial" w:hAnsi="Arial" w:cs="Arial"/>
            <w:noProof/>
            <w:webHidden/>
          </w:rPr>
          <w:fldChar w:fldCharType="separate"/>
        </w:r>
        <w:r w:rsidR="00552EF6">
          <w:rPr>
            <w:rFonts w:ascii="Arial" w:hAnsi="Arial" w:cs="Arial"/>
            <w:noProof/>
            <w:webHidden/>
          </w:rPr>
          <w:t>4</w:t>
        </w:r>
        <w:r w:rsidR="00770373" w:rsidRPr="00770373">
          <w:rPr>
            <w:rFonts w:ascii="Arial" w:hAnsi="Arial" w:cs="Arial"/>
            <w:noProof/>
            <w:webHidden/>
          </w:rPr>
          <w:fldChar w:fldCharType="end"/>
        </w:r>
      </w:hyperlink>
    </w:p>
    <w:p w14:paraId="69140F98" w14:textId="02505224" w:rsidR="00770373" w:rsidRPr="00770373" w:rsidRDefault="005368BA">
      <w:pPr>
        <w:pStyle w:val="TOC1"/>
        <w:rPr>
          <w:rFonts w:ascii="Arial" w:eastAsiaTheme="minorEastAsia" w:hAnsi="Arial" w:cs="Arial"/>
          <w:b w:val="0"/>
          <w:bCs w:val="0"/>
          <w:caps w:val="0"/>
          <w:noProof/>
          <w:kern w:val="2"/>
          <w14:ligatures w14:val="standardContextual"/>
        </w:rPr>
      </w:pPr>
      <w:hyperlink w:anchor="_Toc139811023" w:history="1">
        <w:r w:rsidR="00770373" w:rsidRPr="00770373">
          <w:rPr>
            <w:rStyle w:val="Hyperlink"/>
            <w:rFonts w:ascii="Arial" w:hAnsi="Arial" w:cs="Arial"/>
            <w:noProof/>
          </w:rPr>
          <w:t>8.</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Interpretations</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_Toc139811023 \h </w:instrText>
        </w:r>
        <w:r w:rsidR="00770373" w:rsidRPr="00770373">
          <w:rPr>
            <w:rFonts w:ascii="Arial" w:hAnsi="Arial" w:cs="Arial"/>
            <w:noProof/>
            <w:webHidden/>
          </w:rPr>
        </w:r>
        <w:r w:rsidR="00770373" w:rsidRPr="00770373">
          <w:rPr>
            <w:rFonts w:ascii="Arial" w:hAnsi="Arial" w:cs="Arial"/>
            <w:noProof/>
            <w:webHidden/>
          </w:rPr>
          <w:fldChar w:fldCharType="separate"/>
        </w:r>
        <w:r w:rsidR="00552EF6">
          <w:rPr>
            <w:rFonts w:ascii="Arial" w:hAnsi="Arial" w:cs="Arial"/>
            <w:noProof/>
            <w:webHidden/>
          </w:rPr>
          <w:t>37</w:t>
        </w:r>
        <w:r w:rsidR="00770373" w:rsidRPr="00770373">
          <w:rPr>
            <w:rFonts w:ascii="Arial" w:hAnsi="Arial" w:cs="Arial"/>
            <w:noProof/>
            <w:webHidden/>
          </w:rPr>
          <w:fldChar w:fldCharType="end"/>
        </w:r>
      </w:hyperlink>
    </w:p>
    <w:p w14:paraId="41A72D62" w14:textId="50BE0886" w:rsidR="00770373" w:rsidRPr="00770373" w:rsidRDefault="005368BA">
      <w:pPr>
        <w:pStyle w:val="TOC1"/>
        <w:rPr>
          <w:rFonts w:ascii="Arial" w:eastAsiaTheme="minorEastAsia" w:hAnsi="Arial" w:cs="Arial"/>
          <w:b w:val="0"/>
          <w:bCs w:val="0"/>
          <w:caps w:val="0"/>
          <w:noProof/>
          <w:kern w:val="2"/>
          <w14:ligatures w14:val="standardContextual"/>
        </w:rPr>
      </w:pPr>
      <w:hyperlink w:anchor="_Toc139811024" w:history="1">
        <w:r w:rsidR="00770373" w:rsidRPr="00770373">
          <w:rPr>
            <w:rStyle w:val="Hyperlink"/>
            <w:rFonts w:ascii="Arial" w:hAnsi="Arial" w:cs="Arial"/>
            <w:noProof/>
          </w:rPr>
          <w:t>9.</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New Business</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_Toc139811024 \h </w:instrText>
        </w:r>
        <w:r w:rsidR="00770373" w:rsidRPr="00770373">
          <w:rPr>
            <w:rFonts w:ascii="Arial" w:hAnsi="Arial" w:cs="Arial"/>
            <w:noProof/>
            <w:webHidden/>
          </w:rPr>
        </w:r>
        <w:r w:rsidR="00770373" w:rsidRPr="00770373">
          <w:rPr>
            <w:rFonts w:ascii="Arial" w:hAnsi="Arial" w:cs="Arial"/>
            <w:noProof/>
            <w:webHidden/>
          </w:rPr>
          <w:fldChar w:fldCharType="separate"/>
        </w:r>
        <w:r w:rsidR="00552EF6">
          <w:rPr>
            <w:rFonts w:ascii="Arial" w:hAnsi="Arial" w:cs="Arial"/>
            <w:noProof/>
            <w:webHidden/>
          </w:rPr>
          <w:t>37</w:t>
        </w:r>
        <w:r w:rsidR="00770373" w:rsidRPr="00770373">
          <w:rPr>
            <w:rFonts w:ascii="Arial" w:hAnsi="Arial" w:cs="Arial"/>
            <w:noProof/>
            <w:webHidden/>
          </w:rPr>
          <w:fldChar w:fldCharType="end"/>
        </w:r>
      </w:hyperlink>
    </w:p>
    <w:p w14:paraId="4584E969" w14:textId="2D36128F" w:rsidR="00770373" w:rsidRPr="00770373" w:rsidRDefault="005368BA">
      <w:pPr>
        <w:pStyle w:val="TOC1"/>
        <w:rPr>
          <w:rFonts w:ascii="Arial" w:eastAsiaTheme="minorEastAsia" w:hAnsi="Arial" w:cs="Arial"/>
          <w:b w:val="0"/>
          <w:bCs w:val="0"/>
          <w:caps w:val="0"/>
          <w:noProof/>
          <w:kern w:val="2"/>
          <w14:ligatures w14:val="standardContextual"/>
        </w:rPr>
      </w:pPr>
      <w:hyperlink w:anchor="_Toc139811025" w:history="1">
        <w:r w:rsidR="00770373" w:rsidRPr="00770373">
          <w:rPr>
            <w:rStyle w:val="Hyperlink"/>
            <w:rFonts w:ascii="Arial" w:hAnsi="Arial" w:cs="Arial"/>
            <w:noProof/>
          </w:rPr>
          <w:t>10.</w:t>
        </w:r>
        <w:r w:rsidR="00770373" w:rsidRPr="00770373">
          <w:rPr>
            <w:rFonts w:ascii="Arial" w:eastAsiaTheme="minorEastAsia" w:hAnsi="Arial" w:cs="Arial"/>
            <w:b w:val="0"/>
            <w:bCs w:val="0"/>
            <w:caps w:val="0"/>
            <w:noProof/>
            <w:kern w:val="2"/>
            <w14:ligatures w14:val="standardContextual"/>
          </w:rPr>
          <w:tab/>
        </w:r>
        <w:r w:rsidR="00770373" w:rsidRPr="00770373">
          <w:rPr>
            <w:rStyle w:val="Hyperlink"/>
            <w:rFonts w:ascii="Arial" w:hAnsi="Arial" w:cs="Arial"/>
            <w:noProof/>
          </w:rPr>
          <w:t>Recess</w:t>
        </w:r>
        <w:r w:rsidR="00770373" w:rsidRPr="00770373">
          <w:rPr>
            <w:rFonts w:ascii="Arial" w:hAnsi="Arial" w:cs="Arial"/>
            <w:noProof/>
            <w:webHidden/>
          </w:rPr>
          <w:tab/>
        </w:r>
        <w:r w:rsidR="00770373" w:rsidRPr="00770373">
          <w:rPr>
            <w:rFonts w:ascii="Arial" w:hAnsi="Arial" w:cs="Arial"/>
            <w:noProof/>
            <w:webHidden/>
          </w:rPr>
          <w:fldChar w:fldCharType="begin"/>
        </w:r>
        <w:r w:rsidR="00770373" w:rsidRPr="00770373">
          <w:rPr>
            <w:rFonts w:ascii="Arial" w:hAnsi="Arial" w:cs="Arial"/>
            <w:noProof/>
            <w:webHidden/>
          </w:rPr>
          <w:instrText xml:space="preserve"> PAGEREF _Toc139811025 \h </w:instrText>
        </w:r>
        <w:r w:rsidR="00770373" w:rsidRPr="00770373">
          <w:rPr>
            <w:rFonts w:ascii="Arial" w:hAnsi="Arial" w:cs="Arial"/>
            <w:noProof/>
            <w:webHidden/>
          </w:rPr>
        </w:r>
        <w:r w:rsidR="00770373" w:rsidRPr="00770373">
          <w:rPr>
            <w:rFonts w:ascii="Arial" w:hAnsi="Arial" w:cs="Arial"/>
            <w:noProof/>
            <w:webHidden/>
          </w:rPr>
          <w:fldChar w:fldCharType="separate"/>
        </w:r>
        <w:r w:rsidR="00552EF6">
          <w:rPr>
            <w:rFonts w:ascii="Arial" w:hAnsi="Arial" w:cs="Arial"/>
            <w:noProof/>
            <w:webHidden/>
          </w:rPr>
          <w:t>38</w:t>
        </w:r>
        <w:r w:rsidR="00770373" w:rsidRPr="00770373">
          <w:rPr>
            <w:rFonts w:ascii="Arial" w:hAnsi="Arial" w:cs="Arial"/>
            <w:noProof/>
            <w:webHidden/>
          </w:rPr>
          <w:fldChar w:fldCharType="end"/>
        </w:r>
      </w:hyperlink>
    </w:p>
    <w:p w14:paraId="16FB2EB3" w14:textId="6AF02417" w:rsidR="00770373" w:rsidRDefault="005368BA">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26" w:history="1">
        <w:r w:rsidR="00770373" w:rsidRPr="00EC1BFB">
          <w:rPr>
            <w:rStyle w:val="Hyperlink"/>
            <w:rFonts w:ascii="Arial" w:hAnsi="Arial" w:cs="Arial"/>
            <w:noProof/>
            <w:kern w:val="32"/>
          </w:rPr>
          <w:t>11.</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Call to Order/Introductions and Review of Agenda</w:t>
        </w:r>
        <w:r w:rsidR="00770373">
          <w:rPr>
            <w:noProof/>
            <w:webHidden/>
          </w:rPr>
          <w:tab/>
        </w:r>
        <w:r w:rsidR="00770373">
          <w:rPr>
            <w:noProof/>
            <w:webHidden/>
          </w:rPr>
          <w:fldChar w:fldCharType="begin"/>
        </w:r>
        <w:r w:rsidR="00770373">
          <w:rPr>
            <w:noProof/>
            <w:webHidden/>
          </w:rPr>
          <w:instrText xml:space="preserve"> PAGEREF _Toc139811026 \h </w:instrText>
        </w:r>
        <w:r w:rsidR="00770373">
          <w:rPr>
            <w:noProof/>
            <w:webHidden/>
          </w:rPr>
        </w:r>
        <w:r w:rsidR="00770373">
          <w:rPr>
            <w:noProof/>
            <w:webHidden/>
          </w:rPr>
          <w:fldChar w:fldCharType="separate"/>
        </w:r>
        <w:r w:rsidR="00552EF6">
          <w:rPr>
            <w:noProof/>
            <w:webHidden/>
          </w:rPr>
          <w:t>38</w:t>
        </w:r>
        <w:r w:rsidR="00770373">
          <w:rPr>
            <w:noProof/>
            <w:webHidden/>
          </w:rPr>
          <w:fldChar w:fldCharType="end"/>
        </w:r>
      </w:hyperlink>
    </w:p>
    <w:p w14:paraId="3D3B3C6E" w14:textId="37042F06" w:rsidR="00770373" w:rsidRDefault="005368BA">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27" w:history="1">
        <w:r w:rsidR="00770373" w:rsidRPr="00EC1BFB">
          <w:rPr>
            <w:rStyle w:val="Hyperlink"/>
            <w:rFonts w:ascii="Arial" w:hAnsi="Arial" w:cs="Arial"/>
            <w:noProof/>
            <w:kern w:val="32"/>
          </w:rPr>
          <w:t>12.</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Chairman’s Report</w:t>
        </w:r>
        <w:r w:rsidR="00770373">
          <w:rPr>
            <w:noProof/>
            <w:webHidden/>
          </w:rPr>
          <w:tab/>
        </w:r>
        <w:r w:rsidR="00770373">
          <w:rPr>
            <w:noProof/>
            <w:webHidden/>
          </w:rPr>
          <w:fldChar w:fldCharType="begin"/>
        </w:r>
        <w:r w:rsidR="00770373">
          <w:rPr>
            <w:noProof/>
            <w:webHidden/>
          </w:rPr>
          <w:instrText xml:space="preserve"> PAGEREF _Toc139811027 \h </w:instrText>
        </w:r>
        <w:r w:rsidR="00770373">
          <w:rPr>
            <w:noProof/>
            <w:webHidden/>
          </w:rPr>
        </w:r>
        <w:r w:rsidR="00770373">
          <w:rPr>
            <w:noProof/>
            <w:webHidden/>
          </w:rPr>
          <w:fldChar w:fldCharType="separate"/>
        </w:r>
        <w:r w:rsidR="00552EF6">
          <w:rPr>
            <w:noProof/>
            <w:webHidden/>
          </w:rPr>
          <w:t>38</w:t>
        </w:r>
        <w:r w:rsidR="00770373">
          <w:rPr>
            <w:noProof/>
            <w:webHidden/>
          </w:rPr>
          <w:fldChar w:fldCharType="end"/>
        </w:r>
      </w:hyperlink>
    </w:p>
    <w:p w14:paraId="248A12AB" w14:textId="773970DF" w:rsidR="00770373" w:rsidRDefault="005368BA">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28" w:history="1">
        <w:r w:rsidR="00770373" w:rsidRPr="00EC1BFB">
          <w:rPr>
            <w:rStyle w:val="Hyperlink"/>
            <w:rFonts w:ascii="Arial" w:hAnsi="Arial" w:cs="Arial"/>
            <w:noProof/>
            <w:kern w:val="32"/>
          </w:rPr>
          <w:t>13.</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Staff Report</w:t>
        </w:r>
        <w:r w:rsidR="00770373">
          <w:rPr>
            <w:noProof/>
            <w:webHidden/>
          </w:rPr>
          <w:tab/>
        </w:r>
        <w:r w:rsidR="00770373">
          <w:rPr>
            <w:noProof/>
            <w:webHidden/>
          </w:rPr>
          <w:fldChar w:fldCharType="begin"/>
        </w:r>
        <w:r w:rsidR="00770373">
          <w:rPr>
            <w:noProof/>
            <w:webHidden/>
          </w:rPr>
          <w:instrText xml:space="preserve"> PAGEREF _Toc139811028 \h </w:instrText>
        </w:r>
        <w:r w:rsidR="00770373">
          <w:rPr>
            <w:noProof/>
            <w:webHidden/>
          </w:rPr>
        </w:r>
        <w:r w:rsidR="00770373">
          <w:rPr>
            <w:noProof/>
            <w:webHidden/>
          </w:rPr>
          <w:fldChar w:fldCharType="separate"/>
        </w:r>
        <w:r w:rsidR="00552EF6">
          <w:rPr>
            <w:noProof/>
            <w:webHidden/>
          </w:rPr>
          <w:t>38</w:t>
        </w:r>
        <w:r w:rsidR="00770373">
          <w:rPr>
            <w:noProof/>
            <w:webHidden/>
          </w:rPr>
          <w:fldChar w:fldCharType="end"/>
        </w:r>
      </w:hyperlink>
    </w:p>
    <w:p w14:paraId="5FFAE144" w14:textId="511EA73C" w:rsidR="00770373" w:rsidRDefault="005368BA">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29" w:history="1">
        <w:r w:rsidR="00770373" w:rsidRPr="00EC1BFB">
          <w:rPr>
            <w:rStyle w:val="Hyperlink"/>
            <w:rFonts w:ascii="Arial" w:hAnsi="Arial" w:cs="Arial"/>
            <w:noProof/>
            <w:kern w:val="32"/>
          </w:rPr>
          <w:t>14.</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Unfinished Business</w:t>
        </w:r>
        <w:r w:rsidR="00770373">
          <w:rPr>
            <w:noProof/>
            <w:webHidden/>
          </w:rPr>
          <w:tab/>
        </w:r>
        <w:r w:rsidR="00770373">
          <w:rPr>
            <w:noProof/>
            <w:webHidden/>
          </w:rPr>
          <w:fldChar w:fldCharType="begin"/>
        </w:r>
        <w:r w:rsidR="00770373">
          <w:rPr>
            <w:noProof/>
            <w:webHidden/>
          </w:rPr>
          <w:instrText xml:space="preserve"> PAGEREF _Toc139811029 \h </w:instrText>
        </w:r>
        <w:r w:rsidR="00770373">
          <w:rPr>
            <w:noProof/>
            <w:webHidden/>
          </w:rPr>
        </w:r>
        <w:r w:rsidR="00770373">
          <w:rPr>
            <w:noProof/>
            <w:webHidden/>
          </w:rPr>
          <w:fldChar w:fldCharType="separate"/>
        </w:r>
        <w:r w:rsidR="00552EF6">
          <w:rPr>
            <w:noProof/>
            <w:webHidden/>
          </w:rPr>
          <w:t>38</w:t>
        </w:r>
        <w:r w:rsidR="00770373">
          <w:rPr>
            <w:noProof/>
            <w:webHidden/>
          </w:rPr>
          <w:fldChar w:fldCharType="end"/>
        </w:r>
      </w:hyperlink>
    </w:p>
    <w:p w14:paraId="36A0E1EB" w14:textId="412EE0CD" w:rsidR="00770373" w:rsidRDefault="005368BA">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30" w:history="1">
        <w:r w:rsidR="00770373" w:rsidRPr="00EC1BFB">
          <w:rPr>
            <w:rStyle w:val="Hyperlink"/>
            <w:rFonts w:ascii="Arial" w:hAnsi="Arial" w:cs="Arial"/>
            <w:noProof/>
            <w:kern w:val="32"/>
          </w:rPr>
          <w:t>15.</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Planning – New Projects</w:t>
        </w:r>
        <w:r w:rsidR="00770373">
          <w:rPr>
            <w:noProof/>
            <w:webHidden/>
          </w:rPr>
          <w:tab/>
        </w:r>
        <w:r w:rsidR="00770373">
          <w:rPr>
            <w:noProof/>
            <w:webHidden/>
          </w:rPr>
          <w:fldChar w:fldCharType="begin"/>
        </w:r>
        <w:r w:rsidR="00770373">
          <w:rPr>
            <w:noProof/>
            <w:webHidden/>
          </w:rPr>
          <w:instrText xml:space="preserve"> PAGEREF _Toc139811030 \h </w:instrText>
        </w:r>
        <w:r w:rsidR="00770373">
          <w:rPr>
            <w:noProof/>
            <w:webHidden/>
          </w:rPr>
        </w:r>
        <w:r w:rsidR="00770373">
          <w:rPr>
            <w:noProof/>
            <w:webHidden/>
          </w:rPr>
          <w:fldChar w:fldCharType="separate"/>
        </w:r>
        <w:r w:rsidR="00552EF6">
          <w:rPr>
            <w:noProof/>
            <w:webHidden/>
          </w:rPr>
          <w:t>38</w:t>
        </w:r>
        <w:r w:rsidR="00770373">
          <w:rPr>
            <w:noProof/>
            <w:webHidden/>
          </w:rPr>
          <w:fldChar w:fldCharType="end"/>
        </w:r>
      </w:hyperlink>
    </w:p>
    <w:p w14:paraId="5507C3A5" w14:textId="3EE0D7F9" w:rsidR="00770373" w:rsidRDefault="005368BA">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31" w:history="1">
        <w:r w:rsidR="00770373" w:rsidRPr="00EC1BFB">
          <w:rPr>
            <w:rStyle w:val="Hyperlink"/>
            <w:rFonts w:ascii="Arial" w:hAnsi="Arial" w:cs="Arial"/>
            <w:noProof/>
            <w:kern w:val="32"/>
          </w:rPr>
          <w:t>16.</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Policy – Procedural Changes</w:t>
        </w:r>
        <w:r w:rsidR="00770373">
          <w:rPr>
            <w:noProof/>
            <w:webHidden/>
          </w:rPr>
          <w:tab/>
        </w:r>
        <w:r w:rsidR="00770373">
          <w:rPr>
            <w:noProof/>
            <w:webHidden/>
          </w:rPr>
          <w:fldChar w:fldCharType="begin"/>
        </w:r>
        <w:r w:rsidR="00770373">
          <w:rPr>
            <w:noProof/>
            <w:webHidden/>
          </w:rPr>
          <w:instrText xml:space="preserve"> PAGEREF _Toc139811031 \h </w:instrText>
        </w:r>
        <w:r w:rsidR="00770373">
          <w:rPr>
            <w:noProof/>
            <w:webHidden/>
          </w:rPr>
        </w:r>
        <w:r w:rsidR="00770373">
          <w:rPr>
            <w:noProof/>
            <w:webHidden/>
          </w:rPr>
          <w:fldChar w:fldCharType="separate"/>
        </w:r>
        <w:r w:rsidR="00552EF6">
          <w:rPr>
            <w:noProof/>
            <w:webHidden/>
          </w:rPr>
          <w:t>40</w:t>
        </w:r>
        <w:r w:rsidR="00770373">
          <w:rPr>
            <w:noProof/>
            <w:webHidden/>
          </w:rPr>
          <w:fldChar w:fldCharType="end"/>
        </w:r>
      </w:hyperlink>
    </w:p>
    <w:p w14:paraId="25E97187" w14:textId="267C4D9B" w:rsidR="00770373" w:rsidRDefault="005368BA">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32" w:history="1">
        <w:r w:rsidR="00770373" w:rsidRPr="00EC1BFB">
          <w:rPr>
            <w:rStyle w:val="Hyperlink"/>
            <w:rFonts w:ascii="Arial" w:hAnsi="Arial" w:cs="Arial"/>
            <w:noProof/>
            <w:kern w:val="32"/>
          </w:rPr>
          <w:t>17.</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Interpretations</w:t>
        </w:r>
        <w:r w:rsidR="00770373">
          <w:rPr>
            <w:noProof/>
            <w:webHidden/>
          </w:rPr>
          <w:tab/>
        </w:r>
        <w:r w:rsidR="00770373">
          <w:rPr>
            <w:noProof/>
            <w:webHidden/>
          </w:rPr>
          <w:fldChar w:fldCharType="begin"/>
        </w:r>
        <w:r w:rsidR="00770373">
          <w:rPr>
            <w:noProof/>
            <w:webHidden/>
          </w:rPr>
          <w:instrText xml:space="preserve"> PAGEREF _Toc139811032 \h </w:instrText>
        </w:r>
        <w:r w:rsidR="00770373">
          <w:rPr>
            <w:noProof/>
            <w:webHidden/>
          </w:rPr>
        </w:r>
        <w:r w:rsidR="00770373">
          <w:rPr>
            <w:noProof/>
            <w:webHidden/>
          </w:rPr>
          <w:fldChar w:fldCharType="separate"/>
        </w:r>
        <w:r w:rsidR="00552EF6">
          <w:rPr>
            <w:noProof/>
            <w:webHidden/>
          </w:rPr>
          <w:t>40</w:t>
        </w:r>
        <w:r w:rsidR="00770373">
          <w:rPr>
            <w:noProof/>
            <w:webHidden/>
          </w:rPr>
          <w:fldChar w:fldCharType="end"/>
        </w:r>
      </w:hyperlink>
    </w:p>
    <w:p w14:paraId="07B500B1" w14:textId="6504ABB8" w:rsidR="00770373" w:rsidRDefault="005368BA">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33" w:history="1">
        <w:r w:rsidR="00770373" w:rsidRPr="00EC1BFB">
          <w:rPr>
            <w:rStyle w:val="Hyperlink"/>
            <w:rFonts w:ascii="Arial" w:hAnsi="Arial" w:cs="Arial"/>
            <w:noProof/>
            <w:kern w:val="32"/>
          </w:rPr>
          <w:t>18.</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New Business</w:t>
        </w:r>
        <w:r w:rsidR="00770373">
          <w:rPr>
            <w:noProof/>
            <w:webHidden/>
          </w:rPr>
          <w:tab/>
        </w:r>
        <w:r w:rsidR="00770373">
          <w:rPr>
            <w:noProof/>
            <w:webHidden/>
          </w:rPr>
          <w:fldChar w:fldCharType="begin"/>
        </w:r>
        <w:r w:rsidR="00770373">
          <w:rPr>
            <w:noProof/>
            <w:webHidden/>
          </w:rPr>
          <w:instrText xml:space="preserve"> PAGEREF _Toc139811033 \h </w:instrText>
        </w:r>
        <w:r w:rsidR="00770373">
          <w:rPr>
            <w:noProof/>
            <w:webHidden/>
          </w:rPr>
        </w:r>
        <w:r w:rsidR="00770373">
          <w:rPr>
            <w:noProof/>
            <w:webHidden/>
          </w:rPr>
          <w:fldChar w:fldCharType="separate"/>
        </w:r>
        <w:r w:rsidR="00552EF6">
          <w:rPr>
            <w:noProof/>
            <w:webHidden/>
          </w:rPr>
          <w:t>40</w:t>
        </w:r>
        <w:r w:rsidR="00770373">
          <w:rPr>
            <w:noProof/>
            <w:webHidden/>
          </w:rPr>
          <w:fldChar w:fldCharType="end"/>
        </w:r>
      </w:hyperlink>
    </w:p>
    <w:p w14:paraId="45E84611" w14:textId="60CA53E1" w:rsidR="00770373" w:rsidRDefault="005368BA">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34" w:history="1">
        <w:r w:rsidR="00770373" w:rsidRPr="00EC1BFB">
          <w:rPr>
            <w:rStyle w:val="Hyperlink"/>
            <w:rFonts w:ascii="Arial" w:hAnsi="Arial" w:cs="Arial"/>
            <w:noProof/>
            <w:kern w:val="32"/>
          </w:rPr>
          <w:t>19.</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Next Meeting</w:t>
        </w:r>
        <w:r w:rsidR="00770373">
          <w:rPr>
            <w:noProof/>
            <w:webHidden/>
          </w:rPr>
          <w:tab/>
        </w:r>
        <w:r w:rsidR="00770373">
          <w:rPr>
            <w:noProof/>
            <w:webHidden/>
          </w:rPr>
          <w:fldChar w:fldCharType="begin"/>
        </w:r>
        <w:r w:rsidR="00770373">
          <w:rPr>
            <w:noProof/>
            <w:webHidden/>
          </w:rPr>
          <w:instrText xml:space="preserve"> PAGEREF _Toc139811034 \h </w:instrText>
        </w:r>
        <w:r w:rsidR="00770373">
          <w:rPr>
            <w:noProof/>
            <w:webHidden/>
          </w:rPr>
        </w:r>
        <w:r w:rsidR="00770373">
          <w:rPr>
            <w:noProof/>
            <w:webHidden/>
          </w:rPr>
          <w:fldChar w:fldCharType="separate"/>
        </w:r>
        <w:r w:rsidR="00552EF6">
          <w:rPr>
            <w:noProof/>
            <w:webHidden/>
          </w:rPr>
          <w:t>40</w:t>
        </w:r>
        <w:r w:rsidR="00770373">
          <w:rPr>
            <w:noProof/>
            <w:webHidden/>
          </w:rPr>
          <w:fldChar w:fldCharType="end"/>
        </w:r>
      </w:hyperlink>
    </w:p>
    <w:p w14:paraId="7AD4C3C1" w14:textId="07D2271F" w:rsidR="00770373" w:rsidRDefault="005368BA">
      <w:pPr>
        <w:pStyle w:val="TOC1"/>
        <w:rPr>
          <w:rFonts w:asciiTheme="minorHAnsi" w:eastAsiaTheme="minorEastAsia" w:hAnsiTheme="minorHAnsi" w:cstheme="minorBidi"/>
          <w:b w:val="0"/>
          <w:bCs w:val="0"/>
          <w:caps w:val="0"/>
          <w:noProof/>
          <w:kern w:val="2"/>
          <w:sz w:val="22"/>
          <w:szCs w:val="22"/>
          <w14:ligatures w14:val="standardContextual"/>
        </w:rPr>
      </w:pPr>
      <w:hyperlink w:anchor="_Toc139811035" w:history="1">
        <w:r w:rsidR="00770373" w:rsidRPr="00EC1BFB">
          <w:rPr>
            <w:rStyle w:val="Hyperlink"/>
            <w:rFonts w:ascii="Arial" w:hAnsi="Arial" w:cs="Arial"/>
            <w:noProof/>
            <w:kern w:val="32"/>
          </w:rPr>
          <w:t>20.</w:t>
        </w:r>
        <w:r w:rsidR="00770373">
          <w:rPr>
            <w:rFonts w:asciiTheme="minorHAnsi" w:eastAsiaTheme="minorEastAsia" w:hAnsiTheme="minorHAnsi" w:cstheme="minorBidi"/>
            <w:b w:val="0"/>
            <w:bCs w:val="0"/>
            <w:caps w:val="0"/>
            <w:noProof/>
            <w:kern w:val="2"/>
            <w:sz w:val="22"/>
            <w:szCs w:val="22"/>
            <w14:ligatures w14:val="standardContextual"/>
          </w:rPr>
          <w:tab/>
        </w:r>
        <w:r w:rsidR="00770373" w:rsidRPr="00EC1BFB">
          <w:rPr>
            <w:rStyle w:val="Hyperlink"/>
            <w:rFonts w:ascii="Arial" w:hAnsi="Arial" w:cs="Arial"/>
            <w:noProof/>
            <w:kern w:val="32"/>
          </w:rPr>
          <w:t>Adjournment</w:t>
        </w:r>
        <w:r w:rsidR="00770373">
          <w:rPr>
            <w:noProof/>
            <w:webHidden/>
          </w:rPr>
          <w:tab/>
        </w:r>
        <w:r w:rsidR="00770373">
          <w:rPr>
            <w:noProof/>
            <w:webHidden/>
          </w:rPr>
          <w:fldChar w:fldCharType="begin"/>
        </w:r>
        <w:r w:rsidR="00770373">
          <w:rPr>
            <w:noProof/>
            <w:webHidden/>
          </w:rPr>
          <w:instrText xml:space="preserve"> PAGEREF _Toc139811035 \h </w:instrText>
        </w:r>
        <w:r w:rsidR="00770373">
          <w:rPr>
            <w:noProof/>
            <w:webHidden/>
          </w:rPr>
        </w:r>
        <w:r w:rsidR="00770373">
          <w:rPr>
            <w:noProof/>
            <w:webHidden/>
          </w:rPr>
          <w:fldChar w:fldCharType="separate"/>
        </w:r>
        <w:r w:rsidR="00552EF6">
          <w:rPr>
            <w:noProof/>
            <w:webHidden/>
          </w:rPr>
          <w:t>40</w:t>
        </w:r>
        <w:r w:rsidR="00770373">
          <w:rPr>
            <w:noProof/>
            <w:webHidden/>
          </w:rPr>
          <w:fldChar w:fldCharType="end"/>
        </w:r>
      </w:hyperlink>
    </w:p>
    <w:p w14:paraId="68DA6EA1" w14:textId="4F66AB30" w:rsidR="00C04FBB" w:rsidRDefault="009571FF" w:rsidP="00C04FBB">
      <w:r>
        <w:rPr>
          <w:b/>
          <w:bCs/>
          <w:caps/>
          <w:sz w:val="20"/>
          <w:szCs w:val="20"/>
        </w:rPr>
        <w:fldChar w:fldCharType="end"/>
      </w:r>
    </w:p>
    <w:p w14:paraId="1ED2F905" w14:textId="77777777" w:rsidR="00C04FBB" w:rsidRPr="00C04FBB" w:rsidRDefault="00C04FBB" w:rsidP="00C04FBB">
      <w:pPr>
        <w:sectPr w:rsidR="00C04FBB" w:rsidRPr="00C04FBB" w:rsidSect="005368BA">
          <w:headerReference w:type="default" r:id="rId11"/>
          <w:footerReference w:type="default" r:id="rId12"/>
          <w:pgSz w:w="12240" w:h="15840"/>
          <w:pgMar w:top="900" w:right="1440" w:bottom="1440" w:left="1440" w:header="720" w:footer="720" w:gutter="0"/>
          <w:pgNumType w:fmt="lowerRoman" w:start="1"/>
          <w:cols w:space="720"/>
          <w:docGrid w:linePitch="360"/>
        </w:sectPr>
      </w:pPr>
    </w:p>
    <w:tbl>
      <w:tblPr>
        <w:tblpPr w:leftFromText="180" w:rightFromText="180" w:horzAnchor="margin" w:tblpXSpec="center" w:tblpY="-797"/>
        <w:tblW w:w="11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9"/>
        <w:gridCol w:w="5037"/>
        <w:gridCol w:w="1714"/>
        <w:gridCol w:w="4050"/>
      </w:tblGrid>
      <w:tr w:rsidR="000A2A3A" w:rsidRPr="000A2A3A" w14:paraId="70EA406F" w14:textId="77777777" w:rsidTr="00DE3EC2">
        <w:tc>
          <w:tcPr>
            <w:tcW w:w="11790" w:type="dxa"/>
            <w:gridSpan w:val="4"/>
            <w:shd w:val="clear" w:color="auto" w:fill="0000FF"/>
          </w:tcPr>
          <w:p w14:paraId="053582DE" w14:textId="1C8AF6AC" w:rsidR="000A2A3A" w:rsidRPr="00AE45B0" w:rsidRDefault="00C20CC1" w:rsidP="00DE3EC2">
            <w:pPr>
              <w:tabs>
                <w:tab w:val="left" w:pos="840"/>
              </w:tabs>
              <w:jc w:val="center"/>
              <w:rPr>
                <w:rFonts w:ascii="Arial" w:hAnsi="Arial" w:cs="Arial"/>
                <w:b/>
                <w:bCs/>
                <w:szCs w:val="22"/>
              </w:rPr>
            </w:pPr>
            <w:r w:rsidRPr="00AE45B0">
              <w:rPr>
                <w:rFonts w:ascii="Arial" w:hAnsi="Arial" w:cs="Arial"/>
                <w:b/>
                <w:bCs/>
                <w:szCs w:val="22"/>
              </w:rPr>
              <w:t xml:space="preserve">ACTION ITEMS ASSIGNED </w:t>
            </w:r>
            <w:r w:rsidR="00AE45B0">
              <w:rPr>
                <w:rFonts w:ascii="Arial" w:hAnsi="Arial" w:cs="Arial"/>
                <w:b/>
                <w:bCs/>
                <w:szCs w:val="22"/>
              </w:rPr>
              <w:t>WINTER</w:t>
            </w:r>
            <w:r w:rsidRPr="00AE45B0">
              <w:rPr>
                <w:rFonts w:ascii="Arial" w:hAnsi="Arial" w:cs="Arial"/>
                <w:b/>
                <w:bCs/>
                <w:szCs w:val="22"/>
              </w:rPr>
              <w:t xml:space="preserve"> MEETING 202</w:t>
            </w:r>
            <w:r w:rsidR="00AE45B0">
              <w:rPr>
                <w:rFonts w:ascii="Arial" w:hAnsi="Arial" w:cs="Arial"/>
                <w:b/>
                <w:bCs/>
                <w:szCs w:val="22"/>
              </w:rPr>
              <w:t>4</w:t>
            </w:r>
          </w:p>
        </w:tc>
      </w:tr>
      <w:tr w:rsidR="000A2A3A" w:rsidRPr="000A2A3A" w14:paraId="1C5417F7" w14:textId="77777777" w:rsidTr="00DE3EC2">
        <w:tc>
          <w:tcPr>
            <w:tcW w:w="989" w:type="dxa"/>
            <w:shd w:val="clear" w:color="auto" w:fill="C45911"/>
          </w:tcPr>
          <w:p w14:paraId="65B6CE98" w14:textId="7C198843" w:rsidR="000A2A3A" w:rsidRPr="00E37C04" w:rsidRDefault="00C20CC1" w:rsidP="00DE3EC2">
            <w:pPr>
              <w:tabs>
                <w:tab w:val="left" w:pos="840"/>
              </w:tabs>
              <w:jc w:val="center"/>
              <w:rPr>
                <w:rFonts w:ascii="Arial" w:hAnsi="Arial" w:cs="Arial"/>
                <w:szCs w:val="22"/>
              </w:rPr>
            </w:pPr>
            <w:r>
              <w:rPr>
                <w:rFonts w:ascii="Arial" w:hAnsi="Arial" w:cs="Arial"/>
                <w:szCs w:val="22"/>
              </w:rPr>
              <w:t>AI#</w:t>
            </w:r>
          </w:p>
        </w:tc>
        <w:tc>
          <w:tcPr>
            <w:tcW w:w="5037" w:type="dxa"/>
            <w:shd w:val="clear" w:color="auto" w:fill="C45911"/>
          </w:tcPr>
          <w:p w14:paraId="31208931" w14:textId="231B84C5" w:rsidR="000A2A3A" w:rsidRPr="00E37C04" w:rsidRDefault="00C20CC1" w:rsidP="00DE3EC2">
            <w:pPr>
              <w:tabs>
                <w:tab w:val="left" w:pos="840"/>
              </w:tabs>
              <w:jc w:val="center"/>
              <w:rPr>
                <w:rFonts w:ascii="Arial" w:hAnsi="Arial" w:cs="Arial"/>
                <w:szCs w:val="22"/>
              </w:rPr>
            </w:pPr>
            <w:r>
              <w:rPr>
                <w:rFonts w:ascii="Arial" w:hAnsi="Arial" w:cs="Arial"/>
                <w:szCs w:val="22"/>
              </w:rPr>
              <w:t>Action</w:t>
            </w:r>
          </w:p>
        </w:tc>
        <w:tc>
          <w:tcPr>
            <w:tcW w:w="1714" w:type="dxa"/>
            <w:shd w:val="clear" w:color="auto" w:fill="C45911"/>
          </w:tcPr>
          <w:p w14:paraId="483BECD3" w14:textId="43B60760" w:rsidR="000A2A3A" w:rsidRPr="00E37C04" w:rsidRDefault="00C20CC1" w:rsidP="00DE3EC2">
            <w:pPr>
              <w:tabs>
                <w:tab w:val="left" w:pos="840"/>
              </w:tabs>
              <w:jc w:val="center"/>
              <w:rPr>
                <w:rFonts w:ascii="Arial" w:hAnsi="Arial" w:cs="Arial"/>
                <w:szCs w:val="22"/>
              </w:rPr>
            </w:pPr>
            <w:r>
              <w:rPr>
                <w:rFonts w:ascii="Arial" w:hAnsi="Arial" w:cs="Arial"/>
                <w:szCs w:val="22"/>
              </w:rPr>
              <w:t>Assigned To</w:t>
            </w:r>
          </w:p>
        </w:tc>
        <w:tc>
          <w:tcPr>
            <w:tcW w:w="4050" w:type="dxa"/>
            <w:shd w:val="clear" w:color="auto" w:fill="C45911"/>
          </w:tcPr>
          <w:p w14:paraId="3DF93431" w14:textId="5B0C25F8" w:rsidR="000A2A3A" w:rsidRPr="00E37C04" w:rsidRDefault="00C20CC1" w:rsidP="00DE3EC2">
            <w:pPr>
              <w:tabs>
                <w:tab w:val="left" w:pos="840"/>
              </w:tabs>
              <w:jc w:val="center"/>
              <w:rPr>
                <w:rFonts w:ascii="Arial" w:hAnsi="Arial" w:cs="Arial"/>
                <w:szCs w:val="22"/>
              </w:rPr>
            </w:pPr>
            <w:r>
              <w:rPr>
                <w:rFonts w:ascii="Arial" w:hAnsi="Arial" w:cs="Arial"/>
                <w:szCs w:val="22"/>
              </w:rPr>
              <w:t>Status</w:t>
            </w:r>
          </w:p>
        </w:tc>
      </w:tr>
      <w:tr w:rsidR="000A2A3A" w:rsidRPr="000A2A3A" w14:paraId="1755B584" w14:textId="77777777" w:rsidTr="005E64DF">
        <w:tc>
          <w:tcPr>
            <w:tcW w:w="989" w:type="dxa"/>
            <w:shd w:val="clear" w:color="auto" w:fill="FFFFFF"/>
          </w:tcPr>
          <w:p w14:paraId="6128223D" w14:textId="1F829633" w:rsidR="000A2A3A" w:rsidRPr="00E37C04" w:rsidRDefault="00C20CC1" w:rsidP="00CC4091">
            <w:pPr>
              <w:tabs>
                <w:tab w:val="left" w:pos="840"/>
              </w:tabs>
              <w:jc w:val="center"/>
              <w:rPr>
                <w:rFonts w:ascii="Arial" w:hAnsi="Arial" w:cs="Arial"/>
                <w:szCs w:val="22"/>
              </w:rPr>
            </w:pPr>
            <w:r>
              <w:rPr>
                <w:rFonts w:ascii="Arial" w:hAnsi="Arial" w:cs="Arial"/>
                <w:szCs w:val="22"/>
              </w:rPr>
              <w:t>1</w:t>
            </w:r>
          </w:p>
        </w:tc>
        <w:tc>
          <w:tcPr>
            <w:tcW w:w="5037" w:type="dxa"/>
            <w:shd w:val="clear" w:color="auto" w:fill="FFFFFF"/>
          </w:tcPr>
          <w:p w14:paraId="5BB67140" w14:textId="460C4289" w:rsidR="005E64DF" w:rsidRPr="00E37C04" w:rsidRDefault="00AE45B0" w:rsidP="00AE45B0">
            <w:pPr>
              <w:tabs>
                <w:tab w:val="left" w:pos="840"/>
              </w:tabs>
              <w:rPr>
                <w:rFonts w:ascii="Arial" w:hAnsi="Arial" w:cs="Arial"/>
                <w:szCs w:val="22"/>
              </w:rPr>
            </w:pPr>
            <w:r>
              <w:rPr>
                <w:rFonts w:ascii="Arial" w:hAnsi="Arial" w:cs="Arial"/>
                <w:szCs w:val="22"/>
              </w:rPr>
              <w:t>PPIS to investigate why we changed our voting requirement from two thirds to majority.</w:t>
            </w:r>
          </w:p>
        </w:tc>
        <w:tc>
          <w:tcPr>
            <w:tcW w:w="1714" w:type="dxa"/>
            <w:shd w:val="clear" w:color="auto" w:fill="FFFFFF"/>
          </w:tcPr>
          <w:p w14:paraId="01237E18" w14:textId="65553572" w:rsidR="000A2A3A" w:rsidRPr="00E37C04" w:rsidRDefault="00C20CC1" w:rsidP="00C20CC1">
            <w:pPr>
              <w:tabs>
                <w:tab w:val="left" w:pos="840"/>
              </w:tabs>
              <w:jc w:val="center"/>
              <w:rPr>
                <w:rFonts w:ascii="Arial" w:hAnsi="Arial" w:cs="Arial"/>
                <w:szCs w:val="22"/>
              </w:rPr>
            </w:pPr>
            <w:r>
              <w:rPr>
                <w:rFonts w:ascii="Arial" w:hAnsi="Arial" w:cs="Arial"/>
                <w:szCs w:val="22"/>
              </w:rPr>
              <w:t>PPIS</w:t>
            </w:r>
          </w:p>
        </w:tc>
        <w:tc>
          <w:tcPr>
            <w:tcW w:w="4050" w:type="dxa"/>
            <w:shd w:val="clear" w:color="auto" w:fill="FFFFFF"/>
          </w:tcPr>
          <w:p w14:paraId="74F287EE" w14:textId="45529FFD" w:rsidR="000A2A3A" w:rsidRPr="00E37C04" w:rsidRDefault="00AE45B0" w:rsidP="00C20CC1">
            <w:pPr>
              <w:tabs>
                <w:tab w:val="left" w:pos="840"/>
              </w:tabs>
              <w:jc w:val="center"/>
              <w:rPr>
                <w:rFonts w:ascii="Arial" w:hAnsi="Arial" w:cs="Arial"/>
                <w:szCs w:val="22"/>
              </w:rPr>
            </w:pPr>
            <w:r>
              <w:rPr>
                <w:rFonts w:ascii="Arial" w:hAnsi="Arial" w:cs="Arial"/>
                <w:szCs w:val="22"/>
              </w:rPr>
              <w:t>OPEN</w:t>
            </w:r>
          </w:p>
        </w:tc>
      </w:tr>
      <w:tr w:rsidR="00AE45B0" w:rsidRPr="000A2A3A" w14:paraId="128B82DA" w14:textId="77777777" w:rsidTr="005E64DF">
        <w:tc>
          <w:tcPr>
            <w:tcW w:w="989" w:type="dxa"/>
            <w:shd w:val="clear" w:color="auto" w:fill="FFFFFF"/>
          </w:tcPr>
          <w:p w14:paraId="3BFEB996" w14:textId="7671F664" w:rsidR="00AE45B0" w:rsidRDefault="004C29BD" w:rsidP="00CC4091">
            <w:pPr>
              <w:tabs>
                <w:tab w:val="left" w:pos="840"/>
              </w:tabs>
              <w:jc w:val="center"/>
              <w:rPr>
                <w:rFonts w:ascii="Arial" w:hAnsi="Arial" w:cs="Arial"/>
                <w:szCs w:val="22"/>
              </w:rPr>
            </w:pPr>
            <w:r>
              <w:rPr>
                <w:rFonts w:ascii="Arial" w:hAnsi="Arial" w:cs="Arial"/>
                <w:szCs w:val="22"/>
              </w:rPr>
              <w:t>2</w:t>
            </w:r>
          </w:p>
        </w:tc>
        <w:tc>
          <w:tcPr>
            <w:tcW w:w="5037" w:type="dxa"/>
            <w:shd w:val="clear" w:color="auto" w:fill="FFFFFF"/>
          </w:tcPr>
          <w:p w14:paraId="362283A3" w14:textId="68D16733" w:rsidR="00AE45B0" w:rsidRDefault="00EC63A6" w:rsidP="00AE45B0">
            <w:pPr>
              <w:tabs>
                <w:tab w:val="left" w:pos="840"/>
              </w:tabs>
              <w:rPr>
                <w:rFonts w:ascii="Arial" w:hAnsi="Arial" w:cs="Arial"/>
                <w:szCs w:val="22"/>
              </w:rPr>
            </w:pPr>
            <w:r>
              <w:rPr>
                <w:rFonts w:ascii="Arial" w:hAnsi="Arial" w:cs="Arial"/>
                <w:szCs w:val="22"/>
              </w:rPr>
              <w:t xml:space="preserve">It has been requested that ASHRAE </w:t>
            </w:r>
            <w:r w:rsidR="00FB1264" w:rsidRPr="00FB1264">
              <w:rPr>
                <w:rFonts w:ascii="Arial" w:hAnsi="Arial" w:cs="Arial"/>
                <w:szCs w:val="22"/>
              </w:rPr>
              <w:t>develop procedures for a non-ANSI path (ASHRAE ONLY)</w:t>
            </w:r>
            <w:r w:rsidR="006838E2">
              <w:rPr>
                <w:rFonts w:ascii="Arial" w:hAnsi="Arial" w:cs="Arial"/>
                <w:szCs w:val="22"/>
              </w:rPr>
              <w:t xml:space="preserve"> and </w:t>
            </w:r>
            <w:r w:rsidR="00FB1264" w:rsidRPr="00FB1264">
              <w:rPr>
                <w:rFonts w:ascii="Arial" w:hAnsi="Arial" w:cs="Arial"/>
                <w:szCs w:val="22"/>
              </w:rPr>
              <w:t>also</w:t>
            </w:r>
            <w:r w:rsidR="006838E2">
              <w:rPr>
                <w:rFonts w:ascii="Arial" w:hAnsi="Arial" w:cs="Arial"/>
                <w:szCs w:val="22"/>
              </w:rPr>
              <w:t xml:space="preserve"> develop a </w:t>
            </w:r>
            <w:r w:rsidR="00FB1264" w:rsidRPr="00FB1264">
              <w:rPr>
                <w:rFonts w:ascii="Arial" w:hAnsi="Arial" w:cs="Arial"/>
                <w:szCs w:val="22"/>
              </w:rPr>
              <w:t>checklist for consideration. PPIS plans to propose</w:t>
            </w:r>
            <w:r w:rsidR="006838E2">
              <w:rPr>
                <w:rFonts w:ascii="Arial" w:hAnsi="Arial" w:cs="Arial"/>
                <w:szCs w:val="22"/>
              </w:rPr>
              <w:t xml:space="preserve"> drafts</w:t>
            </w:r>
            <w:r w:rsidR="00FB1264" w:rsidRPr="00FB1264">
              <w:rPr>
                <w:rFonts w:ascii="Arial" w:hAnsi="Arial" w:cs="Arial"/>
                <w:szCs w:val="22"/>
              </w:rPr>
              <w:t xml:space="preserve"> to Standards Committee at the Spring 2024 meeting.</w:t>
            </w:r>
          </w:p>
        </w:tc>
        <w:tc>
          <w:tcPr>
            <w:tcW w:w="1714" w:type="dxa"/>
            <w:shd w:val="clear" w:color="auto" w:fill="FFFFFF"/>
          </w:tcPr>
          <w:p w14:paraId="6520DD61" w14:textId="06DFA768" w:rsidR="00AE45B0" w:rsidRDefault="00EC63A6" w:rsidP="00C20CC1">
            <w:pPr>
              <w:tabs>
                <w:tab w:val="left" w:pos="840"/>
              </w:tabs>
              <w:jc w:val="center"/>
              <w:rPr>
                <w:rFonts w:ascii="Arial" w:hAnsi="Arial" w:cs="Arial"/>
                <w:szCs w:val="22"/>
              </w:rPr>
            </w:pPr>
            <w:r>
              <w:rPr>
                <w:rFonts w:ascii="Arial" w:hAnsi="Arial" w:cs="Arial"/>
                <w:szCs w:val="22"/>
              </w:rPr>
              <w:t>PPIS</w:t>
            </w:r>
          </w:p>
        </w:tc>
        <w:tc>
          <w:tcPr>
            <w:tcW w:w="4050" w:type="dxa"/>
            <w:shd w:val="clear" w:color="auto" w:fill="FFFFFF"/>
          </w:tcPr>
          <w:p w14:paraId="38D9B1EC" w14:textId="5F3FA048" w:rsidR="00AE45B0" w:rsidRDefault="00EC63A6" w:rsidP="00C20CC1">
            <w:pPr>
              <w:tabs>
                <w:tab w:val="left" w:pos="840"/>
              </w:tabs>
              <w:jc w:val="center"/>
              <w:rPr>
                <w:rFonts w:ascii="Arial" w:hAnsi="Arial" w:cs="Arial"/>
                <w:szCs w:val="22"/>
              </w:rPr>
            </w:pPr>
            <w:r>
              <w:rPr>
                <w:rFonts w:ascii="Arial" w:hAnsi="Arial" w:cs="Arial"/>
                <w:szCs w:val="22"/>
              </w:rPr>
              <w:t>OPEN</w:t>
            </w:r>
          </w:p>
        </w:tc>
      </w:tr>
      <w:tr w:rsidR="005E64DF" w:rsidRPr="000A2A3A" w14:paraId="04971523" w14:textId="77777777" w:rsidTr="00AE45B0">
        <w:tc>
          <w:tcPr>
            <w:tcW w:w="11790" w:type="dxa"/>
            <w:gridSpan w:val="4"/>
            <w:shd w:val="clear" w:color="auto" w:fill="0000FF"/>
          </w:tcPr>
          <w:p w14:paraId="15D76DAC" w14:textId="4F94B3DD" w:rsidR="005E64DF" w:rsidRPr="00AE45B0" w:rsidRDefault="005E64DF" w:rsidP="00C20CC1">
            <w:pPr>
              <w:tabs>
                <w:tab w:val="left" w:pos="840"/>
              </w:tabs>
              <w:jc w:val="center"/>
              <w:rPr>
                <w:rFonts w:ascii="Arial" w:hAnsi="Arial" w:cs="Arial"/>
                <w:b/>
                <w:bCs/>
                <w:szCs w:val="22"/>
              </w:rPr>
            </w:pPr>
            <w:r w:rsidRPr="00AE45B0">
              <w:rPr>
                <w:rFonts w:ascii="Arial" w:hAnsi="Arial" w:cs="Arial"/>
                <w:b/>
                <w:bCs/>
                <w:szCs w:val="22"/>
              </w:rPr>
              <w:t>ACTION ITEMS ASSIGNED ANNUAL MEETING 2023</w:t>
            </w:r>
          </w:p>
        </w:tc>
      </w:tr>
      <w:tr w:rsidR="005E64DF" w:rsidRPr="000A2A3A" w14:paraId="4D23EADB" w14:textId="77777777" w:rsidTr="005E64DF">
        <w:tc>
          <w:tcPr>
            <w:tcW w:w="989" w:type="dxa"/>
            <w:shd w:val="clear" w:color="auto" w:fill="FFFFFF"/>
          </w:tcPr>
          <w:p w14:paraId="1BF19EFB" w14:textId="5C993B9B" w:rsidR="005E64DF" w:rsidRDefault="00AE45B0" w:rsidP="00CC4091">
            <w:pPr>
              <w:tabs>
                <w:tab w:val="left" w:pos="840"/>
              </w:tabs>
              <w:jc w:val="center"/>
              <w:rPr>
                <w:rFonts w:ascii="Arial" w:hAnsi="Arial" w:cs="Arial"/>
                <w:szCs w:val="22"/>
              </w:rPr>
            </w:pPr>
            <w:r>
              <w:rPr>
                <w:rFonts w:ascii="Arial" w:hAnsi="Arial" w:cs="Arial"/>
                <w:szCs w:val="22"/>
              </w:rPr>
              <w:t>1</w:t>
            </w:r>
          </w:p>
        </w:tc>
        <w:tc>
          <w:tcPr>
            <w:tcW w:w="5037" w:type="dxa"/>
            <w:shd w:val="clear" w:color="auto" w:fill="FFFFFF"/>
          </w:tcPr>
          <w:p w14:paraId="0A096205" w14:textId="77777777" w:rsidR="00AE45B0" w:rsidRPr="00AE45B0" w:rsidRDefault="00AE45B0" w:rsidP="00AE45B0">
            <w:pPr>
              <w:tabs>
                <w:tab w:val="left" w:pos="840"/>
              </w:tabs>
              <w:rPr>
                <w:rFonts w:ascii="Arial" w:hAnsi="Arial" w:cs="Arial"/>
                <w:bCs/>
                <w:szCs w:val="22"/>
              </w:rPr>
            </w:pPr>
            <w:r w:rsidRPr="00AE45B0">
              <w:rPr>
                <w:rFonts w:ascii="Arial" w:hAnsi="Arial" w:cs="Arial"/>
                <w:bCs/>
                <w:szCs w:val="22"/>
              </w:rPr>
              <w:t xml:space="preserve">StdC assigned </w:t>
            </w:r>
            <w:bookmarkStart w:id="1" w:name="_Hlk136602923"/>
            <w:r w:rsidRPr="00AE45B0">
              <w:rPr>
                <w:rFonts w:ascii="Arial" w:hAnsi="Arial" w:cs="Arial"/>
                <w:bCs/>
                <w:szCs w:val="22"/>
              </w:rPr>
              <w:t>PPIS to revise procedures as needed to coordinate with new GTIC (Global Technical Interaction Committee) and Standards adoption.</w:t>
            </w:r>
            <w:bookmarkEnd w:id="1"/>
          </w:p>
          <w:p w14:paraId="2502055A" w14:textId="3F9234D3" w:rsidR="00AE45B0" w:rsidRPr="00AE45B0" w:rsidRDefault="00AE45B0" w:rsidP="00AE45B0">
            <w:pPr>
              <w:tabs>
                <w:tab w:val="left" w:pos="840"/>
              </w:tabs>
              <w:rPr>
                <w:rFonts w:ascii="Arial" w:hAnsi="Arial" w:cs="Arial"/>
                <w:bCs/>
                <w:szCs w:val="22"/>
              </w:rPr>
            </w:pPr>
            <w:r w:rsidRPr="00AE45B0">
              <w:rPr>
                <w:rFonts w:ascii="Arial" w:hAnsi="Arial" w:cs="Arial"/>
                <w:bCs/>
                <w:szCs w:val="22"/>
              </w:rPr>
              <w:t xml:space="preserve">*6/23 - Future Meeting to be coordinated with PPIS, StdC </w:t>
            </w:r>
            <w:r w:rsidR="006838E2" w:rsidRPr="00AE45B0">
              <w:rPr>
                <w:rFonts w:ascii="Arial" w:hAnsi="Arial" w:cs="Arial"/>
                <w:bCs/>
                <w:szCs w:val="22"/>
              </w:rPr>
              <w:t>ExCom</w:t>
            </w:r>
            <w:r w:rsidRPr="00AE45B0">
              <w:rPr>
                <w:rFonts w:ascii="Arial" w:hAnsi="Arial" w:cs="Arial"/>
                <w:bCs/>
                <w:szCs w:val="22"/>
              </w:rPr>
              <w:t xml:space="preserve"> and GTIC ExCom.</w:t>
            </w:r>
          </w:p>
          <w:p w14:paraId="1F6CD083" w14:textId="77777777" w:rsidR="005E64DF" w:rsidRPr="00C20CC1" w:rsidRDefault="005E64DF" w:rsidP="00DE3EC2">
            <w:pPr>
              <w:tabs>
                <w:tab w:val="left" w:pos="840"/>
              </w:tabs>
              <w:rPr>
                <w:rFonts w:ascii="Arial" w:hAnsi="Arial" w:cs="Arial"/>
                <w:bCs/>
                <w:szCs w:val="22"/>
              </w:rPr>
            </w:pPr>
          </w:p>
        </w:tc>
        <w:tc>
          <w:tcPr>
            <w:tcW w:w="1714" w:type="dxa"/>
            <w:shd w:val="clear" w:color="auto" w:fill="FFFFFF"/>
          </w:tcPr>
          <w:p w14:paraId="2C87F673" w14:textId="2932B433" w:rsidR="005E64DF" w:rsidRDefault="00AE45B0" w:rsidP="00C20CC1">
            <w:pPr>
              <w:tabs>
                <w:tab w:val="left" w:pos="840"/>
              </w:tabs>
              <w:jc w:val="center"/>
              <w:rPr>
                <w:rFonts w:ascii="Arial" w:hAnsi="Arial" w:cs="Arial"/>
                <w:szCs w:val="22"/>
              </w:rPr>
            </w:pPr>
            <w:r>
              <w:rPr>
                <w:rFonts w:ascii="Arial" w:hAnsi="Arial" w:cs="Arial"/>
                <w:szCs w:val="22"/>
              </w:rPr>
              <w:t>PPIS</w:t>
            </w:r>
          </w:p>
        </w:tc>
        <w:tc>
          <w:tcPr>
            <w:tcW w:w="4050" w:type="dxa"/>
            <w:shd w:val="clear" w:color="auto" w:fill="FFFFFF"/>
          </w:tcPr>
          <w:p w14:paraId="770670D7" w14:textId="0EC27A54" w:rsidR="005E64DF" w:rsidRDefault="00AE45B0" w:rsidP="00C20CC1">
            <w:pPr>
              <w:tabs>
                <w:tab w:val="left" w:pos="840"/>
              </w:tabs>
              <w:jc w:val="center"/>
              <w:rPr>
                <w:rFonts w:ascii="Arial" w:hAnsi="Arial" w:cs="Arial"/>
                <w:szCs w:val="22"/>
              </w:rPr>
            </w:pPr>
            <w:r>
              <w:rPr>
                <w:rFonts w:ascii="Arial" w:hAnsi="Arial" w:cs="Arial"/>
                <w:szCs w:val="22"/>
              </w:rPr>
              <w:t>CLOSED</w:t>
            </w:r>
          </w:p>
        </w:tc>
      </w:tr>
    </w:tbl>
    <w:p w14:paraId="6E8ABD70" w14:textId="77777777" w:rsidR="004737E5" w:rsidRPr="004737E5" w:rsidRDefault="00E37C04" w:rsidP="004737E5">
      <w:r>
        <w:br w:type="page"/>
      </w:r>
    </w:p>
    <w:p w14:paraId="5B926167" w14:textId="77777777" w:rsidR="001826BB" w:rsidRPr="00222FDB" w:rsidRDefault="009C44D8" w:rsidP="00222FDB">
      <w:pPr>
        <w:pStyle w:val="Heading1"/>
      </w:pPr>
      <w:bookmarkStart w:id="2" w:name="_Toc65311963"/>
      <w:bookmarkStart w:id="3" w:name="_Toc139811016"/>
      <w:r w:rsidRPr="00222FDB">
        <w:t>1.</w:t>
      </w:r>
      <w:r w:rsidR="00F21AA2" w:rsidRPr="00222FDB">
        <w:tab/>
      </w:r>
      <w:r w:rsidR="001826BB" w:rsidRPr="00222FDB">
        <w:t xml:space="preserve">Call to </w:t>
      </w:r>
      <w:r w:rsidR="00E0553F" w:rsidRPr="00222FDB">
        <w:t>O</w:t>
      </w:r>
      <w:r w:rsidR="001826BB" w:rsidRPr="00222FDB">
        <w:t>rder/Introductions</w:t>
      </w:r>
      <w:bookmarkEnd w:id="2"/>
      <w:r w:rsidR="00B4494C" w:rsidRPr="00222FDB">
        <w:t xml:space="preserve"> and Review of Agenda</w:t>
      </w:r>
      <w:bookmarkEnd w:id="3"/>
    </w:p>
    <w:p w14:paraId="19AFA607" w14:textId="77777777" w:rsidR="001826BB" w:rsidRPr="00F0692D" w:rsidRDefault="001826BB" w:rsidP="00367DCC">
      <w:pPr>
        <w:pStyle w:val="Heading2"/>
      </w:pPr>
      <w:bookmarkStart w:id="4" w:name="_Call_to_Order/Chairman’s"/>
      <w:bookmarkStart w:id="5" w:name="_Toc65311964"/>
      <w:bookmarkEnd w:id="4"/>
      <w:r w:rsidRPr="00F0692D">
        <w:t>Call to Order</w:t>
      </w:r>
      <w:bookmarkEnd w:id="5"/>
      <w:r w:rsidR="00B5560E" w:rsidRPr="00F0692D">
        <w:t>/Chairman’s Report</w:t>
      </w:r>
    </w:p>
    <w:p w14:paraId="02812CD1" w14:textId="77777777" w:rsidR="001826BB" w:rsidRPr="00F0692D" w:rsidRDefault="001826BB" w:rsidP="00754D50">
      <w:pPr>
        <w:tabs>
          <w:tab w:val="left" w:pos="840"/>
        </w:tabs>
        <w:rPr>
          <w:rFonts w:ascii="Arial" w:hAnsi="Arial" w:cs="Arial"/>
        </w:rPr>
      </w:pPr>
    </w:p>
    <w:p w14:paraId="30A11256" w14:textId="4A6289AB" w:rsidR="00E1248D" w:rsidRPr="00F0692D" w:rsidRDefault="001826BB" w:rsidP="00754D50">
      <w:pPr>
        <w:tabs>
          <w:tab w:val="left" w:pos="840"/>
        </w:tabs>
        <w:rPr>
          <w:rFonts w:ascii="Arial" w:hAnsi="Arial" w:cs="Arial"/>
        </w:rPr>
      </w:pPr>
      <w:r w:rsidRPr="00F0692D">
        <w:rPr>
          <w:rFonts w:ascii="Arial" w:hAnsi="Arial" w:cs="Arial"/>
        </w:rPr>
        <w:t xml:space="preserve">The </w:t>
      </w:r>
      <w:r w:rsidR="001848A0" w:rsidRPr="00F0692D">
        <w:rPr>
          <w:rFonts w:ascii="Arial" w:hAnsi="Arial" w:cs="Arial"/>
        </w:rPr>
        <w:t xml:space="preserve">Planning, </w:t>
      </w:r>
      <w:r w:rsidR="00F04EFE" w:rsidRPr="00F0692D">
        <w:rPr>
          <w:rFonts w:ascii="Arial" w:hAnsi="Arial" w:cs="Arial"/>
        </w:rPr>
        <w:t>Policy,</w:t>
      </w:r>
      <w:r w:rsidR="001848A0" w:rsidRPr="00F0692D">
        <w:rPr>
          <w:rFonts w:ascii="Arial" w:hAnsi="Arial" w:cs="Arial"/>
        </w:rPr>
        <w:t xml:space="preserve"> and Interpretations Subcommittee (PPI</w:t>
      </w:r>
      <w:r w:rsidRPr="00F0692D">
        <w:rPr>
          <w:rFonts w:ascii="Arial" w:hAnsi="Arial" w:cs="Arial"/>
        </w:rPr>
        <w:t>S) meeting was called to order</w:t>
      </w:r>
      <w:r w:rsidR="00BD34E2" w:rsidRPr="00F0692D">
        <w:rPr>
          <w:rFonts w:ascii="Arial" w:hAnsi="Arial" w:cs="Arial"/>
        </w:rPr>
        <w:t xml:space="preserve"> on </w:t>
      </w:r>
      <w:r w:rsidR="00AE45B0">
        <w:rPr>
          <w:rFonts w:ascii="Arial" w:hAnsi="Arial" w:cs="Arial"/>
        </w:rPr>
        <w:t>January 19</w:t>
      </w:r>
      <w:r w:rsidR="00CC4091">
        <w:rPr>
          <w:rFonts w:ascii="Arial" w:hAnsi="Arial" w:cs="Arial"/>
        </w:rPr>
        <w:t>, 202</w:t>
      </w:r>
      <w:r w:rsidR="00AE45B0">
        <w:rPr>
          <w:rFonts w:ascii="Arial" w:hAnsi="Arial" w:cs="Arial"/>
        </w:rPr>
        <w:t>4</w:t>
      </w:r>
      <w:r w:rsidR="003F6187">
        <w:rPr>
          <w:rFonts w:ascii="Arial" w:hAnsi="Arial" w:cs="Arial"/>
        </w:rPr>
        <w:t>,</w:t>
      </w:r>
      <w:r w:rsidR="001A191C" w:rsidRPr="00F0692D">
        <w:rPr>
          <w:rFonts w:ascii="Arial" w:hAnsi="Arial" w:cs="Arial"/>
        </w:rPr>
        <w:t xml:space="preserve"> </w:t>
      </w:r>
      <w:r w:rsidRPr="00F0692D">
        <w:rPr>
          <w:rFonts w:ascii="Arial" w:hAnsi="Arial" w:cs="Arial"/>
        </w:rPr>
        <w:t xml:space="preserve">at </w:t>
      </w:r>
      <w:r w:rsidR="00CC4091">
        <w:rPr>
          <w:rFonts w:ascii="Arial" w:hAnsi="Arial" w:cs="Arial"/>
        </w:rPr>
        <w:t>2</w:t>
      </w:r>
      <w:r w:rsidR="0001237A" w:rsidRPr="00F0692D">
        <w:rPr>
          <w:rFonts w:ascii="Arial" w:hAnsi="Arial" w:cs="Arial"/>
        </w:rPr>
        <w:t>:00</w:t>
      </w:r>
      <w:r w:rsidR="00320F92" w:rsidRPr="00F0692D">
        <w:rPr>
          <w:rFonts w:ascii="Arial" w:hAnsi="Arial" w:cs="Arial"/>
        </w:rPr>
        <w:t xml:space="preserve"> </w:t>
      </w:r>
      <w:r w:rsidR="00CC4091">
        <w:rPr>
          <w:rFonts w:ascii="Arial" w:hAnsi="Arial" w:cs="Arial"/>
        </w:rPr>
        <w:t>p</w:t>
      </w:r>
      <w:r w:rsidR="0001237A" w:rsidRPr="00F0692D">
        <w:rPr>
          <w:rFonts w:ascii="Arial" w:hAnsi="Arial" w:cs="Arial"/>
        </w:rPr>
        <w:t>.m</w:t>
      </w:r>
      <w:r w:rsidR="003442B0">
        <w:rPr>
          <w:rFonts w:ascii="Arial" w:hAnsi="Arial" w:cs="Arial"/>
        </w:rPr>
        <w:t xml:space="preserve">. </w:t>
      </w:r>
      <w:r w:rsidR="00CC4091">
        <w:rPr>
          <w:rFonts w:ascii="Arial" w:hAnsi="Arial" w:cs="Arial"/>
        </w:rPr>
        <w:t xml:space="preserve">at the </w:t>
      </w:r>
      <w:r w:rsidR="00AE45B0">
        <w:rPr>
          <w:rFonts w:ascii="Arial" w:hAnsi="Arial" w:cs="Arial"/>
        </w:rPr>
        <w:t xml:space="preserve">JW </w:t>
      </w:r>
      <w:r w:rsidR="00C20CC1">
        <w:rPr>
          <w:rFonts w:ascii="Arial" w:hAnsi="Arial" w:cs="Arial"/>
        </w:rPr>
        <w:t>Marriott</w:t>
      </w:r>
      <w:r w:rsidR="00AE45B0">
        <w:rPr>
          <w:rFonts w:ascii="Arial" w:hAnsi="Arial" w:cs="Arial"/>
        </w:rPr>
        <w:t xml:space="preserve"> in Chicago, IL. </w:t>
      </w:r>
      <w:r w:rsidR="003442B0">
        <w:rPr>
          <w:rFonts w:ascii="Arial" w:hAnsi="Arial" w:cs="Arial"/>
        </w:rPr>
        <w:t xml:space="preserve"> </w:t>
      </w:r>
      <w:r w:rsidR="00B4494C" w:rsidRPr="00F0692D">
        <w:rPr>
          <w:rFonts w:ascii="Arial" w:hAnsi="Arial" w:cs="Arial"/>
        </w:rPr>
        <w:t xml:space="preserve"> </w:t>
      </w:r>
    </w:p>
    <w:p w14:paraId="2E4940DE" w14:textId="77777777" w:rsidR="003A24E1" w:rsidRPr="00F0692D" w:rsidRDefault="003A24E1" w:rsidP="00754D50">
      <w:pPr>
        <w:tabs>
          <w:tab w:val="left" w:pos="840"/>
        </w:tabs>
        <w:rPr>
          <w:rFonts w:ascii="Arial" w:hAnsi="Arial" w:cs="Arial"/>
        </w:rPr>
      </w:pPr>
    </w:p>
    <w:p w14:paraId="4B4A440A" w14:textId="77777777" w:rsidR="001826BB" w:rsidRPr="00F0692D" w:rsidRDefault="001826BB" w:rsidP="00367DCC">
      <w:pPr>
        <w:pStyle w:val="Heading2"/>
      </w:pPr>
      <w:bookmarkStart w:id="6" w:name="_Toc65311965"/>
      <w:r w:rsidRPr="00F0692D">
        <w:t>Introductions</w:t>
      </w:r>
      <w:bookmarkEnd w:id="6"/>
    </w:p>
    <w:p w14:paraId="7B2100BB" w14:textId="77777777" w:rsidR="001826BB" w:rsidRPr="00F0692D" w:rsidRDefault="001826BB" w:rsidP="00367DCC">
      <w:pPr>
        <w:pStyle w:val="Heading2"/>
      </w:pPr>
    </w:p>
    <w:p w14:paraId="3C26029D" w14:textId="70FA6785" w:rsidR="001826BB" w:rsidRPr="00F0692D" w:rsidRDefault="001826BB" w:rsidP="00754D50">
      <w:pPr>
        <w:tabs>
          <w:tab w:val="left" w:pos="840"/>
        </w:tabs>
        <w:rPr>
          <w:rFonts w:ascii="Arial" w:hAnsi="Arial" w:cs="Arial"/>
        </w:rPr>
      </w:pPr>
      <w:r w:rsidRPr="00F0692D">
        <w:rPr>
          <w:rFonts w:ascii="Arial" w:hAnsi="Arial" w:cs="Arial"/>
        </w:rPr>
        <w:t xml:space="preserve">Chairman </w:t>
      </w:r>
      <w:r w:rsidR="00CC4091">
        <w:rPr>
          <w:rFonts w:ascii="Arial" w:hAnsi="Arial" w:cs="Arial"/>
        </w:rPr>
        <w:t>Bill Walter</w:t>
      </w:r>
      <w:r w:rsidR="00370F5B" w:rsidRPr="00F0692D">
        <w:rPr>
          <w:rFonts w:ascii="Arial" w:hAnsi="Arial" w:cs="Arial"/>
        </w:rPr>
        <w:t xml:space="preserve"> greeted members</w:t>
      </w:r>
      <w:r w:rsidR="003D0355">
        <w:rPr>
          <w:rFonts w:ascii="Arial" w:hAnsi="Arial" w:cs="Arial"/>
        </w:rPr>
        <w:t>.</w:t>
      </w:r>
      <w:r w:rsidR="00B4494C" w:rsidRPr="00F0692D">
        <w:rPr>
          <w:rFonts w:ascii="Arial" w:hAnsi="Arial" w:cs="Arial"/>
        </w:rPr>
        <w:t xml:space="preserve">  </w:t>
      </w:r>
    </w:p>
    <w:p w14:paraId="193F2478" w14:textId="77777777" w:rsidR="001826BB" w:rsidRPr="00F0692D" w:rsidRDefault="001826BB" w:rsidP="00754D50">
      <w:pPr>
        <w:tabs>
          <w:tab w:val="left" w:pos="840"/>
        </w:tabs>
        <w:rPr>
          <w:rFonts w:ascii="Arial" w:hAnsi="Arial" w:cs="Arial"/>
        </w:rPr>
      </w:pPr>
    </w:p>
    <w:tbl>
      <w:tblPr>
        <w:tblW w:w="0" w:type="auto"/>
        <w:tblInd w:w="-12" w:type="dxa"/>
        <w:tblLook w:val="01E0" w:firstRow="1" w:lastRow="1" w:firstColumn="1" w:lastColumn="1" w:noHBand="0" w:noVBand="0"/>
      </w:tblPr>
      <w:tblGrid>
        <w:gridCol w:w="3536"/>
        <w:gridCol w:w="2753"/>
        <w:gridCol w:w="2759"/>
      </w:tblGrid>
      <w:tr w:rsidR="001826BB" w:rsidRPr="00F0692D" w14:paraId="1F41C1C4" w14:textId="77777777" w:rsidTr="00A316ED">
        <w:tc>
          <w:tcPr>
            <w:tcW w:w="3756" w:type="dxa"/>
          </w:tcPr>
          <w:p w14:paraId="2666C47F" w14:textId="77777777" w:rsidR="001826BB" w:rsidRPr="00F0692D" w:rsidRDefault="00D36172" w:rsidP="00A316ED">
            <w:pPr>
              <w:tabs>
                <w:tab w:val="left" w:pos="840"/>
              </w:tabs>
              <w:rPr>
                <w:rFonts w:ascii="Arial" w:hAnsi="Arial" w:cs="Arial"/>
                <w:u w:val="single"/>
              </w:rPr>
            </w:pPr>
            <w:r w:rsidRPr="00F0692D">
              <w:rPr>
                <w:rFonts w:ascii="Arial" w:hAnsi="Arial" w:cs="Arial"/>
                <w:u w:val="single"/>
              </w:rPr>
              <w:t>PPI</w:t>
            </w:r>
            <w:r w:rsidR="00280E2C" w:rsidRPr="00F0692D">
              <w:rPr>
                <w:rFonts w:ascii="Arial" w:hAnsi="Arial" w:cs="Arial"/>
                <w:u w:val="single"/>
              </w:rPr>
              <w:t>S</w:t>
            </w:r>
            <w:r w:rsidR="001826BB" w:rsidRPr="00F0692D">
              <w:rPr>
                <w:rFonts w:ascii="Arial" w:hAnsi="Arial" w:cs="Arial"/>
                <w:u w:val="single"/>
              </w:rPr>
              <w:t xml:space="preserve"> Members</w:t>
            </w:r>
          </w:p>
          <w:p w14:paraId="370CA15E" w14:textId="7882069D" w:rsidR="00A608F6" w:rsidRDefault="00CC4091" w:rsidP="00B5560E">
            <w:pPr>
              <w:rPr>
                <w:rFonts w:ascii="Arial" w:hAnsi="Arial" w:cs="Arial"/>
                <w:szCs w:val="22"/>
              </w:rPr>
            </w:pPr>
            <w:r>
              <w:rPr>
                <w:rFonts w:ascii="Arial" w:hAnsi="Arial" w:cs="Arial"/>
                <w:szCs w:val="22"/>
              </w:rPr>
              <w:t>Bill Walter, Chair</w:t>
            </w:r>
          </w:p>
          <w:p w14:paraId="63774AC4" w14:textId="77777777" w:rsidR="00C20CC1" w:rsidRDefault="00AE45B0" w:rsidP="00C20CC1">
            <w:pPr>
              <w:rPr>
                <w:rFonts w:ascii="Arial" w:hAnsi="Arial" w:cs="Arial"/>
                <w:szCs w:val="22"/>
              </w:rPr>
            </w:pPr>
            <w:r>
              <w:rPr>
                <w:rFonts w:ascii="Arial" w:hAnsi="Arial" w:cs="Arial"/>
                <w:szCs w:val="22"/>
              </w:rPr>
              <w:t>Drake Erbe</w:t>
            </w:r>
          </w:p>
          <w:p w14:paraId="2DDE0855" w14:textId="536EC46A" w:rsidR="00E85B58" w:rsidRDefault="00E85B58" w:rsidP="00C20CC1">
            <w:pPr>
              <w:rPr>
                <w:rFonts w:ascii="Arial" w:hAnsi="Arial" w:cs="Arial"/>
                <w:szCs w:val="22"/>
              </w:rPr>
            </w:pPr>
            <w:r>
              <w:rPr>
                <w:rFonts w:ascii="Arial" w:hAnsi="Arial" w:cs="Arial"/>
                <w:szCs w:val="22"/>
              </w:rPr>
              <w:t>Kelley Cramm*</w:t>
            </w:r>
          </w:p>
          <w:p w14:paraId="4D8F061B" w14:textId="77777777" w:rsidR="00AE45B0" w:rsidRPr="00AE45B0" w:rsidRDefault="00AE45B0" w:rsidP="00C20CC1">
            <w:pPr>
              <w:rPr>
                <w:rFonts w:ascii="Arial" w:hAnsi="Arial" w:cs="Arial"/>
                <w:lang w:val="de-DE"/>
              </w:rPr>
            </w:pPr>
            <w:r w:rsidRPr="00AE45B0">
              <w:rPr>
                <w:rFonts w:ascii="Arial" w:hAnsi="Arial" w:cs="Arial"/>
                <w:lang w:val="de-DE"/>
              </w:rPr>
              <w:t>Julie Majurin</w:t>
            </w:r>
          </w:p>
          <w:p w14:paraId="2BA33596" w14:textId="77777777" w:rsidR="00AE45B0" w:rsidRPr="00AE45B0" w:rsidRDefault="00AE45B0" w:rsidP="00C20CC1">
            <w:pPr>
              <w:rPr>
                <w:rFonts w:ascii="Arial" w:hAnsi="Arial" w:cs="Arial"/>
                <w:lang w:val="de-DE"/>
              </w:rPr>
            </w:pPr>
            <w:r w:rsidRPr="00AE45B0">
              <w:rPr>
                <w:rFonts w:ascii="Arial" w:hAnsi="Arial" w:cs="Arial"/>
                <w:lang w:val="de-DE"/>
              </w:rPr>
              <w:t>Karl Peterman</w:t>
            </w:r>
          </w:p>
          <w:p w14:paraId="389427A2" w14:textId="77777777" w:rsidR="00AE45B0" w:rsidRDefault="00AE45B0" w:rsidP="00C20CC1">
            <w:pPr>
              <w:rPr>
                <w:rFonts w:ascii="Arial" w:hAnsi="Arial" w:cs="Arial"/>
                <w:lang w:val="de-DE"/>
              </w:rPr>
            </w:pPr>
            <w:r w:rsidRPr="00AE45B0">
              <w:rPr>
                <w:rFonts w:ascii="Arial" w:hAnsi="Arial" w:cs="Arial"/>
                <w:lang w:val="de-DE"/>
              </w:rPr>
              <w:t>Christopher Seeton</w:t>
            </w:r>
          </w:p>
          <w:p w14:paraId="7A975C0D" w14:textId="3FD038F7" w:rsidR="00AE45B0" w:rsidRPr="00C20CC1" w:rsidRDefault="00AE45B0" w:rsidP="00C20CC1">
            <w:pPr>
              <w:rPr>
                <w:rFonts w:ascii="Arial" w:hAnsi="Arial" w:cs="Arial"/>
                <w:highlight w:val="yellow"/>
                <w:lang w:val="de-DE"/>
              </w:rPr>
            </w:pPr>
          </w:p>
        </w:tc>
        <w:tc>
          <w:tcPr>
            <w:tcW w:w="2916" w:type="dxa"/>
          </w:tcPr>
          <w:p w14:paraId="1BB354D0" w14:textId="77777777" w:rsidR="001826BB" w:rsidRPr="00F0692D" w:rsidRDefault="00D36172" w:rsidP="00A316ED">
            <w:pPr>
              <w:tabs>
                <w:tab w:val="left" w:pos="840"/>
              </w:tabs>
              <w:rPr>
                <w:rFonts w:ascii="Arial" w:hAnsi="Arial" w:cs="Arial"/>
                <w:u w:val="single"/>
              </w:rPr>
            </w:pPr>
            <w:r w:rsidRPr="00F0692D">
              <w:rPr>
                <w:rFonts w:ascii="Arial" w:hAnsi="Arial" w:cs="Arial"/>
                <w:u w:val="single"/>
              </w:rPr>
              <w:t>PPI</w:t>
            </w:r>
            <w:r w:rsidR="004B577E" w:rsidRPr="00F0692D">
              <w:rPr>
                <w:rFonts w:ascii="Arial" w:hAnsi="Arial" w:cs="Arial"/>
                <w:u w:val="single"/>
              </w:rPr>
              <w:t>S</w:t>
            </w:r>
            <w:r w:rsidR="001826BB" w:rsidRPr="00F0692D">
              <w:rPr>
                <w:rFonts w:ascii="Arial" w:hAnsi="Arial" w:cs="Arial"/>
                <w:u w:val="single"/>
              </w:rPr>
              <w:t xml:space="preserve"> Members Absent</w:t>
            </w:r>
          </w:p>
          <w:p w14:paraId="4F7036B7" w14:textId="5B720254" w:rsidR="00921925" w:rsidRPr="00AE45B0" w:rsidRDefault="00AE45B0" w:rsidP="00A316ED">
            <w:pPr>
              <w:tabs>
                <w:tab w:val="left" w:pos="840"/>
              </w:tabs>
              <w:rPr>
                <w:rFonts w:ascii="Arial" w:hAnsi="Arial" w:cs="Arial"/>
              </w:rPr>
            </w:pPr>
            <w:r w:rsidRPr="00AE45B0">
              <w:rPr>
                <w:rFonts w:ascii="Arial" w:hAnsi="Arial" w:cs="Arial"/>
              </w:rPr>
              <w:t>Kelley Cramm</w:t>
            </w:r>
          </w:p>
          <w:p w14:paraId="42A87193" w14:textId="77777777" w:rsidR="00AE45B0" w:rsidRDefault="00AE45B0" w:rsidP="00A316ED">
            <w:pPr>
              <w:tabs>
                <w:tab w:val="left" w:pos="840"/>
              </w:tabs>
              <w:rPr>
                <w:rFonts w:ascii="Arial" w:hAnsi="Arial" w:cs="Arial"/>
                <w:u w:val="single"/>
              </w:rPr>
            </w:pPr>
          </w:p>
          <w:p w14:paraId="1EEFF2DC" w14:textId="01A21912" w:rsidR="00F6571C" w:rsidRDefault="001826BB" w:rsidP="00A316ED">
            <w:pPr>
              <w:tabs>
                <w:tab w:val="left" w:pos="840"/>
              </w:tabs>
              <w:rPr>
                <w:rFonts w:ascii="Arial" w:hAnsi="Arial" w:cs="Arial"/>
                <w:u w:val="single"/>
              </w:rPr>
            </w:pPr>
            <w:r w:rsidRPr="00F0692D">
              <w:rPr>
                <w:rFonts w:ascii="Arial" w:hAnsi="Arial" w:cs="Arial"/>
                <w:u w:val="single"/>
              </w:rPr>
              <w:t>Guests</w:t>
            </w:r>
          </w:p>
          <w:p w14:paraId="36625052" w14:textId="17CE9BE0" w:rsidR="00AE45B0" w:rsidRDefault="00AE45B0" w:rsidP="00C20CC1">
            <w:pPr>
              <w:rPr>
                <w:rFonts w:ascii="Arial" w:hAnsi="Arial" w:cs="Arial"/>
              </w:rPr>
            </w:pPr>
            <w:r>
              <w:rPr>
                <w:rFonts w:ascii="Arial" w:hAnsi="Arial" w:cs="Arial"/>
              </w:rPr>
              <w:t>Doug Fick</w:t>
            </w:r>
          </w:p>
          <w:p w14:paraId="58DCF3AE" w14:textId="36F6D551" w:rsidR="003E3BF5" w:rsidRPr="00F0692D" w:rsidRDefault="000B2563" w:rsidP="00C20CC1">
            <w:pPr>
              <w:rPr>
                <w:rFonts w:ascii="Arial" w:hAnsi="Arial" w:cs="Arial"/>
              </w:rPr>
            </w:pPr>
            <w:r>
              <w:rPr>
                <w:rFonts w:ascii="Arial" w:hAnsi="Arial" w:cs="Arial"/>
              </w:rPr>
              <w:t>Jaap Hogeling</w:t>
            </w:r>
          </w:p>
        </w:tc>
        <w:tc>
          <w:tcPr>
            <w:tcW w:w="2916" w:type="dxa"/>
          </w:tcPr>
          <w:p w14:paraId="2F7D351A" w14:textId="77777777" w:rsidR="001826BB" w:rsidRPr="00F0692D" w:rsidRDefault="001826BB" w:rsidP="00A316ED">
            <w:pPr>
              <w:tabs>
                <w:tab w:val="left" w:pos="840"/>
              </w:tabs>
              <w:rPr>
                <w:rFonts w:ascii="Arial" w:hAnsi="Arial" w:cs="Arial"/>
                <w:u w:val="single"/>
              </w:rPr>
            </w:pPr>
            <w:r w:rsidRPr="00F0692D">
              <w:rPr>
                <w:rFonts w:ascii="Arial" w:hAnsi="Arial" w:cs="Arial"/>
                <w:u w:val="single"/>
              </w:rPr>
              <w:t xml:space="preserve">Staff </w:t>
            </w:r>
          </w:p>
          <w:p w14:paraId="452CCAC5" w14:textId="59CADAA4" w:rsidR="001826BB" w:rsidRDefault="00C51527" w:rsidP="00A316ED">
            <w:pPr>
              <w:tabs>
                <w:tab w:val="left" w:pos="840"/>
              </w:tabs>
              <w:rPr>
                <w:rFonts w:ascii="Arial" w:hAnsi="Arial" w:cs="Arial"/>
                <w:i/>
              </w:rPr>
            </w:pPr>
            <w:r w:rsidRPr="00F0692D">
              <w:rPr>
                <w:rFonts w:ascii="Arial" w:hAnsi="Arial" w:cs="Arial"/>
              </w:rPr>
              <w:t>Tanisha Meyers-Lisle</w:t>
            </w:r>
            <w:r w:rsidR="001826BB" w:rsidRPr="00F0692D">
              <w:rPr>
                <w:rFonts w:ascii="Arial" w:hAnsi="Arial" w:cs="Arial"/>
              </w:rPr>
              <w:t xml:space="preserve">, </w:t>
            </w:r>
            <w:r w:rsidR="00E65530" w:rsidRPr="00AE45B0">
              <w:rPr>
                <w:rFonts w:ascii="Arial" w:hAnsi="Arial" w:cs="Arial"/>
                <w:i/>
                <w:iCs/>
              </w:rPr>
              <w:t>AMOS</w:t>
            </w:r>
          </w:p>
          <w:p w14:paraId="644FA9D9" w14:textId="72B4AEA9" w:rsidR="00AE45B0" w:rsidRPr="00EC63A6" w:rsidRDefault="00AE45B0" w:rsidP="00A316ED">
            <w:pPr>
              <w:tabs>
                <w:tab w:val="left" w:pos="840"/>
              </w:tabs>
              <w:rPr>
                <w:rFonts w:ascii="Arial" w:hAnsi="Arial" w:cs="Arial"/>
                <w:iCs/>
              </w:rPr>
            </w:pPr>
            <w:r w:rsidRPr="00EC63A6">
              <w:rPr>
                <w:rFonts w:ascii="Arial" w:hAnsi="Arial" w:cs="Arial"/>
                <w:iCs/>
              </w:rPr>
              <w:t xml:space="preserve">Stephanie Reiniche, </w:t>
            </w:r>
            <w:r w:rsidRPr="00EC63A6">
              <w:rPr>
                <w:rFonts w:ascii="Arial" w:hAnsi="Arial" w:cs="Arial"/>
                <w:i/>
              </w:rPr>
              <w:t>DOT</w:t>
            </w:r>
          </w:p>
          <w:p w14:paraId="3B279C6C" w14:textId="0F10AD83" w:rsidR="00AE45B0" w:rsidRPr="00AE45B0" w:rsidRDefault="00AE45B0" w:rsidP="00A316ED">
            <w:pPr>
              <w:tabs>
                <w:tab w:val="left" w:pos="840"/>
              </w:tabs>
              <w:rPr>
                <w:rFonts w:ascii="Arial" w:hAnsi="Arial" w:cs="Arial"/>
                <w:iCs/>
              </w:rPr>
            </w:pPr>
            <w:r w:rsidRPr="00AE45B0">
              <w:rPr>
                <w:rFonts w:ascii="Arial" w:hAnsi="Arial" w:cs="Arial"/>
                <w:iCs/>
              </w:rPr>
              <w:t xml:space="preserve">Ryan Shanley, </w:t>
            </w:r>
            <w:r w:rsidRPr="00AE45B0">
              <w:rPr>
                <w:rFonts w:ascii="Arial" w:hAnsi="Arial" w:cs="Arial"/>
                <w:i/>
              </w:rPr>
              <w:t>S-MOS</w:t>
            </w:r>
          </w:p>
          <w:p w14:paraId="5832C39F" w14:textId="54F03928" w:rsidR="00512F3B" w:rsidRPr="00512F3B" w:rsidRDefault="00AE45B0" w:rsidP="00A316ED">
            <w:pPr>
              <w:tabs>
                <w:tab w:val="left" w:pos="840"/>
              </w:tabs>
              <w:rPr>
                <w:rFonts w:ascii="Arial" w:hAnsi="Arial" w:cs="Arial"/>
                <w:iCs/>
              </w:rPr>
            </w:pPr>
            <w:r>
              <w:rPr>
                <w:rFonts w:ascii="Arial" w:hAnsi="Arial" w:cs="Arial"/>
                <w:iCs/>
              </w:rPr>
              <w:t xml:space="preserve">Emily Toto, </w:t>
            </w:r>
            <w:r w:rsidRPr="00AE45B0">
              <w:rPr>
                <w:rFonts w:ascii="Arial" w:hAnsi="Arial" w:cs="Arial"/>
                <w:i/>
              </w:rPr>
              <w:t>MOS-C</w:t>
            </w:r>
            <w:r>
              <w:rPr>
                <w:rFonts w:ascii="Arial" w:hAnsi="Arial" w:cs="Arial"/>
                <w:i/>
              </w:rPr>
              <w:t>odes</w:t>
            </w:r>
          </w:p>
          <w:p w14:paraId="2E877FE2" w14:textId="77777777" w:rsidR="001826BB" w:rsidRPr="00F0692D" w:rsidRDefault="001826BB" w:rsidP="00977AF6">
            <w:pPr>
              <w:tabs>
                <w:tab w:val="left" w:pos="840"/>
              </w:tabs>
              <w:rPr>
                <w:rFonts w:ascii="Arial" w:hAnsi="Arial" w:cs="Arial"/>
              </w:rPr>
            </w:pPr>
          </w:p>
        </w:tc>
      </w:tr>
    </w:tbl>
    <w:p w14:paraId="519165D5" w14:textId="77777777" w:rsidR="001826BB" w:rsidRPr="00F0692D" w:rsidRDefault="009C44D8" w:rsidP="00222FDB">
      <w:pPr>
        <w:pStyle w:val="Heading1"/>
      </w:pPr>
      <w:bookmarkStart w:id="7" w:name="_Toc139811017"/>
      <w:bookmarkStart w:id="8" w:name="_Toc65311966"/>
      <w:r w:rsidRPr="00F0692D">
        <w:t>2.</w:t>
      </w:r>
      <w:r w:rsidR="00F21AA2" w:rsidRPr="00F0692D">
        <w:tab/>
      </w:r>
      <w:r w:rsidR="00AB12C8" w:rsidRPr="00F0692D">
        <w:t>Chairman’s Report</w:t>
      </w:r>
      <w:bookmarkEnd w:id="7"/>
    </w:p>
    <w:p w14:paraId="5FB45878" w14:textId="0E1BCA44" w:rsidR="00370F5B" w:rsidRDefault="00A608F6" w:rsidP="00754D50">
      <w:pPr>
        <w:rPr>
          <w:rFonts w:ascii="Arial" w:hAnsi="Arial" w:cs="Arial"/>
        </w:rPr>
      </w:pPr>
      <w:r>
        <w:rPr>
          <w:rFonts w:ascii="Arial" w:hAnsi="Arial" w:cs="Arial"/>
        </w:rPr>
        <w:t>Chairman greeted guests and discussed the ASHRAE Code of Ethics</w:t>
      </w:r>
      <w:r w:rsidR="00AC62E4">
        <w:rPr>
          <w:rFonts w:ascii="Arial" w:hAnsi="Arial" w:cs="Arial"/>
        </w:rPr>
        <w:t xml:space="preserve">, Anti-Trust </w:t>
      </w:r>
      <w:r w:rsidR="00F04EFE">
        <w:rPr>
          <w:rFonts w:ascii="Arial" w:hAnsi="Arial" w:cs="Arial"/>
        </w:rPr>
        <w:t>Guidelines,</w:t>
      </w:r>
      <w:r w:rsidR="00AC62E4">
        <w:rPr>
          <w:rFonts w:ascii="Arial" w:hAnsi="Arial" w:cs="Arial"/>
        </w:rPr>
        <w:t xml:space="preserve"> and </w:t>
      </w:r>
      <w:r w:rsidR="00207AA5">
        <w:rPr>
          <w:rFonts w:ascii="Arial" w:hAnsi="Arial" w:cs="Arial"/>
        </w:rPr>
        <w:t xml:space="preserve">the </w:t>
      </w:r>
      <w:r w:rsidR="00921925">
        <w:rPr>
          <w:rFonts w:ascii="Arial" w:hAnsi="Arial" w:cs="Arial"/>
        </w:rPr>
        <w:t>prohibition of r</w:t>
      </w:r>
      <w:r w:rsidR="00AC62E4">
        <w:rPr>
          <w:rFonts w:ascii="Arial" w:hAnsi="Arial" w:cs="Arial"/>
        </w:rPr>
        <w:t>ecording meetings</w:t>
      </w:r>
      <w:r w:rsidR="00921925">
        <w:rPr>
          <w:rFonts w:ascii="Arial" w:hAnsi="Arial" w:cs="Arial"/>
        </w:rPr>
        <w:t>.</w:t>
      </w:r>
      <w:r>
        <w:rPr>
          <w:rFonts w:ascii="Arial" w:hAnsi="Arial" w:cs="Arial"/>
        </w:rPr>
        <w:t xml:space="preserve"> </w:t>
      </w:r>
    </w:p>
    <w:p w14:paraId="02D1C776" w14:textId="77777777" w:rsidR="00C20CC1" w:rsidRDefault="00C20CC1" w:rsidP="00754D50">
      <w:pPr>
        <w:rPr>
          <w:rFonts w:ascii="Arial" w:hAnsi="Arial" w:cs="Arial"/>
        </w:rPr>
      </w:pPr>
    </w:p>
    <w:p w14:paraId="24B2D18E" w14:textId="77777777" w:rsidR="001826BB" w:rsidRPr="00F0692D" w:rsidRDefault="009C44D8" w:rsidP="00222FDB">
      <w:pPr>
        <w:pStyle w:val="Heading1"/>
      </w:pPr>
      <w:bookmarkStart w:id="9" w:name="_Toc139811018"/>
      <w:bookmarkStart w:id="10" w:name="StaffRpt1"/>
      <w:r w:rsidRPr="00F0692D">
        <w:t>3.</w:t>
      </w:r>
      <w:r w:rsidR="00F21AA2" w:rsidRPr="00F0692D">
        <w:tab/>
      </w:r>
      <w:r w:rsidR="00CF1D30" w:rsidRPr="00F0692D">
        <w:t>Staff Report</w:t>
      </w:r>
      <w:bookmarkEnd w:id="9"/>
    </w:p>
    <w:bookmarkEnd w:id="10"/>
    <w:p w14:paraId="49D48C03" w14:textId="33266A97" w:rsidR="00A54576" w:rsidRDefault="00921925" w:rsidP="00C20CC1">
      <w:pPr>
        <w:tabs>
          <w:tab w:val="left" w:pos="840"/>
        </w:tabs>
        <w:rPr>
          <w:rFonts w:ascii="Arial" w:hAnsi="Arial" w:cs="Arial"/>
          <w:iCs/>
          <w:szCs w:val="22"/>
        </w:rPr>
      </w:pPr>
      <w:r>
        <w:rPr>
          <w:rFonts w:ascii="Arial" w:hAnsi="Arial" w:cs="Arial"/>
          <w:szCs w:val="22"/>
        </w:rPr>
        <w:t xml:space="preserve">Staff discussed the </w:t>
      </w:r>
      <w:r w:rsidR="00174895">
        <w:rPr>
          <w:rFonts w:ascii="Arial" w:hAnsi="Arial" w:cs="Arial"/>
          <w:szCs w:val="22"/>
        </w:rPr>
        <w:t>status of the</w:t>
      </w:r>
      <w:r w:rsidR="00174895" w:rsidRPr="00174895">
        <w:rPr>
          <w:rFonts w:ascii="Arial" w:eastAsia="Calibri" w:hAnsi="Arial" w:cs="Arial"/>
          <w:szCs w:val="22"/>
        </w:rPr>
        <w:t xml:space="preserve"> </w:t>
      </w:r>
      <w:r w:rsidR="006A68D4" w:rsidRPr="006A68D4">
        <w:rPr>
          <w:rFonts w:ascii="Arial" w:hAnsi="Arial" w:cs="Arial"/>
          <w:iCs/>
          <w:szCs w:val="22"/>
        </w:rPr>
        <w:t xml:space="preserve">5 appeals received in response to the publication approval of BSR/ASHRAE Addendum j to ANSI/ASHRAE Standard 62.2-2022, </w:t>
      </w:r>
      <w:r w:rsidR="006A68D4" w:rsidRPr="00110CCA">
        <w:rPr>
          <w:rFonts w:ascii="Arial" w:hAnsi="Arial" w:cs="Arial"/>
          <w:i/>
          <w:szCs w:val="22"/>
        </w:rPr>
        <w:t>Ventilation and Acceptable Indoor Air Quality in Residential Buildings</w:t>
      </w:r>
      <w:r w:rsidR="006A68D4" w:rsidRPr="006A68D4">
        <w:rPr>
          <w:rFonts w:ascii="Arial" w:hAnsi="Arial" w:cs="Arial"/>
          <w:iCs/>
          <w:szCs w:val="22"/>
        </w:rPr>
        <w:t xml:space="preserve">. </w:t>
      </w:r>
      <w:r w:rsidR="004C29BD" w:rsidRPr="004C29BD">
        <w:rPr>
          <w:rFonts w:ascii="Arial" w:hAnsi="Arial" w:cs="Arial"/>
          <w:iCs/>
          <w:szCs w:val="22"/>
        </w:rPr>
        <w:t>The Appeals Panel voted to dismiss the appeal. The appellants filed a complaint with ANSI ExSC and the ANSI ExSC found there were no procedural violations committed and dismissed the appeal. The Appellants have filed a complaint to the ANSI Appeals Board.</w:t>
      </w:r>
    </w:p>
    <w:p w14:paraId="4F5375A5" w14:textId="77777777" w:rsidR="00C20CC1" w:rsidRPr="006A68D4" w:rsidRDefault="00C20CC1" w:rsidP="00C20CC1">
      <w:pPr>
        <w:tabs>
          <w:tab w:val="left" w:pos="840"/>
        </w:tabs>
        <w:rPr>
          <w:rFonts w:ascii="Arial" w:hAnsi="Arial" w:cs="Arial"/>
          <w:iCs/>
        </w:rPr>
      </w:pPr>
    </w:p>
    <w:p w14:paraId="7A0C31EB" w14:textId="77777777" w:rsidR="001826BB" w:rsidRPr="00F0692D" w:rsidRDefault="009C44D8" w:rsidP="00222FDB">
      <w:pPr>
        <w:pStyle w:val="Heading1"/>
      </w:pPr>
      <w:bookmarkStart w:id="11" w:name="_Toc140539911"/>
      <w:bookmarkStart w:id="12" w:name="_Toc139811019"/>
      <w:bookmarkStart w:id="13" w:name="AppofMinutes"/>
      <w:bookmarkEnd w:id="8"/>
      <w:r w:rsidRPr="00F0692D">
        <w:t>4.</w:t>
      </w:r>
      <w:r w:rsidR="00F21AA2" w:rsidRPr="00F0692D">
        <w:tab/>
      </w:r>
      <w:bookmarkEnd w:id="11"/>
      <w:r w:rsidR="00E7587D" w:rsidRPr="00F0692D">
        <w:t>Approval of Minutes</w:t>
      </w:r>
      <w:bookmarkEnd w:id="12"/>
    </w:p>
    <w:bookmarkEnd w:id="13"/>
    <w:p w14:paraId="40E3F49D" w14:textId="5E9F8380" w:rsidR="00E7587D" w:rsidRPr="00F0692D" w:rsidRDefault="00E7587D" w:rsidP="00E7587D">
      <w:pPr>
        <w:rPr>
          <w:rFonts w:ascii="Arial" w:hAnsi="Arial" w:cs="Arial"/>
        </w:rPr>
      </w:pPr>
      <w:r w:rsidRPr="00F0692D">
        <w:rPr>
          <w:rFonts w:ascii="Arial" w:hAnsi="Arial" w:cs="Arial"/>
        </w:rPr>
        <w:t xml:space="preserve">The PPIS Minutes from </w:t>
      </w:r>
      <w:r w:rsidR="004016CF">
        <w:rPr>
          <w:rFonts w:ascii="Arial" w:hAnsi="Arial" w:cs="Arial"/>
        </w:rPr>
        <w:t xml:space="preserve">the </w:t>
      </w:r>
      <w:r w:rsidR="004C29BD">
        <w:rPr>
          <w:rFonts w:ascii="Arial" w:hAnsi="Arial" w:cs="Arial"/>
        </w:rPr>
        <w:t>Fall</w:t>
      </w:r>
      <w:r w:rsidR="00C20CC1">
        <w:rPr>
          <w:rFonts w:ascii="Arial" w:hAnsi="Arial" w:cs="Arial"/>
        </w:rPr>
        <w:t xml:space="preserve"> </w:t>
      </w:r>
      <w:r w:rsidR="006A68D4">
        <w:rPr>
          <w:rFonts w:ascii="Arial" w:hAnsi="Arial" w:cs="Arial"/>
        </w:rPr>
        <w:t>Meeting 202</w:t>
      </w:r>
      <w:r w:rsidR="004C29BD">
        <w:rPr>
          <w:rFonts w:ascii="Arial" w:hAnsi="Arial" w:cs="Arial"/>
        </w:rPr>
        <w:t>3</w:t>
      </w:r>
      <w:r w:rsidR="009F79A5">
        <w:rPr>
          <w:rFonts w:ascii="Arial" w:hAnsi="Arial" w:cs="Arial"/>
        </w:rPr>
        <w:t xml:space="preserve"> </w:t>
      </w:r>
      <w:r w:rsidR="00461FEE">
        <w:rPr>
          <w:rFonts w:ascii="Arial" w:hAnsi="Arial" w:cs="Arial"/>
        </w:rPr>
        <w:t>was</w:t>
      </w:r>
      <w:r w:rsidRPr="00F0692D">
        <w:rPr>
          <w:rFonts w:ascii="Arial" w:hAnsi="Arial" w:cs="Arial"/>
        </w:rPr>
        <w:t xml:space="preserve"> presented to members for approval.</w:t>
      </w:r>
      <w:r w:rsidR="00174895">
        <w:rPr>
          <w:rFonts w:ascii="Arial" w:hAnsi="Arial" w:cs="Arial"/>
        </w:rPr>
        <w:t xml:space="preserve"> </w:t>
      </w:r>
    </w:p>
    <w:p w14:paraId="042C08C6" w14:textId="77777777" w:rsidR="00E7587D" w:rsidRPr="00F0692D" w:rsidRDefault="00E7587D" w:rsidP="00E7587D">
      <w:pPr>
        <w:pStyle w:val="Style2"/>
        <w:rPr>
          <w:rFonts w:ascii="Arial" w:hAnsi="Arial" w:cs="Arial"/>
        </w:rPr>
      </w:pPr>
    </w:p>
    <w:p w14:paraId="28595053" w14:textId="5FB81B78" w:rsidR="00E7587D" w:rsidRPr="00F0692D" w:rsidRDefault="00E7587D" w:rsidP="00E7587D">
      <w:pPr>
        <w:rPr>
          <w:rFonts w:ascii="Arial" w:hAnsi="Arial" w:cs="Arial"/>
        </w:rPr>
      </w:pPr>
      <w:r w:rsidRPr="00F0692D">
        <w:rPr>
          <w:rFonts w:ascii="Arial" w:hAnsi="Arial" w:cs="Arial"/>
        </w:rPr>
        <w:t xml:space="preserve">It was moved by </w:t>
      </w:r>
      <w:r w:rsidR="004C29BD">
        <w:rPr>
          <w:rFonts w:ascii="Arial" w:hAnsi="Arial" w:cs="Arial"/>
        </w:rPr>
        <w:t>Drake Erbe</w:t>
      </w:r>
      <w:r w:rsidR="00A652EA">
        <w:rPr>
          <w:rFonts w:ascii="Arial" w:hAnsi="Arial" w:cs="Arial"/>
        </w:rPr>
        <w:t xml:space="preserve"> </w:t>
      </w:r>
      <w:r w:rsidRPr="00F0692D">
        <w:rPr>
          <w:rFonts w:ascii="Arial" w:hAnsi="Arial" w:cs="Arial"/>
        </w:rPr>
        <w:t xml:space="preserve">and seconded by </w:t>
      </w:r>
      <w:r w:rsidR="00174895">
        <w:rPr>
          <w:rFonts w:ascii="Arial" w:hAnsi="Arial" w:cs="Arial"/>
        </w:rPr>
        <w:t>Julie Majurin</w:t>
      </w:r>
      <w:r w:rsidR="00F83DE6" w:rsidRPr="00F0692D">
        <w:rPr>
          <w:rFonts w:ascii="Arial" w:hAnsi="Arial" w:cs="Arial"/>
        </w:rPr>
        <w:t>:</w:t>
      </w:r>
    </w:p>
    <w:p w14:paraId="056B4311" w14:textId="77777777" w:rsidR="00E7587D" w:rsidRPr="00F0692D" w:rsidRDefault="00E7587D" w:rsidP="00E7587D">
      <w:pPr>
        <w:pStyle w:val="Style2"/>
        <w:rPr>
          <w:rFonts w:ascii="Arial" w:hAnsi="Arial" w:cs="Arial"/>
        </w:rPr>
      </w:pPr>
    </w:p>
    <w:p w14:paraId="7EF89E84" w14:textId="2CD9BA4B" w:rsidR="003F30F2" w:rsidRDefault="00E7587D" w:rsidP="00FE69BC">
      <w:pPr>
        <w:numPr>
          <w:ilvl w:val="0"/>
          <w:numId w:val="4"/>
        </w:numPr>
        <w:ind w:left="0" w:firstLine="0"/>
        <w:rPr>
          <w:rFonts w:ascii="Arial" w:hAnsi="Arial" w:cs="Arial"/>
        </w:rPr>
      </w:pPr>
      <w:r w:rsidRPr="00461FEE">
        <w:rPr>
          <w:rFonts w:ascii="Arial" w:hAnsi="Arial" w:cs="Arial"/>
        </w:rPr>
        <w:t xml:space="preserve">That the PPIS Minutes from </w:t>
      </w:r>
      <w:r w:rsidR="003C3D10">
        <w:rPr>
          <w:rFonts w:ascii="Arial" w:hAnsi="Arial" w:cs="Arial"/>
        </w:rPr>
        <w:t xml:space="preserve">the </w:t>
      </w:r>
      <w:r w:rsidR="004C29BD">
        <w:rPr>
          <w:rFonts w:ascii="Arial" w:hAnsi="Arial" w:cs="Arial"/>
        </w:rPr>
        <w:t>Fall</w:t>
      </w:r>
      <w:r w:rsidR="006A68D4">
        <w:rPr>
          <w:rFonts w:ascii="Arial" w:hAnsi="Arial" w:cs="Arial"/>
        </w:rPr>
        <w:t xml:space="preserve"> Meeting 202</w:t>
      </w:r>
      <w:r w:rsidR="00C20CC1">
        <w:rPr>
          <w:rFonts w:ascii="Arial" w:hAnsi="Arial" w:cs="Arial"/>
        </w:rPr>
        <w:t>3</w:t>
      </w:r>
      <w:r w:rsidR="009F79A5">
        <w:rPr>
          <w:rFonts w:ascii="Arial" w:hAnsi="Arial" w:cs="Arial"/>
        </w:rPr>
        <w:t xml:space="preserve"> </w:t>
      </w:r>
      <w:r w:rsidRPr="00461FEE">
        <w:rPr>
          <w:rFonts w:ascii="Arial" w:hAnsi="Arial" w:cs="Arial"/>
        </w:rPr>
        <w:t xml:space="preserve">be approved as </w:t>
      </w:r>
    </w:p>
    <w:p w14:paraId="22E628C3" w14:textId="77777777" w:rsidR="00E7587D" w:rsidRPr="00461FEE" w:rsidRDefault="00E7587D" w:rsidP="003F30F2">
      <w:pPr>
        <w:ind w:firstLine="720"/>
        <w:rPr>
          <w:rFonts w:ascii="Arial" w:hAnsi="Arial" w:cs="Arial"/>
        </w:rPr>
      </w:pPr>
      <w:r w:rsidRPr="00461FEE">
        <w:rPr>
          <w:rFonts w:ascii="Arial" w:hAnsi="Arial" w:cs="Arial"/>
        </w:rPr>
        <w:t>written.</w:t>
      </w:r>
    </w:p>
    <w:p w14:paraId="72B68F96" w14:textId="77777777" w:rsidR="00E7587D" w:rsidRPr="00F0692D" w:rsidRDefault="00E7587D" w:rsidP="00E7587D">
      <w:pPr>
        <w:tabs>
          <w:tab w:val="left" w:pos="840"/>
        </w:tabs>
        <w:rPr>
          <w:rFonts w:ascii="Arial" w:hAnsi="Arial" w:cs="Arial"/>
          <w:highlight w:val="yellow"/>
        </w:rPr>
      </w:pPr>
    </w:p>
    <w:p w14:paraId="60AF6A05" w14:textId="58F14BCB" w:rsidR="00E7587D" w:rsidRDefault="00E7587D" w:rsidP="00E7587D">
      <w:pPr>
        <w:tabs>
          <w:tab w:val="left" w:pos="840"/>
        </w:tabs>
        <w:rPr>
          <w:rFonts w:ascii="Arial" w:hAnsi="Arial" w:cs="Arial"/>
        </w:rPr>
      </w:pPr>
      <w:r w:rsidRPr="00F0692D">
        <w:rPr>
          <w:rFonts w:ascii="Arial" w:hAnsi="Arial" w:cs="Arial"/>
          <w:b/>
        </w:rPr>
        <w:t>MOTION 1 PASSED:</w:t>
      </w:r>
      <w:r w:rsidR="009726BD" w:rsidRPr="004737E5">
        <w:rPr>
          <w:rFonts w:ascii="Arial" w:hAnsi="Arial" w:cs="Arial"/>
        </w:rPr>
        <w:tab/>
      </w:r>
      <w:r w:rsidR="004C29BD">
        <w:rPr>
          <w:rFonts w:ascii="Arial" w:hAnsi="Arial" w:cs="Arial"/>
        </w:rPr>
        <w:t>4</w:t>
      </w:r>
      <w:r w:rsidR="004737E5">
        <w:rPr>
          <w:rFonts w:ascii="Arial" w:hAnsi="Arial" w:cs="Arial"/>
        </w:rPr>
        <w:t>-0-</w:t>
      </w:r>
      <w:r w:rsidR="005E29D4">
        <w:rPr>
          <w:rFonts w:ascii="Arial" w:hAnsi="Arial" w:cs="Arial"/>
        </w:rPr>
        <w:t>0</w:t>
      </w:r>
      <w:r w:rsidRPr="00F0692D">
        <w:rPr>
          <w:rFonts w:ascii="Arial" w:hAnsi="Arial" w:cs="Arial"/>
        </w:rPr>
        <w:t>, C</w:t>
      </w:r>
      <w:r w:rsidR="004C29BD">
        <w:rPr>
          <w:rFonts w:ascii="Arial" w:hAnsi="Arial" w:cs="Arial"/>
        </w:rPr>
        <w:t>N</w:t>
      </w:r>
      <w:r w:rsidRPr="00F0692D">
        <w:rPr>
          <w:rFonts w:ascii="Arial" w:hAnsi="Arial" w:cs="Arial"/>
        </w:rPr>
        <w:t>V</w:t>
      </w:r>
    </w:p>
    <w:p w14:paraId="79E792BA" w14:textId="77777777" w:rsidR="009726BD" w:rsidRPr="00F0692D" w:rsidRDefault="009726BD" w:rsidP="009726BD">
      <w:pPr>
        <w:rPr>
          <w:rFonts w:ascii="Arial" w:hAnsi="Arial" w:cs="Arial"/>
        </w:rPr>
      </w:pPr>
    </w:p>
    <w:p w14:paraId="43F4E9EC" w14:textId="77777777" w:rsidR="001826BB" w:rsidRPr="00F0692D" w:rsidRDefault="00F21AA2" w:rsidP="00222FDB">
      <w:pPr>
        <w:pStyle w:val="Heading1"/>
      </w:pPr>
      <w:bookmarkStart w:id="14" w:name="_Planning-New_Projects"/>
      <w:bookmarkStart w:id="15" w:name="_Toc139811020"/>
      <w:bookmarkEnd w:id="14"/>
      <w:r w:rsidRPr="00F0692D">
        <w:t>5.</w:t>
      </w:r>
      <w:r w:rsidRPr="00F0692D">
        <w:tab/>
      </w:r>
      <w:r w:rsidR="00117AA3" w:rsidRPr="00F0692D">
        <w:t>Review of Action Items/Unfinished Business</w:t>
      </w:r>
      <w:bookmarkEnd w:id="15"/>
    </w:p>
    <w:p w14:paraId="25BEE26B" w14:textId="77777777" w:rsidR="003A3D0D" w:rsidRPr="00E37C04" w:rsidRDefault="00BD57CB" w:rsidP="00C4352B">
      <w:pPr>
        <w:ind w:right="-450"/>
        <w:rPr>
          <w:rFonts w:ascii="Arial" w:hAnsi="Arial" w:cs="Arial"/>
          <w:bCs/>
          <w:szCs w:val="22"/>
        </w:rPr>
      </w:pPr>
      <w:r w:rsidRPr="00E37C04">
        <w:rPr>
          <w:rFonts w:ascii="Arial" w:hAnsi="Arial" w:cs="Arial"/>
          <w:bCs/>
          <w:szCs w:val="22"/>
          <w:u w:val="single"/>
        </w:rPr>
        <w:t>5A</w:t>
      </w:r>
      <w:r w:rsidR="008D1555" w:rsidRPr="00E37C04">
        <w:rPr>
          <w:rFonts w:ascii="Arial" w:hAnsi="Arial" w:cs="Arial"/>
          <w:bCs/>
          <w:szCs w:val="22"/>
          <w:u w:val="single"/>
        </w:rPr>
        <w:t>. Action</w:t>
      </w:r>
      <w:r w:rsidRPr="00E37C04">
        <w:rPr>
          <w:rFonts w:ascii="Arial" w:hAnsi="Arial" w:cs="Arial"/>
          <w:bCs/>
          <w:szCs w:val="22"/>
          <w:u w:val="single"/>
        </w:rPr>
        <w:t xml:space="preserve"> Items </w:t>
      </w:r>
      <w:r w:rsidRPr="00E37C04">
        <w:rPr>
          <w:rFonts w:ascii="Arial" w:hAnsi="Arial" w:cs="Arial"/>
          <w:bCs/>
          <w:szCs w:val="22"/>
        </w:rPr>
        <w:t xml:space="preserve"> </w:t>
      </w:r>
    </w:p>
    <w:p w14:paraId="44BCDDE9" w14:textId="77777777" w:rsidR="004C29BD" w:rsidRPr="004C29BD" w:rsidRDefault="004C29BD" w:rsidP="004C29BD">
      <w:pPr>
        <w:ind w:left="720" w:right="-450"/>
        <w:rPr>
          <w:rFonts w:ascii="Arial" w:hAnsi="Arial" w:cs="Arial"/>
          <w:bCs/>
          <w:szCs w:val="22"/>
        </w:rPr>
      </w:pPr>
      <w:r w:rsidRPr="004C29BD">
        <w:rPr>
          <w:rFonts w:ascii="Arial" w:hAnsi="Arial" w:cs="Arial"/>
          <w:bCs/>
          <w:szCs w:val="22"/>
        </w:rPr>
        <w:t>A list of action items was presented to members for review. An update of the action items is presented on page 2. PPIS members will continue to review their assigned action item(s).</w:t>
      </w:r>
    </w:p>
    <w:p w14:paraId="2700FAFD" w14:textId="49B127A0" w:rsidR="005E29D4" w:rsidRDefault="005E29D4" w:rsidP="004C29BD">
      <w:pPr>
        <w:ind w:left="720" w:right="-450"/>
        <w:rPr>
          <w:rFonts w:ascii="Arial" w:hAnsi="Arial" w:cs="Arial"/>
          <w:bCs/>
          <w:szCs w:val="22"/>
        </w:rPr>
      </w:pPr>
    </w:p>
    <w:p w14:paraId="69A8DD49" w14:textId="77777777" w:rsidR="008C1A07" w:rsidRPr="00E37C04" w:rsidRDefault="008C1A07" w:rsidP="000A41D5">
      <w:pPr>
        <w:ind w:left="720" w:right="-450"/>
        <w:rPr>
          <w:rFonts w:ascii="Arial" w:hAnsi="Arial" w:cs="Arial"/>
          <w:bCs/>
          <w:szCs w:val="22"/>
        </w:rPr>
      </w:pPr>
    </w:p>
    <w:p w14:paraId="61A3D249" w14:textId="62A22E12" w:rsidR="002C1492" w:rsidRPr="00B37F3D" w:rsidRDefault="00E46C8A" w:rsidP="00B37F3D">
      <w:pPr>
        <w:pStyle w:val="Heading1"/>
      </w:pPr>
      <w:bookmarkStart w:id="16" w:name="_7.__"/>
      <w:bookmarkStart w:id="17" w:name="_6._Planning_–"/>
      <w:bookmarkStart w:id="18" w:name="_Toc139811021"/>
      <w:bookmarkEnd w:id="16"/>
      <w:bookmarkEnd w:id="17"/>
      <w:r w:rsidRPr="00F0692D">
        <w:t>6</w:t>
      </w:r>
      <w:r w:rsidR="00244C05" w:rsidRPr="00F0692D">
        <w:t>.</w:t>
      </w:r>
      <w:r w:rsidR="00244C05" w:rsidRPr="00F0692D">
        <w:tab/>
      </w:r>
      <w:r w:rsidR="00CD30CF" w:rsidRPr="00F0692D">
        <w:t>Planning – New Projects</w:t>
      </w:r>
      <w:bookmarkEnd w:id="18"/>
    </w:p>
    <w:p w14:paraId="4DBFA17F" w14:textId="77777777" w:rsidR="00CF1C1D" w:rsidRDefault="00CF1C1D" w:rsidP="00CF1C1D">
      <w:pPr>
        <w:rPr>
          <w:rFonts w:ascii="Arial" w:hAnsi="Arial" w:cs="Arial"/>
          <w:bCs/>
          <w:szCs w:val="22"/>
        </w:rPr>
      </w:pPr>
      <w:bookmarkStart w:id="19" w:name="_Hlk30671750"/>
      <w:r w:rsidRPr="00CF1C1D">
        <w:rPr>
          <w:rFonts w:ascii="Arial" w:hAnsi="Arial" w:cs="Arial"/>
          <w:bCs/>
          <w:szCs w:val="22"/>
        </w:rPr>
        <w:t xml:space="preserve">It was moved by Chris Seeton and seconded by Karl Peterman that </w:t>
      </w:r>
    </w:p>
    <w:p w14:paraId="542F1D9F" w14:textId="77777777" w:rsidR="00CF1C1D" w:rsidRDefault="00CF1C1D" w:rsidP="00CF1C1D">
      <w:pPr>
        <w:rPr>
          <w:rFonts w:ascii="Arial" w:hAnsi="Arial" w:cs="Arial"/>
          <w:bCs/>
          <w:szCs w:val="22"/>
        </w:rPr>
      </w:pPr>
    </w:p>
    <w:p w14:paraId="3122610C" w14:textId="59FC6ED7" w:rsidR="009D5D5E" w:rsidRDefault="00CF1C1D" w:rsidP="00CF1C1D">
      <w:pPr>
        <w:numPr>
          <w:ilvl w:val="0"/>
          <w:numId w:val="4"/>
        </w:numPr>
        <w:ind w:hanging="2520"/>
        <w:rPr>
          <w:rFonts w:ascii="Arial" w:hAnsi="Arial" w:cs="Arial"/>
          <w:bCs/>
          <w:szCs w:val="22"/>
        </w:rPr>
      </w:pPr>
      <w:r>
        <w:rPr>
          <w:rFonts w:ascii="Arial" w:hAnsi="Arial" w:cs="Arial"/>
          <w:bCs/>
          <w:szCs w:val="22"/>
        </w:rPr>
        <w:t>T</w:t>
      </w:r>
      <w:r w:rsidRPr="00CF1C1D">
        <w:rPr>
          <w:rFonts w:ascii="Arial" w:hAnsi="Arial" w:cs="Arial"/>
          <w:bCs/>
          <w:szCs w:val="22"/>
        </w:rPr>
        <w:t xml:space="preserve">he following Title, Purpose and Scope </w:t>
      </w:r>
      <w:r>
        <w:rPr>
          <w:rFonts w:ascii="Arial" w:hAnsi="Arial" w:cs="Arial"/>
          <w:bCs/>
          <w:szCs w:val="22"/>
        </w:rPr>
        <w:t>be approved as shown below:</w:t>
      </w:r>
    </w:p>
    <w:p w14:paraId="15CA9D85" w14:textId="77777777" w:rsidR="00CF1C1D" w:rsidRDefault="00CF1C1D" w:rsidP="00CF1C1D">
      <w:pPr>
        <w:ind w:left="720"/>
        <w:rPr>
          <w:rFonts w:ascii="Calibri" w:hAnsi="Calibri" w:cs="Calibri"/>
          <w:b/>
          <w:szCs w:val="22"/>
        </w:rPr>
      </w:pPr>
    </w:p>
    <w:p w14:paraId="7120212B" w14:textId="14CCF473" w:rsidR="00CF1C1D" w:rsidRPr="00CF1C1D" w:rsidRDefault="00CF1C1D" w:rsidP="00CF1C1D">
      <w:pPr>
        <w:ind w:left="720"/>
        <w:rPr>
          <w:rFonts w:ascii="Arial" w:hAnsi="Arial" w:cs="Arial"/>
          <w:bCs/>
          <w:szCs w:val="22"/>
        </w:rPr>
      </w:pPr>
      <w:r w:rsidRPr="00CF1C1D">
        <w:rPr>
          <w:rFonts w:ascii="Arial" w:hAnsi="Arial" w:cs="Arial"/>
          <w:b/>
          <w:szCs w:val="22"/>
        </w:rPr>
        <w:t xml:space="preserve">Title: </w:t>
      </w:r>
      <w:r w:rsidRPr="00CF1C1D">
        <w:rPr>
          <w:rFonts w:ascii="Arial" w:hAnsi="Arial" w:cs="Arial"/>
          <w:bCs/>
          <w:szCs w:val="22"/>
        </w:rPr>
        <w:t>Standard Method for Calculation of Building Operational Greenhouse Gas Emissions</w:t>
      </w:r>
      <w:r w:rsidRPr="00CF1C1D">
        <w:rPr>
          <w:rFonts w:ascii="Arial" w:hAnsi="Arial" w:cs="Arial"/>
          <w:bCs/>
          <w:szCs w:val="22"/>
          <w:u w:val="single"/>
        </w:rPr>
        <w:t xml:space="preserve"> </w:t>
      </w:r>
    </w:p>
    <w:p w14:paraId="78A55C2A" w14:textId="77777777" w:rsidR="00CF1C1D" w:rsidRPr="00CF1C1D" w:rsidRDefault="00CF1C1D" w:rsidP="00CF1C1D">
      <w:pPr>
        <w:rPr>
          <w:rFonts w:ascii="Arial" w:hAnsi="Arial" w:cs="Arial"/>
          <w:b/>
          <w:szCs w:val="22"/>
        </w:rPr>
      </w:pPr>
    </w:p>
    <w:p w14:paraId="7ACDA6AC" w14:textId="77777777" w:rsidR="00CF1C1D" w:rsidRPr="00CF1C1D" w:rsidRDefault="00CF1C1D" w:rsidP="00CF1C1D">
      <w:pPr>
        <w:ind w:left="720"/>
        <w:rPr>
          <w:rFonts w:ascii="Arial" w:hAnsi="Arial" w:cs="Arial"/>
          <w:bCs/>
          <w:szCs w:val="22"/>
        </w:rPr>
      </w:pPr>
      <w:r w:rsidRPr="00CF1C1D">
        <w:rPr>
          <w:rFonts w:ascii="Arial" w:hAnsi="Arial" w:cs="Arial"/>
          <w:b/>
          <w:szCs w:val="22"/>
        </w:rPr>
        <w:t>1 Purpose:</w:t>
      </w:r>
      <w:r w:rsidRPr="00CF1C1D">
        <w:rPr>
          <w:rFonts w:ascii="Arial" w:hAnsi="Arial" w:cs="Arial"/>
          <w:bCs/>
          <w:szCs w:val="22"/>
        </w:rPr>
        <w:t xml:space="preserve"> This standard provides a common methodology for the calculation of greenhouse gas (GHG) and carbon emissions of new and existing buildings. This standard provides a consistent procedure and data to be referenced by other standards that define methods of evaluation, verification, limitations, or targets for new and existing buildings. </w:t>
      </w:r>
    </w:p>
    <w:p w14:paraId="3E801895" w14:textId="77777777" w:rsidR="00CF1C1D" w:rsidRPr="00CF1C1D" w:rsidRDefault="00CF1C1D" w:rsidP="00CF1C1D">
      <w:pPr>
        <w:rPr>
          <w:rFonts w:ascii="Arial" w:hAnsi="Arial" w:cs="Arial"/>
          <w:b/>
          <w:szCs w:val="22"/>
        </w:rPr>
      </w:pPr>
    </w:p>
    <w:p w14:paraId="533BEEF5" w14:textId="77777777" w:rsidR="00CF1C1D" w:rsidRPr="00CF1C1D" w:rsidRDefault="00CF1C1D" w:rsidP="00CF1C1D">
      <w:pPr>
        <w:ind w:left="720"/>
        <w:rPr>
          <w:rFonts w:ascii="Arial" w:hAnsi="Arial" w:cs="Arial"/>
          <w:b/>
          <w:szCs w:val="22"/>
        </w:rPr>
      </w:pPr>
      <w:r w:rsidRPr="00CF1C1D">
        <w:rPr>
          <w:rFonts w:ascii="Arial" w:hAnsi="Arial" w:cs="Arial"/>
          <w:b/>
          <w:szCs w:val="22"/>
        </w:rPr>
        <w:t xml:space="preserve">2 Scope: </w:t>
      </w:r>
    </w:p>
    <w:p w14:paraId="3D4B1D3F" w14:textId="77777777" w:rsidR="00CF1C1D" w:rsidRPr="00CF1C1D" w:rsidRDefault="00CF1C1D" w:rsidP="00CF1C1D">
      <w:pPr>
        <w:ind w:left="720"/>
        <w:rPr>
          <w:rFonts w:ascii="Arial" w:hAnsi="Arial" w:cs="Arial"/>
          <w:bCs/>
          <w:szCs w:val="22"/>
        </w:rPr>
      </w:pPr>
      <w:r w:rsidRPr="00CF1C1D">
        <w:rPr>
          <w:rFonts w:ascii="Arial" w:hAnsi="Arial" w:cs="Arial"/>
          <w:bCs/>
          <w:szCs w:val="22"/>
        </w:rPr>
        <w:t>2.1 This standard covers:</w:t>
      </w:r>
    </w:p>
    <w:p w14:paraId="05ADD77A" w14:textId="77777777" w:rsidR="00CF1C1D" w:rsidRPr="00CF1C1D" w:rsidRDefault="00CF1C1D" w:rsidP="00CF1C1D">
      <w:pPr>
        <w:numPr>
          <w:ilvl w:val="0"/>
          <w:numId w:val="13"/>
        </w:numPr>
        <w:ind w:left="1440"/>
        <w:rPr>
          <w:rFonts w:ascii="Arial" w:hAnsi="Arial" w:cs="Arial"/>
          <w:bCs/>
          <w:szCs w:val="22"/>
        </w:rPr>
      </w:pPr>
      <w:r w:rsidRPr="00CF1C1D">
        <w:rPr>
          <w:rFonts w:ascii="Arial" w:hAnsi="Arial" w:cs="Arial"/>
          <w:bCs/>
          <w:szCs w:val="22"/>
        </w:rPr>
        <w:t>calculation methodology for determination and expression of building(s) GHG and carbon emissions associated with building operations including energy use; and</w:t>
      </w:r>
    </w:p>
    <w:p w14:paraId="793011C6" w14:textId="77777777" w:rsidR="00CF1C1D" w:rsidRPr="00CF1C1D" w:rsidRDefault="00CF1C1D" w:rsidP="00CF1C1D">
      <w:pPr>
        <w:numPr>
          <w:ilvl w:val="0"/>
          <w:numId w:val="13"/>
        </w:numPr>
        <w:ind w:left="1440"/>
        <w:rPr>
          <w:rFonts w:ascii="Arial" w:hAnsi="Arial" w:cs="Arial"/>
          <w:bCs/>
          <w:szCs w:val="22"/>
        </w:rPr>
      </w:pPr>
      <w:r w:rsidRPr="00CF1C1D">
        <w:rPr>
          <w:rFonts w:ascii="Arial" w:hAnsi="Arial" w:cs="Arial"/>
          <w:bCs/>
          <w:szCs w:val="22"/>
        </w:rPr>
        <w:t>calculation methodology for determination and expression of the building(s) GHG and carbon emissions associated with flows across the site boundary and off-site credited flows.</w:t>
      </w:r>
    </w:p>
    <w:p w14:paraId="4426CA72" w14:textId="77777777" w:rsidR="00CF1C1D" w:rsidRPr="00CF1C1D" w:rsidRDefault="00CF1C1D" w:rsidP="00CF1C1D">
      <w:pPr>
        <w:ind w:left="720"/>
        <w:rPr>
          <w:rFonts w:ascii="Arial" w:hAnsi="Arial" w:cs="Arial"/>
          <w:bCs/>
          <w:szCs w:val="22"/>
        </w:rPr>
      </w:pPr>
    </w:p>
    <w:p w14:paraId="1F315873" w14:textId="77777777" w:rsidR="00CF1C1D" w:rsidRPr="00CF1C1D" w:rsidRDefault="00CF1C1D" w:rsidP="00CF1C1D">
      <w:pPr>
        <w:ind w:left="720"/>
        <w:rPr>
          <w:rFonts w:ascii="Arial" w:hAnsi="Arial" w:cs="Arial"/>
          <w:bCs/>
          <w:szCs w:val="22"/>
        </w:rPr>
      </w:pPr>
      <w:r w:rsidRPr="00CF1C1D">
        <w:rPr>
          <w:rFonts w:ascii="Arial" w:hAnsi="Arial" w:cs="Arial"/>
          <w:bCs/>
          <w:szCs w:val="22"/>
        </w:rPr>
        <w:t>2.2 This standard provides:</w:t>
      </w:r>
    </w:p>
    <w:p w14:paraId="431AEFDF" w14:textId="77777777" w:rsidR="00CF1C1D" w:rsidRPr="00CF1C1D" w:rsidRDefault="00CF1C1D" w:rsidP="00CF1C1D">
      <w:pPr>
        <w:numPr>
          <w:ilvl w:val="0"/>
          <w:numId w:val="14"/>
        </w:numPr>
        <w:ind w:left="1530"/>
        <w:rPr>
          <w:rFonts w:ascii="Arial" w:hAnsi="Arial" w:cs="Arial"/>
          <w:bCs/>
          <w:szCs w:val="22"/>
        </w:rPr>
      </w:pPr>
      <w:r w:rsidRPr="00CF1C1D">
        <w:rPr>
          <w:rFonts w:ascii="Arial" w:hAnsi="Arial" w:cs="Arial"/>
          <w:bCs/>
          <w:szCs w:val="22"/>
        </w:rPr>
        <w:t>Uniform method of calculation and minimum required level of rigor</w:t>
      </w:r>
    </w:p>
    <w:p w14:paraId="7B710B69" w14:textId="77777777" w:rsidR="00CF1C1D" w:rsidRPr="00CF1C1D" w:rsidRDefault="00CF1C1D" w:rsidP="00CF1C1D">
      <w:pPr>
        <w:numPr>
          <w:ilvl w:val="0"/>
          <w:numId w:val="14"/>
        </w:numPr>
        <w:ind w:left="1530"/>
        <w:rPr>
          <w:rFonts w:ascii="Arial" w:hAnsi="Arial" w:cs="Arial"/>
          <w:bCs/>
          <w:szCs w:val="22"/>
        </w:rPr>
      </w:pPr>
      <w:r w:rsidRPr="00CF1C1D">
        <w:rPr>
          <w:rFonts w:ascii="Arial" w:hAnsi="Arial" w:cs="Arial"/>
          <w:bCs/>
          <w:szCs w:val="22"/>
        </w:rPr>
        <w:t>Identification of data required and calculations to be used</w:t>
      </w:r>
    </w:p>
    <w:p w14:paraId="3ACFAD56" w14:textId="77777777" w:rsidR="00CF1C1D" w:rsidRPr="00CF1C1D" w:rsidRDefault="00CF1C1D" w:rsidP="00CF1C1D">
      <w:pPr>
        <w:numPr>
          <w:ilvl w:val="0"/>
          <w:numId w:val="14"/>
        </w:numPr>
        <w:ind w:left="1530"/>
        <w:rPr>
          <w:rFonts w:ascii="Arial" w:hAnsi="Arial" w:cs="Arial"/>
          <w:bCs/>
          <w:szCs w:val="22"/>
        </w:rPr>
      </w:pPr>
      <w:r w:rsidRPr="00CF1C1D">
        <w:rPr>
          <w:rFonts w:ascii="Arial" w:hAnsi="Arial" w:cs="Arial"/>
          <w:bCs/>
          <w:szCs w:val="22"/>
        </w:rPr>
        <w:t>Identification of reporting metrics to be used</w:t>
      </w:r>
    </w:p>
    <w:p w14:paraId="4C398F30" w14:textId="77777777" w:rsidR="00CF1C1D" w:rsidRPr="00CF1C1D" w:rsidRDefault="00CF1C1D" w:rsidP="00CF1C1D">
      <w:pPr>
        <w:numPr>
          <w:ilvl w:val="0"/>
          <w:numId w:val="14"/>
        </w:numPr>
        <w:ind w:left="1530"/>
        <w:rPr>
          <w:rFonts w:ascii="Arial" w:hAnsi="Arial" w:cs="Arial"/>
          <w:bCs/>
          <w:szCs w:val="22"/>
        </w:rPr>
      </w:pPr>
      <w:r w:rsidRPr="00CF1C1D">
        <w:rPr>
          <w:rFonts w:ascii="Arial" w:hAnsi="Arial" w:cs="Arial"/>
          <w:bCs/>
          <w:szCs w:val="22"/>
        </w:rPr>
        <w:t>Definitions and Terminology</w:t>
      </w:r>
    </w:p>
    <w:p w14:paraId="57370133" w14:textId="77777777" w:rsidR="00CF1C1D" w:rsidRPr="00CF1C1D" w:rsidRDefault="00CF1C1D" w:rsidP="00CF1C1D">
      <w:pPr>
        <w:rPr>
          <w:rFonts w:ascii="Arial" w:hAnsi="Arial" w:cs="Arial"/>
          <w:bCs/>
          <w:szCs w:val="22"/>
          <w:u w:val="single"/>
        </w:rPr>
      </w:pPr>
    </w:p>
    <w:p w14:paraId="506FBF5B" w14:textId="083FE7E9" w:rsidR="00CF1C1D" w:rsidRPr="00CF1C1D" w:rsidRDefault="00CF1C1D" w:rsidP="00CF1C1D">
      <w:pPr>
        <w:ind w:left="810" w:hanging="90"/>
        <w:rPr>
          <w:rFonts w:ascii="Arial" w:hAnsi="Arial" w:cs="Arial"/>
          <w:bCs/>
          <w:szCs w:val="22"/>
        </w:rPr>
      </w:pPr>
      <w:r w:rsidRPr="00CF1C1D">
        <w:rPr>
          <w:rFonts w:ascii="Arial" w:hAnsi="Arial" w:cs="Arial"/>
          <w:bCs/>
          <w:szCs w:val="22"/>
        </w:rPr>
        <w:t xml:space="preserve">2.3 This standard does not establish methods of evaluation, verification, GHG or carbon emission goals or limits, or provide design guidance or requirements for buildings. </w:t>
      </w:r>
    </w:p>
    <w:p w14:paraId="6A0CE2E4" w14:textId="77777777" w:rsidR="00CF1C1D" w:rsidRPr="00CF1C1D" w:rsidRDefault="00CF1C1D" w:rsidP="00CF1C1D">
      <w:pPr>
        <w:ind w:left="810" w:firstLine="270"/>
        <w:rPr>
          <w:rFonts w:ascii="Arial" w:hAnsi="Arial" w:cs="Arial"/>
          <w:bCs/>
          <w:szCs w:val="22"/>
        </w:rPr>
      </w:pPr>
    </w:p>
    <w:p w14:paraId="0B69470F" w14:textId="77777777" w:rsidR="00CF1C1D" w:rsidRPr="00CF1C1D" w:rsidRDefault="00CF1C1D" w:rsidP="00CF1C1D">
      <w:pPr>
        <w:ind w:left="720"/>
        <w:rPr>
          <w:rFonts w:ascii="Arial" w:hAnsi="Arial" w:cs="Arial"/>
          <w:bCs/>
          <w:szCs w:val="22"/>
        </w:rPr>
      </w:pPr>
      <w:r w:rsidRPr="00CF1C1D">
        <w:rPr>
          <w:rFonts w:ascii="Arial" w:hAnsi="Arial" w:cs="Arial"/>
          <w:b/>
          <w:bCs/>
          <w:szCs w:val="22"/>
        </w:rPr>
        <w:t xml:space="preserve">BACKGROUND: </w:t>
      </w:r>
      <w:r w:rsidRPr="00CF1C1D">
        <w:rPr>
          <w:rFonts w:ascii="Arial" w:hAnsi="Arial" w:cs="Arial"/>
          <w:bCs/>
          <w:iCs/>
          <w:szCs w:val="22"/>
        </w:rPr>
        <w:t>This TPS will also have to be approved by Technology Council. This TPS was submitted by Kim Cheslak for consideration at the Winter meeting.  PPIS assigned the TC 7.6, Building Energy Performance as the cognizant committee. Emily Toto was recommended as the Chair of the proposed new project committee. There are at least five members willing to volunteer.</w:t>
      </w:r>
    </w:p>
    <w:p w14:paraId="60D7B216" w14:textId="77777777" w:rsidR="00CF1C1D" w:rsidRPr="00CF1C1D" w:rsidRDefault="00CF1C1D" w:rsidP="00CF1C1D">
      <w:pPr>
        <w:ind w:left="720"/>
        <w:rPr>
          <w:rFonts w:ascii="Arial" w:hAnsi="Arial" w:cs="Arial"/>
          <w:b/>
          <w:bCs/>
          <w:szCs w:val="22"/>
        </w:rPr>
      </w:pPr>
    </w:p>
    <w:p w14:paraId="78482C5A" w14:textId="2DD3CD32" w:rsidR="00BA53F1" w:rsidRPr="003655A8" w:rsidRDefault="00BA53F1" w:rsidP="00CF1C1D">
      <w:pPr>
        <w:ind w:left="720"/>
        <w:rPr>
          <w:rFonts w:ascii="Arial" w:hAnsi="Arial" w:cs="Arial"/>
          <w:szCs w:val="22"/>
        </w:rPr>
      </w:pPr>
      <w:r>
        <w:rPr>
          <w:rFonts w:ascii="Arial" w:hAnsi="Arial" w:cs="Arial"/>
          <w:b/>
          <w:bCs/>
          <w:szCs w:val="22"/>
        </w:rPr>
        <w:t xml:space="preserve">DISCUSSION: </w:t>
      </w:r>
      <w:r w:rsidR="003655A8">
        <w:rPr>
          <w:rFonts w:ascii="Arial" w:hAnsi="Arial" w:cs="Arial"/>
          <w:szCs w:val="22"/>
        </w:rPr>
        <w:t xml:space="preserve">There were questions about the need for this standard and why we had to go the non-ANSI path when we don’t currently have procedures for it. It was suggested to start with a guideline and then eventually have it become a standard. Staff suggested that guidelines are not written in mandatory language and this is a component they would like to include, so it needs to be a standard. It was pointed out that Staff will be taking the lead as Chair, so that the timeline to develop this standard is achievable. It was asked how </w:t>
      </w:r>
      <w:r w:rsidR="00E82216">
        <w:rPr>
          <w:rFonts w:ascii="Arial" w:hAnsi="Arial" w:cs="Arial"/>
          <w:szCs w:val="22"/>
        </w:rPr>
        <w:t>we should</w:t>
      </w:r>
      <w:r w:rsidR="003655A8">
        <w:rPr>
          <w:rFonts w:ascii="Arial" w:hAnsi="Arial" w:cs="Arial"/>
          <w:szCs w:val="22"/>
        </w:rPr>
        <w:t xml:space="preserve"> indicate an ASHRAE only standard versus a non-ANSI standard. Should it be called a standard. Staff suggested if we remove some of the key factors in the process, it would be categorized as an ASHRAE only standard. Removing factors such as the appeal,</w:t>
      </w:r>
      <w:r w:rsidR="00E82216">
        <w:rPr>
          <w:rFonts w:ascii="Arial" w:hAnsi="Arial" w:cs="Arial"/>
          <w:szCs w:val="22"/>
        </w:rPr>
        <w:t xml:space="preserve"> limited public reviews. The intent for this standard is to publish and then submit it to ANSI for approval. This document will act as a seed document and the benefit is that there is already an understanding of the types of comments that will be received. The following rules will apply for this standard: there will be a call for members; it will be a balanced committee, there will be openness and outreach, the public review will be 40-45 days. The cost to develop this standard will be covered by the TFBD. It was suggested that we need to develop procedures and a checklist to qualify to go the ASHRAE only route. Staff will take the first stab at drafting these procedures and present it to PPIS at the Spring meeting.</w:t>
      </w:r>
    </w:p>
    <w:p w14:paraId="6F996433" w14:textId="77777777" w:rsidR="00BA53F1" w:rsidRDefault="00BA53F1" w:rsidP="00CF1C1D">
      <w:pPr>
        <w:ind w:left="720"/>
        <w:rPr>
          <w:rFonts w:ascii="Arial" w:hAnsi="Arial" w:cs="Arial"/>
          <w:b/>
          <w:bCs/>
          <w:szCs w:val="22"/>
        </w:rPr>
      </w:pPr>
    </w:p>
    <w:p w14:paraId="4DD7D334" w14:textId="7E6809AD" w:rsidR="00CF1C1D" w:rsidRPr="00CF1C1D" w:rsidRDefault="00CF1C1D" w:rsidP="00CF1C1D">
      <w:pPr>
        <w:ind w:left="720"/>
        <w:rPr>
          <w:rFonts w:ascii="Arial" w:hAnsi="Arial" w:cs="Arial"/>
          <w:bCs/>
          <w:szCs w:val="22"/>
        </w:rPr>
      </w:pPr>
      <w:r>
        <w:rPr>
          <w:rFonts w:ascii="Arial" w:hAnsi="Arial" w:cs="Arial"/>
          <w:b/>
          <w:bCs/>
          <w:szCs w:val="22"/>
        </w:rPr>
        <w:t>MOTION PASSED</w:t>
      </w:r>
      <w:r w:rsidRPr="00CF1C1D">
        <w:rPr>
          <w:rFonts w:ascii="Arial" w:hAnsi="Arial" w:cs="Arial"/>
          <w:b/>
          <w:bCs/>
          <w:szCs w:val="22"/>
        </w:rPr>
        <w:t xml:space="preserve">: </w:t>
      </w:r>
      <w:r w:rsidRPr="00CF1C1D">
        <w:rPr>
          <w:rFonts w:ascii="Arial" w:hAnsi="Arial" w:cs="Arial"/>
          <w:szCs w:val="22"/>
        </w:rPr>
        <w:t>4-0-0, CNV</w:t>
      </w:r>
    </w:p>
    <w:p w14:paraId="236738FE" w14:textId="77777777" w:rsidR="00CF1C1D" w:rsidRDefault="00CF1C1D" w:rsidP="00CF1C1D">
      <w:pPr>
        <w:ind w:left="720"/>
        <w:rPr>
          <w:rFonts w:ascii="Arial" w:hAnsi="Arial" w:cs="Arial"/>
          <w:bCs/>
          <w:szCs w:val="22"/>
        </w:rPr>
      </w:pPr>
    </w:p>
    <w:p w14:paraId="54C40C9B" w14:textId="77777777" w:rsidR="00CF1C1D" w:rsidRPr="00CF1C1D" w:rsidRDefault="00CF1C1D" w:rsidP="00CF1C1D">
      <w:pPr>
        <w:ind w:left="1080"/>
        <w:rPr>
          <w:rFonts w:ascii="Arial" w:hAnsi="Arial" w:cs="Arial"/>
          <w:bCs/>
          <w:szCs w:val="22"/>
        </w:rPr>
      </w:pPr>
    </w:p>
    <w:p w14:paraId="4472D2EB" w14:textId="77777777" w:rsidR="00E46C8A" w:rsidRPr="00F0692D" w:rsidRDefault="00A652EA" w:rsidP="00222FDB">
      <w:pPr>
        <w:pStyle w:val="Heading1"/>
      </w:pPr>
      <w:bookmarkStart w:id="20" w:name="_Toc139811022"/>
      <w:bookmarkEnd w:id="19"/>
      <w:r>
        <w:t>7.</w:t>
      </w:r>
      <w:r>
        <w:tab/>
        <w:t>Policy</w:t>
      </w:r>
      <w:r w:rsidR="00E46C8A" w:rsidRPr="00F0692D">
        <w:t xml:space="preserve"> – Procedural Changes</w:t>
      </w:r>
      <w:bookmarkEnd w:id="20"/>
      <w:r w:rsidR="00E46C8A" w:rsidRPr="00F0692D">
        <w:tab/>
      </w:r>
      <w:r w:rsidR="00A321EF" w:rsidRPr="00F0692D">
        <w:tab/>
      </w:r>
    </w:p>
    <w:p w14:paraId="041258E4" w14:textId="64B3BBDB" w:rsidR="00207AA5" w:rsidRDefault="00207AA5" w:rsidP="002E553F">
      <w:pPr>
        <w:ind w:left="720" w:hanging="720"/>
        <w:rPr>
          <w:rFonts w:ascii="Arial" w:hAnsi="Arial" w:cs="Arial"/>
          <w:szCs w:val="22"/>
        </w:rPr>
      </w:pPr>
      <w:r>
        <w:rPr>
          <w:rFonts w:ascii="Arial" w:hAnsi="Arial" w:cs="Arial"/>
          <w:szCs w:val="22"/>
        </w:rPr>
        <w:t xml:space="preserve">It was moved by </w:t>
      </w:r>
      <w:r w:rsidR="00C659EB">
        <w:rPr>
          <w:rFonts w:ascii="Arial" w:hAnsi="Arial" w:cs="Arial"/>
          <w:szCs w:val="22"/>
        </w:rPr>
        <w:t>Drake Erbe</w:t>
      </w:r>
      <w:r w:rsidR="00C20CC1">
        <w:rPr>
          <w:rFonts w:ascii="Arial" w:hAnsi="Arial" w:cs="Arial"/>
          <w:szCs w:val="22"/>
        </w:rPr>
        <w:t xml:space="preserve"> and seconded by </w:t>
      </w:r>
      <w:r w:rsidR="00C659EB">
        <w:rPr>
          <w:rFonts w:ascii="Arial" w:hAnsi="Arial" w:cs="Arial"/>
          <w:szCs w:val="22"/>
        </w:rPr>
        <w:t>Julie Majurin</w:t>
      </w:r>
      <w:r w:rsidR="00C20CC1">
        <w:rPr>
          <w:rFonts w:ascii="Arial" w:hAnsi="Arial" w:cs="Arial"/>
          <w:szCs w:val="22"/>
        </w:rPr>
        <w:t xml:space="preserve"> that</w:t>
      </w:r>
      <w:r>
        <w:rPr>
          <w:rFonts w:ascii="Arial" w:hAnsi="Arial" w:cs="Arial"/>
          <w:szCs w:val="22"/>
        </w:rPr>
        <w:t>:</w:t>
      </w:r>
    </w:p>
    <w:p w14:paraId="4EE8DC4C" w14:textId="77777777" w:rsidR="00207AA5" w:rsidRPr="00CF1C1D" w:rsidRDefault="00207AA5" w:rsidP="002E553F">
      <w:pPr>
        <w:ind w:left="720" w:hanging="720"/>
        <w:rPr>
          <w:rFonts w:ascii="Arial" w:hAnsi="Arial" w:cs="Arial"/>
          <w:b/>
          <w:bCs/>
          <w:szCs w:val="22"/>
        </w:rPr>
      </w:pPr>
    </w:p>
    <w:p w14:paraId="565835A9" w14:textId="66F7B89C" w:rsidR="002E553F" w:rsidRPr="002E553F" w:rsidRDefault="00CF1C1D" w:rsidP="002E553F">
      <w:pPr>
        <w:ind w:left="720" w:hanging="720"/>
        <w:rPr>
          <w:rFonts w:ascii="Arial" w:hAnsi="Arial" w:cs="Arial"/>
          <w:bCs/>
          <w:szCs w:val="22"/>
        </w:rPr>
      </w:pPr>
      <w:r w:rsidRPr="00CF1C1D">
        <w:rPr>
          <w:rFonts w:ascii="Arial" w:hAnsi="Arial" w:cs="Arial"/>
          <w:b/>
          <w:bCs/>
          <w:szCs w:val="22"/>
        </w:rPr>
        <w:t>3</w:t>
      </w:r>
      <w:r w:rsidR="00DD71FB">
        <w:rPr>
          <w:rFonts w:ascii="Arial" w:hAnsi="Arial" w:cs="Arial"/>
          <w:szCs w:val="22"/>
        </w:rPr>
        <w:tab/>
      </w:r>
      <w:r w:rsidR="00205F8D">
        <w:rPr>
          <w:rFonts w:ascii="Arial" w:hAnsi="Arial" w:cs="Arial"/>
          <w:szCs w:val="22"/>
        </w:rPr>
        <w:t>The P</w:t>
      </w:r>
      <w:r w:rsidR="00C659EB">
        <w:rPr>
          <w:rFonts w:ascii="Arial" w:hAnsi="Arial" w:cs="Arial"/>
          <w:szCs w:val="22"/>
        </w:rPr>
        <w:t>rocedures for ASHRAE Standards Actions</w:t>
      </w:r>
      <w:r w:rsidR="00205F8D">
        <w:rPr>
          <w:rFonts w:ascii="Arial" w:hAnsi="Arial" w:cs="Arial"/>
          <w:szCs w:val="22"/>
        </w:rPr>
        <w:t xml:space="preserve"> (PASA)</w:t>
      </w:r>
      <w:r w:rsidR="00205F8D">
        <w:rPr>
          <w:rFonts w:ascii="Calibri" w:hAnsi="Calibri" w:cs="Calibri"/>
          <w:szCs w:val="22"/>
        </w:rPr>
        <w:t xml:space="preserve">, </w:t>
      </w:r>
      <w:r w:rsidR="00205F8D" w:rsidRPr="00205F8D">
        <w:rPr>
          <w:rFonts w:ascii="Arial" w:hAnsi="Arial" w:cs="Arial"/>
          <w:szCs w:val="22"/>
        </w:rPr>
        <w:t xml:space="preserve">Section 4. </w:t>
      </w:r>
      <w:bookmarkStart w:id="21" w:name="_Hlk152839125"/>
      <w:r w:rsidR="00205F8D" w:rsidRPr="00205F8D">
        <w:rPr>
          <w:rFonts w:ascii="Arial" w:hAnsi="Arial" w:cs="Arial"/>
          <w:i/>
          <w:iCs/>
          <w:szCs w:val="22"/>
        </w:rPr>
        <w:t>4.2.2, Standards Committee Subcommittees; 4.2.2.1 International Standards Advisory Subcommittee (ISAS); 4.2.2.2, Intersociety Liaison Subcommittee (ILS) and 4.2.2.6, Standards Reaffirmation Subcommittee (SRS)</w:t>
      </w:r>
      <w:bookmarkEnd w:id="21"/>
      <w:r w:rsidR="00205F8D" w:rsidRPr="00205F8D">
        <w:rPr>
          <w:rFonts w:ascii="Arial" w:hAnsi="Arial" w:cs="Arial"/>
          <w:szCs w:val="22"/>
        </w:rPr>
        <w:t xml:space="preserve">, </w:t>
      </w:r>
      <w:r w:rsidR="00C20CC1">
        <w:rPr>
          <w:rFonts w:ascii="Arial" w:hAnsi="Arial" w:cs="Arial"/>
          <w:szCs w:val="22"/>
        </w:rPr>
        <w:t xml:space="preserve"> </w:t>
      </w:r>
      <w:r w:rsidR="00582E3E" w:rsidRPr="00582E3E">
        <w:rPr>
          <w:rFonts w:ascii="Arial" w:hAnsi="Arial" w:cs="Arial"/>
          <w:szCs w:val="22"/>
        </w:rPr>
        <w:t xml:space="preserve">be approved as shown </w:t>
      </w:r>
      <w:r w:rsidR="00F04EFE" w:rsidRPr="00582E3E">
        <w:rPr>
          <w:rFonts w:ascii="Arial" w:hAnsi="Arial" w:cs="Arial"/>
          <w:szCs w:val="22"/>
        </w:rPr>
        <w:t>below:</w:t>
      </w:r>
    </w:p>
    <w:p w14:paraId="110F7D5F" w14:textId="77777777" w:rsidR="002E553F" w:rsidRPr="002E553F" w:rsidRDefault="002E553F" w:rsidP="002E553F">
      <w:pPr>
        <w:ind w:left="720" w:hanging="720"/>
        <w:rPr>
          <w:rFonts w:ascii="Arial" w:hAnsi="Arial" w:cs="Arial"/>
          <w:bCs/>
          <w:szCs w:val="22"/>
        </w:rPr>
      </w:pPr>
    </w:p>
    <w:p w14:paraId="6BB817CE" w14:textId="77777777" w:rsidR="00C659EB" w:rsidRPr="00C659EB" w:rsidRDefault="00C659EB" w:rsidP="00C659EB">
      <w:pPr>
        <w:ind w:left="720"/>
        <w:rPr>
          <w:rFonts w:ascii="Arial" w:hAnsi="Arial" w:cs="Arial"/>
          <w:b/>
          <w:szCs w:val="22"/>
        </w:rPr>
      </w:pPr>
      <w:r w:rsidRPr="00C659EB">
        <w:rPr>
          <w:rFonts w:ascii="Arial" w:hAnsi="Arial" w:cs="Arial"/>
          <w:b/>
          <w:szCs w:val="22"/>
        </w:rPr>
        <w:t>4.2.2  Standards Committee Subcommittees</w:t>
      </w:r>
    </w:p>
    <w:p w14:paraId="10762955" w14:textId="6CE33A0D" w:rsidR="00C659EB" w:rsidRPr="00C659EB" w:rsidRDefault="00C659EB" w:rsidP="00C659EB">
      <w:pPr>
        <w:ind w:left="720"/>
        <w:rPr>
          <w:rFonts w:ascii="Arial" w:hAnsi="Arial" w:cs="Arial"/>
          <w:szCs w:val="22"/>
        </w:rPr>
      </w:pPr>
      <w:r w:rsidRPr="00C659EB">
        <w:rPr>
          <w:rFonts w:ascii="Arial" w:hAnsi="Arial" w:cs="Arial"/>
          <w:szCs w:val="22"/>
        </w:rPr>
        <w:t xml:space="preserve">The Standards Committee (StdC) has the following subcommittees:  a) </w:t>
      </w:r>
      <w:r w:rsidRPr="00C659EB">
        <w:rPr>
          <w:rFonts w:ascii="Arial" w:hAnsi="Arial" w:cs="Arial"/>
          <w:strike/>
          <w:szCs w:val="22"/>
        </w:rPr>
        <w:t>the International Standards Advisory Subcommittee (ISAS), b) the Intersociety Liaison Subcommittee (ILS) c)</w:t>
      </w:r>
      <w:r w:rsidRPr="00C659EB">
        <w:rPr>
          <w:rFonts w:ascii="Arial" w:hAnsi="Arial" w:cs="Arial"/>
          <w:szCs w:val="22"/>
        </w:rPr>
        <w:t xml:space="preserve"> the Planning, Policy, and Interpretations Subcommittees (PPIS), </w:t>
      </w:r>
      <w:r w:rsidRPr="00C659EB">
        <w:rPr>
          <w:rFonts w:ascii="Arial" w:hAnsi="Arial" w:cs="Arial"/>
          <w:strike/>
          <w:szCs w:val="22"/>
        </w:rPr>
        <w:t>d)</w:t>
      </w:r>
      <w:r w:rsidRPr="00C659EB">
        <w:rPr>
          <w:rFonts w:ascii="Arial" w:hAnsi="Arial" w:cs="Arial"/>
          <w:szCs w:val="22"/>
          <w:u w:val="single"/>
        </w:rPr>
        <w:t>b)</w:t>
      </w:r>
      <w:r w:rsidRPr="00C659EB">
        <w:rPr>
          <w:rFonts w:ascii="Arial" w:hAnsi="Arial" w:cs="Arial"/>
          <w:szCs w:val="22"/>
        </w:rPr>
        <w:t xml:space="preserve"> the Standards Project Liaison Subcommittee (SPLS), </w:t>
      </w:r>
      <w:r w:rsidR="00206C64" w:rsidRPr="00C659EB">
        <w:rPr>
          <w:rFonts w:ascii="Arial" w:hAnsi="Arial" w:cs="Arial"/>
          <w:strike/>
          <w:szCs w:val="22"/>
        </w:rPr>
        <w:t>e</w:t>
      </w:r>
      <w:r w:rsidR="00206C64" w:rsidRPr="00C659EB">
        <w:rPr>
          <w:rFonts w:ascii="Arial" w:hAnsi="Arial" w:cs="Arial"/>
          <w:szCs w:val="22"/>
          <w:u w:val="single"/>
        </w:rPr>
        <w:t>tc.</w:t>
      </w:r>
      <w:r w:rsidRPr="00C659EB">
        <w:rPr>
          <w:rFonts w:ascii="Arial" w:hAnsi="Arial" w:cs="Arial"/>
          <w:szCs w:val="22"/>
        </w:rPr>
        <w:t xml:space="preserve">) the Code Interaction Subcommittee (CIS), and </w:t>
      </w:r>
      <w:r w:rsidRPr="00C659EB">
        <w:rPr>
          <w:rFonts w:ascii="Arial" w:hAnsi="Arial" w:cs="Arial"/>
          <w:strike/>
          <w:szCs w:val="22"/>
        </w:rPr>
        <w:t>f</w:t>
      </w:r>
      <w:r w:rsidRPr="00C659EB">
        <w:rPr>
          <w:rFonts w:ascii="Arial" w:hAnsi="Arial" w:cs="Arial"/>
          <w:szCs w:val="22"/>
          <w:u w:val="single"/>
        </w:rPr>
        <w:t>d</w:t>
      </w:r>
      <w:r w:rsidRPr="00C659EB">
        <w:rPr>
          <w:rFonts w:ascii="Arial" w:hAnsi="Arial" w:cs="Arial"/>
          <w:szCs w:val="22"/>
        </w:rPr>
        <w:t>) the Standards Reaffirmation Subcommittee (SRS).</w:t>
      </w:r>
    </w:p>
    <w:p w14:paraId="201C6026" w14:textId="77777777" w:rsidR="00C659EB" w:rsidRPr="00C659EB" w:rsidRDefault="00C659EB" w:rsidP="00C659EB">
      <w:pPr>
        <w:ind w:left="720"/>
        <w:rPr>
          <w:rFonts w:ascii="Arial" w:hAnsi="Arial" w:cs="Arial"/>
          <w:szCs w:val="22"/>
        </w:rPr>
      </w:pPr>
    </w:p>
    <w:p w14:paraId="7BA1431B" w14:textId="77777777" w:rsidR="00C659EB" w:rsidRPr="00C659EB" w:rsidRDefault="00C659EB" w:rsidP="00C659EB">
      <w:pPr>
        <w:ind w:left="720"/>
        <w:rPr>
          <w:rFonts w:ascii="Arial" w:hAnsi="Arial" w:cs="Arial"/>
          <w:b/>
          <w:strike/>
          <w:szCs w:val="22"/>
        </w:rPr>
      </w:pPr>
      <w:r w:rsidRPr="00C659EB">
        <w:rPr>
          <w:rFonts w:ascii="Arial" w:hAnsi="Arial" w:cs="Arial"/>
          <w:b/>
          <w:strike/>
          <w:szCs w:val="22"/>
        </w:rPr>
        <w:t xml:space="preserve">4.2.2.1  International Standards Advisory Subcommittee (ISAS) </w:t>
      </w:r>
    </w:p>
    <w:p w14:paraId="74985093" w14:textId="77777777" w:rsidR="00C659EB" w:rsidRPr="00C659EB" w:rsidRDefault="00C659EB" w:rsidP="00C659EB">
      <w:pPr>
        <w:ind w:left="720"/>
        <w:rPr>
          <w:rFonts w:ascii="Arial" w:hAnsi="Arial" w:cs="Arial"/>
          <w:strike/>
          <w:szCs w:val="22"/>
        </w:rPr>
      </w:pPr>
      <w:bookmarkStart w:id="22" w:name="_Toc491588910"/>
      <w:r w:rsidRPr="00C659EB">
        <w:rPr>
          <w:rFonts w:ascii="Arial" w:hAnsi="Arial" w:cs="Arial"/>
          <w:strike/>
          <w:szCs w:val="22"/>
        </w:rPr>
        <w:t>ISAS is responsible for monitoring, reporting and submitting recommendations to the Intersociety Liaison Subcommittee concerning ASHRAE’s regional and international standards</w:t>
      </w:r>
      <w:bookmarkEnd w:id="22"/>
      <w:r w:rsidRPr="00C659EB">
        <w:rPr>
          <w:rFonts w:ascii="Arial" w:hAnsi="Arial" w:cs="Arial"/>
          <w:strike/>
          <w:szCs w:val="22"/>
        </w:rPr>
        <w:t xml:space="preserve"> </w:t>
      </w:r>
      <w:bookmarkStart w:id="23" w:name="_Toc491588911"/>
      <w:r w:rsidRPr="00C659EB">
        <w:rPr>
          <w:rFonts w:ascii="Arial" w:hAnsi="Arial" w:cs="Arial"/>
          <w:strike/>
          <w:szCs w:val="22"/>
        </w:rPr>
        <w:t>activities.</w:t>
      </w:r>
      <w:bookmarkEnd w:id="23"/>
      <w:r w:rsidRPr="00C659EB">
        <w:rPr>
          <w:rFonts w:ascii="Arial" w:hAnsi="Arial" w:cs="Arial"/>
          <w:strike/>
          <w:szCs w:val="22"/>
        </w:rPr>
        <w:t xml:space="preserve">  ISAS is comprised of StdC and non-StdC members with knowledge of International Standards Development.</w:t>
      </w:r>
    </w:p>
    <w:p w14:paraId="12581BA7" w14:textId="77777777" w:rsidR="00C659EB" w:rsidRPr="00C659EB" w:rsidRDefault="00C659EB" w:rsidP="00C659EB">
      <w:pPr>
        <w:ind w:left="720"/>
        <w:rPr>
          <w:rFonts w:ascii="Arial" w:hAnsi="Arial" w:cs="Arial"/>
          <w:szCs w:val="22"/>
        </w:rPr>
      </w:pPr>
    </w:p>
    <w:p w14:paraId="5929A012" w14:textId="77777777" w:rsidR="00C659EB" w:rsidRPr="00C659EB" w:rsidRDefault="00C659EB" w:rsidP="00C659EB">
      <w:pPr>
        <w:ind w:left="720"/>
        <w:rPr>
          <w:rFonts w:ascii="Arial" w:hAnsi="Arial" w:cs="Arial"/>
          <w:b/>
          <w:strike/>
          <w:szCs w:val="22"/>
        </w:rPr>
      </w:pPr>
      <w:r w:rsidRPr="00C659EB">
        <w:rPr>
          <w:rFonts w:ascii="Arial" w:hAnsi="Arial" w:cs="Arial"/>
          <w:b/>
          <w:strike/>
          <w:szCs w:val="22"/>
        </w:rPr>
        <w:t>4.2.2.2 Intersociety Liaison Subcommittee (ILS)</w:t>
      </w:r>
    </w:p>
    <w:p w14:paraId="2CEEBA8B" w14:textId="77777777" w:rsidR="00C659EB" w:rsidRPr="00C659EB" w:rsidRDefault="00C659EB" w:rsidP="00C659EB">
      <w:pPr>
        <w:ind w:left="720"/>
        <w:jc w:val="both"/>
        <w:rPr>
          <w:rFonts w:ascii="Arial" w:hAnsi="Arial" w:cs="Arial"/>
          <w:strike/>
          <w:szCs w:val="22"/>
        </w:rPr>
      </w:pPr>
      <w:r w:rsidRPr="00C659EB">
        <w:rPr>
          <w:rFonts w:ascii="Arial" w:hAnsi="Arial" w:cs="Arial"/>
          <w:strike/>
          <w:szCs w:val="22"/>
        </w:rPr>
        <w:t>ILS oversees the Society’s participation in the standards work of other standards development organizations, the American National Standards Institute (ANSI), and ANSI’s Technical Advisory Groups on ISO and IEC standards.  ILS is comprised of StdC members only.</w:t>
      </w:r>
    </w:p>
    <w:p w14:paraId="5D771E77" w14:textId="77777777" w:rsidR="00C659EB" w:rsidRPr="00C659EB" w:rsidRDefault="00C659EB" w:rsidP="00C659EB">
      <w:pPr>
        <w:ind w:left="720"/>
        <w:rPr>
          <w:rFonts w:ascii="Arial" w:hAnsi="Arial" w:cs="Arial"/>
          <w:szCs w:val="22"/>
        </w:rPr>
      </w:pPr>
    </w:p>
    <w:p w14:paraId="3DD8AF5F" w14:textId="77777777" w:rsidR="00C659EB" w:rsidRPr="00C659EB" w:rsidRDefault="00C659EB" w:rsidP="00C659EB">
      <w:pPr>
        <w:ind w:left="720"/>
        <w:rPr>
          <w:rFonts w:ascii="Arial" w:hAnsi="Arial" w:cs="Arial"/>
          <w:b/>
          <w:szCs w:val="22"/>
        </w:rPr>
      </w:pPr>
      <w:r w:rsidRPr="00C659EB">
        <w:rPr>
          <w:rFonts w:ascii="Arial" w:hAnsi="Arial" w:cs="Arial"/>
          <w:b/>
          <w:szCs w:val="22"/>
        </w:rPr>
        <w:t>4.2.2.6 Standards Reaffirmation Subcommittee (SRS)</w:t>
      </w:r>
    </w:p>
    <w:p w14:paraId="3CCC97D1" w14:textId="77777777" w:rsidR="00C659EB" w:rsidRPr="00C659EB" w:rsidRDefault="00C659EB" w:rsidP="00C659EB">
      <w:pPr>
        <w:ind w:left="720"/>
        <w:rPr>
          <w:rFonts w:ascii="Arial" w:hAnsi="Arial" w:cs="Arial"/>
          <w:szCs w:val="22"/>
        </w:rPr>
      </w:pPr>
      <w:r w:rsidRPr="00C659EB">
        <w:rPr>
          <w:rFonts w:ascii="Arial" w:hAnsi="Arial" w:cs="Arial"/>
          <w:szCs w:val="22"/>
        </w:rPr>
        <w:t>SRS serves as the project committee for reaffirmation, withdrawal, or non-substantive revisions of existing ASHRAE Standards or Guidelines.</w:t>
      </w:r>
    </w:p>
    <w:p w14:paraId="0FE911A2" w14:textId="77777777" w:rsidR="00C659EB" w:rsidRPr="00C659EB" w:rsidRDefault="00C659EB" w:rsidP="00C659EB">
      <w:pPr>
        <w:ind w:left="720"/>
        <w:jc w:val="both"/>
        <w:rPr>
          <w:rFonts w:ascii="Arial" w:hAnsi="Arial" w:cs="Arial"/>
          <w:szCs w:val="22"/>
        </w:rPr>
      </w:pPr>
    </w:p>
    <w:p w14:paraId="7B562C1F" w14:textId="77777777" w:rsidR="00C659EB" w:rsidRPr="00C659EB" w:rsidRDefault="00C659EB" w:rsidP="00C659EB">
      <w:pPr>
        <w:ind w:left="720"/>
        <w:rPr>
          <w:rFonts w:ascii="Arial" w:hAnsi="Arial" w:cs="Arial"/>
          <w:szCs w:val="22"/>
          <w:u w:val="single"/>
        </w:rPr>
      </w:pPr>
      <w:r w:rsidRPr="00C659EB">
        <w:rPr>
          <w:rFonts w:ascii="Arial" w:hAnsi="Arial" w:cs="Arial"/>
          <w:szCs w:val="22"/>
        </w:rPr>
        <w:t xml:space="preserve">SRS is a project committee of at least five (5) members, including at least three members of the StdC and applicants responding to an annual call for members posted in ASHRAE </w:t>
      </w:r>
      <w:r w:rsidRPr="00C659EB">
        <w:rPr>
          <w:rFonts w:ascii="Arial" w:hAnsi="Arial" w:cs="Arial"/>
          <w:i/>
          <w:iCs/>
          <w:szCs w:val="22"/>
        </w:rPr>
        <w:t>Standards Actions</w:t>
      </w:r>
      <w:r w:rsidRPr="00C659EB">
        <w:rPr>
          <w:rFonts w:ascii="Arial" w:hAnsi="Arial" w:cs="Arial"/>
          <w:szCs w:val="22"/>
          <w:u w:val="double"/>
        </w:rPr>
        <w:t>.</w:t>
      </w:r>
      <w:r w:rsidRPr="00C659EB">
        <w:rPr>
          <w:rFonts w:ascii="Arial" w:hAnsi="Arial" w:cs="Arial"/>
          <w:i/>
          <w:iCs/>
          <w:szCs w:val="22"/>
          <w:u w:val="double"/>
        </w:rPr>
        <w:t xml:space="preserve"> </w:t>
      </w:r>
      <w:r w:rsidRPr="00C659EB">
        <w:rPr>
          <w:rFonts w:ascii="Arial" w:hAnsi="Arial" w:cs="Arial"/>
          <w:szCs w:val="22"/>
          <w:u w:val="double"/>
        </w:rPr>
        <w:t xml:space="preserve">When possible, members shall also have international standards experience. </w:t>
      </w:r>
      <w:r w:rsidRPr="00C659EB">
        <w:rPr>
          <w:rFonts w:ascii="Arial" w:hAnsi="Arial" w:cs="Arial"/>
          <w:szCs w:val="22"/>
        </w:rPr>
        <w:t xml:space="preserve">The Chair and Members are appointed annually by the Standards Committee Chair. SRS acts, in limited circumstances, as a project committee for existing standards and is subject to the rules of project committees for reaffirmations, withdrawals, and revisions only to update references, that are not themselves reaffirmations and do not cause a substantive change to the standard. SRS must comply with all ANSI requirements for openness, balance, and due process. SRS may act in lieu of a PC, with the advice of the cognizant TC/TG/TRG, to recommend, reaffirmation, withdrawal or revision of an existing standard or guideline based on updated references (that do not cause a substantive change to the standard) or add a second system of units to an existing standard, thereby making the existing standard useable in either SI or IP units.    </w:t>
      </w:r>
    </w:p>
    <w:p w14:paraId="33E78AE9" w14:textId="77777777" w:rsidR="00C659EB" w:rsidRPr="00C659EB" w:rsidRDefault="00C659EB" w:rsidP="00C659EB">
      <w:pPr>
        <w:tabs>
          <w:tab w:val="left" w:pos="3622"/>
        </w:tabs>
        <w:ind w:left="720"/>
        <w:rPr>
          <w:rFonts w:ascii="Arial" w:hAnsi="Arial" w:cs="Arial"/>
          <w:szCs w:val="22"/>
        </w:rPr>
      </w:pPr>
      <w:r w:rsidRPr="00C659EB">
        <w:rPr>
          <w:rFonts w:ascii="Arial" w:hAnsi="Arial" w:cs="Arial"/>
          <w:szCs w:val="22"/>
        </w:rPr>
        <w:tab/>
      </w:r>
    </w:p>
    <w:p w14:paraId="54C8EAFA" w14:textId="77777777" w:rsidR="00C659EB" w:rsidRPr="00C659EB" w:rsidRDefault="00C659EB" w:rsidP="00C659EB">
      <w:pPr>
        <w:ind w:left="720"/>
        <w:rPr>
          <w:rFonts w:ascii="Arial" w:hAnsi="Arial" w:cs="Arial"/>
          <w:szCs w:val="22"/>
          <w:u w:val="double"/>
        </w:rPr>
      </w:pPr>
      <w:r w:rsidRPr="00C659EB">
        <w:rPr>
          <w:rFonts w:ascii="Arial" w:hAnsi="Arial" w:cs="Arial"/>
          <w:szCs w:val="22"/>
          <w:u w:val="double"/>
        </w:rPr>
        <w:t xml:space="preserve">SRS oversees the Society’s participation in the </w:t>
      </w:r>
      <w:bookmarkStart w:id="24" w:name="_Hlk148340028"/>
      <w:r w:rsidRPr="00C659EB">
        <w:rPr>
          <w:rFonts w:ascii="Arial" w:hAnsi="Arial" w:cs="Arial"/>
          <w:szCs w:val="22"/>
          <w:u w:val="double"/>
        </w:rPr>
        <w:t xml:space="preserve">standards work of other standards development organizations, the American National Standards Institute (ANSI), and ANSI’s Technical Advisory Groups on ISO and IEC standards.  </w:t>
      </w:r>
    </w:p>
    <w:bookmarkEnd w:id="24"/>
    <w:p w14:paraId="3AEB6CF6" w14:textId="77777777" w:rsidR="00C659EB" w:rsidRPr="00C659EB" w:rsidRDefault="00C659EB" w:rsidP="00C659EB">
      <w:pPr>
        <w:ind w:left="720"/>
        <w:rPr>
          <w:rFonts w:ascii="Arial" w:hAnsi="Arial" w:cs="Arial"/>
          <w:szCs w:val="22"/>
          <w:u w:val="double"/>
        </w:rPr>
      </w:pPr>
    </w:p>
    <w:p w14:paraId="74BFE1AC" w14:textId="77777777" w:rsidR="00C659EB" w:rsidRPr="00C659EB" w:rsidRDefault="00C659EB" w:rsidP="00C659EB">
      <w:pPr>
        <w:ind w:left="720"/>
        <w:rPr>
          <w:rFonts w:ascii="Arial" w:hAnsi="Arial" w:cs="Arial"/>
          <w:szCs w:val="22"/>
          <w:u w:val="double"/>
        </w:rPr>
      </w:pPr>
      <w:bookmarkStart w:id="25" w:name="_Hlk148340040"/>
      <w:r w:rsidRPr="00C659EB">
        <w:rPr>
          <w:rFonts w:ascii="Arial" w:hAnsi="Arial" w:cs="Arial"/>
          <w:szCs w:val="22"/>
          <w:u w:val="double"/>
        </w:rPr>
        <w:t xml:space="preserve">SRS is responsible for monitoring, reporting and submitting recommendations to the Standards Committee for the adoption of international standards activities by ASHRAE.  </w:t>
      </w:r>
    </w:p>
    <w:bookmarkEnd w:id="25"/>
    <w:p w14:paraId="5C91AF41" w14:textId="77777777" w:rsidR="00110CCA" w:rsidRDefault="00110CCA" w:rsidP="00453C4B">
      <w:pPr>
        <w:tabs>
          <w:tab w:val="left" w:pos="450"/>
        </w:tabs>
        <w:ind w:left="720"/>
        <w:rPr>
          <w:rFonts w:ascii="Arial" w:hAnsi="Arial" w:cs="Arial"/>
          <w:b/>
          <w:bCs/>
          <w:szCs w:val="22"/>
        </w:rPr>
      </w:pPr>
    </w:p>
    <w:p w14:paraId="25846940" w14:textId="24574ABB" w:rsidR="00C20CC1" w:rsidRPr="00C20CC1" w:rsidRDefault="002E553F" w:rsidP="00C20CC1">
      <w:pPr>
        <w:tabs>
          <w:tab w:val="left" w:pos="450"/>
        </w:tabs>
        <w:ind w:left="720"/>
        <w:rPr>
          <w:rFonts w:ascii="Arial" w:hAnsi="Arial" w:cs="Arial"/>
          <w:bCs/>
          <w:szCs w:val="22"/>
        </w:rPr>
      </w:pPr>
      <w:r w:rsidRPr="009D5D5E">
        <w:rPr>
          <w:rFonts w:ascii="Arial" w:hAnsi="Arial" w:cs="Arial"/>
          <w:b/>
          <w:bCs/>
          <w:szCs w:val="22"/>
        </w:rPr>
        <w:t xml:space="preserve">BACKGROUND: </w:t>
      </w:r>
      <w:r w:rsidR="00C659EB" w:rsidRPr="00C659EB">
        <w:rPr>
          <w:rFonts w:ascii="Arial" w:hAnsi="Arial" w:cs="Arial"/>
          <w:bCs/>
          <w:szCs w:val="22"/>
        </w:rPr>
        <w:t>The development of GTIC necessitated the implementation of updated processes. Staff members proposed changes that targeted sections with outdated procedures and introduced new language assigning additional responsibilities to SRS. These adjustments aim to enhance efficiency in the standards development process.</w:t>
      </w:r>
    </w:p>
    <w:p w14:paraId="7C1FB272" w14:textId="63C67126" w:rsidR="00453C4B" w:rsidRPr="00453C4B" w:rsidRDefault="00EB327F" w:rsidP="00EB327F">
      <w:pPr>
        <w:tabs>
          <w:tab w:val="left" w:pos="450"/>
        </w:tabs>
        <w:ind w:left="720"/>
        <w:rPr>
          <w:rFonts w:ascii="Arial" w:hAnsi="Arial" w:cs="Arial"/>
          <w:iCs/>
          <w:szCs w:val="22"/>
        </w:rPr>
      </w:pPr>
      <w:r>
        <w:rPr>
          <w:rFonts w:ascii="Arial" w:hAnsi="Arial" w:cs="Arial"/>
          <w:szCs w:val="22"/>
        </w:rPr>
        <w:t xml:space="preserve">. </w:t>
      </w:r>
    </w:p>
    <w:p w14:paraId="5C2A3D78" w14:textId="0E27FD6C" w:rsidR="00CF1BD0" w:rsidRDefault="00C76F4E" w:rsidP="00C76F4E">
      <w:pPr>
        <w:ind w:left="720" w:hanging="720"/>
        <w:rPr>
          <w:rFonts w:ascii="Arial" w:hAnsi="Arial" w:cs="Arial"/>
          <w:bCs/>
          <w:szCs w:val="22"/>
        </w:rPr>
      </w:pPr>
      <w:r>
        <w:rPr>
          <w:rFonts w:ascii="Arial" w:hAnsi="Arial" w:cs="Arial"/>
          <w:b/>
          <w:szCs w:val="22"/>
        </w:rPr>
        <w:tab/>
      </w:r>
      <w:r w:rsidR="006C6021">
        <w:rPr>
          <w:rFonts w:ascii="Arial" w:hAnsi="Arial" w:cs="Arial"/>
          <w:b/>
          <w:szCs w:val="22"/>
        </w:rPr>
        <w:t xml:space="preserve">MOTION </w:t>
      </w:r>
      <w:r w:rsidR="00C659EB">
        <w:rPr>
          <w:rFonts w:ascii="Arial" w:hAnsi="Arial" w:cs="Arial"/>
          <w:b/>
          <w:szCs w:val="22"/>
        </w:rPr>
        <w:t>3</w:t>
      </w:r>
      <w:r w:rsidR="006C6021">
        <w:rPr>
          <w:rFonts w:ascii="Arial" w:hAnsi="Arial" w:cs="Arial"/>
          <w:b/>
          <w:szCs w:val="22"/>
        </w:rPr>
        <w:t xml:space="preserve"> PASSED</w:t>
      </w:r>
      <w:r w:rsidRPr="00C76F4E">
        <w:rPr>
          <w:rFonts w:ascii="Arial" w:hAnsi="Arial" w:cs="Arial"/>
          <w:b/>
          <w:szCs w:val="22"/>
        </w:rPr>
        <w:t>:</w:t>
      </w:r>
      <w:r w:rsidR="00C20CC1">
        <w:rPr>
          <w:rFonts w:ascii="Arial" w:hAnsi="Arial" w:cs="Arial"/>
          <w:b/>
          <w:szCs w:val="22"/>
        </w:rPr>
        <w:t xml:space="preserve"> </w:t>
      </w:r>
      <w:r w:rsidR="00C659EB" w:rsidRPr="00C659EB">
        <w:rPr>
          <w:rFonts w:ascii="Arial" w:hAnsi="Arial" w:cs="Arial"/>
          <w:bCs/>
          <w:szCs w:val="22"/>
        </w:rPr>
        <w:t>4</w:t>
      </w:r>
      <w:r w:rsidRPr="00C659EB">
        <w:rPr>
          <w:rFonts w:ascii="Arial" w:hAnsi="Arial" w:cs="Arial"/>
          <w:bCs/>
          <w:szCs w:val="22"/>
        </w:rPr>
        <w:t>-</w:t>
      </w:r>
      <w:r w:rsidRPr="00C76F4E">
        <w:rPr>
          <w:rFonts w:ascii="Arial" w:hAnsi="Arial" w:cs="Arial"/>
          <w:bCs/>
          <w:szCs w:val="22"/>
        </w:rPr>
        <w:t>0-0, C</w:t>
      </w:r>
      <w:r w:rsidR="00C659EB">
        <w:rPr>
          <w:rFonts w:ascii="Arial" w:hAnsi="Arial" w:cs="Arial"/>
          <w:bCs/>
          <w:szCs w:val="22"/>
        </w:rPr>
        <w:t>N</w:t>
      </w:r>
      <w:r w:rsidRPr="00C76F4E">
        <w:rPr>
          <w:rFonts w:ascii="Arial" w:hAnsi="Arial" w:cs="Arial"/>
          <w:bCs/>
          <w:szCs w:val="22"/>
        </w:rPr>
        <w:t>V</w:t>
      </w:r>
    </w:p>
    <w:p w14:paraId="23050671" w14:textId="77777777" w:rsidR="00C659EB" w:rsidRDefault="00C659EB" w:rsidP="00C76F4E">
      <w:pPr>
        <w:ind w:left="720" w:hanging="720"/>
        <w:rPr>
          <w:rFonts w:ascii="Arial" w:hAnsi="Arial" w:cs="Arial"/>
          <w:bCs/>
          <w:szCs w:val="22"/>
        </w:rPr>
      </w:pPr>
    </w:p>
    <w:p w14:paraId="5F215862" w14:textId="4A4BFF1B" w:rsidR="00205F8D" w:rsidRDefault="00205F8D" w:rsidP="00205F8D">
      <w:pPr>
        <w:rPr>
          <w:rFonts w:ascii="Arial" w:hAnsi="Arial" w:cs="Arial"/>
          <w:bCs/>
          <w:szCs w:val="22"/>
        </w:rPr>
      </w:pPr>
      <w:bookmarkStart w:id="26" w:name="_Hlk158107005"/>
      <w:r w:rsidRPr="00205F8D">
        <w:rPr>
          <w:rFonts w:ascii="Arial" w:hAnsi="Arial" w:cs="Arial"/>
          <w:bCs/>
          <w:szCs w:val="22"/>
        </w:rPr>
        <w:t>It was recommended that Chris Seeton and seconded by Karl Peterman that</w:t>
      </w:r>
      <w:r>
        <w:rPr>
          <w:rFonts w:ascii="Arial" w:hAnsi="Arial" w:cs="Arial"/>
          <w:bCs/>
          <w:szCs w:val="22"/>
        </w:rPr>
        <w:t>,</w:t>
      </w:r>
    </w:p>
    <w:p w14:paraId="557641A5" w14:textId="77777777" w:rsidR="00205F8D" w:rsidRPr="00205F8D" w:rsidRDefault="00205F8D" w:rsidP="00205F8D">
      <w:pPr>
        <w:rPr>
          <w:rFonts w:ascii="Arial" w:hAnsi="Arial" w:cs="Arial"/>
          <w:bCs/>
          <w:szCs w:val="22"/>
        </w:rPr>
      </w:pPr>
    </w:p>
    <w:p w14:paraId="75104DD6" w14:textId="57A37EA2" w:rsidR="00205F8D" w:rsidRDefault="00205F8D" w:rsidP="00205F8D">
      <w:pPr>
        <w:numPr>
          <w:ilvl w:val="0"/>
          <w:numId w:val="16"/>
        </w:numPr>
        <w:ind w:hanging="720"/>
        <w:rPr>
          <w:rFonts w:ascii="Arial" w:hAnsi="Arial" w:cs="Arial"/>
          <w:bCs/>
          <w:szCs w:val="22"/>
        </w:rPr>
      </w:pPr>
      <w:r>
        <w:rPr>
          <w:rFonts w:ascii="Arial" w:hAnsi="Arial" w:cs="Arial"/>
          <w:bCs/>
          <w:szCs w:val="22"/>
        </w:rPr>
        <w:t>The Procedures for ASHRAE Standards Actions (PASA)</w:t>
      </w:r>
      <w:r w:rsidRPr="00205F8D">
        <w:rPr>
          <w:rFonts w:ascii="Calibri" w:hAnsi="Calibri" w:cs="Calibri"/>
          <w:szCs w:val="22"/>
        </w:rPr>
        <w:t xml:space="preserve"> </w:t>
      </w:r>
      <w:r w:rsidRPr="00205F8D">
        <w:rPr>
          <w:rFonts w:ascii="Arial" w:hAnsi="Arial" w:cs="Arial"/>
          <w:bCs/>
          <w:szCs w:val="22"/>
        </w:rPr>
        <w:t xml:space="preserve">7.2.3, </w:t>
      </w:r>
      <w:r w:rsidRPr="00205F8D">
        <w:rPr>
          <w:rFonts w:ascii="Arial" w:hAnsi="Arial" w:cs="Arial"/>
          <w:bCs/>
          <w:i/>
          <w:iCs/>
          <w:szCs w:val="22"/>
        </w:rPr>
        <w:t>Quorum Requirements</w:t>
      </w:r>
      <w:r>
        <w:rPr>
          <w:rFonts w:ascii="Arial" w:hAnsi="Arial" w:cs="Arial"/>
          <w:bCs/>
          <w:szCs w:val="22"/>
        </w:rPr>
        <w:t xml:space="preserve"> be approved as shown below:</w:t>
      </w:r>
    </w:p>
    <w:p w14:paraId="055B080A" w14:textId="77777777" w:rsidR="00205F8D" w:rsidRDefault="00205F8D" w:rsidP="00205F8D">
      <w:pPr>
        <w:ind w:left="720"/>
        <w:rPr>
          <w:rFonts w:ascii="Arial" w:hAnsi="Arial" w:cs="Arial"/>
          <w:bCs/>
          <w:szCs w:val="22"/>
        </w:rPr>
      </w:pPr>
    </w:p>
    <w:bookmarkEnd w:id="26"/>
    <w:p w14:paraId="7CBAE33B" w14:textId="77777777" w:rsidR="00205F8D" w:rsidRPr="00205F8D" w:rsidRDefault="00205F8D" w:rsidP="00205F8D">
      <w:pPr>
        <w:ind w:left="720"/>
        <w:rPr>
          <w:rFonts w:ascii="Arial" w:hAnsi="Arial" w:cs="Arial"/>
          <w:bCs/>
          <w:i/>
          <w:iCs/>
          <w:szCs w:val="22"/>
        </w:rPr>
      </w:pPr>
      <w:r w:rsidRPr="00205F8D">
        <w:rPr>
          <w:rFonts w:ascii="Arial" w:hAnsi="Arial" w:cs="Arial"/>
          <w:b/>
          <w:bCs/>
          <w:szCs w:val="22"/>
        </w:rPr>
        <w:t xml:space="preserve">PASA Section 7.2.3, </w:t>
      </w:r>
      <w:r w:rsidRPr="00205F8D">
        <w:rPr>
          <w:rFonts w:ascii="Arial" w:hAnsi="Arial" w:cs="Arial"/>
          <w:bCs/>
          <w:i/>
          <w:iCs/>
          <w:szCs w:val="22"/>
        </w:rPr>
        <w:t>Quorum Requirements</w:t>
      </w:r>
    </w:p>
    <w:p w14:paraId="28AC445F" w14:textId="77777777" w:rsidR="00205F8D" w:rsidRPr="00205F8D" w:rsidRDefault="00205F8D" w:rsidP="00205F8D">
      <w:pPr>
        <w:ind w:left="720"/>
        <w:rPr>
          <w:rFonts w:ascii="Arial" w:hAnsi="Arial" w:cs="Arial"/>
          <w:bCs/>
          <w:szCs w:val="22"/>
        </w:rPr>
      </w:pPr>
      <w:r w:rsidRPr="00205F8D">
        <w:rPr>
          <w:rFonts w:ascii="Arial" w:hAnsi="Arial" w:cs="Arial"/>
          <w:b/>
          <w:bCs/>
          <w:szCs w:val="22"/>
        </w:rPr>
        <w:t>7.2.3 Quorum Requirements</w:t>
      </w:r>
    </w:p>
    <w:p w14:paraId="73C7C6C0" w14:textId="77777777" w:rsidR="00205F8D" w:rsidRPr="00205F8D" w:rsidRDefault="00205F8D" w:rsidP="00205F8D">
      <w:pPr>
        <w:ind w:left="720"/>
        <w:rPr>
          <w:rFonts w:ascii="Arial" w:hAnsi="Arial" w:cs="Arial"/>
          <w:bCs/>
          <w:szCs w:val="22"/>
        </w:rPr>
      </w:pPr>
      <w:r w:rsidRPr="00205F8D">
        <w:rPr>
          <w:rFonts w:ascii="Arial" w:hAnsi="Arial" w:cs="Arial"/>
          <w:bCs/>
          <w:szCs w:val="22"/>
        </w:rPr>
        <w:t xml:space="preserve">To conduct standards-related business at a meeting of a project committee </w:t>
      </w:r>
      <w:r w:rsidRPr="00205F8D">
        <w:rPr>
          <w:rFonts w:ascii="Arial" w:hAnsi="Arial" w:cs="Arial"/>
          <w:bCs/>
          <w:szCs w:val="22"/>
          <w:u w:val="double"/>
        </w:rPr>
        <w:t>or its subcommittees with an official roster,</w:t>
      </w:r>
      <w:r w:rsidRPr="00205F8D">
        <w:rPr>
          <w:rFonts w:ascii="Arial" w:hAnsi="Arial" w:cs="Arial"/>
          <w:bCs/>
          <w:szCs w:val="22"/>
        </w:rPr>
        <w:t xml:space="preserve"> StdC or its subcommittees, a quorum must be present. A quorum exists if a majority of the voting membership is present.</w:t>
      </w:r>
    </w:p>
    <w:p w14:paraId="5220B693" w14:textId="77777777" w:rsidR="00205F8D" w:rsidRPr="00205F8D" w:rsidRDefault="00205F8D" w:rsidP="00205F8D">
      <w:pPr>
        <w:ind w:left="720"/>
        <w:rPr>
          <w:rFonts w:ascii="Arial" w:hAnsi="Arial" w:cs="Arial"/>
          <w:bCs/>
          <w:szCs w:val="22"/>
        </w:rPr>
      </w:pPr>
    </w:p>
    <w:p w14:paraId="4C0904EF" w14:textId="77777777" w:rsidR="00205F8D" w:rsidRDefault="00205F8D" w:rsidP="00205F8D">
      <w:pPr>
        <w:ind w:left="720"/>
        <w:rPr>
          <w:rFonts w:ascii="Arial" w:hAnsi="Arial" w:cs="Arial"/>
          <w:bCs/>
          <w:szCs w:val="22"/>
        </w:rPr>
      </w:pPr>
      <w:r w:rsidRPr="00205F8D">
        <w:rPr>
          <w:rFonts w:ascii="Arial" w:hAnsi="Arial" w:cs="Arial"/>
          <w:b/>
          <w:bCs/>
          <w:szCs w:val="22"/>
        </w:rPr>
        <w:t>BACKGROUND:</w:t>
      </w:r>
      <w:r w:rsidRPr="00205F8D">
        <w:rPr>
          <w:rFonts w:ascii="Arial" w:hAnsi="Arial" w:cs="Arial"/>
          <w:bCs/>
          <w:szCs w:val="22"/>
        </w:rPr>
        <w:t xml:space="preserve">  This update to PASA, brings it in line with the ASHRAE Simplified Rules of Order. Per the rules: The requirements for a quorum shall apply to all groups where a roster identifies official membership, including sub-committees. If a group or committee finds itself without a quorum, it can do nothing but rise and report to the regular meeting of the group it reports to. For all groups, committees and task forces, a quorum shall be a majority of the appointed voting members of the body unless governing documents indicate otherwise.</w:t>
      </w:r>
    </w:p>
    <w:p w14:paraId="70A9D5C7" w14:textId="77777777" w:rsidR="00205F8D" w:rsidRDefault="00205F8D" w:rsidP="00205F8D">
      <w:pPr>
        <w:ind w:left="720"/>
        <w:rPr>
          <w:rFonts w:ascii="Arial" w:hAnsi="Arial" w:cs="Arial"/>
          <w:bCs/>
          <w:szCs w:val="22"/>
        </w:rPr>
      </w:pPr>
    </w:p>
    <w:p w14:paraId="14DE3EA2" w14:textId="1F007791" w:rsidR="00205F8D" w:rsidRPr="00205F8D" w:rsidRDefault="00205F8D" w:rsidP="00205F8D">
      <w:pPr>
        <w:ind w:left="720"/>
        <w:rPr>
          <w:rFonts w:ascii="Arial" w:hAnsi="Arial" w:cs="Arial"/>
          <w:bCs/>
          <w:szCs w:val="22"/>
        </w:rPr>
      </w:pPr>
      <w:r w:rsidRPr="00205F8D">
        <w:rPr>
          <w:rFonts w:ascii="Arial" w:hAnsi="Arial" w:cs="Arial"/>
          <w:b/>
          <w:szCs w:val="22"/>
        </w:rPr>
        <w:t>MOTION 4 PASSED:</w:t>
      </w:r>
      <w:r>
        <w:rPr>
          <w:rFonts w:ascii="Arial" w:hAnsi="Arial" w:cs="Arial"/>
          <w:bCs/>
          <w:szCs w:val="22"/>
        </w:rPr>
        <w:t xml:space="preserve"> 3-1-1, CV</w:t>
      </w:r>
    </w:p>
    <w:p w14:paraId="4F659EB7" w14:textId="15F3032C" w:rsidR="00205F8D" w:rsidRPr="00205F8D" w:rsidRDefault="00205F8D" w:rsidP="00205F8D">
      <w:pPr>
        <w:ind w:left="720"/>
        <w:rPr>
          <w:rFonts w:ascii="Arial" w:hAnsi="Arial" w:cs="Arial"/>
          <w:bCs/>
          <w:i/>
          <w:iCs/>
          <w:color w:val="0000FF"/>
          <w:sz w:val="18"/>
          <w:szCs w:val="18"/>
        </w:rPr>
      </w:pPr>
      <w:r w:rsidRPr="00205F8D">
        <w:rPr>
          <w:rFonts w:ascii="Arial" w:hAnsi="Arial" w:cs="Arial"/>
          <w:bCs/>
          <w:i/>
          <w:iCs/>
          <w:color w:val="0000FF"/>
          <w:sz w:val="18"/>
          <w:szCs w:val="18"/>
        </w:rPr>
        <w:t>(Secretary’s note: Karl Peterman voted negative because he thinks the change is more confusing than helpful. The PC already has to do this for standards actions. This may be more confusing for subcommittees. Drake Erbe abstained because he is in the industry.)</w:t>
      </w:r>
    </w:p>
    <w:p w14:paraId="5B850420" w14:textId="7DADF5D1" w:rsidR="002E553F" w:rsidRDefault="002E553F" w:rsidP="00C659EB">
      <w:pPr>
        <w:tabs>
          <w:tab w:val="left" w:pos="960"/>
        </w:tabs>
        <w:rPr>
          <w:rFonts w:ascii="Arial" w:hAnsi="Arial" w:cs="Arial"/>
          <w:szCs w:val="22"/>
        </w:rPr>
      </w:pPr>
      <w:r>
        <w:rPr>
          <w:rFonts w:ascii="Arial" w:hAnsi="Arial" w:cs="Arial"/>
          <w:szCs w:val="22"/>
        </w:rPr>
        <w:tab/>
      </w:r>
    </w:p>
    <w:p w14:paraId="605FB2EE" w14:textId="31ACB943" w:rsidR="00205F8D" w:rsidRDefault="00205F8D" w:rsidP="00205F8D">
      <w:pPr>
        <w:rPr>
          <w:rFonts w:ascii="Arial" w:hAnsi="Arial" w:cs="Arial"/>
          <w:bCs/>
          <w:szCs w:val="22"/>
        </w:rPr>
      </w:pPr>
      <w:bookmarkStart w:id="27" w:name="_Hlk158107357"/>
      <w:r w:rsidRPr="00205F8D">
        <w:rPr>
          <w:rFonts w:ascii="Arial" w:hAnsi="Arial" w:cs="Arial"/>
          <w:bCs/>
          <w:szCs w:val="22"/>
        </w:rPr>
        <w:t>It was recommended that Chris Seeton and seconded by Karl Peterman that</w:t>
      </w:r>
      <w:r>
        <w:rPr>
          <w:rFonts w:ascii="Arial" w:hAnsi="Arial" w:cs="Arial"/>
          <w:bCs/>
          <w:szCs w:val="22"/>
        </w:rPr>
        <w:t>,</w:t>
      </w:r>
    </w:p>
    <w:p w14:paraId="52602BFA" w14:textId="77777777" w:rsidR="00205F8D" w:rsidRPr="00205F8D" w:rsidRDefault="00205F8D" w:rsidP="00205F8D">
      <w:pPr>
        <w:rPr>
          <w:rFonts w:ascii="Arial" w:hAnsi="Arial" w:cs="Arial"/>
          <w:bCs/>
          <w:szCs w:val="22"/>
        </w:rPr>
      </w:pPr>
    </w:p>
    <w:p w14:paraId="4E83F5A7" w14:textId="5BBD1FAC" w:rsidR="00205F8D" w:rsidRDefault="00205F8D" w:rsidP="00C36C33">
      <w:pPr>
        <w:numPr>
          <w:ilvl w:val="0"/>
          <w:numId w:val="16"/>
        </w:numPr>
        <w:ind w:hanging="720"/>
        <w:rPr>
          <w:rFonts w:ascii="Arial" w:hAnsi="Arial" w:cs="Arial"/>
          <w:bCs/>
          <w:szCs w:val="22"/>
        </w:rPr>
      </w:pPr>
      <w:r>
        <w:rPr>
          <w:rFonts w:ascii="Arial" w:hAnsi="Arial" w:cs="Arial"/>
          <w:bCs/>
          <w:szCs w:val="22"/>
        </w:rPr>
        <w:t xml:space="preserve">PASA </w:t>
      </w:r>
      <w:bookmarkEnd w:id="27"/>
      <w:r>
        <w:rPr>
          <w:rFonts w:ascii="Arial" w:hAnsi="Arial" w:cs="Arial"/>
          <w:bCs/>
          <w:szCs w:val="22"/>
        </w:rPr>
        <w:t>(Procedures for ASHRAE Standards Actions)</w:t>
      </w:r>
      <w:r w:rsidRPr="00205F8D">
        <w:rPr>
          <w:rFonts w:ascii="Arial" w:hAnsi="Arial" w:cs="Arial"/>
          <w:bCs/>
          <w:szCs w:val="22"/>
        </w:rPr>
        <w:t xml:space="preserve"> Annex B6 </w:t>
      </w:r>
      <w:r w:rsidRPr="00205F8D">
        <w:rPr>
          <w:rFonts w:ascii="Arial" w:hAnsi="Arial" w:cs="Arial"/>
          <w:bCs/>
          <w:i/>
          <w:iCs/>
          <w:szCs w:val="22"/>
        </w:rPr>
        <w:t>Notification of Procedures</w:t>
      </w:r>
      <w:r w:rsidRPr="00205F8D">
        <w:rPr>
          <w:rFonts w:ascii="Arial" w:hAnsi="Arial" w:cs="Arial"/>
          <w:bCs/>
          <w:szCs w:val="22"/>
        </w:rPr>
        <w:t xml:space="preserve"> and Annex B8, </w:t>
      </w:r>
      <w:r w:rsidRPr="00205F8D">
        <w:rPr>
          <w:rFonts w:ascii="Arial" w:hAnsi="Arial" w:cs="Arial"/>
          <w:bCs/>
          <w:i/>
          <w:iCs/>
          <w:szCs w:val="22"/>
        </w:rPr>
        <w:t>Consideration of Appeals</w:t>
      </w:r>
      <w:r>
        <w:rPr>
          <w:rFonts w:ascii="Arial" w:hAnsi="Arial" w:cs="Arial"/>
          <w:bCs/>
          <w:szCs w:val="22"/>
        </w:rPr>
        <w:t xml:space="preserve"> be approved as shown below:</w:t>
      </w:r>
    </w:p>
    <w:p w14:paraId="3773EDB9" w14:textId="77777777" w:rsidR="00205F8D" w:rsidRDefault="00205F8D" w:rsidP="00205F8D">
      <w:pPr>
        <w:ind w:left="720"/>
        <w:rPr>
          <w:rFonts w:ascii="Arial" w:hAnsi="Arial" w:cs="Arial"/>
          <w:bCs/>
          <w:szCs w:val="22"/>
        </w:rPr>
      </w:pPr>
    </w:p>
    <w:p w14:paraId="3802478A" w14:textId="525569AC" w:rsidR="00205F8D" w:rsidRPr="00205F8D" w:rsidRDefault="00205F8D" w:rsidP="00205F8D">
      <w:pPr>
        <w:tabs>
          <w:tab w:val="left" w:pos="720"/>
          <w:tab w:val="right" w:leader="dot" w:pos="8640"/>
        </w:tabs>
        <w:ind w:left="720"/>
        <w:rPr>
          <w:rFonts w:ascii="Arial" w:hAnsi="Arial" w:cs="Arial"/>
          <w:szCs w:val="22"/>
          <w:u w:val="double"/>
        </w:rPr>
      </w:pPr>
      <w:r w:rsidRPr="00205F8D">
        <w:rPr>
          <w:rFonts w:ascii="Arial" w:hAnsi="Arial" w:cs="Arial"/>
          <w:b/>
          <w:szCs w:val="22"/>
        </w:rPr>
        <w:t>B6.3</w:t>
      </w:r>
      <w:r w:rsidRPr="00205F8D">
        <w:rPr>
          <w:rFonts w:ascii="Arial" w:hAnsi="Arial" w:cs="Arial"/>
          <w:szCs w:val="22"/>
        </w:rPr>
        <w:t xml:space="preserve">  The MOS shall acknowledge receipt of the appeal, copy acknowledgement to the Chief Staff Officer, notify the President, and send copies of the appeal to the Appeals Board Chair and to the Chairs of Technology Council, Standards Committee, and the Project Committee (PC) which developed or revised the Standard or Guideline</w:t>
      </w:r>
      <w:r w:rsidRPr="00205F8D">
        <w:rPr>
          <w:rFonts w:ascii="Arial" w:hAnsi="Arial" w:cs="Arial"/>
          <w:strike/>
          <w:szCs w:val="22"/>
        </w:rPr>
        <w:t>, if applicable</w:t>
      </w:r>
      <w:r w:rsidRPr="00205F8D">
        <w:rPr>
          <w:rFonts w:ascii="Arial" w:hAnsi="Arial" w:cs="Arial"/>
          <w:szCs w:val="22"/>
        </w:rPr>
        <w:t xml:space="preserve">. Upon receipt of the appeal, an Appeals Panel will be established in accordance with Section B8 for the purpose of determining if the appeal will be heard or if the appeal will be dismissed without a hearing </w:t>
      </w:r>
      <w:r w:rsidRPr="00205F8D">
        <w:rPr>
          <w:rFonts w:ascii="Arial" w:hAnsi="Arial" w:cs="Arial"/>
          <w:szCs w:val="22"/>
          <w:u w:val="single"/>
        </w:rPr>
        <w:t>or upheld without a hearing.</w:t>
      </w:r>
      <w:r w:rsidRPr="00205F8D">
        <w:rPr>
          <w:rFonts w:ascii="Arial" w:hAnsi="Arial" w:cs="Arial"/>
          <w:szCs w:val="22"/>
          <w:u w:val="double"/>
        </w:rPr>
        <w:t xml:space="preserve"> </w:t>
      </w:r>
    </w:p>
    <w:p w14:paraId="4A7F49AE" w14:textId="77777777" w:rsidR="00205F8D" w:rsidRPr="00205F8D" w:rsidRDefault="00205F8D" w:rsidP="00205F8D">
      <w:pPr>
        <w:tabs>
          <w:tab w:val="left" w:pos="720"/>
          <w:tab w:val="right" w:leader="dot" w:pos="8640"/>
        </w:tabs>
        <w:rPr>
          <w:rFonts w:ascii="Arial" w:hAnsi="Arial" w:cs="Arial"/>
          <w:b/>
          <w:szCs w:val="22"/>
        </w:rPr>
      </w:pPr>
    </w:p>
    <w:p w14:paraId="103A7C2B" w14:textId="77777777" w:rsidR="00205F8D" w:rsidRPr="00205F8D" w:rsidRDefault="00205F8D" w:rsidP="00205F8D">
      <w:pPr>
        <w:tabs>
          <w:tab w:val="left" w:pos="720"/>
          <w:tab w:val="right" w:leader="dot" w:pos="8640"/>
        </w:tabs>
        <w:ind w:left="720"/>
        <w:rPr>
          <w:rFonts w:ascii="Arial" w:hAnsi="Arial" w:cs="Arial"/>
          <w:b/>
          <w:szCs w:val="22"/>
        </w:rPr>
      </w:pPr>
      <w:r w:rsidRPr="00205F8D">
        <w:rPr>
          <w:rFonts w:ascii="Arial" w:hAnsi="Arial" w:cs="Arial"/>
          <w:b/>
          <w:szCs w:val="22"/>
        </w:rPr>
        <w:t>B8 CONSIDERATION OF APPEALS</w:t>
      </w:r>
    </w:p>
    <w:p w14:paraId="2EBA3CF0" w14:textId="77777777" w:rsidR="00205F8D" w:rsidRPr="00205F8D" w:rsidRDefault="00205F8D" w:rsidP="00205F8D">
      <w:pPr>
        <w:tabs>
          <w:tab w:val="left" w:pos="720"/>
          <w:tab w:val="right" w:leader="dot" w:pos="8640"/>
        </w:tabs>
        <w:ind w:left="720"/>
        <w:rPr>
          <w:rFonts w:ascii="Arial" w:hAnsi="Arial" w:cs="Arial"/>
          <w:b/>
          <w:szCs w:val="22"/>
        </w:rPr>
      </w:pPr>
    </w:p>
    <w:p w14:paraId="39C08952" w14:textId="77777777" w:rsidR="00205F8D" w:rsidRPr="00205F8D" w:rsidRDefault="00205F8D" w:rsidP="00205F8D">
      <w:pPr>
        <w:tabs>
          <w:tab w:val="left" w:pos="720"/>
          <w:tab w:val="right" w:leader="dot" w:pos="8640"/>
        </w:tabs>
        <w:ind w:left="720"/>
        <w:rPr>
          <w:rFonts w:ascii="Arial" w:hAnsi="Arial" w:cs="Arial"/>
          <w:b/>
          <w:szCs w:val="22"/>
        </w:rPr>
      </w:pPr>
      <w:r w:rsidRPr="00205F8D">
        <w:rPr>
          <w:rFonts w:ascii="Arial" w:hAnsi="Arial" w:cs="Arial"/>
          <w:b/>
          <w:szCs w:val="22"/>
        </w:rPr>
        <w:t>B8.3  Panel Consideration of Adjudicating the Appeal Without a Hearing</w:t>
      </w:r>
    </w:p>
    <w:p w14:paraId="2A60E93B" w14:textId="77777777" w:rsidR="00205F8D" w:rsidRDefault="00205F8D" w:rsidP="00205F8D">
      <w:pPr>
        <w:tabs>
          <w:tab w:val="left" w:pos="720"/>
          <w:tab w:val="right" w:leader="dot" w:pos="8640"/>
        </w:tabs>
        <w:ind w:left="720"/>
        <w:rPr>
          <w:rFonts w:ascii="Arial" w:hAnsi="Arial" w:cs="Arial"/>
          <w:szCs w:val="22"/>
        </w:rPr>
      </w:pPr>
      <w:r w:rsidRPr="00205F8D">
        <w:rPr>
          <w:rFonts w:ascii="Arial" w:hAnsi="Arial" w:cs="Arial"/>
          <w:szCs w:val="22"/>
        </w:rPr>
        <w:t xml:space="preserve">The Appeals Panel shall decide if the appeal shall be dismissed without a hearing. </w:t>
      </w:r>
      <w:r w:rsidRPr="00205F8D">
        <w:rPr>
          <w:rFonts w:ascii="Arial" w:hAnsi="Arial" w:cs="Arial"/>
          <w:szCs w:val="22"/>
          <w:u w:val="single"/>
        </w:rPr>
        <w:t xml:space="preserve">In order to assess whether the appeal should be dismissed, the Appeals Panel Chair may request a preliminary rebuttal from the cognizant PC Chair. The preliminary rebuttal shall be shared with the Appellant(s) prior to the issuance of a decision by the Appeals Panel. No written response to the preliminary rebuttal is permitted. </w:t>
      </w:r>
      <w:r w:rsidRPr="00205F8D">
        <w:rPr>
          <w:rFonts w:ascii="Arial" w:hAnsi="Arial" w:cs="Arial"/>
          <w:szCs w:val="22"/>
        </w:rPr>
        <w:t>The Appeals Panel Chair or the Chairs designee shall notify the ASHRAE President, the Appellant and the chair of the cognizant PC in writing of the decision.  Non-compliance with Section B5 or lack of grounds for an appeal may be reasons for dismissal.</w:t>
      </w:r>
    </w:p>
    <w:p w14:paraId="147EBEC4" w14:textId="77777777" w:rsidR="00205F8D" w:rsidRDefault="00205F8D" w:rsidP="00205F8D">
      <w:pPr>
        <w:tabs>
          <w:tab w:val="left" w:pos="720"/>
          <w:tab w:val="right" w:leader="dot" w:pos="8640"/>
        </w:tabs>
        <w:ind w:left="720"/>
        <w:rPr>
          <w:rFonts w:ascii="Arial" w:hAnsi="Arial" w:cs="Arial"/>
          <w:szCs w:val="22"/>
        </w:rPr>
      </w:pPr>
    </w:p>
    <w:p w14:paraId="0EF7B985" w14:textId="77777777" w:rsidR="00205F8D" w:rsidRPr="00205F8D" w:rsidRDefault="00205F8D" w:rsidP="00205F8D">
      <w:pPr>
        <w:tabs>
          <w:tab w:val="left" w:pos="720"/>
          <w:tab w:val="right" w:leader="dot" w:pos="8640"/>
        </w:tabs>
        <w:ind w:left="720"/>
        <w:rPr>
          <w:rFonts w:ascii="Arial" w:hAnsi="Arial" w:cs="Arial"/>
          <w:szCs w:val="22"/>
        </w:rPr>
      </w:pPr>
      <w:r w:rsidRPr="00205F8D">
        <w:rPr>
          <w:rFonts w:ascii="Arial" w:hAnsi="Arial" w:cs="Arial"/>
          <w:b/>
          <w:bCs/>
          <w:szCs w:val="22"/>
        </w:rPr>
        <w:t xml:space="preserve">BACKGROUND: </w:t>
      </w:r>
      <w:r w:rsidRPr="00205F8D">
        <w:rPr>
          <w:rFonts w:ascii="Arial" w:hAnsi="Arial" w:cs="Arial"/>
          <w:szCs w:val="22"/>
        </w:rPr>
        <w:t>During our last appeal, ANSI ExSC suggested we clarify our notification process and the process for adjudicating an appeal without a hearing.</w:t>
      </w:r>
    </w:p>
    <w:p w14:paraId="27F80DF0" w14:textId="77777777" w:rsidR="00205F8D" w:rsidRDefault="00205F8D" w:rsidP="00205F8D">
      <w:pPr>
        <w:tabs>
          <w:tab w:val="left" w:pos="720"/>
          <w:tab w:val="right" w:leader="dot" w:pos="8640"/>
        </w:tabs>
        <w:ind w:left="720"/>
        <w:rPr>
          <w:rFonts w:ascii="Arial" w:hAnsi="Arial" w:cs="Arial"/>
          <w:szCs w:val="22"/>
        </w:rPr>
      </w:pPr>
    </w:p>
    <w:p w14:paraId="7E6EDFB5" w14:textId="75795E8D" w:rsidR="00205F8D" w:rsidRPr="00205F8D" w:rsidRDefault="00205F8D" w:rsidP="00205F8D">
      <w:pPr>
        <w:tabs>
          <w:tab w:val="left" w:pos="720"/>
          <w:tab w:val="right" w:leader="dot" w:pos="8640"/>
        </w:tabs>
        <w:ind w:left="720"/>
        <w:rPr>
          <w:rFonts w:ascii="Arial" w:hAnsi="Arial" w:cs="Arial"/>
          <w:szCs w:val="22"/>
        </w:rPr>
      </w:pPr>
      <w:r w:rsidRPr="00205F8D">
        <w:rPr>
          <w:rFonts w:ascii="Arial" w:hAnsi="Arial" w:cs="Arial"/>
          <w:b/>
          <w:bCs/>
          <w:szCs w:val="22"/>
        </w:rPr>
        <w:t>MOTION 5 PASSED:</w:t>
      </w:r>
      <w:r>
        <w:rPr>
          <w:rFonts w:ascii="Arial" w:hAnsi="Arial" w:cs="Arial"/>
          <w:szCs w:val="22"/>
        </w:rPr>
        <w:t xml:space="preserve"> 4-0-0, CNV</w:t>
      </w:r>
    </w:p>
    <w:p w14:paraId="3D594733" w14:textId="62E03920" w:rsidR="00205F8D" w:rsidRDefault="00205F8D" w:rsidP="00205F8D">
      <w:pPr>
        <w:tabs>
          <w:tab w:val="left" w:pos="720"/>
        </w:tabs>
        <w:rPr>
          <w:rFonts w:ascii="Arial" w:hAnsi="Arial" w:cs="Arial"/>
          <w:szCs w:val="22"/>
        </w:rPr>
      </w:pPr>
    </w:p>
    <w:p w14:paraId="718DC9B9" w14:textId="77777777" w:rsidR="009F1D9A" w:rsidRPr="009F1D9A" w:rsidRDefault="009F1D9A" w:rsidP="009F1D9A">
      <w:pPr>
        <w:tabs>
          <w:tab w:val="left" w:pos="720"/>
        </w:tabs>
        <w:rPr>
          <w:rFonts w:ascii="Arial" w:hAnsi="Arial" w:cs="Arial"/>
          <w:bCs/>
          <w:szCs w:val="22"/>
        </w:rPr>
      </w:pPr>
      <w:bookmarkStart w:id="28" w:name="_Hlk158107649"/>
      <w:r w:rsidRPr="009F1D9A">
        <w:rPr>
          <w:rFonts w:ascii="Arial" w:hAnsi="Arial" w:cs="Arial"/>
          <w:bCs/>
          <w:szCs w:val="22"/>
        </w:rPr>
        <w:t>It was recommended that Chris Seeton and seconded by Karl Peterman that,</w:t>
      </w:r>
    </w:p>
    <w:p w14:paraId="6780A35C" w14:textId="77777777" w:rsidR="009F1D9A" w:rsidRPr="009F1D9A" w:rsidRDefault="009F1D9A" w:rsidP="009F1D9A">
      <w:pPr>
        <w:tabs>
          <w:tab w:val="left" w:pos="720"/>
        </w:tabs>
        <w:rPr>
          <w:rFonts w:ascii="Arial" w:hAnsi="Arial" w:cs="Arial"/>
          <w:b/>
          <w:szCs w:val="22"/>
        </w:rPr>
      </w:pPr>
    </w:p>
    <w:p w14:paraId="787B7AD2" w14:textId="487AD77C" w:rsidR="009F1D9A" w:rsidRPr="009F1D9A" w:rsidRDefault="009F1D9A" w:rsidP="00C36C33">
      <w:pPr>
        <w:numPr>
          <w:ilvl w:val="0"/>
          <w:numId w:val="16"/>
        </w:numPr>
        <w:tabs>
          <w:tab w:val="left" w:pos="720"/>
        </w:tabs>
        <w:ind w:hanging="720"/>
        <w:rPr>
          <w:rFonts w:ascii="Arial" w:hAnsi="Arial" w:cs="Arial"/>
          <w:bCs/>
          <w:i/>
          <w:iCs/>
          <w:szCs w:val="22"/>
        </w:rPr>
      </w:pPr>
      <w:r>
        <w:rPr>
          <w:rFonts w:ascii="Arial" w:hAnsi="Arial" w:cs="Arial"/>
          <w:bCs/>
          <w:szCs w:val="22"/>
        </w:rPr>
        <w:t>The</w:t>
      </w:r>
      <w:r w:rsidRPr="009F1D9A">
        <w:rPr>
          <w:rFonts w:ascii="Arial" w:hAnsi="Arial" w:cs="Arial"/>
          <w:bCs/>
          <w:szCs w:val="22"/>
        </w:rPr>
        <w:t xml:space="preserve"> Standards Committee </w:t>
      </w:r>
      <w:bookmarkEnd w:id="28"/>
      <w:r w:rsidRPr="009F1D9A">
        <w:rPr>
          <w:rFonts w:ascii="Arial" w:hAnsi="Arial" w:cs="Arial"/>
          <w:bCs/>
          <w:szCs w:val="22"/>
        </w:rPr>
        <w:t xml:space="preserve">Manual of Procedures, 6.2.1, </w:t>
      </w:r>
      <w:r w:rsidRPr="009F1D9A">
        <w:rPr>
          <w:rFonts w:ascii="Arial" w:hAnsi="Arial" w:cs="Arial"/>
          <w:bCs/>
          <w:i/>
          <w:iCs/>
          <w:szCs w:val="22"/>
        </w:rPr>
        <w:t>International Advisory Subcommittee (ISAS)</w:t>
      </w:r>
      <w:r w:rsidRPr="009F1D9A">
        <w:rPr>
          <w:rFonts w:ascii="Arial" w:hAnsi="Arial" w:cs="Arial"/>
          <w:bCs/>
          <w:szCs w:val="22"/>
        </w:rPr>
        <w:t xml:space="preserve">; 6.2.1.1, </w:t>
      </w:r>
      <w:r w:rsidRPr="009F1D9A">
        <w:rPr>
          <w:rFonts w:ascii="Arial" w:hAnsi="Arial" w:cs="Arial"/>
          <w:bCs/>
          <w:i/>
          <w:iCs/>
          <w:szCs w:val="22"/>
        </w:rPr>
        <w:t>ISAS Membership</w:t>
      </w:r>
      <w:r w:rsidRPr="009F1D9A">
        <w:rPr>
          <w:rFonts w:ascii="Arial" w:hAnsi="Arial" w:cs="Arial"/>
          <w:bCs/>
          <w:szCs w:val="22"/>
        </w:rPr>
        <w:t xml:space="preserve">; 6.2.2, </w:t>
      </w:r>
      <w:r w:rsidRPr="009F1D9A">
        <w:rPr>
          <w:rFonts w:ascii="Arial" w:hAnsi="Arial" w:cs="Arial"/>
          <w:bCs/>
          <w:i/>
          <w:iCs/>
          <w:szCs w:val="22"/>
        </w:rPr>
        <w:t>Intersociety Liaison Subcommittee (ILS)</w:t>
      </w:r>
      <w:r w:rsidRPr="009F1D9A">
        <w:rPr>
          <w:rFonts w:ascii="Arial" w:hAnsi="Arial" w:cs="Arial"/>
          <w:bCs/>
          <w:szCs w:val="22"/>
        </w:rPr>
        <w:t xml:space="preserve">; 6.2.2.1, </w:t>
      </w:r>
      <w:r w:rsidRPr="009F1D9A">
        <w:rPr>
          <w:rFonts w:ascii="Arial" w:hAnsi="Arial" w:cs="Arial"/>
          <w:bCs/>
          <w:i/>
          <w:iCs/>
          <w:szCs w:val="22"/>
        </w:rPr>
        <w:t>ILS Membership</w:t>
      </w:r>
      <w:r w:rsidRPr="009F1D9A">
        <w:rPr>
          <w:rFonts w:ascii="Arial" w:hAnsi="Arial" w:cs="Arial"/>
          <w:bCs/>
          <w:szCs w:val="22"/>
        </w:rPr>
        <w:t xml:space="preserve">, 6.2.2.2, </w:t>
      </w:r>
      <w:r w:rsidRPr="009F1D9A">
        <w:rPr>
          <w:rFonts w:ascii="Arial" w:hAnsi="Arial" w:cs="Arial"/>
          <w:bCs/>
          <w:i/>
          <w:iCs/>
          <w:szCs w:val="22"/>
        </w:rPr>
        <w:t>Identical Adoption of ASHRAE Standards or Guidelines by an International Organization or Entity</w:t>
      </w:r>
      <w:r w:rsidRPr="009F1D9A">
        <w:rPr>
          <w:rFonts w:ascii="Arial" w:hAnsi="Arial" w:cs="Arial"/>
          <w:bCs/>
          <w:szCs w:val="22"/>
        </w:rPr>
        <w:t xml:space="preserve">; 6.2.2.3, </w:t>
      </w:r>
      <w:r w:rsidRPr="009F1D9A">
        <w:rPr>
          <w:rFonts w:ascii="Arial" w:hAnsi="Arial" w:cs="Arial"/>
          <w:bCs/>
          <w:i/>
          <w:iCs/>
          <w:szCs w:val="22"/>
        </w:rPr>
        <w:t>Adaptation of ASHRAE Standards or Guidelines by an International Organization or Entity</w:t>
      </w:r>
      <w:r w:rsidRPr="009F1D9A">
        <w:rPr>
          <w:rFonts w:ascii="Arial" w:hAnsi="Arial" w:cs="Arial"/>
          <w:bCs/>
          <w:szCs w:val="22"/>
        </w:rPr>
        <w:t xml:space="preserve">; 6.2.6, </w:t>
      </w:r>
      <w:r w:rsidRPr="009F1D9A">
        <w:rPr>
          <w:rFonts w:ascii="Arial" w:hAnsi="Arial" w:cs="Arial"/>
          <w:bCs/>
          <w:i/>
          <w:iCs/>
          <w:szCs w:val="22"/>
        </w:rPr>
        <w:t xml:space="preserve">Standards Reaffirmation Subcommittee (SRS), </w:t>
      </w:r>
      <w:r w:rsidRPr="009F1D9A">
        <w:rPr>
          <w:rFonts w:ascii="Arial" w:hAnsi="Arial" w:cs="Arial"/>
          <w:bCs/>
          <w:szCs w:val="22"/>
        </w:rPr>
        <w:t>be approved as shown below:</w:t>
      </w:r>
    </w:p>
    <w:p w14:paraId="326BE398" w14:textId="77777777" w:rsidR="009F1D9A" w:rsidRDefault="009F1D9A" w:rsidP="009F1D9A">
      <w:pPr>
        <w:tabs>
          <w:tab w:val="left" w:pos="720"/>
        </w:tabs>
        <w:rPr>
          <w:rFonts w:ascii="Arial" w:hAnsi="Arial" w:cs="Arial"/>
          <w:bCs/>
          <w:szCs w:val="22"/>
        </w:rPr>
      </w:pPr>
    </w:p>
    <w:p w14:paraId="48E93E56" w14:textId="16F3DB0E" w:rsidR="009F1D9A" w:rsidRPr="009F1D9A" w:rsidRDefault="009F1D9A" w:rsidP="009F1D9A">
      <w:pPr>
        <w:ind w:left="720"/>
        <w:rPr>
          <w:rFonts w:ascii="Arial" w:hAnsi="Arial" w:cs="Arial"/>
          <w:b/>
          <w:strike/>
          <w:szCs w:val="22"/>
        </w:rPr>
      </w:pPr>
      <w:r w:rsidRPr="009F1D9A">
        <w:rPr>
          <w:rFonts w:ascii="Arial" w:hAnsi="Arial" w:cs="Arial"/>
          <w:b/>
          <w:strike/>
          <w:szCs w:val="22"/>
        </w:rPr>
        <w:t>6.2.1 International Standards Advisory Subcommittee (ISAS)</w:t>
      </w:r>
    </w:p>
    <w:p w14:paraId="3709536B" w14:textId="77777777" w:rsidR="009F1D9A" w:rsidRPr="009F1D9A" w:rsidRDefault="009F1D9A" w:rsidP="009F1D9A">
      <w:pPr>
        <w:ind w:left="720"/>
        <w:jc w:val="both"/>
        <w:rPr>
          <w:rFonts w:ascii="Arial" w:hAnsi="Arial" w:cs="Arial"/>
          <w:strike/>
          <w:szCs w:val="22"/>
        </w:rPr>
      </w:pPr>
      <w:r w:rsidRPr="009F1D9A">
        <w:rPr>
          <w:rFonts w:ascii="Arial" w:hAnsi="Arial" w:cs="Arial"/>
          <w:strike/>
          <w:szCs w:val="22"/>
        </w:rPr>
        <w:t>ISAS is responsible for monitoring, reporting and submitting recommendations to the Intersociety Liaison Subcommittee concerning ASHRAE’s regional and international standards activities. (See StdC Reference Manual Section 7).</w:t>
      </w:r>
    </w:p>
    <w:p w14:paraId="7BD1F21B" w14:textId="77777777" w:rsidR="009F1D9A" w:rsidRPr="009F1D9A" w:rsidRDefault="009F1D9A" w:rsidP="009F1D9A">
      <w:pPr>
        <w:ind w:left="720"/>
        <w:jc w:val="both"/>
        <w:rPr>
          <w:rFonts w:ascii="Arial" w:hAnsi="Arial" w:cs="Arial"/>
          <w:strike/>
          <w:szCs w:val="22"/>
        </w:rPr>
      </w:pPr>
    </w:p>
    <w:p w14:paraId="4041E587" w14:textId="77777777" w:rsidR="009F1D9A" w:rsidRPr="009F1D9A" w:rsidRDefault="009F1D9A" w:rsidP="009F1D9A">
      <w:pPr>
        <w:ind w:left="720"/>
        <w:jc w:val="both"/>
        <w:rPr>
          <w:rFonts w:ascii="Arial" w:hAnsi="Arial" w:cs="Arial"/>
          <w:b/>
          <w:strike/>
          <w:szCs w:val="22"/>
        </w:rPr>
      </w:pPr>
      <w:r w:rsidRPr="009F1D9A">
        <w:rPr>
          <w:rFonts w:ascii="Arial" w:hAnsi="Arial" w:cs="Arial"/>
          <w:b/>
          <w:strike/>
          <w:szCs w:val="22"/>
        </w:rPr>
        <w:t>6.2.1.1 ISAS Membership</w:t>
      </w:r>
    </w:p>
    <w:p w14:paraId="3B0F3F4A" w14:textId="77777777" w:rsidR="009F1D9A" w:rsidRPr="009F1D9A" w:rsidRDefault="009F1D9A" w:rsidP="009F1D9A">
      <w:pPr>
        <w:ind w:left="720"/>
        <w:rPr>
          <w:rFonts w:ascii="Arial" w:hAnsi="Arial" w:cs="Arial"/>
          <w:strike/>
          <w:szCs w:val="22"/>
        </w:rPr>
      </w:pPr>
      <w:r w:rsidRPr="009F1D9A">
        <w:rPr>
          <w:rFonts w:ascii="Arial" w:hAnsi="Arial" w:cs="Arial"/>
          <w:strike/>
          <w:szCs w:val="22"/>
        </w:rPr>
        <w:t>ISAS is comprised of StdC and non-StdC members with knowledge of International Standards Development.</w:t>
      </w:r>
    </w:p>
    <w:p w14:paraId="52FBCC27" w14:textId="77777777" w:rsidR="009F1D9A" w:rsidRPr="009F1D9A" w:rsidRDefault="009F1D9A" w:rsidP="009F1D9A">
      <w:pPr>
        <w:ind w:left="720"/>
        <w:jc w:val="both"/>
        <w:rPr>
          <w:rFonts w:ascii="Arial" w:hAnsi="Arial" w:cs="Arial"/>
          <w:strike/>
          <w:szCs w:val="22"/>
        </w:rPr>
      </w:pPr>
    </w:p>
    <w:p w14:paraId="20D3DEF1" w14:textId="77777777" w:rsidR="009F1D9A" w:rsidRPr="009F1D9A" w:rsidRDefault="009F1D9A" w:rsidP="009F1D9A">
      <w:pPr>
        <w:ind w:left="720"/>
        <w:rPr>
          <w:rFonts w:ascii="Arial" w:hAnsi="Arial" w:cs="Arial"/>
          <w:b/>
          <w:strike/>
          <w:szCs w:val="22"/>
        </w:rPr>
      </w:pPr>
      <w:r w:rsidRPr="009F1D9A">
        <w:rPr>
          <w:rFonts w:ascii="Arial" w:hAnsi="Arial" w:cs="Arial"/>
          <w:b/>
          <w:strike/>
          <w:szCs w:val="22"/>
        </w:rPr>
        <w:t>6.2.2 Intersociety Liaison Subcommittee (ILS)</w:t>
      </w:r>
    </w:p>
    <w:p w14:paraId="7B1C972B" w14:textId="77777777" w:rsidR="009F1D9A" w:rsidRPr="009F1D9A" w:rsidRDefault="009F1D9A" w:rsidP="009F1D9A">
      <w:pPr>
        <w:ind w:left="720"/>
        <w:jc w:val="both"/>
        <w:rPr>
          <w:rFonts w:ascii="Arial" w:hAnsi="Arial" w:cs="Arial"/>
          <w:strike/>
          <w:szCs w:val="22"/>
        </w:rPr>
      </w:pPr>
      <w:r w:rsidRPr="009F1D9A">
        <w:rPr>
          <w:rFonts w:ascii="Arial" w:hAnsi="Arial" w:cs="Arial"/>
          <w:strike/>
          <w:szCs w:val="22"/>
        </w:rPr>
        <w:t>The Intersociety Liaison Subcommittee (ILS) shall oversee the Society’s participation in the following areas: standards work of other standards writing organizations, the American National Standards Institute (ANSI), and ANSI’s Technical Advisory Groups on ISO and IEC standards.  (See StdC Reference Manual Section 8).</w:t>
      </w:r>
    </w:p>
    <w:p w14:paraId="12E041BD" w14:textId="77777777" w:rsidR="009F1D9A" w:rsidRPr="009F1D9A" w:rsidRDefault="009F1D9A" w:rsidP="009F1D9A">
      <w:pPr>
        <w:ind w:left="720"/>
        <w:rPr>
          <w:rFonts w:ascii="Arial" w:hAnsi="Arial" w:cs="Arial"/>
          <w:b/>
          <w:strike/>
          <w:szCs w:val="22"/>
        </w:rPr>
      </w:pPr>
    </w:p>
    <w:p w14:paraId="40469F8A" w14:textId="77777777" w:rsidR="009F1D9A" w:rsidRPr="009F1D9A" w:rsidRDefault="009F1D9A" w:rsidP="009F1D9A">
      <w:pPr>
        <w:ind w:left="720"/>
        <w:rPr>
          <w:rFonts w:ascii="Arial" w:hAnsi="Arial" w:cs="Arial"/>
          <w:b/>
          <w:strike/>
          <w:szCs w:val="22"/>
        </w:rPr>
      </w:pPr>
      <w:r w:rsidRPr="009F1D9A">
        <w:rPr>
          <w:rFonts w:ascii="Arial" w:hAnsi="Arial" w:cs="Arial"/>
          <w:b/>
          <w:strike/>
          <w:szCs w:val="22"/>
        </w:rPr>
        <w:t>6.2.2.1 ILS Membership</w:t>
      </w:r>
    </w:p>
    <w:p w14:paraId="70634D97" w14:textId="77777777" w:rsidR="009F1D9A" w:rsidRPr="009F1D9A" w:rsidRDefault="009F1D9A" w:rsidP="009F1D9A">
      <w:pPr>
        <w:ind w:left="720"/>
        <w:rPr>
          <w:rFonts w:ascii="Arial" w:hAnsi="Arial" w:cs="Arial"/>
          <w:strike/>
          <w:szCs w:val="22"/>
        </w:rPr>
      </w:pPr>
      <w:r w:rsidRPr="009F1D9A">
        <w:rPr>
          <w:rFonts w:ascii="Arial" w:hAnsi="Arial" w:cs="Arial"/>
          <w:strike/>
          <w:szCs w:val="22"/>
        </w:rPr>
        <w:t>ILS is comprised of StdC members only.</w:t>
      </w:r>
    </w:p>
    <w:p w14:paraId="2CA49F9B" w14:textId="77777777" w:rsidR="009F1D9A" w:rsidRPr="009F1D9A" w:rsidRDefault="009F1D9A" w:rsidP="009F1D9A">
      <w:pPr>
        <w:ind w:left="720"/>
        <w:rPr>
          <w:rFonts w:ascii="Arial" w:hAnsi="Arial" w:cs="Arial"/>
          <w:strike/>
          <w:color w:val="FF0000"/>
          <w:szCs w:val="22"/>
        </w:rPr>
      </w:pPr>
    </w:p>
    <w:p w14:paraId="428BB9A0" w14:textId="77777777" w:rsidR="009F1D9A" w:rsidRPr="009F1D9A" w:rsidRDefault="009F1D9A" w:rsidP="009F1D9A">
      <w:pPr>
        <w:ind w:left="720"/>
        <w:rPr>
          <w:rFonts w:ascii="Arial" w:hAnsi="Arial" w:cs="Arial"/>
          <w:b/>
          <w:bCs/>
          <w:strike/>
          <w:szCs w:val="22"/>
        </w:rPr>
      </w:pPr>
      <w:r w:rsidRPr="009F1D9A">
        <w:rPr>
          <w:rFonts w:ascii="Arial" w:hAnsi="Arial" w:cs="Arial"/>
          <w:b/>
          <w:strike/>
          <w:szCs w:val="22"/>
        </w:rPr>
        <w:t xml:space="preserve">6.2.2.2  </w:t>
      </w:r>
      <w:r w:rsidRPr="009F1D9A">
        <w:rPr>
          <w:rFonts w:ascii="Arial" w:hAnsi="Arial" w:cs="Arial"/>
          <w:b/>
          <w:bCs/>
          <w:strike/>
          <w:szCs w:val="22"/>
        </w:rPr>
        <w:t>Identical Adoption of ASHRAE Standards or Guidelines by an International Organization or Entity</w:t>
      </w:r>
    </w:p>
    <w:p w14:paraId="055D116F" w14:textId="77777777" w:rsidR="009F1D9A" w:rsidRPr="009F1D9A" w:rsidRDefault="009F1D9A" w:rsidP="009F1D9A">
      <w:pPr>
        <w:ind w:left="720"/>
        <w:rPr>
          <w:rFonts w:ascii="Arial" w:hAnsi="Arial" w:cs="Arial"/>
          <w:bCs/>
          <w:strike/>
          <w:szCs w:val="22"/>
        </w:rPr>
      </w:pPr>
      <w:r w:rsidRPr="009F1D9A">
        <w:rPr>
          <w:rFonts w:ascii="Arial" w:hAnsi="Arial" w:cs="Arial"/>
          <w:bCs/>
          <w:strike/>
          <w:szCs w:val="22"/>
        </w:rPr>
        <w:t>If an international organization or entity wants to adopt an ASHRAE standard it should notify ASHRAE staff.  If ASHRAE staff is notified they shall inform ILS/ISAS of the identical international adoption.</w:t>
      </w:r>
    </w:p>
    <w:p w14:paraId="5E728EC9" w14:textId="77777777" w:rsidR="009F1D9A" w:rsidRPr="009F1D9A" w:rsidRDefault="009F1D9A" w:rsidP="009F1D9A">
      <w:pPr>
        <w:ind w:left="720"/>
        <w:rPr>
          <w:rFonts w:ascii="Arial" w:hAnsi="Arial" w:cs="Arial"/>
          <w:bCs/>
          <w:strike/>
          <w:szCs w:val="22"/>
        </w:rPr>
      </w:pPr>
    </w:p>
    <w:p w14:paraId="6BDCAF73" w14:textId="77777777" w:rsidR="009F1D9A" w:rsidRPr="009F1D9A" w:rsidRDefault="009F1D9A" w:rsidP="009F1D9A">
      <w:pPr>
        <w:ind w:left="720"/>
        <w:rPr>
          <w:rFonts w:ascii="Arial" w:hAnsi="Arial" w:cs="Arial"/>
          <w:b/>
          <w:bCs/>
          <w:strike/>
          <w:szCs w:val="22"/>
        </w:rPr>
      </w:pPr>
      <w:r w:rsidRPr="009F1D9A">
        <w:rPr>
          <w:rFonts w:ascii="Arial" w:hAnsi="Arial" w:cs="Arial"/>
          <w:b/>
          <w:bCs/>
          <w:caps/>
          <w:strike/>
          <w:szCs w:val="22"/>
        </w:rPr>
        <w:t xml:space="preserve">6.2.2.3  </w:t>
      </w:r>
      <w:r w:rsidRPr="009F1D9A">
        <w:rPr>
          <w:rFonts w:ascii="Arial" w:hAnsi="Arial" w:cs="Arial"/>
          <w:b/>
          <w:bCs/>
          <w:strike/>
          <w:szCs w:val="22"/>
        </w:rPr>
        <w:t>Adaptation of ASHRAE Standards or Guidelines by an International Organization or Entity</w:t>
      </w:r>
    </w:p>
    <w:p w14:paraId="0C43C757" w14:textId="77777777" w:rsidR="009F1D9A" w:rsidRPr="009F1D9A" w:rsidRDefault="009F1D9A" w:rsidP="009F1D9A">
      <w:pPr>
        <w:ind w:left="720"/>
        <w:rPr>
          <w:rFonts w:ascii="Arial" w:hAnsi="Arial" w:cs="Arial"/>
          <w:bCs/>
          <w:strike/>
          <w:szCs w:val="22"/>
        </w:rPr>
      </w:pPr>
      <w:r w:rsidRPr="009F1D9A">
        <w:rPr>
          <w:rFonts w:ascii="Arial" w:hAnsi="Arial" w:cs="Arial"/>
          <w:bCs/>
          <w:strike/>
          <w:szCs w:val="22"/>
        </w:rPr>
        <w:t>The StdC ExCom shall be advised of all requests from international organizations or entities that express an interest to ASHRAE in adapting an ASHRAE standard or guideline to address particular country or regional needs that are not specifically addressed in the ASHRAE standard or guideline. This shall not include translation. The StdC ExCom shall review that request within 30 days of receipt and provide a recommendation to Technology Council as to the disposition of the request and any future involvement by the StdC (e.g. advisory, participatory, oversight) in addressing the request.  The Board of Directors ExCom shall be informed of actions taken. If approved to proceed, the director of publications will execute a license for use that addresses copyright, trademark and royalty issues.</w:t>
      </w:r>
    </w:p>
    <w:p w14:paraId="1F431220" w14:textId="77777777" w:rsidR="009F1D9A" w:rsidRPr="009F1D9A" w:rsidRDefault="009F1D9A" w:rsidP="009F1D9A">
      <w:pPr>
        <w:ind w:left="720"/>
        <w:rPr>
          <w:rFonts w:ascii="Arial" w:hAnsi="Arial" w:cs="Arial"/>
          <w:b/>
          <w:szCs w:val="22"/>
        </w:rPr>
      </w:pPr>
    </w:p>
    <w:p w14:paraId="6B1B0DF8" w14:textId="77777777" w:rsidR="009F1D9A" w:rsidRPr="009F1D9A" w:rsidRDefault="009F1D9A" w:rsidP="009F1D9A">
      <w:pPr>
        <w:ind w:left="720"/>
        <w:rPr>
          <w:rFonts w:ascii="Arial" w:hAnsi="Arial" w:cs="Arial"/>
          <w:b/>
          <w:szCs w:val="22"/>
        </w:rPr>
      </w:pPr>
      <w:r w:rsidRPr="009F1D9A">
        <w:rPr>
          <w:rFonts w:ascii="Arial" w:hAnsi="Arial" w:cs="Arial"/>
          <w:b/>
          <w:szCs w:val="22"/>
        </w:rPr>
        <w:t>6.2.6 Standards Reaffirmation Subcommittee (SRS)</w:t>
      </w:r>
    </w:p>
    <w:p w14:paraId="7F0385A5" w14:textId="07F3D3B7" w:rsidR="009F1D9A" w:rsidRDefault="009F1D9A" w:rsidP="009F1D9A">
      <w:pPr>
        <w:tabs>
          <w:tab w:val="left" w:pos="720"/>
        </w:tabs>
        <w:ind w:left="720"/>
        <w:rPr>
          <w:rFonts w:ascii="Arial" w:hAnsi="Arial" w:cs="Arial"/>
          <w:szCs w:val="22"/>
          <w:u w:val="double"/>
        </w:rPr>
      </w:pPr>
      <w:r w:rsidRPr="009F1D9A">
        <w:rPr>
          <w:rFonts w:ascii="Arial" w:hAnsi="Arial" w:cs="Arial"/>
          <w:szCs w:val="22"/>
        </w:rPr>
        <w:t xml:space="preserve">SRS shall be responsible the consensus body for reaffirmation, withdrawal or revision (when updating references will not make a substantive change to the standard or guideline) of ASHRAE standards and guidelines.   (See StdC Reference Manual Section 13). </w:t>
      </w:r>
      <w:r w:rsidRPr="009F1D9A">
        <w:rPr>
          <w:rFonts w:ascii="Arial" w:hAnsi="Arial" w:cs="Arial"/>
          <w:szCs w:val="22"/>
          <w:u w:val="double"/>
        </w:rPr>
        <w:t>SRS shall also oversee the  Society’s participation in standards work of other standards development organizations, the American National Standards Institute (ANSI), and ANSI’s Technical Advisory Groups on ISO and IEC standards.  SRS is responsible for monitoring, reporting and submitting recommendations to the Standards Committee for the adoption of international standards activities by ASHRAE.</w:t>
      </w:r>
    </w:p>
    <w:p w14:paraId="1FB5BA68" w14:textId="77777777" w:rsidR="009F1D9A" w:rsidRDefault="009F1D9A" w:rsidP="009F1D9A">
      <w:pPr>
        <w:tabs>
          <w:tab w:val="left" w:pos="720"/>
        </w:tabs>
        <w:ind w:left="720"/>
        <w:rPr>
          <w:rFonts w:ascii="Arial" w:hAnsi="Arial" w:cs="Arial"/>
          <w:bCs/>
          <w:i/>
          <w:iCs/>
          <w:szCs w:val="22"/>
        </w:rPr>
      </w:pPr>
    </w:p>
    <w:p w14:paraId="19AC5335" w14:textId="77777777" w:rsidR="009F1D9A" w:rsidRPr="009F1D9A" w:rsidRDefault="009F1D9A" w:rsidP="009F1D9A">
      <w:pPr>
        <w:tabs>
          <w:tab w:val="left" w:pos="720"/>
        </w:tabs>
        <w:ind w:left="720"/>
        <w:rPr>
          <w:rFonts w:ascii="Arial" w:hAnsi="Arial" w:cs="Arial"/>
          <w:bCs/>
          <w:szCs w:val="22"/>
        </w:rPr>
      </w:pPr>
      <w:r w:rsidRPr="009F1D9A">
        <w:rPr>
          <w:rFonts w:ascii="Arial" w:hAnsi="Arial" w:cs="Arial"/>
          <w:b/>
          <w:bCs/>
          <w:szCs w:val="22"/>
        </w:rPr>
        <w:t xml:space="preserve">BACKGROUND: </w:t>
      </w:r>
      <w:r w:rsidRPr="009F1D9A">
        <w:rPr>
          <w:rFonts w:ascii="Arial" w:hAnsi="Arial" w:cs="Arial"/>
          <w:bCs/>
          <w:szCs w:val="22"/>
        </w:rPr>
        <w:t>The development of GTIC necessitated the implementation of updated processes. Staff members proposed changes that targeted sections with outdated procedures and introduced new language assigning additional responsibilities to SRS. These adjustments aim to enhance efficiency in the standards development process.</w:t>
      </w:r>
    </w:p>
    <w:p w14:paraId="07A9E1F3" w14:textId="77777777" w:rsidR="009F1D9A" w:rsidRDefault="009F1D9A" w:rsidP="009F1D9A">
      <w:pPr>
        <w:tabs>
          <w:tab w:val="left" w:pos="720"/>
        </w:tabs>
        <w:ind w:left="720"/>
        <w:rPr>
          <w:rFonts w:ascii="Arial" w:hAnsi="Arial" w:cs="Arial"/>
          <w:bCs/>
          <w:szCs w:val="22"/>
        </w:rPr>
      </w:pPr>
    </w:p>
    <w:p w14:paraId="6B66D796" w14:textId="43F4BB79" w:rsidR="009F1D9A" w:rsidRDefault="009F1D9A" w:rsidP="009F1D9A">
      <w:pPr>
        <w:tabs>
          <w:tab w:val="left" w:pos="720"/>
        </w:tabs>
        <w:ind w:left="720"/>
        <w:rPr>
          <w:rFonts w:ascii="Arial" w:hAnsi="Arial" w:cs="Arial"/>
          <w:bCs/>
          <w:szCs w:val="22"/>
        </w:rPr>
      </w:pPr>
      <w:r w:rsidRPr="009F1D9A">
        <w:rPr>
          <w:rFonts w:ascii="Arial" w:hAnsi="Arial" w:cs="Arial"/>
          <w:b/>
          <w:szCs w:val="22"/>
        </w:rPr>
        <w:t>MOTION 6 PASSED:</w:t>
      </w:r>
      <w:r>
        <w:rPr>
          <w:rFonts w:ascii="Arial" w:hAnsi="Arial" w:cs="Arial"/>
          <w:bCs/>
          <w:szCs w:val="22"/>
        </w:rPr>
        <w:t xml:space="preserve"> 4-0-0, CNV</w:t>
      </w:r>
    </w:p>
    <w:p w14:paraId="1F839903" w14:textId="77777777" w:rsidR="009F1D9A" w:rsidRDefault="009F1D9A" w:rsidP="009F1D9A">
      <w:pPr>
        <w:tabs>
          <w:tab w:val="left" w:pos="720"/>
        </w:tabs>
        <w:ind w:left="720"/>
        <w:rPr>
          <w:rFonts w:ascii="Arial" w:hAnsi="Arial" w:cs="Arial"/>
          <w:bCs/>
          <w:szCs w:val="22"/>
        </w:rPr>
      </w:pPr>
    </w:p>
    <w:p w14:paraId="01E29B1A" w14:textId="65F350BB" w:rsidR="009F1D9A" w:rsidRPr="009F1D9A" w:rsidRDefault="009F1D9A" w:rsidP="009F1D9A">
      <w:pPr>
        <w:tabs>
          <w:tab w:val="left" w:pos="720"/>
        </w:tabs>
        <w:rPr>
          <w:rFonts w:ascii="Arial" w:hAnsi="Arial" w:cs="Arial"/>
          <w:bCs/>
          <w:szCs w:val="22"/>
        </w:rPr>
      </w:pPr>
      <w:bookmarkStart w:id="29" w:name="_Hlk158109319"/>
      <w:r w:rsidRPr="009F1D9A">
        <w:rPr>
          <w:rFonts w:ascii="Arial" w:hAnsi="Arial" w:cs="Arial"/>
          <w:bCs/>
          <w:szCs w:val="22"/>
        </w:rPr>
        <w:t xml:space="preserve">It was recommended that Chris Seeton and seconded by </w:t>
      </w:r>
      <w:r>
        <w:rPr>
          <w:rFonts w:ascii="Arial" w:hAnsi="Arial" w:cs="Arial"/>
          <w:bCs/>
          <w:szCs w:val="22"/>
        </w:rPr>
        <w:t>Drake Erbe</w:t>
      </w:r>
      <w:r w:rsidRPr="009F1D9A">
        <w:rPr>
          <w:rFonts w:ascii="Arial" w:hAnsi="Arial" w:cs="Arial"/>
          <w:bCs/>
          <w:szCs w:val="22"/>
        </w:rPr>
        <w:t xml:space="preserve"> that,</w:t>
      </w:r>
    </w:p>
    <w:p w14:paraId="6D64E4D9" w14:textId="77777777" w:rsidR="009F1D9A" w:rsidRPr="009F1D9A" w:rsidRDefault="009F1D9A" w:rsidP="009F1D9A">
      <w:pPr>
        <w:tabs>
          <w:tab w:val="left" w:pos="720"/>
        </w:tabs>
        <w:rPr>
          <w:rFonts w:ascii="Arial" w:hAnsi="Arial" w:cs="Arial"/>
          <w:b/>
          <w:szCs w:val="22"/>
        </w:rPr>
      </w:pPr>
    </w:p>
    <w:p w14:paraId="23AB1C07" w14:textId="4E55C2F1" w:rsidR="009F1D9A" w:rsidRDefault="009F1D9A" w:rsidP="00C36C33">
      <w:pPr>
        <w:numPr>
          <w:ilvl w:val="0"/>
          <w:numId w:val="16"/>
        </w:numPr>
        <w:tabs>
          <w:tab w:val="left" w:pos="720"/>
        </w:tabs>
        <w:ind w:hanging="720"/>
        <w:rPr>
          <w:rFonts w:ascii="Arial" w:hAnsi="Arial" w:cs="Arial"/>
          <w:bCs/>
          <w:szCs w:val="22"/>
        </w:rPr>
      </w:pPr>
      <w:r>
        <w:rPr>
          <w:rFonts w:ascii="Arial" w:hAnsi="Arial" w:cs="Arial"/>
          <w:bCs/>
          <w:szCs w:val="22"/>
        </w:rPr>
        <w:t>The</w:t>
      </w:r>
      <w:r w:rsidRPr="009F1D9A">
        <w:rPr>
          <w:rFonts w:ascii="Arial" w:hAnsi="Arial" w:cs="Arial"/>
          <w:bCs/>
          <w:szCs w:val="22"/>
        </w:rPr>
        <w:t xml:space="preserve"> Standards </w:t>
      </w:r>
      <w:bookmarkEnd w:id="29"/>
      <w:r w:rsidRPr="009F1D9A">
        <w:rPr>
          <w:rFonts w:ascii="Arial" w:hAnsi="Arial" w:cs="Arial"/>
          <w:bCs/>
          <w:szCs w:val="22"/>
        </w:rPr>
        <w:t>Committee</w:t>
      </w:r>
      <w:r>
        <w:rPr>
          <w:rFonts w:ascii="Arial" w:hAnsi="Arial" w:cs="Arial"/>
          <w:bCs/>
          <w:szCs w:val="22"/>
        </w:rPr>
        <w:t xml:space="preserve"> </w:t>
      </w:r>
      <w:r w:rsidRPr="009F1D9A">
        <w:rPr>
          <w:rFonts w:ascii="Arial" w:hAnsi="Arial" w:cs="Arial"/>
          <w:bCs/>
          <w:szCs w:val="22"/>
        </w:rPr>
        <w:t xml:space="preserve">Standards Committee Reference Manual, Section 4.1, </w:t>
      </w:r>
      <w:r w:rsidRPr="009F1D9A">
        <w:rPr>
          <w:rFonts w:ascii="Arial" w:hAnsi="Arial" w:cs="Arial"/>
          <w:bCs/>
          <w:i/>
          <w:iCs/>
          <w:szCs w:val="22"/>
        </w:rPr>
        <w:t>Responsibilities/Duties</w:t>
      </w:r>
      <w:r w:rsidRPr="009F1D9A">
        <w:rPr>
          <w:rFonts w:ascii="Arial" w:hAnsi="Arial" w:cs="Arial"/>
          <w:bCs/>
          <w:szCs w:val="22"/>
        </w:rPr>
        <w:t xml:space="preserve">, Section 7, </w:t>
      </w:r>
      <w:r w:rsidRPr="009F1D9A">
        <w:rPr>
          <w:rFonts w:ascii="Arial" w:hAnsi="Arial" w:cs="Arial"/>
          <w:bCs/>
          <w:i/>
          <w:iCs/>
          <w:szCs w:val="22"/>
        </w:rPr>
        <w:t>ISAS Duties</w:t>
      </w:r>
      <w:r w:rsidRPr="009F1D9A">
        <w:rPr>
          <w:rFonts w:ascii="Arial" w:hAnsi="Arial" w:cs="Arial"/>
          <w:bCs/>
          <w:szCs w:val="22"/>
        </w:rPr>
        <w:t xml:space="preserve">; Section 8, </w:t>
      </w:r>
      <w:r w:rsidRPr="009F1D9A">
        <w:rPr>
          <w:rFonts w:ascii="Arial" w:hAnsi="Arial" w:cs="Arial"/>
          <w:bCs/>
          <w:i/>
          <w:iCs/>
          <w:szCs w:val="22"/>
        </w:rPr>
        <w:t>ILS Duties</w:t>
      </w:r>
      <w:r w:rsidRPr="009F1D9A">
        <w:rPr>
          <w:rFonts w:ascii="Arial" w:hAnsi="Arial" w:cs="Arial"/>
          <w:bCs/>
          <w:szCs w:val="22"/>
        </w:rPr>
        <w:t xml:space="preserve">; Section 8.1, </w:t>
      </w:r>
      <w:r w:rsidRPr="009F1D9A">
        <w:rPr>
          <w:rFonts w:ascii="Arial" w:hAnsi="Arial" w:cs="Arial"/>
          <w:bCs/>
          <w:i/>
          <w:iCs/>
          <w:szCs w:val="22"/>
        </w:rPr>
        <w:t>Definitions</w:t>
      </w:r>
      <w:r w:rsidRPr="009F1D9A">
        <w:rPr>
          <w:rFonts w:ascii="Arial" w:hAnsi="Arial" w:cs="Arial"/>
          <w:bCs/>
          <w:szCs w:val="22"/>
        </w:rPr>
        <w:t xml:space="preserve">; Section 8.2 – </w:t>
      </w:r>
      <w:r w:rsidRPr="009F1D9A">
        <w:rPr>
          <w:rFonts w:ascii="Arial" w:hAnsi="Arial" w:cs="Arial"/>
          <w:bCs/>
          <w:i/>
          <w:iCs/>
          <w:szCs w:val="22"/>
        </w:rPr>
        <w:t>ILS Membership</w:t>
      </w:r>
      <w:r w:rsidRPr="009F1D9A">
        <w:rPr>
          <w:rFonts w:ascii="Arial" w:hAnsi="Arial" w:cs="Arial"/>
          <w:bCs/>
          <w:szCs w:val="22"/>
        </w:rPr>
        <w:t xml:space="preserve">; Section 8.3, </w:t>
      </w:r>
      <w:r w:rsidRPr="009F1D9A">
        <w:rPr>
          <w:rFonts w:ascii="Arial" w:hAnsi="Arial" w:cs="Arial"/>
          <w:bCs/>
          <w:i/>
          <w:iCs/>
          <w:szCs w:val="22"/>
        </w:rPr>
        <w:t xml:space="preserve">ASHRAE Representation on Committees of Other Organizations; </w:t>
      </w:r>
      <w:r w:rsidRPr="009F1D9A">
        <w:rPr>
          <w:rFonts w:ascii="Arial" w:hAnsi="Arial" w:cs="Arial"/>
          <w:bCs/>
          <w:szCs w:val="22"/>
        </w:rPr>
        <w:t xml:space="preserve">Section 8.3.1, </w:t>
      </w:r>
      <w:r w:rsidRPr="009F1D9A">
        <w:rPr>
          <w:rFonts w:ascii="Arial" w:hAnsi="Arial" w:cs="Arial"/>
          <w:bCs/>
          <w:i/>
          <w:iCs/>
          <w:szCs w:val="22"/>
        </w:rPr>
        <w:t>ASHRAE Support of ISO Working Group</w:t>
      </w:r>
      <w:r w:rsidRPr="009F1D9A">
        <w:rPr>
          <w:rFonts w:ascii="Arial" w:hAnsi="Arial" w:cs="Arial"/>
          <w:bCs/>
          <w:szCs w:val="22"/>
        </w:rPr>
        <w:t xml:space="preserve">; Section 8.4 and 8.41 – </w:t>
      </w:r>
      <w:r w:rsidRPr="009F1D9A">
        <w:rPr>
          <w:rFonts w:ascii="Arial" w:hAnsi="Arial" w:cs="Arial"/>
          <w:bCs/>
          <w:i/>
          <w:iCs/>
          <w:szCs w:val="22"/>
        </w:rPr>
        <w:t xml:space="preserve">Staff Responsibilities and Staff Activity Report; </w:t>
      </w:r>
      <w:r w:rsidRPr="009F1D9A">
        <w:rPr>
          <w:rFonts w:ascii="Arial" w:hAnsi="Arial" w:cs="Arial"/>
          <w:bCs/>
          <w:szCs w:val="22"/>
        </w:rPr>
        <w:t xml:space="preserve">Section, 8.4.2, </w:t>
      </w:r>
      <w:r w:rsidRPr="009F1D9A">
        <w:rPr>
          <w:rFonts w:ascii="Arial" w:hAnsi="Arial" w:cs="Arial"/>
          <w:bCs/>
          <w:i/>
          <w:iCs/>
          <w:szCs w:val="22"/>
        </w:rPr>
        <w:t xml:space="preserve">International Standards Related Costs; </w:t>
      </w:r>
      <w:r w:rsidRPr="009F1D9A">
        <w:rPr>
          <w:rFonts w:ascii="Arial" w:hAnsi="Arial" w:cs="Arial"/>
          <w:bCs/>
          <w:szCs w:val="22"/>
        </w:rPr>
        <w:t xml:space="preserve">Section 8.5, </w:t>
      </w:r>
      <w:r w:rsidRPr="009F1D9A">
        <w:rPr>
          <w:rFonts w:ascii="Arial" w:hAnsi="Arial" w:cs="Arial"/>
          <w:bCs/>
          <w:i/>
          <w:iCs/>
          <w:szCs w:val="22"/>
        </w:rPr>
        <w:t>StdC Approval</w:t>
      </w:r>
      <w:r w:rsidRPr="009F1D9A">
        <w:rPr>
          <w:rFonts w:ascii="Arial" w:hAnsi="Arial" w:cs="Arial"/>
          <w:bCs/>
          <w:szCs w:val="22"/>
        </w:rPr>
        <w:t xml:space="preserve">, Sections 8.6 – 8.9, </w:t>
      </w:r>
      <w:r w:rsidRPr="009F1D9A">
        <w:rPr>
          <w:rFonts w:ascii="Arial" w:hAnsi="Arial" w:cs="Arial"/>
          <w:bCs/>
          <w:i/>
          <w:iCs/>
          <w:szCs w:val="22"/>
        </w:rPr>
        <w:t>(Organizations Identified, Appointment and Notification of Representatives, Term, Monitoring)</w:t>
      </w:r>
      <w:r w:rsidRPr="009F1D9A">
        <w:rPr>
          <w:rFonts w:ascii="Arial" w:hAnsi="Arial" w:cs="Arial"/>
          <w:bCs/>
          <w:szCs w:val="22"/>
        </w:rPr>
        <w:t xml:space="preserve">, Section 8.10 – 8.10.6 </w:t>
      </w:r>
      <w:r w:rsidRPr="009F1D9A">
        <w:rPr>
          <w:rFonts w:ascii="Arial" w:hAnsi="Arial" w:cs="Arial"/>
          <w:bCs/>
          <w:i/>
          <w:iCs/>
          <w:szCs w:val="22"/>
        </w:rPr>
        <w:t>(Sections pertain to Reimbursements)</w:t>
      </w:r>
      <w:r w:rsidRPr="009F1D9A">
        <w:rPr>
          <w:rFonts w:ascii="Arial" w:hAnsi="Arial" w:cs="Arial"/>
          <w:bCs/>
          <w:szCs w:val="22"/>
        </w:rPr>
        <w:t xml:space="preserve">; Section 8.11-8.11.6, </w:t>
      </w:r>
      <w:r w:rsidRPr="009F1D9A">
        <w:rPr>
          <w:rFonts w:ascii="Arial" w:hAnsi="Arial" w:cs="Arial"/>
          <w:bCs/>
          <w:i/>
          <w:iCs/>
          <w:szCs w:val="22"/>
        </w:rPr>
        <w:t>(Sections pertain to responsibilities and duties of the ASHRAE Representative)</w:t>
      </w:r>
      <w:r w:rsidRPr="009F1D9A">
        <w:rPr>
          <w:rFonts w:ascii="Arial" w:hAnsi="Arial" w:cs="Arial"/>
          <w:bCs/>
          <w:szCs w:val="22"/>
        </w:rPr>
        <w:t xml:space="preserve">; Section 8.12 – 8.12.8 </w:t>
      </w:r>
      <w:r w:rsidRPr="009F1D9A">
        <w:rPr>
          <w:rFonts w:ascii="Arial" w:hAnsi="Arial" w:cs="Arial"/>
          <w:bCs/>
          <w:i/>
          <w:iCs/>
          <w:szCs w:val="22"/>
        </w:rPr>
        <w:t>(Sections pertain to Canvass Method and Balloting)</w:t>
      </w:r>
      <w:r w:rsidRPr="009F1D9A">
        <w:rPr>
          <w:rFonts w:ascii="Arial" w:hAnsi="Arial" w:cs="Arial"/>
          <w:bCs/>
          <w:szCs w:val="22"/>
        </w:rPr>
        <w:t xml:space="preserve">; Section 8.13 – 8.18.2, </w:t>
      </w:r>
      <w:r w:rsidRPr="009F1D9A">
        <w:rPr>
          <w:rFonts w:ascii="Arial" w:hAnsi="Arial" w:cs="Arial"/>
          <w:bCs/>
          <w:i/>
          <w:iCs/>
          <w:szCs w:val="22"/>
        </w:rPr>
        <w:t>(Sections pertain to Adoption of an International Standard)</w:t>
      </w:r>
      <w:r w:rsidRPr="009F1D9A">
        <w:rPr>
          <w:rFonts w:ascii="Arial" w:hAnsi="Arial" w:cs="Arial"/>
          <w:bCs/>
          <w:szCs w:val="22"/>
        </w:rPr>
        <w:t xml:space="preserve">; Section 8.18.3 – 8.21, </w:t>
      </w:r>
      <w:r w:rsidRPr="009F1D9A">
        <w:rPr>
          <w:rFonts w:ascii="Arial" w:hAnsi="Arial" w:cs="Arial"/>
          <w:bCs/>
          <w:i/>
          <w:iCs/>
          <w:szCs w:val="22"/>
        </w:rPr>
        <w:t>(Sections pertain to Requests for Adaptation of an ASHRAE Standard/Guideline);</w:t>
      </w:r>
      <w:r w:rsidRPr="009F1D9A">
        <w:rPr>
          <w:rFonts w:ascii="Arial" w:hAnsi="Arial" w:cs="Arial"/>
          <w:bCs/>
          <w:szCs w:val="22"/>
        </w:rPr>
        <w:t xml:space="preserve"> Section 13, </w:t>
      </w:r>
      <w:r w:rsidRPr="009F1D9A">
        <w:rPr>
          <w:rFonts w:ascii="Arial" w:hAnsi="Arial" w:cs="Arial"/>
          <w:bCs/>
          <w:i/>
          <w:iCs/>
          <w:szCs w:val="22"/>
        </w:rPr>
        <w:t>Standards Reaffirmation Subcommittee (SRS)</w:t>
      </w:r>
      <w:r w:rsidRPr="009F1D9A">
        <w:rPr>
          <w:rFonts w:ascii="Arial" w:hAnsi="Arial" w:cs="Arial"/>
          <w:bCs/>
          <w:szCs w:val="22"/>
        </w:rPr>
        <w:t xml:space="preserve">; Appendix A: </w:t>
      </w:r>
      <w:r w:rsidRPr="009F1D9A">
        <w:rPr>
          <w:rFonts w:ascii="Arial" w:hAnsi="Arial" w:cs="Arial"/>
          <w:bCs/>
          <w:i/>
          <w:iCs/>
          <w:szCs w:val="22"/>
        </w:rPr>
        <w:t>Definitions</w:t>
      </w:r>
      <w:r w:rsidRPr="009F1D9A">
        <w:rPr>
          <w:rFonts w:ascii="Arial" w:hAnsi="Arial" w:cs="Arial"/>
          <w:bCs/>
          <w:szCs w:val="22"/>
        </w:rPr>
        <w:t xml:space="preserve">; New Appendix E: </w:t>
      </w:r>
      <w:r w:rsidRPr="009F1D9A">
        <w:rPr>
          <w:rFonts w:ascii="Arial" w:hAnsi="Arial" w:cs="Arial"/>
          <w:bCs/>
          <w:i/>
          <w:iCs/>
          <w:szCs w:val="22"/>
        </w:rPr>
        <w:t>Adoption of International Standards</w:t>
      </w:r>
      <w:r w:rsidRPr="009F1D9A">
        <w:rPr>
          <w:rFonts w:ascii="Arial" w:hAnsi="Arial" w:cs="Arial"/>
          <w:bCs/>
          <w:szCs w:val="22"/>
        </w:rPr>
        <w:t xml:space="preserve">; New Appendix F: </w:t>
      </w:r>
      <w:r w:rsidRPr="009F1D9A">
        <w:rPr>
          <w:rFonts w:ascii="Arial" w:hAnsi="Arial" w:cs="Arial"/>
          <w:bCs/>
          <w:i/>
          <w:iCs/>
          <w:szCs w:val="22"/>
        </w:rPr>
        <w:t xml:space="preserve">International Canvass Method </w:t>
      </w:r>
      <w:r w:rsidRPr="009F1D9A">
        <w:rPr>
          <w:rFonts w:ascii="Arial" w:hAnsi="Arial" w:cs="Arial"/>
          <w:bCs/>
          <w:szCs w:val="22"/>
        </w:rPr>
        <w:t>be approved as shown below:</w:t>
      </w:r>
    </w:p>
    <w:p w14:paraId="309B3BE6" w14:textId="77777777" w:rsidR="009F1D9A" w:rsidRDefault="009F1D9A" w:rsidP="009F1D9A">
      <w:pPr>
        <w:tabs>
          <w:tab w:val="left" w:pos="720"/>
        </w:tabs>
        <w:rPr>
          <w:rFonts w:ascii="Arial" w:hAnsi="Arial" w:cs="Arial"/>
          <w:bCs/>
          <w:szCs w:val="22"/>
        </w:rPr>
      </w:pPr>
    </w:p>
    <w:p w14:paraId="2CC09D42" w14:textId="77777777" w:rsidR="00042C30" w:rsidRPr="00042C30" w:rsidRDefault="00042C30" w:rsidP="00042C30">
      <w:pPr>
        <w:keepNext/>
        <w:keepLines/>
        <w:spacing w:before="200"/>
        <w:ind w:left="720"/>
        <w:outlineLvl w:val="1"/>
        <w:rPr>
          <w:rFonts w:ascii="Arial" w:hAnsi="Arial" w:cs="Arial"/>
          <w:b/>
          <w:bCs/>
          <w:szCs w:val="22"/>
          <w:lang w:val="x-none" w:eastAsia="x-none"/>
        </w:rPr>
      </w:pPr>
      <w:bookmarkStart w:id="30" w:name="_Toc304978795"/>
      <w:bookmarkStart w:id="31" w:name="_Toc148695687"/>
      <w:r w:rsidRPr="00042C30">
        <w:rPr>
          <w:rFonts w:ascii="Arial" w:hAnsi="Arial" w:cs="Arial"/>
          <w:b/>
          <w:bCs/>
          <w:szCs w:val="22"/>
          <w:lang w:val="x-none" w:eastAsia="x-none"/>
        </w:rPr>
        <w:t>4.1  Responsibilities/Duties</w:t>
      </w:r>
      <w:bookmarkEnd w:id="30"/>
      <w:bookmarkEnd w:id="31"/>
    </w:p>
    <w:p w14:paraId="745DBEB8" w14:textId="77777777" w:rsidR="00042C30" w:rsidRPr="00042C30" w:rsidRDefault="00042C30" w:rsidP="00042C30">
      <w:pPr>
        <w:tabs>
          <w:tab w:val="left" w:pos="720"/>
          <w:tab w:val="left" w:pos="3600"/>
        </w:tabs>
        <w:ind w:left="720"/>
        <w:rPr>
          <w:rFonts w:ascii="Arial" w:hAnsi="Arial" w:cs="Arial"/>
          <w:szCs w:val="22"/>
        </w:rPr>
      </w:pPr>
    </w:p>
    <w:p w14:paraId="4B6A9F91" w14:textId="77777777" w:rsidR="00042C30" w:rsidRPr="00042C30" w:rsidRDefault="00042C30" w:rsidP="00042C30">
      <w:pPr>
        <w:tabs>
          <w:tab w:val="left" w:pos="720"/>
          <w:tab w:val="left" w:pos="3600"/>
        </w:tabs>
        <w:ind w:left="720"/>
        <w:rPr>
          <w:rFonts w:ascii="Arial" w:hAnsi="Arial" w:cs="Arial"/>
          <w:szCs w:val="22"/>
        </w:rPr>
      </w:pPr>
      <w:r w:rsidRPr="00042C30">
        <w:rPr>
          <w:rFonts w:ascii="Arial" w:hAnsi="Arial" w:cs="Arial"/>
          <w:szCs w:val="22"/>
        </w:rPr>
        <w:t>The StdC Vice Chair’s duties and responsibilities shall include:</w:t>
      </w:r>
    </w:p>
    <w:p w14:paraId="256C4F87" w14:textId="518C873D" w:rsidR="00042C30" w:rsidRPr="00042C30" w:rsidRDefault="00042C30" w:rsidP="00042C30">
      <w:pPr>
        <w:numPr>
          <w:ilvl w:val="0"/>
          <w:numId w:val="18"/>
        </w:numPr>
        <w:tabs>
          <w:tab w:val="clear" w:pos="720"/>
          <w:tab w:val="num" w:pos="0"/>
          <w:tab w:val="left" w:pos="810"/>
          <w:tab w:val="left" w:pos="900"/>
          <w:tab w:val="left" w:pos="1080"/>
          <w:tab w:val="left" w:pos="1890"/>
        </w:tabs>
        <w:ind w:firstLine="0"/>
        <w:rPr>
          <w:rFonts w:ascii="Arial" w:hAnsi="Arial" w:cs="Arial"/>
          <w:szCs w:val="22"/>
        </w:rPr>
      </w:pPr>
      <w:r w:rsidRPr="00042C30">
        <w:rPr>
          <w:rFonts w:ascii="Arial" w:hAnsi="Arial" w:cs="Arial"/>
          <w:szCs w:val="22"/>
        </w:rPr>
        <w:t xml:space="preserve"> in the absence of the StdC Chair, the StdC Vice Chair shall assume the duties of the StdC per the StdC MOP,</w:t>
      </w:r>
    </w:p>
    <w:p w14:paraId="319AE0B7" w14:textId="2A0E8A46" w:rsidR="00042C30" w:rsidRPr="00042C30" w:rsidRDefault="00042C30" w:rsidP="00EB4F96">
      <w:pPr>
        <w:numPr>
          <w:ilvl w:val="0"/>
          <w:numId w:val="18"/>
        </w:numPr>
        <w:tabs>
          <w:tab w:val="left" w:pos="900"/>
          <w:tab w:val="left" w:pos="1080"/>
          <w:tab w:val="left" w:pos="1800"/>
        </w:tabs>
        <w:ind w:firstLine="0"/>
        <w:jc w:val="both"/>
        <w:rPr>
          <w:rFonts w:ascii="Arial" w:hAnsi="Arial" w:cs="Arial"/>
          <w:szCs w:val="22"/>
        </w:rPr>
      </w:pPr>
      <w:r w:rsidRPr="00042C30">
        <w:rPr>
          <w:rFonts w:ascii="Arial" w:hAnsi="Arial" w:cs="Arial"/>
          <w:szCs w:val="22"/>
        </w:rPr>
        <w:t>ensure the StdC Strategic Plan (SCSP) is current and as required request of the StdC Chair the formation of an ad-hoc committee with the purpose and charge to revise or reaffirm the SCSP.</w:t>
      </w:r>
    </w:p>
    <w:p w14:paraId="5966B402" w14:textId="0F36494D" w:rsidR="00042C30" w:rsidRPr="00042C30" w:rsidRDefault="00042C30" w:rsidP="00921703">
      <w:pPr>
        <w:numPr>
          <w:ilvl w:val="0"/>
          <w:numId w:val="18"/>
        </w:numPr>
        <w:tabs>
          <w:tab w:val="left" w:pos="1080"/>
          <w:tab w:val="left" w:pos="1800"/>
        </w:tabs>
        <w:ind w:firstLine="0"/>
        <w:jc w:val="both"/>
        <w:rPr>
          <w:rFonts w:ascii="Arial" w:hAnsi="Arial" w:cs="Arial"/>
          <w:szCs w:val="22"/>
          <w:u w:val="double"/>
        </w:rPr>
      </w:pPr>
      <w:r w:rsidRPr="00042C30">
        <w:rPr>
          <w:rFonts w:ascii="Arial" w:hAnsi="Arial" w:cs="Arial"/>
          <w:szCs w:val="22"/>
          <w:u w:val="double"/>
        </w:rPr>
        <w:t>serve as a voting member of the Global Technical Interaction Committee and act as a liaison for Standards Committee.</w:t>
      </w:r>
    </w:p>
    <w:p w14:paraId="5414973A" w14:textId="77777777" w:rsidR="00042C30" w:rsidRPr="00042C30" w:rsidRDefault="00042C30" w:rsidP="00042C30">
      <w:pPr>
        <w:ind w:left="720"/>
        <w:jc w:val="both"/>
        <w:rPr>
          <w:rFonts w:ascii="Arial" w:hAnsi="Arial" w:cs="Arial"/>
          <w:szCs w:val="22"/>
        </w:rPr>
      </w:pPr>
    </w:p>
    <w:p w14:paraId="34FA787E" w14:textId="77777777" w:rsidR="00042C30" w:rsidRPr="00042C30" w:rsidRDefault="00042C30" w:rsidP="00042C30">
      <w:pPr>
        <w:ind w:left="720"/>
        <w:jc w:val="both"/>
        <w:rPr>
          <w:rFonts w:ascii="Arial" w:hAnsi="Arial" w:cs="Arial"/>
          <w:szCs w:val="22"/>
        </w:rPr>
      </w:pPr>
    </w:p>
    <w:p w14:paraId="07ED4D3F" w14:textId="77777777" w:rsidR="00042C30" w:rsidRPr="00042C30" w:rsidRDefault="00042C30" w:rsidP="00042C30">
      <w:pPr>
        <w:ind w:left="720"/>
        <w:outlineLvl w:val="0"/>
        <w:rPr>
          <w:rFonts w:ascii="Arial" w:hAnsi="Arial" w:cs="Arial"/>
          <w:b/>
          <w:strike/>
          <w:szCs w:val="22"/>
          <w:lang w:val="x-none" w:eastAsia="x-none"/>
        </w:rPr>
      </w:pPr>
      <w:bookmarkStart w:id="32" w:name="_Toc304977813"/>
      <w:bookmarkStart w:id="33" w:name="_Toc304978800"/>
      <w:bookmarkStart w:id="34" w:name="_Toc148695691"/>
      <w:r w:rsidRPr="00042C30">
        <w:rPr>
          <w:rFonts w:ascii="Arial" w:hAnsi="Arial" w:cs="Arial"/>
          <w:b/>
          <w:strike/>
          <w:szCs w:val="22"/>
          <w:lang w:val="x-none" w:eastAsia="x-none"/>
        </w:rPr>
        <w:t>7  INTERNATIONAL STANDARDS ADVISORY SUBCOMMITTEE (ISAS)</w:t>
      </w:r>
      <w:bookmarkEnd w:id="32"/>
      <w:bookmarkEnd w:id="33"/>
      <w:bookmarkEnd w:id="34"/>
    </w:p>
    <w:p w14:paraId="35B92AB3" w14:textId="77777777" w:rsidR="00042C30" w:rsidRPr="00042C30" w:rsidRDefault="00042C30" w:rsidP="00042C30">
      <w:pPr>
        <w:ind w:left="720"/>
        <w:jc w:val="both"/>
        <w:rPr>
          <w:rFonts w:ascii="Arial" w:hAnsi="Arial" w:cs="Arial"/>
          <w:strike/>
          <w:szCs w:val="22"/>
        </w:rPr>
      </w:pPr>
    </w:p>
    <w:p w14:paraId="1BA7F371" w14:textId="77777777" w:rsidR="00042C30" w:rsidRPr="00042C30" w:rsidRDefault="00042C30" w:rsidP="00042C30">
      <w:pPr>
        <w:ind w:left="720"/>
        <w:jc w:val="both"/>
        <w:rPr>
          <w:rFonts w:ascii="Arial" w:hAnsi="Arial" w:cs="Arial"/>
          <w:strike/>
          <w:szCs w:val="22"/>
        </w:rPr>
      </w:pPr>
      <w:r w:rsidRPr="00042C30">
        <w:rPr>
          <w:rFonts w:ascii="Arial" w:hAnsi="Arial" w:cs="Arial"/>
          <w:strike/>
          <w:szCs w:val="22"/>
        </w:rPr>
        <w:t xml:space="preserve">ISAS is responsible for monitoring, reporting and submitting recommendation to the Intersociety Liaison Subcommittee concerning ASHRAE’s regional and international standards activities. </w:t>
      </w:r>
    </w:p>
    <w:p w14:paraId="1532E46F"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35" w:name="_Toc299088178"/>
      <w:bookmarkStart w:id="36" w:name="_Toc304978801"/>
      <w:bookmarkStart w:id="37" w:name="_Toc148695692"/>
      <w:r w:rsidRPr="00042C30">
        <w:rPr>
          <w:rFonts w:ascii="Arial" w:hAnsi="Arial" w:cs="Arial"/>
          <w:b/>
          <w:bCs/>
          <w:strike/>
          <w:szCs w:val="22"/>
          <w:lang w:val="x-none" w:eastAsia="x-none"/>
        </w:rPr>
        <w:t>7.1 Advisory Subcommittee</w:t>
      </w:r>
      <w:bookmarkEnd w:id="35"/>
      <w:bookmarkEnd w:id="36"/>
      <w:bookmarkEnd w:id="37"/>
    </w:p>
    <w:p w14:paraId="5C723A82" w14:textId="77777777" w:rsidR="00042C30" w:rsidRPr="00042C30" w:rsidRDefault="00042C30" w:rsidP="00042C30">
      <w:pPr>
        <w:ind w:left="720"/>
        <w:jc w:val="both"/>
        <w:rPr>
          <w:rFonts w:ascii="Arial" w:hAnsi="Arial" w:cs="Arial"/>
          <w:strike/>
          <w:szCs w:val="22"/>
        </w:rPr>
      </w:pPr>
      <w:r w:rsidRPr="00042C30">
        <w:rPr>
          <w:rFonts w:ascii="Arial" w:hAnsi="Arial" w:cs="Arial"/>
          <w:strike/>
          <w:szCs w:val="22"/>
        </w:rPr>
        <w:t>The StdC Chair shall appoint, subject to approval of the Chair of Technology Council, the chair and members of an International Standards Advisory Subcommittee (ISAS).  Each member of ISAS may vote on motions of ISAS and international-standards-related motions (only) of ILS, but may not vote on motions before the StdC unless the member is also an elected member of StdC.</w:t>
      </w:r>
    </w:p>
    <w:p w14:paraId="253B724F"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38" w:name="_Toc299088179"/>
      <w:bookmarkStart w:id="39" w:name="_Toc304977814"/>
      <w:bookmarkStart w:id="40" w:name="_Toc304978802"/>
      <w:bookmarkStart w:id="41" w:name="_Toc148695693"/>
      <w:r w:rsidRPr="00042C30">
        <w:rPr>
          <w:rFonts w:ascii="Arial" w:hAnsi="Arial" w:cs="Arial"/>
          <w:b/>
          <w:bCs/>
          <w:strike/>
          <w:szCs w:val="22"/>
          <w:lang w:val="x-none" w:eastAsia="x-none"/>
        </w:rPr>
        <w:t>7.2 Duties</w:t>
      </w:r>
      <w:bookmarkEnd w:id="38"/>
      <w:bookmarkEnd w:id="39"/>
      <w:bookmarkEnd w:id="40"/>
      <w:bookmarkEnd w:id="41"/>
    </w:p>
    <w:p w14:paraId="749CF572" w14:textId="77777777" w:rsidR="00042C30" w:rsidRPr="00042C30" w:rsidRDefault="00042C30" w:rsidP="00042C30">
      <w:pPr>
        <w:ind w:left="720"/>
        <w:jc w:val="both"/>
        <w:rPr>
          <w:rFonts w:ascii="Arial" w:hAnsi="Arial" w:cs="Arial"/>
          <w:strike/>
          <w:szCs w:val="22"/>
        </w:rPr>
      </w:pPr>
      <w:r w:rsidRPr="00042C30">
        <w:rPr>
          <w:rFonts w:ascii="Arial" w:hAnsi="Arial" w:cs="Arial"/>
          <w:strike/>
          <w:szCs w:val="22"/>
        </w:rPr>
        <w:t>The responsibilities of the ISAS shall be to advise the ILS on ASHRAE’s regional (e.g., North American) and international standards activities including, but not limited to:</w:t>
      </w:r>
    </w:p>
    <w:p w14:paraId="448111D2" w14:textId="77777777" w:rsidR="00042C30" w:rsidRPr="00042C30" w:rsidRDefault="00042C30" w:rsidP="00042C30">
      <w:pPr>
        <w:numPr>
          <w:ilvl w:val="0"/>
          <w:numId w:val="21"/>
        </w:numPr>
        <w:tabs>
          <w:tab w:val="num" w:pos="720"/>
        </w:tabs>
        <w:ind w:firstLine="0"/>
        <w:jc w:val="both"/>
        <w:rPr>
          <w:rFonts w:ascii="Arial" w:hAnsi="Arial" w:cs="Arial"/>
          <w:strike/>
          <w:szCs w:val="22"/>
        </w:rPr>
      </w:pPr>
      <w:r w:rsidRPr="00042C30">
        <w:rPr>
          <w:rFonts w:ascii="Arial" w:hAnsi="Arial" w:cs="Arial"/>
          <w:strike/>
          <w:szCs w:val="22"/>
        </w:rPr>
        <w:t>make recommendations concerning ASHRAE’s acceptance of responsibility for administration of U.S. TAGs for ISO Committees and for operation of international secretariats of ISO Technical Committees (ISO/TCs) or Subcommittees (SCs) on behalf of ANSI.  The recommendation shall include an estimate of costs to the Society.</w:t>
      </w:r>
    </w:p>
    <w:p w14:paraId="2695856D" w14:textId="77777777" w:rsidR="00042C30" w:rsidRPr="00042C30" w:rsidRDefault="00042C30" w:rsidP="00042C30">
      <w:pPr>
        <w:numPr>
          <w:ilvl w:val="0"/>
          <w:numId w:val="21"/>
        </w:numPr>
        <w:tabs>
          <w:tab w:val="num" w:pos="720"/>
        </w:tabs>
        <w:ind w:firstLine="0"/>
        <w:jc w:val="both"/>
        <w:rPr>
          <w:rFonts w:ascii="Arial" w:hAnsi="Arial" w:cs="Arial"/>
          <w:strike/>
          <w:szCs w:val="22"/>
        </w:rPr>
      </w:pPr>
      <w:r w:rsidRPr="00042C30">
        <w:rPr>
          <w:rFonts w:ascii="Arial" w:hAnsi="Arial" w:cs="Arial"/>
          <w:strike/>
          <w:szCs w:val="22"/>
        </w:rPr>
        <w:t xml:space="preserve">reviewing and recommending changes to U.S. Technical Advisory Group (TAG) procedures for which ASHRAE serves as TAG Administrator. </w:t>
      </w:r>
    </w:p>
    <w:p w14:paraId="512C5BCC" w14:textId="77777777" w:rsidR="00042C30" w:rsidRPr="00042C30" w:rsidRDefault="00042C30" w:rsidP="00042C30">
      <w:pPr>
        <w:numPr>
          <w:ilvl w:val="0"/>
          <w:numId w:val="21"/>
        </w:numPr>
        <w:tabs>
          <w:tab w:val="num" w:pos="720"/>
        </w:tabs>
        <w:ind w:firstLine="0"/>
        <w:jc w:val="both"/>
        <w:rPr>
          <w:rFonts w:ascii="Arial" w:hAnsi="Arial" w:cs="Arial"/>
          <w:strike/>
          <w:szCs w:val="22"/>
        </w:rPr>
      </w:pPr>
      <w:r w:rsidRPr="00042C30">
        <w:rPr>
          <w:rFonts w:ascii="Arial" w:hAnsi="Arial" w:cs="Arial"/>
          <w:strike/>
          <w:szCs w:val="22"/>
        </w:rPr>
        <w:t>monitoring and reporting semi-annually to StdC on the status of ASHRAE’s regional and international standards activities,</w:t>
      </w:r>
    </w:p>
    <w:p w14:paraId="2DCA799A" w14:textId="77777777" w:rsidR="00042C30" w:rsidRPr="00042C30" w:rsidRDefault="00042C30" w:rsidP="00042C30">
      <w:pPr>
        <w:numPr>
          <w:ilvl w:val="0"/>
          <w:numId w:val="21"/>
        </w:numPr>
        <w:tabs>
          <w:tab w:val="num" w:pos="720"/>
        </w:tabs>
        <w:ind w:firstLine="0"/>
        <w:jc w:val="both"/>
        <w:rPr>
          <w:rFonts w:ascii="Arial" w:hAnsi="Arial" w:cs="Arial"/>
          <w:strike/>
          <w:szCs w:val="22"/>
        </w:rPr>
      </w:pPr>
      <w:r w:rsidRPr="00042C30">
        <w:rPr>
          <w:rFonts w:ascii="Arial" w:hAnsi="Arial" w:cs="Arial"/>
          <w:strike/>
          <w:szCs w:val="22"/>
        </w:rPr>
        <w:t>recommending appointment by StdC Chair of ASHRAE representatives to serve on ISO/IEC/TAGs or TAG Panels for which another organization is Administrator.</w:t>
      </w:r>
    </w:p>
    <w:p w14:paraId="4BA7D047"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42" w:name="_Toc299088180"/>
      <w:bookmarkStart w:id="43" w:name="_Toc304977815"/>
      <w:bookmarkStart w:id="44" w:name="_Toc304978803"/>
      <w:bookmarkStart w:id="45" w:name="_Toc148695694"/>
      <w:r w:rsidRPr="00042C30">
        <w:rPr>
          <w:rFonts w:ascii="Arial" w:hAnsi="Arial" w:cs="Arial"/>
          <w:b/>
          <w:bCs/>
          <w:strike/>
          <w:szCs w:val="22"/>
          <w:lang w:val="x-none" w:eastAsia="x-none"/>
        </w:rPr>
        <w:t>7.3 Subcommittee Size</w:t>
      </w:r>
      <w:bookmarkEnd w:id="42"/>
      <w:bookmarkEnd w:id="43"/>
      <w:bookmarkEnd w:id="44"/>
      <w:bookmarkEnd w:id="45"/>
    </w:p>
    <w:p w14:paraId="7FEE0AA2" w14:textId="77777777" w:rsidR="00042C30" w:rsidRPr="00042C30" w:rsidRDefault="00042C30" w:rsidP="00042C30">
      <w:pPr>
        <w:ind w:left="720"/>
        <w:jc w:val="both"/>
        <w:rPr>
          <w:rFonts w:ascii="Arial" w:hAnsi="Arial" w:cs="Arial"/>
          <w:strike/>
          <w:szCs w:val="22"/>
        </w:rPr>
      </w:pPr>
      <w:r w:rsidRPr="00042C30">
        <w:rPr>
          <w:rFonts w:ascii="Arial" w:hAnsi="Arial" w:cs="Arial"/>
          <w:strike/>
          <w:szCs w:val="22"/>
        </w:rPr>
        <w:t>Membership of the ISAS shall include ILS members and not less than three and no more than five additional persons, including the Chair.</w:t>
      </w:r>
    </w:p>
    <w:p w14:paraId="6A1AD6B2"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46" w:name="_Toc299088181"/>
      <w:bookmarkStart w:id="47" w:name="_Toc304977816"/>
      <w:bookmarkStart w:id="48" w:name="_Toc304978804"/>
      <w:bookmarkStart w:id="49" w:name="_Toc148695695"/>
      <w:r w:rsidRPr="00042C30">
        <w:rPr>
          <w:rFonts w:ascii="Arial" w:hAnsi="Arial" w:cs="Arial"/>
          <w:b/>
          <w:bCs/>
          <w:strike/>
          <w:szCs w:val="22"/>
          <w:lang w:val="x-none" w:eastAsia="x-none"/>
        </w:rPr>
        <w:t>7.4 Tenure</w:t>
      </w:r>
      <w:bookmarkEnd w:id="46"/>
      <w:bookmarkEnd w:id="47"/>
      <w:bookmarkEnd w:id="48"/>
      <w:bookmarkEnd w:id="49"/>
    </w:p>
    <w:p w14:paraId="22AB4F98" w14:textId="77777777" w:rsidR="00042C30" w:rsidRPr="00042C30" w:rsidRDefault="00042C30" w:rsidP="00042C30">
      <w:pPr>
        <w:ind w:left="720"/>
        <w:jc w:val="both"/>
        <w:rPr>
          <w:rFonts w:ascii="Arial" w:hAnsi="Arial" w:cs="Arial"/>
          <w:strike/>
          <w:szCs w:val="22"/>
        </w:rPr>
      </w:pPr>
      <w:r w:rsidRPr="00042C30">
        <w:rPr>
          <w:rFonts w:ascii="Arial" w:hAnsi="Arial" w:cs="Arial"/>
          <w:strike/>
          <w:szCs w:val="22"/>
        </w:rPr>
        <w:t>Members shall be appointed to staggered, three-year terms, subject to the annual reappointment of the Standards Committee Chair.  The StdC Chair may, with approval of the Technology Council Chair, reappoint a member whose tenure has expired.</w:t>
      </w:r>
    </w:p>
    <w:p w14:paraId="21194766"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50" w:name="_Toc299088182"/>
      <w:bookmarkStart w:id="51" w:name="_Toc304977817"/>
      <w:bookmarkStart w:id="52" w:name="_Toc304978805"/>
      <w:bookmarkStart w:id="53" w:name="_Toc148695696"/>
      <w:r w:rsidRPr="00042C30">
        <w:rPr>
          <w:rFonts w:ascii="Arial" w:hAnsi="Arial" w:cs="Arial"/>
          <w:b/>
          <w:bCs/>
          <w:strike/>
          <w:szCs w:val="22"/>
          <w:lang w:val="x-none" w:eastAsia="x-none"/>
        </w:rPr>
        <w:t>7.5 Qualifications</w:t>
      </w:r>
      <w:bookmarkEnd w:id="50"/>
      <w:bookmarkEnd w:id="51"/>
      <w:bookmarkEnd w:id="52"/>
      <w:bookmarkEnd w:id="53"/>
    </w:p>
    <w:p w14:paraId="61D4CAFA" w14:textId="77777777" w:rsidR="00042C30" w:rsidRPr="00042C30" w:rsidRDefault="00042C30" w:rsidP="00042C30">
      <w:pPr>
        <w:ind w:left="720"/>
        <w:jc w:val="both"/>
        <w:rPr>
          <w:rFonts w:ascii="Arial" w:hAnsi="Arial" w:cs="Arial"/>
          <w:strike/>
          <w:szCs w:val="22"/>
        </w:rPr>
      </w:pPr>
      <w:r w:rsidRPr="00042C30">
        <w:rPr>
          <w:rFonts w:ascii="Arial" w:hAnsi="Arial" w:cs="Arial"/>
          <w:strike/>
          <w:szCs w:val="22"/>
        </w:rPr>
        <w:t>It is desirable that qualifications for appointment include the following.</w:t>
      </w:r>
    </w:p>
    <w:p w14:paraId="3B7BB821" w14:textId="77777777" w:rsidR="00042C30" w:rsidRPr="00042C30" w:rsidRDefault="00042C30" w:rsidP="00042C30">
      <w:pPr>
        <w:numPr>
          <w:ilvl w:val="0"/>
          <w:numId w:val="22"/>
        </w:numPr>
        <w:ind w:firstLine="0"/>
        <w:jc w:val="both"/>
        <w:rPr>
          <w:rFonts w:ascii="Arial" w:hAnsi="Arial" w:cs="Arial"/>
          <w:strike/>
          <w:szCs w:val="22"/>
        </w:rPr>
      </w:pPr>
      <w:r w:rsidRPr="00042C30">
        <w:rPr>
          <w:rFonts w:ascii="Arial" w:hAnsi="Arial" w:cs="Arial"/>
          <w:strike/>
          <w:szCs w:val="22"/>
        </w:rPr>
        <w:t>ASHRAE membership,</w:t>
      </w:r>
    </w:p>
    <w:p w14:paraId="1453A5A1" w14:textId="77777777" w:rsidR="00042C30" w:rsidRPr="00042C30" w:rsidRDefault="00042C30" w:rsidP="00042C30">
      <w:pPr>
        <w:numPr>
          <w:ilvl w:val="0"/>
          <w:numId w:val="22"/>
        </w:numPr>
        <w:ind w:firstLine="0"/>
        <w:jc w:val="both"/>
        <w:rPr>
          <w:rFonts w:ascii="Arial" w:hAnsi="Arial" w:cs="Arial"/>
          <w:strike/>
          <w:szCs w:val="22"/>
        </w:rPr>
      </w:pPr>
      <w:r w:rsidRPr="00042C30">
        <w:rPr>
          <w:rFonts w:ascii="Arial" w:hAnsi="Arial" w:cs="Arial"/>
          <w:strike/>
          <w:szCs w:val="22"/>
        </w:rPr>
        <w:t>current or past service on a TAG for any country.</w:t>
      </w:r>
    </w:p>
    <w:p w14:paraId="6805CA95" w14:textId="77777777" w:rsidR="00042C30" w:rsidRPr="00042C30" w:rsidRDefault="00042C30" w:rsidP="00042C30">
      <w:pPr>
        <w:numPr>
          <w:ilvl w:val="0"/>
          <w:numId w:val="22"/>
        </w:numPr>
        <w:ind w:firstLine="0"/>
        <w:jc w:val="both"/>
        <w:rPr>
          <w:rFonts w:ascii="Arial" w:hAnsi="Arial" w:cs="Arial"/>
          <w:strike/>
          <w:szCs w:val="22"/>
        </w:rPr>
      </w:pPr>
      <w:r w:rsidRPr="00042C30">
        <w:rPr>
          <w:rFonts w:ascii="Arial" w:hAnsi="Arial" w:cs="Arial"/>
          <w:strike/>
          <w:szCs w:val="22"/>
        </w:rPr>
        <w:t xml:space="preserve">experience serving as a nationally appointed delegate or secretariat staff to an ISO </w:t>
      </w:r>
      <w:r w:rsidRPr="00042C30">
        <w:rPr>
          <w:rFonts w:ascii="Arial" w:hAnsi="Arial" w:cs="Arial"/>
          <w:strike/>
          <w:szCs w:val="22"/>
        </w:rPr>
        <w:tab/>
        <w:t>Technical Committee or Subcommittee, and</w:t>
      </w:r>
    </w:p>
    <w:p w14:paraId="41399FB4" w14:textId="77777777" w:rsidR="00042C30" w:rsidRPr="00042C30" w:rsidRDefault="00042C30" w:rsidP="00042C30">
      <w:pPr>
        <w:numPr>
          <w:ilvl w:val="0"/>
          <w:numId w:val="22"/>
        </w:numPr>
        <w:ind w:firstLine="0"/>
        <w:jc w:val="both"/>
        <w:rPr>
          <w:rFonts w:ascii="Arial" w:hAnsi="Arial" w:cs="Arial"/>
          <w:strike/>
          <w:szCs w:val="22"/>
        </w:rPr>
      </w:pPr>
      <w:r w:rsidRPr="00042C30">
        <w:rPr>
          <w:rFonts w:ascii="Arial" w:hAnsi="Arial" w:cs="Arial"/>
          <w:strike/>
          <w:szCs w:val="22"/>
        </w:rPr>
        <w:t>experience serving as a member of an ASHRAE SPC.</w:t>
      </w:r>
    </w:p>
    <w:p w14:paraId="5AB0939B"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54" w:name="_Toc299088183"/>
      <w:bookmarkStart w:id="55" w:name="_Toc304977818"/>
      <w:bookmarkStart w:id="56" w:name="_Toc304978806"/>
      <w:bookmarkStart w:id="57" w:name="_Toc148695697"/>
      <w:r w:rsidRPr="00042C30">
        <w:rPr>
          <w:rFonts w:ascii="Arial" w:hAnsi="Arial" w:cs="Arial"/>
          <w:b/>
          <w:bCs/>
          <w:strike/>
          <w:szCs w:val="22"/>
          <w:lang w:val="x-none" w:eastAsia="x-none"/>
        </w:rPr>
        <w:t>7.6 Meetings</w:t>
      </w:r>
      <w:bookmarkEnd w:id="54"/>
      <w:bookmarkEnd w:id="55"/>
      <w:bookmarkEnd w:id="56"/>
      <w:bookmarkEnd w:id="57"/>
    </w:p>
    <w:p w14:paraId="431B8BA2" w14:textId="77777777" w:rsidR="00042C30" w:rsidRPr="00042C30" w:rsidRDefault="00042C30" w:rsidP="00042C30">
      <w:pPr>
        <w:ind w:left="720"/>
        <w:jc w:val="both"/>
        <w:rPr>
          <w:rFonts w:ascii="Arial" w:hAnsi="Arial" w:cs="Arial"/>
          <w:strike/>
          <w:szCs w:val="22"/>
        </w:rPr>
      </w:pPr>
      <w:r w:rsidRPr="00042C30">
        <w:rPr>
          <w:rFonts w:ascii="Arial" w:hAnsi="Arial" w:cs="Arial"/>
          <w:strike/>
          <w:szCs w:val="22"/>
        </w:rPr>
        <w:t xml:space="preserve">The ISAS shall normally meet the same day as each regular meeting of ILS and shall also attend part of the ILS meeting at a prearranged time.  Members will be reimbursed for “transportation (airfare) only,” if requested, for any regularly scheduled meetings and special meetings of the ISAS approved by the Chair of Technology Council.  </w:t>
      </w:r>
    </w:p>
    <w:p w14:paraId="12C89607"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58" w:name="_Toc299088184"/>
      <w:bookmarkStart w:id="59" w:name="_Toc304977819"/>
      <w:bookmarkStart w:id="60" w:name="_Toc304978807"/>
      <w:bookmarkStart w:id="61" w:name="_Toc148695698"/>
      <w:r w:rsidRPr="00042C30">
        <w:rPr>
          <w:rFonts w:ascii="Arial" w:hAnsi="Arial" w:cs="Arial"/>
          <w:b/>
          <w:bCs/>
          <w:strike/>
          <w:szCs w:val="22"/>
          <w:lang w:val="x-none" w:eastAsia="x-none"/>
        </w:rPr>
        <w:t>7.7 Reporting</w:t>
      </w:r>
      <w:bookmarkEnd w:id="58"/>
      <w:bookmarkEnd w:id="59"/>
      <w:bookmarkEnd w:id="60"/>
      <w:bookmarkEnd w:id="61"/>
    </w:p>
    <w:p w14:paraId="34304BA8" w14:textId="77777777" w:rsidR="00042C30" w:rsidRPr="00042C30" w:rsidRDefault="00042C30" w:rsidP="00042C30">
      <w:pPr>
        <w:ind w:left="720"/>
        <w:jc w:val="both"/>
        <w:rPr>
          <w:rFonts w:ascii="Arial" w:hAnsi="Arial" w:cs="Arial"/>
          <w:strike/>
          <w:szCs w:val="22"/>
        </w:rPr>
      </w:pPr>
      <w:r w:rsidRPr="00042C30">
        <w:rPr>
          <w:rFonts w:ascii="Arial" w:hAnsi="Arial" w:cs="Arial"/>
          <w:strike/>
          <w:szCs w:val="22"/>
        </w:rPr>
        <w:t>The ISAS Chair shall report on ISAS activities and present ISAS recommendations at each regular meeting of the ILS.</w:t>
      </w:r>
    </w:p>
    <w:p w14:paraId="3BD33FF4" w14:textId="77777777" w:rsidR="00042C30" w:rsidRPr="00042C30" w:rsidRDefault="00042C30" w:rsidP="00042C30">
      <w:pPr>
        <w:ind w:left="720"/>
        <w:jc w:val="both"/>
        <w:rPr>
          <w:rFonts w:ascii="Arial" w:hAnsi="Arial" w:cs="Arial"/>
          <w:szCs w:val="22"/>
        </w:rPr>
      </w:pPr>
    </w:p>
    <w:p w14:paraId="324937E7" w14:textId="77777777" w:rsidR="00042C30" w:rsidRPr="00042C30" w:rsidRDefault="00042C30" w:rsidP="00042C30">
      <w:pPr>
        <w:keepNext/>
        <w:ind w:left="720"/>
        <w:outlineLvl w:val="0"/>
        <w:rPr>
          <w:rFonts w:ascii="Arial" w:hAnsi="Arial" w:cs="Arial"/>
          <w:b/>
          <w:caps/>
          <w:strike/>
          <w:szCs w:val="22"/>
          <w:lang w:val="x-none" w:eastAsia="x-none"/>
        </w:rPr>
      </w:pPr>
      <w:bookmarkStart w:id="62" w:name="_Toc304978808"/>
      <w:bookmarkStart w:id="63" w:name="_Toc148695699"/>
      <w:r w:rsidRPr="00042C30">
        <w:rPr>
          <w:rFonts w:ascii="Arial" w:hAnsi="Arial" w:cs="Arial"/>
          <w:b/>
          <w:caps/>
          <w:strike/>
          <w:szCs w:val="22"/>
          <w:lang w:val="x-none" w:eastAsia="x-none"/>
        </w:rPr>
        <w:t>8  INTERSOCIETY LIAISON SUBCOMMITTEE (ILS)</w:t>
      </w:r>
      <w:bookmarkEnd w:id="62"/>
      <w:bookmarkEnd w:id="63"/>
    </w:p>
    <w:p w14:paraId="3DF25E9A" w14:textId="77777777" w:rsidR="00042C30" w:rsidRPr="00042C30" w:rsidRDefault="00042C30" w:rsidP="00042C30">
      <w:pPr>
        <w:ind w:left="720"/>
        <w:jc w:val="both"/>
        <w:rPr>
          <w:rFonts w:ascii="Arial" w:hAnsi="Arial" w:cs="Arial"/>
          <w:strike/>
          <w:szCs w:val="22"/>
        </w:rPr>
      </w:pPr>
    </w:p>
    <w:p w14:paraId="162410F1" w14:textId="77777777" w:rsidR="00042C30" w:rsidRPr="00042C30" w:rsidRDefault="00042C30" w:rsidP="00042C30">
      <w:pPr>
        <w:ind w:left="720"/>
        <w:rPr>
          <w:rFonts w:ascii="Arial" w:hAnsi="Arial" w:cs="Arial"/>
          <w:strike/>
          <w:szCs w:val="22"/>
        </w:rPr>
      </w:pPr>
      <w:r w:rsidRPr="00042C30">
        <w:rPr>
          <w:rFonts w:ascii="Arial" w:hAnsi="Arial" w:cs="Arial"/>
          <w:strike/>
          <w:szCs w:val="22"/>
        </w:rPr>
        <w:t>The Intersociety Liaison Subcommittee (ILS) shall oversee the Society’s participation in the following areas: standards work of other standards writing organizations, the American National Standards Institute (ANSI), and ANSI’s Technical Advisory Groups on ISO and IEC standards.  ILS is comprised of members from the StdC (a minimum of three):</w:t>
      </w:r>
    </w:p>
    <w:p w14:paraId="00AA9C9C" w14:textId="77777777" w:rsidR="00042C30" w:rsidRPr="00042C30" w:rsidRDefault="00042C30" w:rsidP="00042C30">
      <w:pPr>
        <w:ind w:left="720"/>
        <w:rPr>
          <w:rFonts w:ascii="Arial" w:hAnsi="Arial" w:cs="Arial"/>
          <w:strike/>
          <w:szCs w:val="22"/>
        </w:rPr>
      </w:pPr>
    </w:p>
    <w:p w14:paraId="2C46C2D9" w14:textId="77777777" w:rsidR="00042C30" w:rsidRPr="00042C30" w:rsidRDefault="00042C30" w:rsidP="00042C30">
      <w:pPr>
        <w:numPr>
          <w:ilvl w:val="0"/>
          <w:numId w:val="23"/>
        </w:numPr>
        <w:ind w:firstLine="0"/>
        <w:rPr>
          <w:rFonts w:ascii="Arial" w:hAnsi="Arial" w:cs="Arial"/>
          <w:strike/>
          <w:szCs w:val="22"/>
        </w:rPr>
      </w:pPr>
      <w:r w:rsidRPr="00042C30">
        <w:rPr>
          <w:rFonts w:ascii="Arial" w:hAnsi="Arial" w:cs="Arial"/>
          <w:strike/>
          <w:szCs w:val="22"/>
        </w:rPr>
        <w:t>maintaining all Intersociety Appointments and monitoring their representation of ASHRAE on committees of other standards-developing organizations, including candidate recommendations and recommending appropriate changes to the procedures governing their activities,</w:t>
      </w:r>
    </w:p>
    <w:p w14:paraId="31ADBED3" w14:textId="77777777" w:rsidR="00042C30" w:rsidRPr="00042C30" w:rsidRDefault="00042C30" w:rsidP="00042C30">
      <w:pPr>
        <w:numPr>
          <w:ilvl w:val="0"/>
          <w:numId w:val="23"/>
        </w:numPr>
        <w:ind w:firstLine="0"/>
        <w:rPr>
          <w:rFonts w:ascii="Arial" w:hAnsi="Arial" w:cs="Arial"/>
          <w:strike/>
          <w:szCs w:val="22"/>
        </w:rPr>
      </w:pPr>
      <w:r w:rsidRPr="00042C30">
        <w:rPr>
          <w:rFonts w:ascii="Arial" w:hAnsi="Arial" w:cs="Arial"/>
          <w:strike/>
          <w:szCs w:val="22"/>
        </w:rPr>
        <w:t>maintaining and monitoring ASHRAE participation in ISO working groups including determining and recommending to the StdC the level of support ASHRAE should give to individual working groups, and</w:t>
      </w:r>
    </w:p>
    <w:p w14:paraId="717E6846" w14:textId="77777777" w:rsidR="00042C30" w:rsidRPr="00042C30" w:rsidRDefault="00042C30" w:rsidP="00042C30">
      <w:pPr>
        <w:numPr>
          <w:ilvl w:val="0"/>
          <w:numId w:val="23"/>
        </w:numPr>
        <w:ind w:firstLine="0"/>
        <w:rPr>
          <w:rFonts w:ascii="Arial" w:hAnsi="Arial" w:cs="Arial"/>
          <w:strike/>
          <w:szCs w:val="22"/>
        </w:rPr>
      </w:pPr>
      <w:r w:rsidRPr="00042C30">
        <w:rPr>
          <w:rFonts w:ascii="Arial" w:hAnsi="Arial" w:cs="Arial"/>
          <w:strike/>
          <w:szCs w:val="22"/>
        </w:rPr>
        <w:t xml:space="preserve">maintaining ASHRAE participation in standards prepared by other organizations using the canvass method. </w:t>
      </w:r>
    </w:p>
    <w:p w14:paraId="19732FCB" w14:textId="77777777" w:rsidR="00042C30" w:rsidRPr="00042C30" w:rsidRDefault="00042C30" w:rsidP="00042C30">
      <w:pPr>
        <w:ind w:left="720"/>
        <w:rPr>
          <w:rFonts w:ascii="Arial" w:hAnsi="Arial" w:cs="Arial"/>
          <w:szCs w:val="22"/>
        </w:rPr>
      </w:pPr>
      <w:bookmarkStart w:id="64" w:name="_Toc304978809"/>
    </w:p>
    <w:p w14:paraId="72FD3F42" w14:textId="77777777" w:rsidR="00042C30" w:rsidRPr="00042C30" w:rsidRDefault="00042C30" w:rsidP="00042C30">
      <w:pPr>
        <w:keepNext/>
        <w:keepLines/>
        <w:spacing w:before="200"/>
        <w:ind w:left="720"/>
        <w:outlineLvl w:val="1"/>
        <w:rPr>
          <w:rFonts w:ascii="Arial" w:hAnsi="Arial" w:cs="Arial"/>
          <w:b/>
          <w:bCs/>
          <w:szCs w:val="22"/>
          <w:lang w:eastAsia="x-none"/>
        </w:rPr>
      </w:pPr>
      <w:bookmarkStart w:id="65" w:name="_Toc148695700"/>
      <w:r w:rsidRPr="00042C30">
        <w:rPr>
          <w:rFonts w:ascii="Arial" w:hAnsi="Arial" w:cs="Arial"/>
          <w:b/>
          <w:bCs/>
          <w:szCs w:val="22"/>
          <w:lang w:val="x-none" w:eastAsia="x-none"/>
        </w:rPr>
        <w:t>8.1 Definitions</w:t>
      </w:r>
      <w:bookmarkEnd w:id="64"/>
      <w:bookmarkEnd w:id="65"/>
      <w:r w:rsidRPr="00042C30">
        <w:rPr>
          <w:rFonts w:ascii="Arial" w:hAnsi="Arial" w:cs="Arial"/>
          <w:b/>
          <w:bCs/>
          <w:szCs w:val="22"/>
          <w:lang w:eastAsia="x-none"/>
        </w:rPr>
        <w:t xml:space="preserve"> – moved to Appendix - Definitions.</w:t>
      </w:r>
    </w:p>
    <w:p w14:paraId="7870AFE0"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strike/>
          <w:szCs w:val="22"/>
          <w:lang w:val="x-none"/>
        </w:rPr>
      </w:pPr>
      <w:r w:rsidRPr="00042C30">
        <w:rPr>
          <w:rFonts w:ascii="Arial" w:hAnsi="Arial" w:cs="Arial"/>
          <w:b/>
          <w:bCs/>
          <w:strike/>
          <w:szCs w:val="22"/>
          <w:lang w:val="x-none"/>
        </w:rPr>
        <w:t xml:space="preserve">ASHRAE Representative: </w:t>
      </w:r>
      <w:r w:rsidRPr="00042C30">
        <w:rPr>
          <w:rFonts w:ascii="Arial" w:hAnsi="Arial" w:cs="Arial"/>
          <w:strike/>
          <w:szCs w:val="22"/>
          <w:lang w:val="x-none"/>
        </w:rPr>
        <w:t>an official representative of ASHRAE appointed by the StdC to a committee of another organization and empowered to vote on behalf of ASHRAE, expressing ASHRAE’s position, not his personal position, on matters dealing with standards.</w:t>
      </w:r>
    </w:p>
    <w:p w14:paraId="1618099B"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b/>
          <w:bCs/>
          <w:strike/>
          <w:szCs w:val="22"/>
          <w:lang w:val="x-none"/>
        </w:rPr>
      </w:pPr>
    </w:p>
    <w:p w14:paraId="33354212"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b/>
          <w:bCs/>
          <w:strike/>
          <w:szCs w:val="22"/>
          <w:lang w:val="x-none"/>
        </w:rPr>
      </w:pPr>
      <w:r w:rsidRPr="00042C30">
        <w:rPr>
          <w:rFonts w:ascii="Arial" w:hAnsi="Arial" w:cs="Arial"/>
          <w:b/>
          <w:bCs/>
          <w:strike/>
          <w:szCs w:val="22"/>
          <w:lang w:val="x-none"/>
        </w:rPr>
        <w:t xml:space="preserve">ASHRAE Alternate: </w:t>
      </w:r>
      <w:r w:rsidRPr="00042C30">
        <w:rPr>
          <w:rFonts w:ascii="Arial" w:hAnsi="Arial" w:cs="Arial"/>
          <w:strike/>
          <w:szCs w:val="22"/>
          <w:lang w:val="x-none"/>
        </w:rPr>
        <w:t>a designated alternate to the ASHRAE representative appointed by the StdC to vote or represent ASHRAE in the absence of the representative.</w:t>
      </w:r>
    </w:p>
    <w:p w14:paraId="1D348050"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b/>
          <w:bCs/>
          <w:strike/>
          <w:szCs w:val="22"/>
          <w:lang w:val="x-none"/>
        </w:rPr>
      </w:pPr>
    </w:p>
    <w:p w14:paraId="022B3364"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b/>
          <w:bCs/>
          <w:strike/>
          <w:szCs w:val="22"/>
          <w:lang w:val="x-none"/>
        </w:rPr>
      </w:pPr>
      <w:r w:rsidRPr="00042C30">
        <w:rPr>
          <w:rFonts w:ascii="Arial" w:hAnsi="Arial" w:cs="Arial"/>
          <w:b/>
          <w:bCs/>
          <w:strike/>
          <w:szCs w:val="22"/>
          <w:lang w:val="x-none"/>
        </w:rPr>
        <w:t xml:space="preserve">ASHRAE Information Representative: </w:t>
      </w:r>
      <w:r w:rsidRPr="00042C30">
        <w:rPr>
          <w:rFonts w:ascii="Arial" w:hAnsi="Arial" w:cs="Arial"/>
          <w:strike/>
          <w:szCs w:val="22"/>
          <w:lang w:val="x-none"/>
        </w:rPr>
        <w:t>an official representative of ASHRAE appointed by the StdC who may attend committee meetings of another standards writing organization at the discretion of the committee chair, offering advice and guidance, but not voting.</w:t>
      </w:r>
    </w:p>
    <w:p w14:paraId="4E5F2AE4"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b/>
          <w:bCs/>
          <w:strike/>
          <w:szCs w:val="22"/>
          <w:lang w:val="x-none"/>
        </w:rPr>
      </w:pPr>
    </w:p>
    <w:p w14:paraId="33FD4313"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strike/>
          <w:szCs w:val="22"/>
          <w:lang w:val="x-none"/>
        </w:rPr>
      </w:pPr>
      <w:r w:rsidRPr="00042C30">
        <w:rPr>
          <w:rFonts w:ascii="Arial" w:hAnsi="Arial" w:cs="Arial"/>
          <w:b/>
          <w:bCs/>
          <w:strike/>
          <w:szCs w:val="22"/>
          <w:lang w:val="x-none"/>
        </w:rPr>
        <w:t xml:space="preserve">American National Standards Institute (ANSI): </w:t>
      </w:r>
      <w:r w:rsidRPr="00042C30">
        <w:rPr>
          <w:rFonts w:ascii="Arial" w:hAnsi="Arial" w:cs="Arial"/>
          <w:strike/>
          <w:szCs w:val="22"/>
          <w:lang w:val="x-none"/>
        </w:rPr>
        <w:t>an organization of standards developers and participants responsible for the identification and approval of a single consistent set of voluntary standards designated as American National Standards; and for the coordination among standards developers to ensure that national standards needs are identified and met with a set of standards that are without conflict or unnecessary duplication in their requirements.  ANSI’s membership includes technical societies, trade associations, companies, government agencies and other organizations (e.g., labor and consumer) and individuals interested in standards promulgation and use.  ANSI, as the U.S. member body of international standards organizations such as the International Organization for Standardization (ISO), the International Electrotechnical Commission (IEC), the Pacific Area Standards Congress (PASC), and the Pan American Standards Commission (COPANT), coordinates the activities of U.S. standards writing organizations participating in regional and international standards writing projects.</w:t>
      </w:r>
    </w:p>
    <w:p w14:paraId="1602FD02"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b/>
          <w:bCs/>
          <w:strike/>
          <w:szCs w:val="22"/>
          <w:lang w:val="x-none"/>
        </w:rPr>
      </w:pPr>
    </w:p>
    <w:p w14:paraId="0BB0E5AF"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strike/>
          <w:szCs w:val="22"/>
          <w:lang w:val="x-none"/>
        </w:rPr>
      </w:pPr>
      <w:r w:rsidRPr="00042C30">
        <w:rPr>
          <w:rFonts w:ascii="Arial" w:hAnsi="Arial" w:cs="Arial"/>
          <w:b/>
          <w:bCs/>
          <w:strike/>
          <w:szCs w:val="22"/>
          <w:lang w:val="x-none"/>
        </w:rPr>
        <w:t xml:space="preserve">Administrator, U.S. TAG: </w:t>
      </w:r>
      <w:r w:rsidRPr="00042C30">
        <w:rPr>
          <w:rFonts w:ascii="Arial" w:hAnsi="Arial" w:cs="Arial"/>
          <w:strike/>
          <w:szCs w:val="22"/>
          <w:lang w:val="x-none"/>
        </w:rPr>
        <w:t>an organization designated by ANSI to provide administrative support and leadership to a U.S. Technical Advisory Group whose purpose is to determine U.S. positions on proposed ISO standards in a particular field.  It is expected that organizations accepting responsibility for administering a TAG will assign such responsibility to its staff.</w:t>
      </w:r>
    </w:p>
    <w:p w14:paraId="1C6827A5" w14:textId="77777777" w:rsidR="00042C30" w:rsidRPr="00042C30" w:rsidRDefault="00042C30" w:rsidP="00042C30">
      <w:pPr>
        <w:ind w:left="720"/>
        <w:rPr>
          <w:rFonts w:ascii="Arial" w:hAnsi="Arial" w:cs="Arial"/>
          <w:b/>
          <w:strike/>
          <w:szCs w:val="22"/>
          <w:lang w:val="x-none"/>
        </w:rPr>
      </w:pPr>
    </w:p>
    <w:p w14:paraId="62C599D7" w14:textId="77777777" w:rsidR="00042C30" w:rsidRPr="00042C30" w:rsidRDefault="00042C30" w:rsidP="00042C30">
      <w:pPr>
        <w:ind w:left="720"/>
        <w:rPr>
          <w:rFonts w:ascii="Arial" w:hAnsi="Arial" w:cs="Arial"/>
          <w:b/>
          <w:strike/>
          <w:szCs w:val="22"/>
          <w:lang w:val="x-none"/>
        </w:rPr>
      </w:pPr>
      <w:r w:rsidRPr="00042C30">
        <w:rPr>
          <w:rFonts w:ascii="Arial" w:hAnsi="Arial" w:cs="Arial"/>
          <w:b/>
          <w:strike/>
          <w:szCs w:val="22"/>
          <w:lang w:val="x-none"/>
        </w:rPr>
        <w:t xml:space="preserve">International Electrotechnical Commission (IEC): </w:t>
      </w:r>
      <w:r w:rsidRPr="00042C30">
        <w:rPr>
          <w:rFonts w:ascii="Arial" w:hAnsi="Arial" w:cs="Arial"/>
          <w:bCs/>
          <w:strike/>
          <w:szCs w:val="22"/>
          <w:lang w:val="x-none"/>
        </w:rPr>
        <w:t>Same as International Organization for Standardization except that IEC is responsible for international electrical standards.  IEC is based in Geneva, Switzerland.</w:t>
      </w:r>
    </w:p>
    <w:p w14:paraId="51ABB016" w14:textId="77777777" w:rsidR="00042C30" w:rsidRPr="00042C30" w:rsidRDefault="00042C30" w:rsidP="00042C30">
      <w:pPr>
        <w:ind w:left="720"/>
        <w:rPr>
          <w:rFonts w:ascii="Arial" w:hAnsi="Arial" w:cs="Arial"/>
          <w:b/>
          <w:strike/>
          <w:color w:val="FF0000"/>
          <w:szCs w:val="22"/>
        </w:rPr>
      </w:pPr>
    </w:p>
    <w:p w14:paraId="428F13CF" w14:textId="77777777" w:rsidR="00042C30" w:rsidRPr="00042C30" w:rsidRDefault="00042C30" w:rsidP="00042C30">
      <w:pPr>
        <w:ind w:left="720"/>
        <w:rPr>
          <w:rFonts w:ascii="Arial" w:hAnsi="Arial" w:cs="Arial"/>
          <w:b/>
          <w:strike/>
          <w:szCs w:val="22"/>
        </w:rPr>
      </w:pPr>
      <w:r w:rsidRPr="00042C30">
        <w:rPr>
          <w:rFonts w:ascii="Arial" w:hAnsi="Arial" w:cs="Arial"/>
          <w:b/>
          <w:strike/>
          <w:szCs w:val="22"/>
        </w:rPr>
        <w:t xml:space="preserve">International Organization for Standardization (ISO): </w:t>
      </w:r>
      <w:r w:rsidRPr="00042C30">
        <w:rPr>
          <w:rFonts w:ascii="Arial" w:hAnsi="Arial" w:cs="Arial"/>
          <w:strike/>
          <w:szCs w:val="22"/>
        </w:rPr>
        <w:t>an international non-treaty standards organization based in Geneva, Switzerland.  Its members, national standards bodies of countries, promulgate standards covering all fields.</w:t>
      </w:r>
    </w:p>
    <w:p w14:paraId="05F7C18C" w14:textId="77777777" w:rsidR="00042C30" w:rsidRPr="00042C30" w:rsidRDefault="00042C30" w:rsidP="00042C30">
      <w:pPr>
        <w:ind w:left="720"/>
        <w:rPr>
          <w:rFonts w:ascii="Arial" w:hAnsi="Arial" w:cs="Arial"/>
          <w:b/>
          <w:strike/>
          <w:szCs w:val="22"/>
        </w:rPr>
      </w:pPr>
    </w:p>
    <w:p w14:paraId="0CC8C711" w14:textId="77777777" w:rsidR="00042C30" w:rsidRPr="00042C30" w:rsidRDefault="00042C30" w:rsidP="00042C30">
      <w:pPr>
        <w:spacing w:after="120"/>
        <w:ind w:left="720"/>
        <w:rPr>
          <w:rFonts w:ascii="Arial" w:hAnsi="Arial" w:cs="Arial"/>
          <w:b/>
          <w:strike/>
          <w:szCs w:val="22"/>
          <w:lang w:val="x-none" w:eastAsia="x-none"/>
        </w:rPr>
      </w:pPr>
      <w:r w:rsidRPr="00042C30">
        <w:rPr>
          <w:rFonts w:ascii="Arial" w:hAnsi="Arial" w:cs="Arial"/>
          <w:b/>
          <w:bCs/>
          <w:strike/>
          <w:szCs w:val="22"/>
          <w:lang w:eastAsia="x-none"/>
        </w:rPr>
        <w:t>Secretariat, ISO</w:t>
      </w:r>
      <w:r w:rsidRPr="00042C30">
        <w:rPr>
          <w:rFonts w:ascii="Arial" w:hAnsi="Arial" w:cs="Arial"/>
          <w:b/>
          <w:strike/>
          <w:szCs w:val="22"/>
          <w:lang w:eastAsia="x-none"/>
        </w:rPr>
        <w:t xml:space="preserve">: </w:t>
      </w:r>
      <w:r w:rsidRPr="00042C30">
        <w:rPr>
          <w:rFonts w:ascii="Arial" w:hAnsi="Arial" w:cs="Arial"/>
          <w:bCs/>
          <w:strike/>
          <w:szCs w:val="22"/>
          <w:lang w:eastAsia="x-none"/>
        </w:rPr>
        <w:t>a member body of ISO, such as ANSI, assigned by ISO to provide administrative support and leadership to an ISO Committee or Subcommittee (international) writing international standards in a particular technical field.  In the U.S., ANSI may delegate its responsibility to an organization like ASHRAE with the expectation that the organization’s staff would carry out the duties and responsibilities of the international secretariat.</w:t>
      </w:r>
    </w:p>
    <w:p w14:paraId="0D899B4A"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66" w:name="_Toc304978810"/>
      <w:bookmarkStart w:id="67" w:name="_Toc148695701"/>
      <w:r w:rsidRPr="00042C30">
        <w:rPr>
          <w:rFonts w:ascii="Arial" w:hAnsi="Arial" w:cs="Arial"/>
          <w:b/>
          <w:bCs/>
          <w:strike/>
          <w:szCs w:val="22"/>
          <w:lang w:val="x-none" w:eastAsia="x-none"/>
        </w:rPr>
        <w:t>8.2 ILS Membership</w:t>
      </w:r>
      <w:bookmarkEnd w:id="66"/>
      <w:bookmarkEnd w:id="67"/>
    </w:p>
    <w:p w14:paraId="73171DA0"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The Chair of the StdC will appoint the Inter-Society Liaison Subcommittee Chair and members from the membership of the ASHRAE StdC.</w:t>
      </w:r>
    </w:p>
    <w:p w14:paraId="58D888B9"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68" w:name="_Toc299088185"/>
      <w:bookmarkStart w:id="69" w:name="_Toc304977820"/>
      <w:bookmarkStart w:id="70" w:name="_Toc304978811"/>
      <w:bookmarkStart w:id="71" w:name="_Toc148695702"/>
      <w:r w:rsidRPr="00042C30">
        <w:rPr>
          <w:rFonts w:ascii="Arial" w:hAnsi="Arial" w:cs="Arial"/>
          <w:b/>
          <w:bCs/>
          <w:strike/>
          <w:szCs w:val="22"/>
          <w:lang w:val="x-none" w:eastAsia="x-none"/>
        </w:rPr>
        <w:t>8.3 ASHRAE Representation on Committees of Other Organizations</w:t>
      </w:r>
      <w:bookmarkEnd w:id="68"/>
      <w:bookmarkEnd w:id="69"/>
      <w:bookmarkEnd w:id="70"/>
      <w:bookmarkEnd w:id="71"/>
    </w:p>
    <w:p w14:paraId="0601F5F4"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The Intersociety Liaison Subcommittee (ILS) shall be responsible for:</w:t>
      </w:r>
    </w:p>
    <w:p w14:paraId="42FA64BB" w14:textId="3E9D4188" w:rsidR="00042C30" w:rsidRPr="00042C30" w:rsidRDefault="00042C30" w:rsidP="00042C30">
      <w:pPr>
        <w:numPr>
          <w:ilvl w:val="0"/>
          <w:numId w:val="19"/>
        </w:numPr>
        <w:tabs>
          <w:tab w:val="num" w:pos="810"/>
        </w:tabs>
        <w:ind w:left="1440" w:hanging="720"/>
        <w:jc w:val="both"/>
        <w:rPr>
          <w:rFonts w:ascii="Arial" w:hAnsi="Arial" w:cs="Arial"/>
          <w:strike/>
          <w:szCs w:val="22"/>
          <w:lang w:val="x-none" w:eastAsia="x-none"/>
        </w:rPr>
      </w:pPr>
      <w:r w:rsidRPr="00042C30">
        <w:rPr>
          <w:rFonts w:ascii="Arial" w:hAnsi="Arial" w:cs="Arial"/>
          <w:strike/>
          <w:szCs w:val="22"/>
          <w:lang w:val="x-none" w:eastAsia="x-none"/>
        </w:rPr>
        <w:t>Maintaining all Intersociety appointments and monitoring their representation of ASHRAE on committees of other standards-developing organizations, including candidate recommendations and recommending appropriate changes to the procedures governing their activities,</w:t>
      </w:r>
    </w:p>
    <w:p w14:paraId="1AF7350D" w14:textId="77777777" w:rsidR="00042C30" w:rsidRPr="00042C30" w:rsidRDefault="00042C30" w:rsidP="00042C30">
      <w:pPr>
        <w:numPr>
          <w:ilvl w:val="0"/>
          <w:numId w:val="19"/>
        </w:numPr>
        <w:ind w:firstLine="0"/>
        <w:jc w:val="both"/>
        <w:rPr>
          <w:rFonts w:ascii="Arial" w:hAnsi="Arial" w:cs="Arial"/>
          <w:strike/>
          <w:szCs w:val="22"/>
          <w:lang w:val="x-none" w:eastAsia="x-none"/>
        </w:rPr>
      </w:pPr>
      <w:r w:rsidRPr="00042C30">
        <w:rPr>
          <w:rFonts w:ascii="Arial" w:hAnsi="Arial" w:cs="Arial"/>
          <w:strike/>
          <w:szCs w:val="22"/>
          <w:lang w:val="x-none" w:eastAsia="x-none"/>
        </w:rPr>
        <w:t xml:space="preserve">Maintaining and monitoring ASHRAE participation in ISO working groups, </w:t>
      </w:r>
    </w:p>
    <w:p w14:paraId="69578F17" w14:textId="77777777" w:rsidR="00042C30" w:rsidRDefault="00042C30" w:rsidP="00042C30">
      <w:pPr>
        <w:ind w:left="720" w:firstLine="720"/>
        <w:jc w:val="both"/>
        <w:rPr>
          <w:rFonts w:ascii="Arial" w:hAnsi="Arial" w:cs="Arial"/>
          <w:strike/>
          <w:szCs w:val="22"/>
          <w:lang w:val="x-none" w:eastAsia="x-none"/>
        </w:rPr>
      </w:pPr>
      <w:r w:rsidRPr="00042C30">
        <w:rPr>
          <w:rFonts w:ascii="Arial" w:hAnsi="Arial" w:cs="Arial"/>
          <w:strike/>
          <w:szCs w:val="22"/>
          <w:lang w:val="x-none" w:eastAsia="x-none"/>
        </w:rPr>
        <w:t xml:space="preserve">including determining and recommending to the StdC the level of support </w:t>
      </w:r>
    </w:p>
    <w:p w14:paraId="548C697A" w14:textId="3F7E3DDD" w:rsidR="00042C30" w:rsidRPr="00042C30" w:rsidRDefault="00042C30" w:rsidP="00042C30">
      <w:pPr>
        <w:ind w:left="720" w:firstLine="720"/>
        <w:jc w:val="both"/>
        <w:rPr>
          <w:rFonts w:ascii="Arial" w:hAnsi="Arial" w:cs="Arial"/>
          <w:strike/>
          <w:szCs w:val="22"/>
          <w:lang w:val="x-none" w:eastAsia="x-none"/>
        </w:rPr>
      </w:pPr>
      <w:r w:rsidRPr="00042C30">
        <w:rPr>
          <w:rFonts w:ascii="Arial" w:hAnsi="Arial" w:cs="Arial"/>
          <w:strike/>
          <w:szCs w:val="22"/>
          <w:lang w:val="x-none" w:eastAsia="x-none"/>
        </w:rPr>
        <w:t>ASHRAE shall give to individual working groups,</w:t>
      </w:r>
    </w:p>
    <w:p w14:paraId="6B8DA608" w14:textId="4994A8EC" w:rsidR="00042C30" w:rsidRDefault="00042C30" w:rsidP="00042C30">
      <w:pPr>
        <w:numPr>
          <w:ilvl w:val="0"/>
          <w:numId w:val="19"/>
        </w:numPr>
        <w:ind w:firstLine="0"/>
        <w:jc w:val="both"/>
        <w:rPr>
          <w:rFonts w:ascii="Arial" w:hAnsi="Arial" w:cs="Arial"/>
          <w:szCs w:val="22"/>
          <w:lang w:val="x-none" w:eastAsia="x-none"/>
        </w:rPr>
      </w:pPr>
      <w:r w:rsidRPr="00042C30">
        <w:rPr>
          <w:rFonts w:ascii="Arial" w:hAnsi="Arial" w:cs="Arial"/>
          <w:szCs w:val="22"/>
          <w:lang w:val="x-none" w:eastAsia="x-none"/>
        </w:rPr>
        <w:t xml:space="preserve">Maintaining ASHRAE participation in standards prepared by other </w:t>
      </w:r>
    </w:p>
    <w:p w14:paraId="76688A9E" w14:textId="697C95D9" w:rsidR="00042C30" w:rsidRPr="00042C30" w:rsidRDefault="00042C30" w:rsidP="00042C30">
      <w:pPr>
        <w:ind w:left="720" w:firstLine="720"/>
        <w:jc w:val="both"/>
        <w:rPr>
          <w:rFonts w:ascii="Arial" w:hAnsi="Arial" w:cs="Arial"/>
          <w:szCs w:val="22"/>
          <w:lang w:val="x-none" w:eastAsia="x-none"/>
        </w:rPr>
      </w:pPr>
      <w:r w:rsidRPr="00042C30">
        <w:rPr>
          <w:rFonts w:ascii="Arial" w:hAnsi="Arial" w:cs="Arial"/>
          <w:szCs w:val="22"/>
          <w:lang w:val="x-none" w:eastAsia="x-none"/>
        </w:rPr>
        <w:t>organizations using the canvass method.</w:t>
      </w:r>
    </w:p>
    <w:p w14:paraId="239ABCB9" w14:textId="77777777" w:rsidR="00042C30" w:rsidRPr="00042C30" w:rsidRDefault="00042C30" w:rsidP="00042C30">
      <w:pPr>
        <w:ind w:left="720"/>
        <w:jc w:val="both"/>
        <w:rPr>
          <w:rFonts w:ascii="Arial" w:hAnsi="Arial" w:cs="Arial"/>
          <w:b/>
          <w:i/>
          <w:iCs/>
          <w:color w:val="0000FF"/>
          <w:szCs w:val="22"/>
          <w:lang w:eastAsia="x-none"/>
        </w:rPr>
      </w:pPr>
      <w:r w:rsidRPr="00042C30">
        <w:rPr>
          <w:rFonts w:ascii="Arial" w:hAnsi="Arial" w:cs="Arial"/>
          <w:b/>
          <w:i/>
          <w:iCs/>
          <w:color w:val="0000FF"/>
          <w:szCs w:val="22"/>
          <w:lang w:eastAsia="x-none"/>
        </w:rPr>
        <w:t>Note: item c is moving to GTIC Manual.</w:t>
      </w:r>
    </w:p>
    <w:p w14:paraId="0246B949"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72" w:name="_Toc304978812"/>
      <w:bookmarkStart w:id="73" w:name="_Toc414442836"/>
      <w:bookmarkStart w:id="74" w:name="_Toc148695703"/>
      <w:r w:rsidRPr="00042C30">
        <w:rPr>
          <w:rFonts w:ascii="Arial" w:hAnsi="Arial" w:cs="Arial"/>
          <w:b/>
          <w:bCs/>
          <w:strike/>
          <w:szCs w:val="22"/>
          <w:lang w:val="x-none" w:eastAsia="x-none"/>
        </w:rPr>
        <w:t>8.3.1  ASHRAE Support of ISO Working Groups</w:t>
      </w:r>
      <w:bookmarkEnd w:id="72"/>
      <w:bookmarkEnd w:id="73"/>
      <w:bookmarkEnd w:id="74"/>
    </w:p>
    <w:p w14:paraId="6E3EE235"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ASHRAE shall provide general secretarial services for ISO Working Groups (WGs) where ASHRAE holds the secretariat to the SC or the TC and key ASHRAE standards are involved and the convener of the WG has requested such services.  Specifically, ASHRAE will assign staff to attend WG meetings if by so doing ASHRAE can more efficiently carry out our Secretariat responsibilities of preparing committee drafts, arranging for their circulation, and the treatment of the comments received (Section 1.9 of the IS Directives, Part 1.)</w:t>
      </w:r>
    </w:p>
    <w:p w14:paraId="7D791067" w14:textId="77777777" w:rsidR="00042C30" w:rsidRPr="00042C30" w:rsidRDefault="00042C30" w:rsidP="00042C30">
      <w:pPr>
        <w:ind w:left="720"/>
        <w:jc w:val="both"/>
        <w:rPr>
          <w:rFonts w:ascii="Arial" w:hAnsi="Arial" w:cs="Arial"/>
          <w:strike/>
          <w:szCs w:val="22"/>
          <w:lang w:val="x-none" w:eastAsia="x-none"/>
        </w:rPr>
      </w:pPr>
    </w:p>
    <w:p w14:paraId="287727A5"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ILS and ISAS shall determine for each WG where ASHRAE holds the secretariat the level of staff support.  Each WG shall be assigned one of the following three categories of staff support:</w:t>
      </w:r>
    </w:p>
    <w:p w14:paraId="7E38B1E4"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Level 1:  Provide secretariat duties per ANSI/ISO (track, monitor, support).</w:t>
      </w:r>
    </w:p>
    <w:p w14:paraId="600D6692"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Level 2: Attend meetings and provide additional support and guidance when requested by the     working group convener.</w:t>
      </w:r>
    </w:p>
    <w:p w14:paraId="7D24DADC"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Level 3:  Provide recording secretary duties and/or additional staff or financial support.</w:t>
      </w:r>
    </w:p>
    <w:p w14:paraId="09ED1260" w14:textId="77777777" w:rsidR="00042C30" w:rsidRPr="00042C30" w:rsidRDefault="00042C30" w:rsidP="00042C30">
      <w:pPr>
        <w:ind w:left="720"/>
        <w:jc w:val="both"/>
        <w:rPr>
          <w:rFonts w:ascii="Arial" w:hAnsi="Arial" w:cs="Arial"/>
          <w:strike/>
          <w:szCs w:val="22"/>
          <w:lang w:val="x-none" w:eastAsia="x-none"/>
        </w:rPr>
      </w:pPr>
    </w:p>
    <w:p w14:paraId="66E6A871"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Level 2 and Level 3 support shall be given if the following criteria have been met as determined by MOS, AMOS-I and ILS/ISAS and approved by the StdC:</w:t>
      </w:r>
    </w:p>
    <w:p w14:paraId="39D8E067" w14:textId="77777777" w:rsidR="00042C30" w:rsidRPr="00042C30" w:rsidRDefault="00042C30" w:rsidP="00042C30">
      <w:pPr>
        <w:numPr>
          <w:ilvl w:val="0"/>
          <w:numId w:val="20"/>
        </w:numPr>
        <w:ind w:firstLine="0"/>
        <w:jc w:val="both"/>
        <w:rPr>
          <w:rFonts w:ascii="Arial" w:hAnsi="Arial" w:cs="Arial"/>
          <w:strike/>
          <w:szCs w:val="22"/>
          <w:lang w:val="x-none" w:eastAsia="x-none"/>
        </w:rPr>
      </w:pPr>
      <w:r w:rsidRPr="00042C30">
        <w:rPr>
          <w:rFonts w:ascii="Arial" w:hAnsi="Arial" w:cs="Arial"/>
          <w:strike/>
          <w:szCs w:val="22"/>
          <w:lang w:val="x-none" w:eastAsia="x-none"/>
        </w:rPr>
        <w:t>A key ASHRAE standard is involved (e.g., Standard 15 or 34 for TC86), and</w:t>
      </w:r>
    </w:p>
    <w:p w14:paraId="502591BB" w14:textId="77777777" w:rsidR="00042C30" w:rsidRPr="00042C30" w:rsidRDefault="00042C30" w:rsidP="00042C30">
      <w:pPr>
        <w:numPr>
          <w:ilvl w:val="0"/>
          <w:numId w:val="20"/>
        </w:numPr>
        <w:ind w:firstLine="0"/>
        <w:jc w:val="both"/>
        <w:rPr>
          <w:rFonts w:ascii="Arial" w:hAnsi="Arial" w:cs="Arial"/>
          <w:strike/>
          <w:szCs w:val="22"/>
          <w:lang w:val="x-none" w:eastAsia="x-none"/>
        </w:rPr>
      </w:pPr>
      <w:r w:rsidRPr="00042C30">
        <w:rPr>
          <w:rFonts w:ascii="Arial" w:hAnsi="Arial" w:cs="Arial"/>
          <w:strike/>
          <w:szCs w:val="22"/>
          <w:lang w:val="x-none" w:eastAsia="x-none"/>
        </w:rPr>
        <w:t>The standard is in the Working Draft (WD) phase, is in the Committee Draft (CD) phase, the Draft International Standard (DIS) phase or is in the Final Draft International Standard (FDIS) phase (as in ISO 817 where fast track changes are common).</w:t>
      </w:r>
    </w:p>
    <w:p w14:paraId="4C548342"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75" w:name="_Toc304978813"/>
      <w:bookmarkStart w:id="76" w:name="_Toc148695704"/>
      <w:r w:rsidRPr="00042C30">
        <w:rPr>
          <w:rFonts w:ascii="Arial" w:hAnsi="Arial" w:cs="Arial"/>
          <w:b/>
          <w:bCs/>
          <w:strike/>
          <w:szCs w:val="22"/>
          <w:lang w:val="x-none" w:eastAsia="x-none"/>
        </w:rPr>
        <w:t>8.4  Staff Responsibilities</w:t>
      </w:r>
      <w:bookmarkEnd w:id="75"/>
      <w:bookmarkEnd w:id="76"/>
    </w:p>
    <w:p w14:paraId="613C4A06"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The MOS and his/her staff shall administer U.S. TAGs and operate ISO Secretariats for which ASHRAE has accepted responsibility.   The MOS shall be governed by the ANSI procedural rules for TAGs and by ISO/IEC Directives for TC/SC work.</w:t>
      </w:r>
    </w:p>
    <w:p w14:paraId="60F0BA38"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77" w:name="_Toc304978814"/>
      <w:bookmarkStart w:id="78" w:name="_Toc414442838"/>
      <w:bookmarkStart w:id="79" w:name="_Toc148695705"/>
      <w:r w:rsidRPr="00042C30">
        <w:rPr>
          <w:rFonts w:ascii="Arial" w:hAnsi="Arial" w:cs="Arial"/>
          <w:b/>
          <w:bCs/>
          <w:strike/>
          <w:szCs w:val="22"/>
          <w:lang w:val="x-none" w:eastAsia="x-none"/>
        </w:rPr>
        <w:t>8.4.1 Staff Activity Report</w:t>
      </w:r>
      <w:bookmarkEnd w:id="77"/>
      <w:bookmarkEnd w:id="78"/>
      <w:bookmarkEnd w:id="79"/>
    </w:p>
    <w:p w14:paraId="0E24E1B8"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The MOS shall keep ILS informed of staff activities in connection with ISO and U.S. TAG responsibilities accepted by ASHRAE on behalf of ANSI.</w:t>
      </w:r>
    </w:p>
    <w:p w14:paraId="37F40E7C"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80" w:name="_Toc304978815"/>
      <w:bookmarkStart w:id="81" w:name="_Toc414442839"/>
      <w:bookmarkStart w:id="82" w:name="_Toc148695706"/>
      <w:r w:rsidRPr="00042C30">
        <w:rPr>
          <w:rFonts w:ascii="Arial" w:hAnsi="Arial" w:cs="Arial"/>
          <w:b/>
          <w:bCs/>
          <w:strike/>
          <w:szCs w:val="22"/>
          <w:lang w:val="x-none" w:eastAsia="x-none"/>
        </w:rPr>
        <w:t>8.4.2 International-Standards-Related Costs</w:t>
      </w:r>
      <w:bookmarkEnd w:id="80"/>
      <w:bookmarkEnd w:id="81"/>
      <w:bookmarkEnd w:id="82"/>
    </w:p>
    <w:p w14:paraId="28DC7F31"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MOS shall inform StdC annually of direct costs to ASHRAE associated with U.S. TAG participation, and meeting and staff travel expenses in connection with administration of U.S. TAGS and ISO Secretariats to be reviewed on an individual basis.  (Meeting expenses may include conference room charges, secretarial costs, and interpreter’s fees.)</w:t>
      </w:r>
    </w:p>
    <w:p w14:paraId="2E0853F8"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83" w:name="_Toc304978816"/>
      <w:bookmarkStart w:id="84" w:name="_Toc414442840"/>
      <w:bookmarkStart w:id="85" w:name="_Toc148695707"/>
      <w:r w:rsidRPr="00042C30">
        <w:rPr>
          <w:rFonts w:ascii="Arial" w:hAnsi="Arial" w:cs="Arial"/>
          <w:b/>
          <w:bCs/>
          <w:strike/>
          <w:szCs w:val="22"/>
          <w:lang w:val="x-none" w:eastAsia="x-none"/>
        </w:rPr>
        <w:t>8.4.3 Reporting</w:t>
      </w:r>
      <w:bookmarkEnd w:id="83"/>
      <w:bookmarkEnd w:id="84"/>
      <w:bookmarkEnd w:id="85"/>
    </w:p>
    <w:p w14:paraId="108A0A6B"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The ILS Chair shall report on ILS/ISAS activities and present ILS recommendations at each regular meeting of the StdC.</w:t>
      </w:r>
    </w:p>
    <w:p w14:paraId="1ABE5CA0"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86" w:name="_Toc304978817"/>
      <w:bookmarkStart w:id="87" w:name="_Toc148695708"/>
      <w:r w:rsidRPr="00042C30">
        <w:rPr>
          <w:rFonts w:ascii="Arial" w:hAnsi="Arial" w:cs="Arial"/>
          <w:b/>
          <w:bCs/>
          <w:strike/>
          <w:szCs w:val="22"/>
          <w:lang w:val="x-none" w:eastAsia="x-none"/>
        </w:rPr>
        <w:t>8.5  StdC Approval</w:t>
      </w:r>
      <w:bookmarkEnd w:id="86"/>
      <w:bookmarkEnd w:id="87"/>
    </w:p>
    <w:p w14:paraId="13F430FB" w14:textId="3E5B8A29" w:rsidR="00042C30" w:rsidRPr="00042C30" w:rsidRDefault="00042C30" w:rsidP="00042C30">
      <w:pPr>
        <w:ind w:left="720"/>
        <w:jc w:val="both"/>
        <w:rPr>
          <w:rFonts w:ascii="Arial" w:hAnsi="Arial" w:cs="Arial"/>
          <w:strike/>
          <w:szCs w:val="22"/>
          <w:lang w:eastAsia="x-none"/>
        </w:rPr>
      </w:pPr>
      <w:r w:rsidRPr="00042C30">
        <w:rPr>
          <w:rFonts w:ascii="Arial" w:hAnsi="Arial" w:cs="Arial"/>
          <w:strike/>
          <w:szCs w:val="22"/>
          <w:lang w:val="x-none" w:eastAsia="x-none"/>
        </w:rPr>
        <w:t>The StdC shall annually review and approve the level of support ASHRAE will provide to each ISO Working Group.</w:t>
      </w:r>
    </w:p>
    <w:p w14:paraId="1A07D245"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88" w:name="_Toc304978818"/>
      <w:bookmarkStart w:id="89" w:name="_Toc148695709"/>
      <w:r w:rsidRPr="00042C30">
        <w:rPr>
          <w:rFonts w:ascii="Arial" w:hAnsi="Arial" w:cs="Arial"/>
          <w:b/>
          <w:bCs/>
          <w:strike/>
          <w:szCs w:val="22"/>
          <w:lang w:val="x-none" w:eastAsia="x-none"/>
        </w:rPr>
        <w:t>8.6 Organizations Identified</w:t>
      </w:r>
      <w:bookmarkEnd w:id="88"/>
      <w:bookmarkEnd w:id="89"/>
    </w:p>
    <w:p w14:paraId="391A66AD"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 xml:space="preserve">ILS shall determine those standards-writing committees of other organizations, ANSI Accredited Standards Committees, ANSI Boards and U.S. Technical Advisory Groups for which ASHRAE representation is in the interest of the Society and there is a cognizant ASHRAE committee. </w:t>
      </w:r>
    </w:p>
    <w:p w14:paraId="44E1CADF"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90" w:name="_Toc304978819"/>
      <w:bookmarkStart w:id="91" w:name="_Toc148695710"/>
      <w:r w:rsidRPr="00042C30">
        <w:rPr>
          <w:rFonts w:ascii="Arial" w:hAnsi="Arial" w:cs="Arial"/>
          <w:b/>
          <w:bCs/>
          <w:strike/>
          <w:szCs w:val="22"/>
          <w:lang w:val="x-none" w:eastAsia="x-none"/>
        </w:rPr>
        <w:t>8.7 Appointment and Notification of Representatives</w:t>
      </w:r>
      <w:bookmarkEnd w:id="90"/>
      <w:bookmarkEnd w:id="91"/>
    </w:p>
    <w:p w14:paraId="2530A68E" w14:textId="77777777" w:rsidR="00042C30" w:rsidRPr="00042C30" w:rsidRDefault="00042C30" w:rsidP="00042C30">
      <w:pPr>
        <w:ind w:left="720"/>
        <w:rPr>
          <w:rFonts w:ascii="Arial" w:hAnsi="Arial" w:cs="Arial"/>
          <w:strike/>
          <w:szCs w:val="22"/>
        </w:rPr>
      </w:pPr>
      <w:r w:rsidRPr="00042C30">
        <w:rPr>
          <w:rFonts w:ascii="Arial" w:hAnsi="Arial" w:cs="Arial"/>
          <w:strike/>
          <w:szCs w:val="22"/>
        </w:rPr>
        <w:t>ILS shall consider recommendations from cognizant committees for appointment to such outside committees and recommend to the Standards Committee Chair appointments of representatives or alternates or information representatives.  ILS, with the advice of the MOS, shall designate the appropriate ASHRAE cognizant committee from which the representative shall obtain advice as appropriate.  The StdC Chair, with the additional advice of the PC Chair (if any) and the MOS and with the approval of the Coordinating Officer, shall make the appointment to represent the Society in a specific standard-related area.</w:t>
      </w:r>
    </w:p>
    <w:p w14:paraId="56724B62" w14:textId="77777777" w:rsidR="00042C30" w:rsidRPr="00042C30" w:rsidRDefault="00042C30" w:rsidP="00042C30">
      <w:pPr>
        <w:ind w:left="720"/>
        <w:jc w:val="both"/>
        <w:rPr>
          <w:rFonts w:ascii="Arial" w:hAnsi="Arial" w:cs="Arial"/>
          <w:szCs w:val="22"/>
          <w:lang w:val="x-none" w:eastAsia="x-none"/>
        </w:rPr>
      </w:pPr>
    </w:p>
    <w:p w14:paraId="79C2D879"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The MOS shall notify the representative and the organization of the appointment.  The MOS shall provide information to the organization and the representative that fully describes the responsibilities and limitations of the representative’s service and authority.</w:t>
      </w:r>
    </w:p>
    <w:p w14:paraId="42F78D0C"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92" w:name="_Toc304978820"/>
      <w:bookmarkStart w:id="93" w:name="_Toc148695711"/>
      <w:r w:rsidRPr="00042C30">
        <w:rPr>
          <w:rFonts w:ascii="Arial" w:hAnsi="Arial" w:cs="Arial"/>
          <w:b/>
          <w:bCs/>
          <w:strike/>
          <w:szCs w:val="22"/>
          <w:lang w:val="x-none" w:eastAsia="x-none"/>
        </w:rPr>
        <w:t>8.8 Term</w:t>
      </w:r>
      <w:bookmarkEnd w:id="92"/>
      <w:bookmarkEnd w:id="93"/>
    </w:p>
    <w:p w14:paraId="2DEADF33"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 xml:space="preserve">Appointments are made annually with a maximum term of 4 years unless special circumstances are determined, in which case the appointment may be extended.  The term of appointment shall be limited to the Society year, July through June.  Re-appointment should be recommended in the interest of continuity when feasible.  </w:t>
      </w:r>
    </w:p>
    <w:p w14:paraId="26817933"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94" w:name="_Toc304978821"/>
      <w:bookmarkStart w:id="95" w:name="_Toc148695712"/>
      <w:r w:rsidRPr="00042C30">
        <w:rPr>
          <w:rFonts w:ascii="Arial" w:hAnsi="Arial" w:cs="Arial"/>
          <w:b/>
          <w:bCs/>
          <w:strike/>
          <w:szCs w:val="22"/>
          <w:lang w:val="x-none" w:eastAsia="x-none"/>
        </w:rPr>
        <w:t>8.9 Monitoring</w:t>
      </w:r>
      <w:bookmarkEnd w:id="94"/>
      <w:bookmarkEnd w:id="95"/>
    </w:p>
    <w:p w14:paraId="501372EB"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 xml:space="preserve">ILS shall monitor the activities of ASHRAE representatives appointed by the StdC Chair.  ILS and the MOS shall furnish advice and guidance to the representatives when appropriate.  </w:t>
      </w:r>
    </w:p>
    <w:p w14:paraId="152C6F99" w14:textId="77777777" w:rsidR="00042C30" w:rsidRPr="00042C30" w:rsidRDefault="00042C30" w:rsidP="00042C30">
      <w:pPr>
        <w:keepNext/>
        <w:keepLines/>
        <w:spacing w:before="200"/>
        <w:ind w:left="720"/>
        <w:outlineLvl w:val="1"/>
        <w:rPr>
          <w:rFonts w:ascii="Arial" w:hAnsi="Arial" w:cs="Arial"/>
          <w:b/>
          <w:bCs/>
          <w:szCs w:val="22"/>
          <w:u w:val="single"/>
          <w:lang w:eastAsia="x-none"/>
        </w:rPr>
      </w:pPr>
      <w:bookmarkStart w:id="96" w:name="_Toc304978822"/>
      <w:bookmarkStart w:id="97" w:name="_Toc148695713"/>
      <w:r w:rsidRPr="00042C30">
        <w:rPr>
          <w:rFonts w:ascii="Arial" w:hAnsi="Arial" w:cs="Arial"/>
          <w:b/>
          <w:bCs/>
          <w:szCs w:val="22"/>
          <w:u w:val="single"/>
          <w:lang w:eastAsia="x-none"/>
        </w:rPr>
        <w:t>Moving from StdC RM to GTIC Manual</w:t>
      </w:r>
    </w:p>
    <w:p w14:paraId="64C20C55" w14:textId="77777777" w:rsidR="00042C30" w:rsidRPr="00042C30" w:rsidRDefault="00042C30" w:rsidP="00042C30">
      <w:pPr>
        <w:keepNext/>
        <w:keepLines/>
        <w:spacing w:before="200"/>
        <w:ind w:left="720"/>
        <w:outlineLvl w:val="1"/>
        <w:rPr>
          <w:rFonts w:ascii="Arial" w:hAnsi="Arial" w:cs="Arial"/>
          <w:b/>
          <w:bCs/>
          <w:szCs w:val="22"/>
          <w:lang w:val="x-none" w:eastAsia="x-none"/>
        </w:rPr>
      </w:pPr>
      <w:r w:rsidRPr="00042C30">
        <w:rPr>
          <w:rFonts w:ascii="Arial" w:hAnsi="Arial" w:cs="Arial"/>
          <w:b/>
          <w:bCs/>
          <w:szCs w:val="22"/>
          <w:lang w:val="x-none" w:eastAsia="x-none"/>
        </w:rPr>
        <w:t>8.10 Qualifications and Travel Costs</w:t>
      </w:r>
      <w:bookmarkEnd w:id="96"/>
      <w:bookmarkEnd w:id="97"/>
    </w:p>
    <w:p w14:paraId="03600B39"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zCs w:val="22"/>
          <w:lang w:val="x-none" w:eastAsia="x-none"/>
        </w:rPr>
        <w:t>To qualify for appointment, ASHRAE representatives shall be members of ASHRAE</w:t>
      </w:r>
      <w:r w:rsidRPr="00042C30">
        <w:rPr>
          <w:rFonts w:ascii="Arial" w:hAnsi="Arial" w:cs="Arial"/>
          <w:szCs w:val="22"/>
          <w:lang w:eastAsia="x-none"/>
        </w:rPr>
        <w:t xml:space="preserve"> or a member of a U.S. Tag where ASHRAE is the TAG Administrator,</w:t>
      </w:r>
      <w:r w:rsidRPr="00042C30">
        <w:rPr>
          <w:rFonts w:ascii="Arial" w:hAnsi="Arial" w:cs="Arial"/>
          <w:szCs w:val="22"/>
          <w:lang w:val="x-none" w:eastAsia="x-none"/>
        </w:rPr>
        <w:t xml:space="preserve"> with a knowledge of standards procedures, adequate training, and experience in the subject of the other organization’s committee work.  The representatives shall pay their own travel costs</w:t>
      </w:r>
      <w:r w:rsidRPr="00042C30">
        <w:rPr>
          <w:rFonts w:ascii="Arial" w:hAnsi="Arial" w:cs="Arial"/>
          <w:szCs w:val="22"/>
          <w:lang w:eastAsia="x-none"/>
        </w:rPr>
        <w:t xml:space="preserve"> unless travel is approved and reimbursed in accordance with Sections 8.10.1-810.6</w:t>
      </w:r>
      <w:r w:rsidRPr="00042C30">
        <w:rPr>
          <w:rFonts w:ascii="Arial" w:hAnsi="Arial" w:cs="Arial"/>
          <w:szCs w:val="22"/>
          <w:lang w:val="x-none" w:eastAsia="x-none"/>
        </w:rPr>
        <w:t xml:space="preserve">.  </w:t>
      </w:r>
      <w:r w:rsidRPr="00042C30">
        <w:rPr>
          <w:rFonts w:ascii="Arial" w:hAnsi="Arial" w:cs="Arial"/>
          <w:strike/>
          <w:szCs w:val="22"/>
          <w:lang w:val="x-none" w:eastAsia="x-none"/>
        </w:rPr>
        <w:t>In the case of representatives to ANSI Boards, ILS should select a member of the Standards Committee or Staff.</w:t>
      </w:r>
    </w:p>
    <w:p w14:paraId="169B443B" w14:textId="77777777" w:rsidR="00042C30" w:rsidRPr="00042C30" w:rsidRDefault="00042C30" w:rsidP="00042C30">
      <w:pPr>
        <w:ind w:left="720"/>
        <w:jc w:val="both"/>
        <w:rPr>
          <w:rFonts w:ascii="Arial" w:hAnsi="Arial" w:cs="Arial"/>
          <w:szCs w:val="22"/>
          <w:lang w:val="x-none" w:eastAsia="x-none"/>
        </w:rPr>
      </w:pPr>
    </w:p>
    <w:p w14:paraId="5D953997" w14:textId="77777777" w:rsidR="00042C30" w:rsidRPr="00042C30" w:rsidRDefault="00042C30" w:rsidP="00042C30">
      <w:pPr>
        <w:ind w:left="720"/>
        <w:jc w:val="both"/>
        <w:rPr>
          <w:rFonts w:ascii="Arial" w:hAnsi="Arial" w:cs="Arial"/>
          <w:b/>
          <w:szCs w:val="22"/>
          <w:lang w:eastAsia="x-none"/>
        </w:rPr>
      </w:pPr>
      <w:r w:rsidRPr="00042C30">
        <w:rPr>
          <w:rFonts w:ascii="Arial" w:hAnsi="Arial" w:cs="Arial"/>
          <w:b/>
          <w:szCs w:val="22"/>
          <w:lang w:eastAsia="x-none"/>
        </w:rPr>
        <w:t xml:space="preserve">8.10.1. Request for Travel Reimbursement. </w:t>
      </w:r>
    </w:p>
    <w:p w14:paraId="40CF2B80" w14:textId="5098B6D6" w:rsidR="00042C30" w:rsidRPr="00042C30" w:rsidRDefault="00042C30" w:rsidP="00042C30">
      <w:pPr>
        <w:ind w:left="720"/>
        <w:rPr>
          <w:rFonts w:ascii="Arial" w:hAnsi="Arial" w:cs="Arial"/>
          <w:szCs w:val="22"/>
          <w:lang w:eastAsia="x-none"/>
        </w:rPr>
      </w:pPr>
      <w:r w:rsidRPr="00042C30">
        <w:rPr>
          <w:rFonts w:ascii="Arial" w:hAnsi="Arial" w:cs="Arial"/>
          <w:szCs w:val="22"/>
          <w:lang w:eastAsia="x-none"/>
        </w:rPr>
        <w:t>A qualified ASHRAE representative shall be nominated to attend or request to attend an ISO meeting and may request travel reimbursement by contacting the AMOS-I,</w:t>
      </w:r>
      <w:r>
        <w:rPr>
          <w:rFonts w:ascii="Arial" w:hAnsi="Arial" w:cs="Arial"/>
          <w:szCs w:val="22"/>
          <w:lang w:eastAsia="x-none"/>
        </w:rPr>
        <w:t xml:space="preserve"> </w:t>
      </w:r>
      <w:r w:rsidRPr="00042C30">
        <w:rPr>
          <w:rFonts w:ascii="Arial" w:hAnsi="Arial" w:cs="Arial"/>
          <w:szCs w:val="22"/>
          <w:lang w:eastAsia="x-none"/>
        </w:rPr>
        <w:t>the</w:t>
      </w:r>
      <w:r>
        <w:rPr>
          <w:rFonts w:ascii="Arial" w:hAnsi="Arial" w:cs="Arial"/>
          <w:szCs w:val="22"/>
          <w:lang w:eastAsia="x-none"/>
        </w:rPr>
        <w:t xml:space="preserve"> </w:t>
      </w:r>
      <w:r w:rsidRPr="00042C30">
        <w:rPr>
          <w:rFonts w:ascii="Arial" w:hAnsi="Arial" w:cs="Arial"/>
          <w:szCs w:val="22"/>
          <w:lang w:eastAsia="x-none"/>
        </w:rPr>
        <w:t xml:space="preserve">International Standards Coordinator, or </w:t>
      </w:r>
      <w:hyperlink r:id="rId13" w:history="1">
        <w:r w:rsidRPr="00042C30">
          <w:rPr>
            <w:rStyle w:val="Hyperlink"/>
            <w:rFonts w:ascii="Arial" w:hAnsi="Arial" w:cs="Arial"/>
            <w:szCs w:val="22"/>
            <w:lang w:eastAsia="x-none"/>
          </w:rPr>
          <w:t>standards.section@ashrae.org</w:t>
        </w:r>
      </w:hyperlink>
      <w:r w:rsidRPr="00042C30">
        <w:rPr>
          <w:rFonts w:ascii="Arial" w:hAnsi="Arial" w:cs="Arial"/>
          <w:szCs w:val="22"/>
          <w:lang w:eastAsia="x-none"/>
        </w:rPr>
        <w:t>. Upon receipt of such a nomination or request, the following information shall be requested by ASHRAE Staff:</w:t>
      </w:r>
    </w:p>
    <w:p w14:paraId="78198E16" w14:textId="77777777" w:rsidR="00042C30" w:rsidRDefault="00042C30" w:rsidP="00042C30">
      <w:pPr>
        <w:numPr>
          <w:ilvl w:val="0"/>
          <w:numId w:val="24"/>
        </w:numPr>
        <w:ind w:firstLine="0"/>
        <w:jc w:val="both"/>
        <w:rPr>
          <w:rFonts w:ascii="Arial" w:hAnsi="Arial" w:cs="Arial"/>
          <w:szCs w:val="22"/>
          <w:lang w:eastAsia="x-none"/>
        </w:rPr>
      </w:pPr>
      <w:r w:rsidRPr="00042C30">
        <w:rPr>
          <w:rFonts w:ascii="Arial" w:hAnsi="Arial" w:cs="Arial"/>
          <w:szCs w:val="22"/>
          <w:lang w:eastAsia="x-none"/>
        </w:rPr>
        <w:t xml:space="preserve">A detailed statement explaining why the meeting is of interest to </w:t>
      </w:r>
    </w:p>
    <w:p w14:paraId="66C49893" w14:textId="0DAB1A38" w:rsidR="00042C30" w:rsidRPr="00042C30" w:rsidRDefault="00042C30" w:rsidP="00042C30">
      <w:pPr>
        <w:ind w:left="1440" w:firstLine="720"/>
        <w:jc w:val="both"/>
        <w:rPr>
          <w:rFonts w:ascii="Arial" w:hAnsi="Arial" w:cs="Arial"/>
          <w:szCs w:val="22"/>
          <w:lang w:eastAsia="x-none"/>
        </w:rPr>
      </w:pPr>
      <w:r w:rsidRPr="00042C30">
        <w:rPr>
          <w:rFonts w:ascii="Arial" w:hAnsi="Arial" w:cs="Arial"/>
          <w:szCs w:val="22"/>
          <w:lang w:eastAsia="x-none"/>
        </w:rPr>
        <w:t>ASHRAE.</w:t>
      </w:r>
    </w:p>
    <w:p w14:paraId="671258A0" w14:textId="77777777" w:rsidR="00042C30" w:rsidRDefault="00042C30" w:rsidP="00042C30">
      <w:pPr>
        <w:numPr>
          <w:ilvl w:val="0"/>
          <w:numId w:val="24"/>
        </w:numPr>
        <w:ind w:firstLine="0"/>
        <w:jc w:val="both"/>
        <w:rPr>
          <w:rFonts w:ascii="Arial" w:hAnsi="Arial" w:cs="Arial"/>
          <w:szCs w:val="22"/>
          <w:lang w:eastAsia="x-none"/>
        </w:rPr>
      </w:pPr>
      <w:r w:rsidRPr="00042C30">
        <w:rPr>
          <w:rFonts w:ascii="Arial" w:hAnsi="Arial" w:cs="Arial"/>
          <w:szCs w:val="22"/>
          <w:lang w:eastAsia="x-none"/>
        </w:rPr>
        <w:t xml:space="preserve">An explanation of technical issue within the scope of a US TAG(s) to </w:t>
      </w:r>
    </w:p>
    <w:p w14:paraId="11CD1C43" w14:textId="77777777" w:rsidR="00042C30" w:rsidRDefault="00042C30" w:rsidP="00042C30">
      <w:pPr>
        <w:ind w:left="1440" w:firstLine="720"/>
        <w:jc w:val="both"/>
        <w:rPr>
          <w:rFonts w:ascii="Arial" w:hAnsi="Arial" w:cs="Arial"/>
          <w:szCs w:val="22"/>
          <w:lang w:eastAsia="x-none"/>
        </w:rPr>
      </w:pPr>
      <w:r w:rsidRPr="00042C30">
        <w:rPr>
          <w:rFonts w:ascii="Arial" w:hAnsi="Arial" w:cs="Arial"/>
          <w:szCs w:val="22"/>
          <w:lang w:eastAsia="x-none"/>
        </w:rPr>
        <w:t xml:space="preserve">the ISO Committee holding the meeting, and identifying the relevant </w:t>
      </w:r>
    </w:p>
    <w:p w14:paraId="71BBC05A" w14:textId="04C1F0F0" w:rsidR="00042C30" w:rsidRPr="00042C30" w:rsidRDefault="00042C30" w:rsidP="00042C30">
      <w:pPr>
        <w:ind w:left="1440" w:firstLine="720"/>
        <w:jc w:val="both"/>
        <w:rPr>
          <w:rFonts w:ascii="Arial" w:hAnsi="Arial" w:cs="Arial"/>
          <w:szCs w:val="22"/>
          <w:lang w:eastAsia="x-none"/>
        </w:rPr>
      </w:pPr>
      <w:r w:rsidRPr="00042C30">
        <w:rPr>
          <w:rFonts w:ascii="Arial" w:hAnsi="Arial" w:cs="Arial"/>
          <w:szCs w:val="22"/>
          <w:lang w:eastAsia="x-none"/>
        </w:rPr>
        <w:t>US TAG(s) if applicable.</w:t>
      </w:r>
    </w:p>
    <w:p w14:paraId="2FC4BA96" w14:textId="77777777" w:rsidR="00042C30" w:rsidRDefault="00042C30" w:rsidP="00042C30">
      <w:pPr>
        <w:numPr>
          <w:ilvl w:val="0"/>
          <w:numId w:val="24"/>
        </w:numPr>
        <w:ind w:firstLine="0"/>
        <w:jc w:val="both"/>
        <w:rPr>
          <w:rFonts w:ascii="Arial" w:hAnsi="Arial" w:cs="Arial"/>
          <w:szCs w:val="22"/>
          <w:lang w:eastAsia="x-none"/>
        </w:rPr>
      </w:pPr>
      <w:r w:rsidRPr="00042C30">
        <w:rPr>
          <w:rFonts w:ascii="Arial" w:hAnsi="Arial" w:cs="Arial"/>
          <w:szCs w:val="22"/>
          <w:lang w:eastAsia="x-none"/>
        </w:rPr>
        <w:t xml:space="preserve">An estimate of travel costs for hotel for each night of the meeting, </w:t>
      </w:r>
    </w:p>
    <w:p w14:paraId="09BF4822" w14:textId="1660450C" w:rsidR="00042C30" w:rsidRPr="00042C30" w:rsidRDefault="00042C30" w:rsidP="00042C30">
      <w:pPr>
        <w:ind w:left="1440" w:firstLine="720"/>
        <w:jc w:val="both"/>
        <w:rPr>
          <w:rFonts w:ascii="Arial" w:hAnsi="Arial" w:cs="Arial"/>
          <w:szCs w:val="22"/>
          <w:lang w:eastAsia="x-none"/>
        </w:rPr>
      </w:pPr>
      <w:r w:rsidRPr="00042C30">
        <w:rPr>
          <w:rFonts w:ascii="Arial" w:hAnsi="Arial" w:cs="Arial"/>
          <w:szCs w:val="22"/>
          <w:lang w:eastAsia="x-none"/>
        </w:rPr>
        <w:t>and six-week advance airfare.</w:t>
      </w:r>
    </w:p>
    <w:p w14:paraId="0A3EF10F" w14:textId="77777777" w:rsidR="00042C30" w:rsidRPr="00042C30" w:rsidRDefault="00042C30" w:rsidP="00042C30">
      <w:pPr>
        <w:ind w:left="720"/>
        <w:jc w:val="both"/>
        <w:rPr>
          <w:rFonts w:ascii="Arial" w:hAnsi="Arial" w:cs="Arial"/>
          <w:color w:val="FF0000"/>
          <w:szCs w:val="22"/>
          <w:highlight w:val="yellow"/>
          <w:lang w:eastAsia="x-none"/>
        </w:rPr>
      </w:pPr>
    </w:p>
    <w:p w14:paraId="2BB28279" w14:textId="77777777" w:rsidR="00042C30" w:rsidRPr="00042C30" w:rsidRDefault="00042C30" w:rsidP="00042C30">
      <w:pPr>
        <w:ind w:left="720"/>
        <w:jc w:val="both"/>
        <w:rPr>
          <w:rFonts w:ascii="Arial" w:hAnsi="Arial" w:cs="Arial"/>
          <w:szCs w:val="22"/>
          <w:lang w:eastAsia="x-none"/>
        </w:rPr>
      </w:pPr>
      <w:r w:rsidRPr="00042C30">
        <w:rPr>
          <w:rFonts w:ascii="Arial" w:hAnsi="Arial" w:cs="Arial"/>
          <w:szCs w:val="22"/>
          <w:lang w:eastAsia="x-none"/>
        </w:rPr>
        <w:t>Requests for travel reimbursement received less than six weeks in advance of the meeting shall not be considered for approval.</w:t>
      </w:r>
    </w:p>
    <w:p w14:paraId="7A44345F" w14:textId="77777777" w:rsidR="00042C30" w:rsidRPr="00042C30" w:rsidRDefault="00042C30" w:rsidP="00042C30">
      <w:pPr>
        <w:ind w:left="720"/>
        <w:jc w:val="both"/>
        <w:rPr>
          <w:rFonts w:ascii="Arial" w:hAnsi="Arial" w:cs="Arial"/>
          <w:szCs w:val="22"/>
          <w:lang w:eastAsia="x-none"/>
        </w:rPr>
      </w:pPr>
    </w:p>
    <w:p w14:paraId="259A073E" w14:textId="77777777" w:rsidR="00042C30" w:rsidRPr="00042C30" w:rsidRDefault="00042C30" w:rsidP="00042C30">
      <w:pPr>
        <w:ind w:left="720"/>
        <w:jc w:val="both"/>
        <w:rPr>
          <w:rFonts w:ascii="Arial" w:hAnsi="Arial" w:cs="Arial"/>
          <w:b/>
          <w:szCs w:val="22"/>
          <w:lang w:eastAsia="x-none"/>
        </w:rPr>
      </w:pPr>
      <w:r w:rsidRPr="00042C30">
        <w:rPr>
          <w:rFonts w:ascii="Arial" w:hAnsi="Arial" w:cs="Arial"/>
          <w:b/>
          <w:szCs w:val="22"/>
          <w:lang w:eastAsia="x-none"/>
        </w:rPr>
        <w:t>8.10.2. Travel Reimbursement Approval if ASHRAE is the US TAG Administrator</w:t>
      </w:r>
    </w:p>
    <w:p w14:paraId="21148A33" w14:textId="77777777" w:rsidR="00042C30" w:rsidRPr="00042C30" w:rsidRDefault="00042C30" w:rsidP="00042C30">
      <w:pPr>
        <w:ind w:left="720"/>
        <w:jc w:val="both"/>
        <w:rPr>
          <w:rFonts w:ascii="Arial" w:hAnsi="Arial" w:cs="Arial"/>
          <w:szCs w:val="22"/>
          <w:lang w:eastAsia="x-none"/>
        </w:rPr>
      </w:pPr>
      <w:r w:rsidRPr="00042C30">
        <w:rPr>
          <w:rFonts w:ascii="Arial" w:hAnsi="Arial" w:cs="Arial"/>
          <w:szCs w:val="22"/>
          <w:lang w:eastAsia="x-none"/>
        </w:rPr>
        <w:t xml:space="preserve">If ASHRAE is the TAG Administrator for a travel reimbursement request, reimbursement not greater than the amount identified in 8.10.1(c) require approval by the Chair of the US TAG, Chair of </w:t>
      </w:r>
      <w:r w:rsidRPr="00042C30">
        <w:rPr>
          <w:rFonts w:ascii="Arial" w:hAnsi="Arial" w:cs="Arial"/>
          <w:strike/>
          <w:szCs w:val="22"/>
          <w:lang w:eastAsia="x-none"/>
        </w:rPr>
        <w:t>ILS/ISAS</w:t>
      </w:r>
      <w:r w:rsidRPr="00042C30">
        <w:rPr>
          <w:rFonts w:ascii="Arial" w:hAnsi="Arial" w:cs="Arial"/>
          <w:szCs w:val="22"/>
          <w:u w:val="double"/>
          <w:lang w:eastAsia="x-none"/>
        </w:rPr>
        <w:t>GTIC</w:t>
      </w:r>
      <w:r w:rsidRPr="00042C30">
        <w:rPr>
          <w:rFonts w:ascii="Arial" w:hAnsi="Arial" w:cs="Arial"/>
          <w:szCs w:val="22"/>
          <w:lang w:eastAsia="x-none"/>
        </w:rPr>
        <w:t>, and Chair of Standards Committee.</w:t>
      </w:r>
    </w:p>
    <w:p w14:paraId="2C06949B" w14:textId="77777777" w:rsidR="00042C30" w:rsidRPr="00042C30" w:rsidRDefault="00042C30" w:rsidP="00042C30">
      <w:pPr>
        <w:ind w:left="720"/>
        <w:jc w:val="both"/>
        <w:rPr>
          <w:rFonts w:ascii="Arial" w:hAnsi="Arial" w:cs="Arial"/>
          <w:szCs w:val="22"/>
          <w:lang w:eastAsia="x-none"/>
        </w:rPr>
      </w:pPr>
    </w:p>
    <w:p w14:paraId="137FBC21" w14:textId="77777777" w:rsidR="00042C30" w:rsidRPr="00042C30" w:rsidRDefault="00042C30" w:rsidP="00042C30">
      <w:pPr>
        <w:ind w:left="720"/>
        <w:rPr>
          <w:rFonts w:ascii="Arial" w:hAnsi="Arial" w:cs="Arial"/>
          <w:b/>
          <w:szCs w:val="22"/>
          <w:lang w:val="x-none" w:eastAsia="x-none"/>
        </w:rPr>
      </w:pPr>
      <w:r w:rsidRPr="00042C30">
        <w:rPr>
          <w:rFonts w:ascii="Arial" w:hAnsi="Arial" w:cs="Arial"/>
          <w:b/>
          <w:szCs w:val="22"/>
          <w:lang w:val="x-none" w:eastAsia="x-none"/>
        </w:rPr>
        <w:t>8.10.2.1 Alternate Reimbursement Approval Requirements</w:t>
      </w:r>
    </w:p>
    <w:p w14:paraId="2660EBD9" w14:textId="77777777" w:rsidR="00042C30" w:rsidRPr="00042C30" w:rsidRDefault="00042C30" w:rsidP="00042C30">
      <w:pPr>
        <w:ind w:left="720"/>
        <w:rPr>
          <w:rFonts w:ascii="Arial" w:hAnsi="Arial" w:cs="Arial"/>
          <w:szCs w:val="22"/>
          <w:lang w:val="x-none" w:eastAsia="x-none"/>
        </w:rPr>
      </w:pPr>
      <w:r w:rsidRPr="00042C30">
        <w:rPr>
          <w:rFonts w:ascii="Arial" w:hAnsi="Arial" w:cs="Arial"/>
          <w:szCs w:val="22"/>
          <w:lang w:val="x-none" w:eastAsia="x-none"/>
        </w:rPr>
        <w:t xml:space="preserve">If an individual requesting reimbursement is also the Chair of the US TAG, Chair of </w:t>
      </w:r>
      <w:r w:rsidRPr="00042C30">
        <w:rPr>
          <w:rFonts w:ascii="Arial" w:hAnsi="Arial" w:cs="Arial"/>
          <w:strike/>
          <w:szCs w:val="22"/>
          <w:lang w:val="x-none" w:eastAsia="x-none"/>
        </w:rPr>
        <w:t>ILS/ISAS</w:t>
      </w:r>
      <w:r w:rsidRPr="00042C30">
        <w:rPr>
          <w:rFonts w:ascii="Arial" w:hAnsi="Arial" w:cs="Arial"/>
          <w:szCs w:val="22"/>
          <w:lang w:val="x-none" w:eastAsia="x-none"/>
        </w:rPr>
        <w:t xml:space="preserve"> </w:t>
      </w:r>
      <w:r w:rsidRPr="00042C30">
        <w:rPr>
          <w:rFonts w:ascii="Arial" w:hAnsi="Arial" w:cs="Arial"/>
          <w:szCs w:val="22"/>
          <w:u w:val="double"/>
          <w:lang w:eastAsia="x-none"/>
        </w:rPr>
        <w:t xml:space="preserve">GTIC </w:t>
      </w:r>
      <w:r w:rsidRPr="00042C30">
        <w:rPr>
          <w:rFonts w:ascii="Arial" w:hAnsi="Arial" w:cs="Arial"/>
          <w:szCs w:val="22"/>
          <w:lang w:val="x-none" w:eastAsia="x-none"/>
        </w:rPr>
        <w:t>or Chair of Standards Committee, that individual shall not be asked to approve the request and approval shall be required by the Chair of Technology Council.</w:t>
      </w:r>
    </w:p>
    <w:p w14:paraId="6F449D99" w14:textId="77777777" w:rsidR="00042C30" w:rsidRPr="00042C30" w:rsidRDefault="00042C30" w:rsidP="00042C30">
      <w:pPr>
        <w:ind w:left="720"/>
        <w:jc w:val="both"/>
        <w:rPr>
          <w:rFonts w:ascii="Arial" w:hAnsi="Arial" w:cs="Arial"/>
          <w:szCs w:val="22"/>
          <w:lang w:eastAsia="x-none"/>
        </w:rPr>
      </w:pPr>
      <w:r w:rsidRPr="00042C30">
        <w:rPr>
          <w:rFonts w:ascii="Arial" w:hAnsi="Arial" w:cs="Arial"/>
          <w:szCs w:val="22"/>
          <w:lang w:eastAsia="x-none"/>
        </w:rPr>
        <w:tab/>
        <w:t xml:space="preserve"> </w:t>
      </w:r>
    </w:p>
    <w:p w14:paraId="365EF882" w14:textId="77777777" w:rsidR="00042C30" w:rsidRPr="00042C30" w:rsidRDefault="00042C30" w:rsidP="00042C30">
      <w:pPr>
        <w:ind w:left="720"/>
        <w:jc w:val="both"/>
        <w:rPr>
          <w:rFonts w:ascii="Arial" w:hAnsi="Arial" w:cs="Arial"/>
          <w:b/>
          <w:szCs w:val="22"/>
          <w:lang w:eastAsia="x-none"/>
        </w:rPr>
      </w:pPr>
      <w:r w:rsidRPr="00042C30">
        <w:rPr>
          <w:rFonts w:ascii="Arial" w:hAnsi="Arial" w:cs="Arial"/>
          <w:b/>
          <w:szCs w:val="22"/>
          <w:lang w:eastAsia="x-none"/>
        </w:rPr>
        <w:t>8.10.3. Travel Reimbursement Approval if ASHRAE is not the US TAG Administrator</w:t>
      </w:r>
    </w:p>
    <w:p w14:paraId="74706BDD" w14:textId="77777777" w:rsidR="00042C30" w:rsidRPr="00042C30" w:rsidRDefault="00042C30" w:rsidP="00042C30">
      <w:pPr>
        <w:ind w:left="720"/>
        <w:jc w:val="both"/>
        <w:rPr>
          <w:rFonts w:ascii="Arial" w:hAnsi="Arial" w:cs="Arial"/>
          <w:szCs w:val="22"/>
          <w:lang w:eastAsia="x-none"/>
        </w:rPr>
      </w:pPr>
      <w:r w:rsidRPr="00042C30">
        <w:rPr>
          <w:rFonts w:ascii="Arial" w:hAnsi="Arial" w:cs="Arial"/>
          <w:szCs w:val="22"/>
          <w:lang w:eastAsia="x-none"/>
        </w:rPr>
        <w:t xml:space="preserve">If ASHRAE is not the TAG Administrator for a travel reimbursement request, reimbursement not greater than the amount identified in 8.10.1(c) require approval by the Chair of </w:t>
      </w:r>
      <w:r w:rsidRPr="00042C30">
        <w:rPr>
          <w:rFonts w:ascii="Arial" w:hAnsi="Arial" w:cs="Arial"/>
          <w:strike/>
          <w:szCs w:val="22"/>
          <w:lang w:eastAsia="x-none"/>
        </w:rPr>
        <w:t>ILS/ISAS</w:t>
      </w:r>
      <w:r w:rsidRPr="00042C30">
        <w:rPr>
          <w:rFonts w:ascii="Arial" w:hAnsi="Arial" w:cs="Arial"/>
          <w:szCs w:val="22"/>
          <w:u w:val="double"/>
          <w:lang w:eastAsia="x-none"/>
        </w:rPr>
        <w:t>GTIC</w:t>
      </w:r>
      <w:r w:rsidRPr="00042C30">
        <w:rPr>
          <w:rFonts w:ascii="Arial" w:hAnsi="Arial" w:cs="Arial"/>
          <w:szCs w:val="22"/>
          <w:lang w:eastAsia="x-none"/>
        </w:rPr>
        <w:t>, Chair of Standards Committee, and the Chair of Technology Council.</w:t>
      </w:r>
    </w:p>
    <w:p w14:paraId="17E6F8EB" w14:textId="77777777" w:rsidR="00042C30" w:rsidRPr="00042C30" w:rsidRDefault="00042C30" w:rsidP="00042C30">
      <w:pPr>
        <w:ind w:left="720"/>
        <w:jc w:val="both"/>
        <w:rPr>
          <w:rFonts w:ascii="Arial" w:hAnsi="Arial" w:cs="Arial"/>
          <w:szCs w:val="22"/>
          <w:lang w:eastAsia="x-none"/>
        </w:rPr>
      </w:pPr>
    </w:p>
    <w:p w14:paraId="12E81E20" w14:textId="77777777" w:rsidR="00042C30" w:rsidRPr="00042C30" w:rsidRDefault="00042C30" w:rsidP="00042C30">
      <w:pPr>
        <w:ind w:left="720"/>
        <w:rPr>
          <w:rFonts w:ascii="Arial" w:hAnsi="Arial" w:cs="Arial"/>
          <w:b/>
          <w:szCs w:val="22"/>
          <w:lang w:val="x-none" w:eastAsia="x-none"/>
        </w:rPr>
      </w:pPr>
      <w:r w:rsidRPr="00042C30">
        <w:rPr>
          <w:rFonts w:ascii="Arial" w:hAnsi="Arial" w:cs="Arial"/>
          <w:b/>
          <w:szCs w:val="22"/>
          <w:lang w:val="x-none" w:eastAsia="x-none"/>
        </w:rPr>
        <w:t>8.10.3.1 Alternate Reimbursement Approval Requirements</w:t>
      </w:r>
    </w:p>
    <w:p w14:paraId="6DD8616D" w14:textId="77777777" w:rsidR="00042C30" w:rsidRPr="00042C30" w:rsidRDefault="00042C30" w:rsidP="00042C30">
      <w:pPr>
        <w:ind w:left="720"/>
        <w:jc w:val="both"/>
        <w:rPr>
          <w:rFonts w:ascii="Arial" w:hAnsi="Arial" w:cs="Arial"/>
          <w:szCs w:val="22"/>
          <w:lang w:val="x-none" w:eastAsia="x-none"/>
        </w:rPr>
      </w:pPr>
      <w:r w:rsidRPr="00042C30">
        <w:rPr>
          <w:rFonts w:ascii="Arial" w:hAnsi="Arial" w:cs="Arial"/>
          <w:szCs w:val="22"/>
          <w:lang w:val="x-none" w:eastAsia="x-none"/>
        </w:rPr>
        <w:t xml:space="preserve">If an individual requesting reimbursement is also the Chair of </w:t>
      </w:r>
      <w:r w:rsidRPr="00042C30">
        <w:rPr>
          <w:rFonts w:ascii="Arial" w:hAnsi="Arial" w:cs="Arial"/>
          <w:strike/>
          <w:szCs w:val="22"/>
          <w:lang w:val="x-none" w:eastAsia="x-none"/>
        </w:rPr>
        <w:t>ILS/ISAS</w:t>
      </w:r>
      <w:r w:rsidRPr="00042C30">
        <w:rPr>
          <w:rFonts w:ascii="Arial" w:hAnsi="Arial" w:cs="Arial"/>
          <w:szCs w:val="22"/>
          <w:u w:val="double"/>
          <w:lang w:eastAsia="x-none"/>
        </w:rPr>
        <w:t>GTIC</w:t>
      </w:r>
      <w:r w:rsidRPr="00042C30">
        <w:rPr>
          <w:rFonts w:ascii="Arial" w:hAnsi="Arial" w:cs="Arial"/>
          <w:szCs w:val="22"/>
          <w:lang w:val="x-none" w:eastAsia="x-none"/>
        </w:rPr>
        <w:t>, Chair of Standards Committee, or Chair of Technology Council that individual shall not be asked to approve the request and approval shall be required by the Chair of Technology Council’s designee or the Vice-Chair of Technology Council’s designee if the request come from the Chair of Technology Council.</w:t>
      </w:r>
    </w:p>
    <w:p w14:paraId="211E8E75" w14:textId="77777777" w:rsidR="00042C30" w:rsidRPr="00042C30" w:rsidRDefault="00042C30" w:rsidP="00042C30">
      <w:pPr>
        <w:ind w:left="720"/>
        <w:jc w:val="both"/>
        <w:rPr>
          <w:rFonts w:ascii="Arial" w:hAnsi="Arial" w:cs="Arial"/>
          <w:szCs w:val="22"/>
          <w:lang w:eastAsia="x-none"/>
        </w:rPr>
      </w:pPr>
    </w:p>
    <w:p w14:paraId="2C4BDBB9" w14:textId="77777777" w:rsidR="00042C30" w:rsidRPr="00042C30" w:rsidRDefault="00042C30" w:rsidP="00042C30">
      <w:pPr>
        <w:ind w:left="720"/>
        <w:jc w:val="both"/>
        <w:rPr>
          <w:rFonts w:ascii="Arial" w:hAnsi="Arial" w:cs="Arial"/>
          <w:b/>
          <w:szCs w:val="22"/>
          <w:lang w:eastAsia="x-none"/>
        </w:rPr>
      </w:pPr>
      <w:r w:rsidRPr="00042C30">
        <w:rPr>
          <w:rFonts w:ascii="Arial" w:hAnsi="Arial" w:cs="Arial"/>
          <w:b/>
          <w:szCs w:val="22"/>
          <w:lang w:eastAsia="x-none"/>
        </w:rPr>
        <w:t>8.10.4. Notification of Travel Reimbursement Approval Request.</w:t>
      </w:r>
    </w:p>
    <w:p w14:paraId="75390B0A" w14:textId="77777777" w:rsidR="00042C30" w:rsidRPr="00042C30" w:rsidRDefault="00042C30" w:rsidP="00042C30">
      <w:pPr>
        <w:ind w:left="720"/>
        <w:jc w:val="both"/>
        <w:rPr>
          <w:rFonts w:ascii="Arial" w:hAnsi="Arial" w:cs="Arial"/>
          <w:szCs w:val="22"/>
          <w:lang w:eastAsia="x-none"/>
        </w:rPr>
      </w:pPr>
      <w:r w:rsidRPr="00042C30">
        <w:rPr>
          <w:rFonts w:ascii="Arial" w:hAnsi="Arial" w:cs="Arial"/>
          <w:szCs w:val="22"/>
          <w:lang w:eastAsia="x-none"/>
        </w:rPr>
        <w:t>The results and maximum reimbursable amount shall be communicated to the Representative by ASHRAE Staff, the expectations of the individuals shall be explained, and the individual shall be made aware that attendance at the meeting and a written report is required in order for travel expenses to be reimbursed.</w:t>
      </w:r>
    </w:p>
    <w:p w14:paraId="28697FBC" w14:textId="77777777" w:rsidR="00042C30" w:rsidRPr="00042C30" w:rsidRDefault="00042C30" w:rsidP="00042C30">
      <w:pPr>
        <w:ind w:left="720"/>
        <w:jc w:val="both"/>
        <w:rPr>
          <w:rFonts w:ascii="Arial" w:hAnsi="Arial" w:cs="Arial"/>
          <w:szCs w:val="22"/>
          <w:lang w:eastAsia="x-none"/>
        </w:rPr>
      </w:pPr>
    </w:p>
    <w:p w14:paraId="725627EF" w14:textId="77777777" w:rsidR="00042C30" w:rsidRPr="00042C30" w:rsidRDefault="00042C30" w:rsidP="00042C30">
      <w:pPr>
        <w:ind w:left="720"/>
        <w:jc w:val="both"/>
        <w:rPr>
          <w:rFonts w:ascii="Arial" w:hAnsi="Arial" w:cs="Arial"/>
          <w:b/>
          <w:szCs w:val="22"/>
          <w:lang w:eastAsia="x-none"/>
        </w:rPr>
      </w:pPr>
      <w:r w:rsidRPr="00042C30">
        <w:rPr>
          <w:rFonts w:ascii="Arial" w:hAnsi="Arial" w:cs="Arial"/>
          <w:b/>
          <w:szCs w:val="22"/>
          <w:lang w:eastAsia="x-none"/>
        </w:rPr>
        <w:t>8.10.5 Reporting Requirements for Attendees Receiving Reimbursement.</w:t>
      </w:r>
    </w:p>
    <w:p w14:paraId="6E46F774" w14:textId="77777777" w:rsidR="00042C30" w:rsidRPr="00042C30" w:rsidRDefault="00042C30" w:rsidP="00042C30">
      <w:pPr>
        <w:ind w:left="720"/>
        <w:jc w:val="both"/>
        <w:rPr>
          <w:rFonts w:ascii="Arial" w:hAnsi="Arial" w:cs="Arial"/>
          <w:szCs w:val="22"/>
          <w:lang w:eastAsia="x-none"/>
        </w:rPr>
      </w:pPr>
      <w:r w:rsidRPr="00042C30">
        <w:rPr>
          <w:rFonts w:ascii="Arial" w:hAnsi="Arial" w:cs="Arial"/>
          <w:szCs w:val="22"/>
          <w:lang w:eastAsia="x-none"/>
        </w:rPr>
        <w:t xml:space="preserve">After the meeting, any individual receiving reimbursement shall provide a written report to be added to the next </w:t>
      </w:r>
      <w:r w:rsidRPr="00042C30">
        <w:rPr>
          <w:rFonts w:ascii="Arial" w:hAnsi="Arial" w:cs="Arial"/>
          <w:strike/>
          <w:szCs w:val="22"/>
          <w:lang w:eastAsia="x-none"/>
        </w:rPr>
        <w:t>ILS/ISAS</w:t>
      </w:r>
      <w:r w:rsidRPr="00042C30">
        <w:rPr>
          <w:rFonts w:ascii="Arial" w:hAnsi="Arial" w:cs="Arial"/>
          <w:szCs w:val="22"/>
          <w:u w:val="double"/>
          <w:lang w:eastAsia="x-none"/>
        </w:rPr>
        <w:t xml:space="preserve">GTIC </w:t>
      </w:r>
      <w:r w:rsidRPr="00042C30">
        <w:rPr>
          <w:rFonts w:ascii="Arial" w:hAnsi="Arial" w:cs="Arial"/>
          <w:szCs w:val="22"/>
          <w:lang w:eastAsia="x-none"/>
        </w:rPr>
        <w:t>meeting agenda which summarizes the technical issues discussed, how the individual participated, and the outcome.</w:t>
      </w:r>
    </w:p>
    <w:p w14:paraId="33901241" w14:textId="77777777" w:rsidR="00042C30" w:rsidRPr="00042C30" w:rsidRDefault="00042C30" w:rsidP="00042C30">
      <w:pPr>
        <w:ind w:left="720"/>
        <w:jc w:val="both"/>
        <w:rPr>
          <w:rFonts w:ascii="Arial" w:hAnsi="Arial" w:cs="Arial"/>
          <w:szCs w:val="22"/>
          <w:lang w:eastAsia="x-none"/>
        </w:rPr>
      </w:pPr>
    </w:p>
    <w:p w14:paraId="39191DDB" w14:textId="77777777" w:rsidR="00042C30" w:rsidRPr="00042C30" w:rsidRDefault="00042C30" w:rsidP="00042C30">
      <w:pPr>
        <w:ind w:left="720"/>
        <w:jc w:val="both"/>
        <w:rPr>
          <w:rFonts w:ascii="Arial" w:hAnsi="Arial" w:cs="Arial"/>
          <w:b/>
          <w:szCs w:val="22"/>
          <w:lang w:eastAsia="x-none"/>
        </w:rPr>
      </w:pPr>
      <w:r w:rsidRPr="00042C30">
        <w:rPr>
          <w:rFonts w:ascii="Arial" w:hAnsi="Arial" w:cs="Arial"/>
          <w:b/>
          <w:szCs w:val="22"/>
          <w:lang w:eastAsia="x-none"/>
        </w:rPr>
        <w:t xml:space="preserve">8.10.6 Reimbursement. </w:t>
      </w:r>
    </w:p>
    <w:p w14:paraId="139B3706" w14:textId="77777777" w:rsidR="00042C30" w:rsidRPr="00042C30" w:rsidRDefault="00042C30" w:rsidP="00042C30">
      <w:pPr>
        <w:ind w:left="720"/>
        <w:rPr>
          <w:rFonts w:ascii="Arial" w:hAnsi="Arial" w:cs="Arial"/>
          <w:szCs w:val="22"/>
          <w:lang w:eastAsia="x-none"/>
        </w:rPr>
      </w:pPr>
      <w:r w:rsidRPr="00042C30">
        <w:rPr>
          <w:rFonts w:ascii="Arial" w:hAnsi="Arial" w:cs="Arial"/>
          <w:szCs w:val="22"/>
          <w:lang w:eastAsia="x-none"/>
        </w:rPr>
        <w:t xml:space="preserve">After submitting a report in accordance with Section 8.10.5, the Representative shall submit a reimbursement request to ASHRAE at </w:t>
      </w:r>
      <w:hyperlink r:id="rId14" w:history="1">
        <w:r w:rsidRPr="00042C30">
          <w:rPr>
            <w:rFonts w:ascii="Arial" w:hAnsi="Arial" w:cs="Arial"/>
            <w:szCs w:val="22"/>
            <w:u w:val="single"/>
            <w:lang w:eastAsia="x-none"/>
          </w:rPr>
          <w:t>http://transportationvoucher.ashrae.org/</w:t>
        </w:r>
      </w:hyperlink>
      <w:r w:rsidRPr="00042C30">
        <w:rPr>
          <w:rFonts w:ascii="Arial" w:hAnsi="Arial" w:cs="Arial"/>
          <w:szCs w:val="22"/>
          <w:lang w:eastAsia="x-none"/>
        </w:rPr>
        <w:t>, including receipts for airfare and hotel for not more than the amount approved and communicated in accordance with Section 8.10.4.</w:t>
      </w:r>
    </w:p>
    <w:p w14:paraId="449A9A33"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98" w:name="_Toc304978823"/>
      <w:bookmarkStart w:id="99" w:name="_Toc148695714"/>
      <w:r w:rsidRPr="00042C30">
        <w:rPr>
          <w:rFonts w:ascii="Arial" w:hAnsi="Arial" w:cs="Arial"/>
          <w:b/>
          <w:bCs/>
          <w:strike/>
          <w:szCs w:val="22"/>
          <w:lang w:val="x-none" w:eastAsia="x-none"/>
        </w:rPr>
        <w:t>8.11 Duties and Responsibilities</w:t>
      </w:r>
      <w:bookmarkEnd w:id="98"/>
      <w:bookmarkEnd w:id="99"/>
    </w:p>
    <w:p w14:paraId="7A1A7921"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ASHRAE Representatives shall represent the StdC.  They shall attempt to present the views of ASHRAE and not their personal views or those of any other organization.</w:t>
      </w:r>
    </w:p>
    <w:p w14:paraId="64A5E8B0"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00" w:name="_Toc304978824"/>
      <w:bookmarkStart w:id="101" w:name="_Toc414442848"/>
      <w:bookmarkStart w:id="102" w:name="_Toc148695715"/>
      <w:r w:rsidRPr="00042C30">
        <w:rPr>
          <w:rFonts w:ascii="Arial" w:hAnsi="Arial" w:cs="Arial"/>
          <w:b/>
          <w:bCs/>
          <w:strike/>
          <w:szCs w:val="22"/>
          <w:lang w:val="x-none" w:eastAsia="x-none"/>
        </w:rPr>
        <w:t>8.11.1 Correspondence</w:t>
      </w:r>
      <w:bookmarkEnd w:id="100"/>
      <w:bookmarkEnd w:id="101"/>
      <w:bookmarkEnd w:id="102"/>
    </w:p>
    <w:p w14:paraId="4BDC91F6"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Representatives shall use ASHRAE stationery for all correspondence, with copies to the MOS who will send copies to ILS members and the cognizant committee.</w:t>
      </w:r>
    </w:p>
    <w:p w14:paraId="67D86507"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03" w:name="_Toc304978825"/>
      <w:bookmarkStart w:id="104" w:name="_Toc414442849"/>
      <w:bookmarkStart w:id="105" w:name="_Toc148695716"/>
      <w:r w:rsidRPr="00042C30">
        <w:rPr>
          <w:rFonts w:ascii="Arial" w:hAnsi="Arial" w:cs="Arial"/>
          <w:b/>
          <w:bCs/>
          <w:strike/>
          <w:szCs w:val="22"/>
          <w:lang w:val="x-none" w:eastAsia="x-none"/>
        </w:rPr>
        <w:t>8.11.2 Attendance or Notification</w:t>
      </w:r>
      <w:bookmarkEnd w:id="103"/>
      <w:bookmarkEnd w:id="104"/>
      <w:bookmarkEnd w:id="105"/>
    </w:p>
    <w:p w14:paraId="73A8B580"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A Representative should attend meetings of the committee to which the Representative is assigned whenever possible.  If unable to do so, the Representative shall notify the Alternate Representative and the MOS.</w:t>
      </w:r>
    </w:p>
    <w:p w14:paraId="2A47E849"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06" w:name="_Toc304978826"/>
      <w:bookmarkStart w:id="107" w:name="_Toc414442850"/>
      <w:bookmarkStart w:id="108" w:name="_Toc148695717"/>
      <w:r w:rsidRPr="00042C30">
        <w:rPr>
          <w:rFonts w:ascii="Arial" w:hAnsi="Arial" w:cs="Arial"/>
          <w:b/>
          <w:bCs/>
          <w:strike/>
          <w:szCs w:val="22"/>
          <w:lang w:val="x-none" w:eastAsia="x-none"/>
        </w:rPr>
        <w:t>8.11.3 Scope</w:t>
      </w:r>
      <w:bookmarkEnd w:id="106"/>
      <w:bookmarkEnd w:id="107"/>
      <w:bookmarkEnd w:id="108"/>
    </w:p>
    <w:p w14:paraId="23A70ADE"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The Representative should participate fully in discussions and activities of this committee using the Representative’s best judgment in providing input.  The Representative may not commit Society manpower or funds without obtaining approval of the Society through the StdC.  The Representative may request advice at any time from the MOS.</w:t>
      </w:r>
    </w:p>
    <w:p w14:paraId="5A58B206"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09" w:name="_Toc304978827"/>
      <w:bookmarkStart w:id="110" w:name="_Toc414442851"/>
      <w:bookmarkStart w:id="111" w:name="_Toc148695718"/>
      <w:r w:rsidRPr="00042C30">
        <w:rPr>
          <w:rFonts w:ascii="Arial" w:hAnsi="Arial" w:cs="Arial"/>
          <w:b/>
          <w:bCs/>
          <w:strike/>
          <w:szCs w:val="22"/>
          <w:lang w:val="x-none" w:eastAsia="x-none"/>
        </w:rPr>
        <w:t>8.11.4 Related ASHRAE Documents</w:t>
      </w:r>
      <w:bookmarkEnd w:id="109"/>
      <w:bookmarkEnd w:id="110"/>
      <w:bookmarkEnd w:id="111"/>
    </w:p>
    <w:p w14:paraId="17B2860B"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ASHRAE Representatives shall be cognizant of any official ASHRAE policies or position statements and any ASHRAE standards or guidelines bearing upon the issues of any standard or guideline under consideration.</w:t>
      </w:r>
    </w:p>
    <w:p w14:paraId="36CD231F" w14:textId="77777777" w:rsidR="00042C30" w:rsidRPr="00042C30" w:rsidRDefault="00042C30" w:rsidP="00042C30">
      <w:pPr>
        <w:ind w:left="720"/>
        <w:jc w:val="both"/>
        <w:rPr>
          <w:rFonts w:ascii="Arial" w:hAnsi="Arial" w:cs="Arial"/>
          <w:strike/>
          <w:szCs w:val="22"/>
          <w:lang w:val="x-none" w:eastAsia="x-none"/>
        </w:rPr>
      </w:pPr>
    </w:p>
    <w:p w14:paraId="76C92EE8"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The MOS shall advise the Representative of which ASHRAE committee(s) has cognizance for any standard(s) being developed by the other organization.  The Representative shall seek the advice of the TC/TG(s) at the earliest opportunity in the development of the standard(s).  Before voting on a final draft of a standard, the Representative shall obtain advice of the cognizant committee(s) at its regular meeting, when possible.  Otherwise, the representative shall canvass the cognizant committee(s) and establish a consensus as the basis of voting.  In all cases, the Representative shall promptly inform the MOS and the cognizant committee(s) of the vote.</w:t>
      </w:r>
    </w:p>
    <w:p w14:paraId="1F196189"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12" w:name="_Toc304978828"/>
      <w:bookmarkStart w:id="113" w:name="_Toc414442852"/>
      <w:bookmarkStart w:id="114" w:name="_Toc148695719"/>
      <w:r w:rsidRPr="00042C30">
        <w:rPr>
          <w:rFonts w:ascii="Arial" w:hAnsi="Arial" w:cs="Arial"/>
          <w:b/>
          <w:bCs/>
          <w:strike/>
          <w:szCs w:val="22"/>
          <w:lang w:val="x-none" w:eastAsia="x-none"/>
        </w:rPr>
        <w:t>8.11.5 Compatible Actions</w:t>
      </w:r>
      <w:bookmarkEnd w:id="112"/>
      <w:bookmarkEnd w:id="113"/>
      <w:bookmarkEnd w:id="114"/>
    </w:p>
    <w:p w14:paraId="2BBF83F0"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The Representative shall not take action on a document in such a manner as to create a conflict with an ASHRAE Standard or Guideline or Position Statement.</w:t>
      </w:r>
    </w:p>
    <w:p w14:paraId="6D354662"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15" w:name="_Toc304978829"/>
      <w:bookmarkStart w:id="116" w:name="_Toc414442853"/>
      <w:bookmarkStart w:id="117" w:name="_Toc148695720"/>
      <w:r w:rsidRPr="00042C30">
        <w:rPr>
          <w:rFonts w:ascii="Arial" w:hAnsi="Arial" w:cs="Arial"/>
          <w:b/>
          <w:bCs/>
          <w:strike/>
          <w:szCs w:val="22"/>
          <w:lang w:val="x-none" w:eastAsia="x-none"/>
        </w:rPr>
        <w:t>8.11.6 Reports</w:t>
      </w:r>
      <w:bookmarkEnd w:id="115"/>
      <w:bookmarkEnd w:id="116"/>
      <w:bookmarkEnd w:id="117"/>
    </w:p>
    <w:p w14:paraId="2FDA0049" w14:textId="77777777" w:rsidR="00042C30" w:rsidRPr="00042C30" w:rsidRDefault="00042C30" w:rsidP="00042C30">
      <w:pPr>
        <w:ind w:left="720"/>
        <w:jc w:val="both"/>
        <w:rPr>
          <w:rFonts w:ascii="Arial" w:hAnsi="Arial" w:cs="Arial"/>
          <w:szCs w:val="22"/>
        </w:rPr>
      </w:pPr>
      <w:r w:rsidRPr="00042C30">
        <w:rPr>
          <w:rFonts w:ascii="Arial" w:hAnsi="Arial" w:cs="Arial"/>
          <w:strike/>
          <w:szCs w:val="22"/>
        </w:rPr>
        <w:t>Each Representative shall file an activity report with the MOS, copying the cognizant committee(s), no later than one month after each meeting, using a form provided by the MOS.  The MOS shall provide copies of the report to ILS.</w:t>
      </w:r>
    </w:p>
    <w:p w14:paraId="5949AC89" w14:textId="77777777" w:rsidR="00042C30" w:rsidRPr="00042C30" w:rsidRDefault="00042C30" w:rsidP="00042C30">
      <w:pPr>
        <w:ind w:left="720"/>
        <w:jc w:val="both"/>
        <w:rPr>
          <w:rFonts w:ascii="Arial" w:hAnsi="Arial" w:cs="Arial"/>
          <w:szCs w:val="22"/>
        </w:rPr>
      </w:pPr>
    </w:p>
    <w:p w14:paraId="7A6CF090" w14:textId="77777777" w:rsidR="00042C30" w:rsidRPr="00042C30" w:rsidRDefault="00042C30" w:rsidP="00042C30">
      <w:pPr>
        <w:keepNext/>
        <w:keepLines/>
        <w:spacing w:before="200"/>
        <w:ind w:left="720"/>
        <w:outlineLvl w:val="1"/>
        <w:rPr>
          <w:rFonts w:ascii="Arial" w:hAnsi="Arial" w:cs="Arial"/>
          <w:b/>
          <w:bCs/>
          <w:szCs w:val="22"/>
          <w:u w:val="single"/>
          <w:lang w:eastAsia="x-none"/>
        </w:rPr>
      </w:pPr>
      <w:r w:rsidRPr="00042C30">
        <w:rPr>
          <w:rFonts w:ascii="Arial" w:hAnsi="Arial" w:cs="Arial"/>
          <w:b/>
          <w:bCs/>
          <w:szCs w:val="22"/>
          <w:highlight w:val="yellow"/>
          <w:u w:val="single"/>
          <w:lang w:eastAsia="x-none"/>
        </w:rPr>
        <w:t>Moved to Appendix F</w:t>
      </w:r>
    </w:p>
    <w:p w14:paraId="4055BAA0"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r w:rsidRPr="00042C30">
        <w:rPr>
          <w:rFonts w:ascii="Arial" w:hAnsi="Arial" w:cs="Arial"/>
          <w:b/>
          <w:bCs/>
          <w:strike/>
          <w:szCs w:val="22"/>
          <w:lang w:eastAsia="x-none"/>
        </w:rPr>
        <w:t>8.</w:t>
      </w:r>
      <w:r w:rsidRPr="00042C30">
        <w:rPr>
          <w:rFonts w:ascii="Arial" w:hAnsi="Arial" w:cs="Arial"/>
          <w:b/>
          <w:bCs/>
          <w:strike/>
          <w:szCs w:val="22"/>
          <w:lang w:val="x-none" w:eastAsia="x-none"/>
        </w:rPr>
        <w:t>12 Participation in Canvass Method</w:t>
      </w:r>
      <w:bookmarkStart w:id="118" w:name="_Toc299088186"/>
      <w:bookmarkStart w:id="119" w:name="_Toc304977821"/>
      <w:bookmarkStart w:id="120" w:name="_Toc304978830"/>
      <w:bookmarkStart w:id="121" w:name="_Toc148695721"/>
      <w:r w:rsidRPr="00042C30">
        <w:rPr>
          <w:rFonts w:ascii="Arial" w:hAnsi="Arial" w:cs="Arial"/>
          <w:b/>
          <w:bCs/>
          <w:strike/>
          <w:szCs w:val="22"/>
          <w:lang w:val="x-none" w:eastAsia="x-none"/>
        </w:rPr>
        <w:t xml:space="preserve"> Standards</w:t>
      </w:r>
      <w:bookmarkEnd w:id="118"/>
      <w:bookmarkEnd w:id="119"/>
      <w:bookmarkEnd w:id="120"/>
      <w:bookmarkEnd w:id="121"/>
    </w:p>
    <w:p w14:paraId="33E55EC6" w14:textId="77777777" w:rsidR="00042C30" w:rsidRPr="00042C30" w:rsidRDefault="00042C30" w:rsidP="00042C30">
      <w:pPr>
        <w:ind w:left="720"/>
        <w:jc w:val="both"/>
        <w:rPr>
          <w:rFonts w:ascii="Arial" w:hAnsi="Arial" w:cs="Arial"/>
          <w:strike/>
          <w:szCs w:val="22"/>
        </w:rPr>
      </w:pPr>
      <w:r w:rsidRPr="00042C30">
        <w:rPr>
          <w:rFonts w:ascii="Arial" w:hAnsi="Arial" w:cs="Arial"/>
          <w:strike/>
          <w:szCs w:val="22"/>
        </w:rPr>
        <w:t>ILS</w:t>
      </w:r>
      <w:bookmarkStart w:id="122" w:name="_Hlk148698272"/>
      <w:r w:rsidRPr="00042C30">
        <w:rPr>
          <w:rFonts w:ascii="Arial" w:hAnsi="Arial" w:cs="Arial"/>
          <w:strike/>
          <w:szCs w:val="22"/>
        </w:rPr>
        <w:t xml:space="preserve"> shall be responsible for ASHRAE participation in standards prepared by other organizations using the canvass method.  ILS will be assisted by Standards Reaffirmation Subcommittee (SRS) Liaison and Standard Project Liaison Subcommittee (SPLS) in coordinating this activity.  </w:t>
      </w:r>
      <w:bookmarkEnd w:id="122"/>
    </w:p>
    <w:p w14:paraId="017192D2"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23" w:name="_Toc304978831"/>
      <w:bookmarkStart w:id="124" w:name="_Toc414442855"/>
      <w:bookmarkStart w:id="125" w:name="_Toc148695722"/>
      <w:r w:rsidRPr="00042C30">
        <w:rPr>
          <w:rFonts w:ascii="Arial" w:hAnsi="Arial" w:cs="Arial"/>
          <w:b/>
          <w:bCs/>
          <w:strike/>
          <w:szCs w:val="22"/>
          <w:lang w:val="x-none" w:eastAsia="x-none"/>
        </w:rPr>
        <w:t>8.12.1 Canvass Solicitations and Voting</w:t>
      </w:r>
      <w:bookmarkEnd w:id="123"/>
      <w:bookmarkEnd w:id="124"/>
      <w:bookmarkEnd w:id="125"/>
      <w:r w:rsidRPr="00042C30">
        <w:rPr>
          <w:rFonts w:ascii="Arial" w:hAnsi="Arial" w:cs="Arial"/>
          <w:b/>
          <w:bCs/>
          <w:strike/>
          <w:szCs w:val="22"/>
          <w:lang w:val="x-none" w:eastAsia="x-none"/>
        </w:rPr>
        <w:t xml:space="preserve"> </w:t>
      </w:r>
    </w:p>
    <w:p w14:paraId="7D1A414D"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The MOS shall function as the contact for canvass solicitations and voting.  The MOS will request inclusion of ASHRAE on the canvass lists of other organizations, seeking advice if necessary from Cognizant Committee Chairs, StdC Members and PC Chairs.</w:t>
      </w:r>
    </w:p>
    <w:p w14:paraId="73481DF5"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26" w:name="_Toc304978832"/>
      <w:bookmarkStart w:id="127" w:name="_Toc414442856"/>
      <w:bookmarkStart w:id="128" w:name="_Toc148695723"/>
      <w:r w:rsidRPr="00042C30">
        <w:rPr>
          <w:rFonts w:ascii="Arial" w:hAnsi="Arial" w:cs="Arial"/>
          <w:b/>
          <w:bCs/>
          <w:strike/>
          <w:szCs w:val="22"/>
          <w:lang w:val="x-none" w:eastAsia="x-none"/>
        </w:rPr>
        <w:t>8.12.2 Schedule for Response</w:t>
      </w:r>
      <w:bookmarkEnd w:id="126"/>
      <w:bookmarkEnd w:id="127"/>
      <w:bookmarkEnd w:id="128"/>
      <w:r w:rsidRPr="00042C30">
        <w:rPr>
          <w:rFonts w:ascii="Arial" w:hAnsi="Arial" w:cs="Arial"/>
          <w:b/>
          <w:bCs/>
          <w:strike/>
          <w:szCs w:val="22"/>
          <w:lang w:val="x-none" w:eastAsia="x-none"/>
        </w:rPr>
        <w:t xml:space="preserve">  </w:t>
      </w:r>
    </w:p>
    <w:p w14:paraId="30B23678"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The MOS shall prepare a schedule for completion of ASHRAE’s response to canvass ballots and inform canvassers of the time needed for ASHRAE response.  The MOS may submit an ASHRAE abstention from voting on a canvass ballot, with reason, if inadequate time is allowed by the canvasser.  The following schedule is intended as a guide only.  A revised schedule may be issued by the MOS.</w:t>
      </w:r>
    </w:p>
    <w:p w14:paraId="3FE053D0" w14:textId="77777777" w:rsidR="00042C30" w:rsidRPr="00042C30" w:rsidRDefault="00042C30" w:rsidP="00042C30">
      <w:pPr>
        <w:ind w:left="720"/>
        <w:rPr>
          <w:rFonts w:ascii="Arial" w:hAnsi="Arial" w:cs="Arial"/>
          <w:strike/>
          <w:szCs w:val="22"/>
        </w:rPr>
      </w:pPr>
      <w:r w:rsidRPr="00042C30">
        <w:rPr>
          <w:rFonts w:ascii="Arial" w:hAnsi="Arial" w:cs="Arial"/>
          <w:strike/>
          <w:szCs w:val="22"/>
        </w:rPr>
        <w:t>Informative Schedule for ASHRAE Response to Canvass Ballots:</w:t>
      </w:r>
    </w:p>
    <w:p w14:paraId="1BFC3193" w14:textId="77777777" w:rsidR="00042C30" w:rsidRPr="00042C30" w:rsidRDefault="00042C30" w:rsidP="00042C30">
      <w:pPr>
        <w:numPr>
          <w:ilvl w:val="0"/>
          <w:numId w:val="25"/>
        </w:numPr>
        <w:ind w:firstLine="0"/>
        <w:jc w:val="both"/>
        <w:rPr>
          <w:rFonts w:ascii="Arial" w:hAnsi="Arial" w:cs="Arial"/>
          <w:strike/>
          <w:szCs w:val="22"/>
        </w:rPr>
      </w:pPr>
      <w:r w:rsidRPr="00042C30">
        <w:rPr>
          <w:rFonts w:ascii="Arial" w:hAnsi="Arial" w:cs="Arial"/>
          <w:strike/>
          <w:szCs w:val="22"/>
        </w:rPr>
        <w:t>Select cognizant committee.</w:t>
      </w:r>
    </w:p>
    <w:p w14:paraId="3506942B" w14:textId="77777777" w:rsidR="00042C30" w:rsidRPr="00042C30" w:rsidRDefault="00042C30" w:rsidP="00042C30">
      <w:pPr>
        <w:numPr>
          <w:ilvl w:val="0"/>
          <w:numId w:val="25"/>
        </w:numPr>
        <w:ind w:firstLine="0"/>
        <w:jc w:val="both"/>
        <w:rPr>
          <w:rFonts w:ascii="Arial" w:hAnsi="Arial" w:cs="Arial"/>
          <w:strike/>
          <w:szCs w:val="22"/>
        </w:rPr>
      </w:pPr>
      <w:r w:rsidRPr="00042C30">
        <w:rPr>
          <w:rFonts w:ascii="Arial" w:hAnsi="Arial" w:cs="Arial"/>
          <w:strike/>
          <w:szCs w:val="22"/>
        </w:rPr>
        <w:t>Duplicate and mail draft standard and letter ballot to cognizant committee.</w:t>
      </w:r>
      <w:r w:rsidRPr="00042C30">
        <w:rPr>
          <w:rFonts w:ascii="Arial" w:hAnsi="Arial" w:cs="Arial"/>
          <w:strike/>
          <w:szCs w:val="22"/>
        </w:rPr>
        <w:tab/>
      </w:r>
      <w:r w:rsidRPr="00042C30">
        <w:rPr>
          <w:rFonts w:ascii="Arial" w:hAnsi="Arial" w:cs="Arial"/>
          <w:strike/>
          <w:szCs w:val="22"/>
        </w:rPr>
        <w:tab/>
        <w:t>7 days</w:t>
      </w:r>
    </w:p>
    <w:p w14:paraId="586EFF33" w14:textId="77777777" w:rsidR="00042C30" w:rsidRPr="00042C30" w:rsidRDefault="00042C30" w:rsidP="00042C30">
      <w:pPr>
        <w:numPr>
          <w:ilvl w:val="0"/>
          <w:numId w:val="25"/>
        </w:numPr>
        <w:ind w:firstLine="0"/>
        <w:jc w:val="both"/>
        <w:rPr>
          <w:rFonts w:ascii="Arial" w:hAnsi="Arial" w:cs="Arial"/>
          <w:strike/>
          <w:szCs w:val="22"/>
        </w:rPr>
      </w:pPr>
      <w:r w:rsidRPr="00042C30">
        <w:rPr>
          <w:rFonts w:ascii="Arial" w:hAnsi="Arial" w:cs="Arial"/>
          <w:strike/>
          <w:szCs w:val="22"/>
        </w:rPr>
        <w:t>Cognizant committee’s review and voting period.</w:t>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t>14 days</w:t>
      </w:r>
    </w:p>
    <w:p w14:paraId="35412F9B" w14:textId="77777777" w:rsidR="00042C30" w:rsidRPr="00042C30" w:rsidRDefault="00042C30" w:rsidP="00042C30">
      <w:pPr>
        <w:numPr>
          <w:ilvl w:val="0"/>
          <w:numId w:val="25"/>
        </w:numPr>
        <w:ind w:firstLine="0"/>
        <w:jc w:val="both"/>
        <w:rPr>
          <w:rFonts w:ascii="Arial" w:hAnsi="Arial" w:cs="Arial"/>
          <w:strike/>
          <w:szCs w:val="22"/>
        </w:rPr>
      </w:pPr>
      <w:r w:rsidRPr="00042C30">
        <w:rPr>
          <w:rFonts w:ascii="Arial" w:hAnsi="Arial" w:cs="Arial"/>
          <w:strike/>
          <w:szCs w:val="22"/>
        </w:rPr>
        <w:t>Extend vote closing date while seeking votes not returned if quorum lacking.</w:t>
      </w:r>
      <w:r w:rsidRPr="00042C30">
        <w:rPr>
          <w:rFonts w:ascii="Arial" w:hAnsi="Arial" w:cs="Arial"/>
          <w:strike/>
          <w:szCs w:val="22"/>
        </w:rPr>
        <w:tab/>
      </w:r>
      <w:r w:rsidRPr="00042C30">
        <w:rPr>
          <w:rFonts w:ascii="Arial" w:hAnsi="Arial" w:cs="Arial"/>
          <w:strike/>
          <w:szCs w:val="22"/>
        </w:rPr>
        <w:tab/>
        <w:t>7 days</w:t>
      </w:r>
    </w:p>
    <w:p w14:paraId="20CC0C40" w14:textId="77777777" w:rsidR="00042C30" w:rsidRPr="00042C30" w:rsidRDefault="00042C30" w:rsidP="00042C30">
      <w:pPr>
        <w:numPr>
          <w:ilvl w:val="0"/>
          <w:numId w:val="25"/>
        </w:numPr>
        <w:ind w:firstLine="0"/>
        <w:jc w:val="both"/>
        <w:rPr>
          <w:rFonts w:ascii="Arial" w:hAnsi="Arial" w:cs="Arial"/>
          <w:strike/>
          <w:szCs w:val="22"/>
        </w:rPr>
      </w:pPr>
      <w:r w:rsidRPr="00042C30">
        <w:rPr>
          <w:rFonts w:ascii="Arial" w:hAnsi="Arial" w:cs="Arial"/>
          <w:strike/>
          <w:szCs w:val="22"/>
        </w:rPr>
        <w:t xml:space="preserve">Recirculate reasons for negative votes and period for ILS concurrence by exception. </w:t>
      </w:r>
      <w:r w:rsidRPr="00042C30">
        <w:rPr>
          <w:rFonts w:ascii="Arial" w:hAnsi="Arial" w:cs="Arial"/>
          <w:strike/>
          <w:szCs w:val="22"/>
        </w:rPr>
        <w:tab/>
        <w:t>7 days</w:t>
      </w:r>
    </w:p>
    <w:p w14:paraId="4EFEBCE7" w14:textId="77777777" w:rsidR="00042C30" w:rsidRPr="00042C30" w:rsidRDefault="00042C30" w:rsidP="00042C30">
      <w:pPr>
        <w:numPr>
          <w:ilvl w:val="0"/>
          <w:numId w:val="25"/>
        </w:numPr>
        <w:ind w:firstLine="0"/>
        <w:jc w:val="both"/>
        <w:rPr>
          <w:rFonts w:ascii="Arial" w:hAnsi="Arial" w:cs="Arial"/>
          <w:strike/>
          <w:szCs w:val="22"/>
        </w:rPr>
      </w:pPr>
      <w:r w:rsidRPr="00042C30">
        <w:rPr>
          <w:rFonts w:ascii="Arial" w:hAnsi="Arial" w:cs="Arial"/>
          <w:strike/>
          <w:szCs w:val="22"/>
        </w:rPr>
        <w:t>StdC letter ballot if ILS-member exception.</w:t>
      </w:r>
      <w:r w:rsidRPr="00042C30">
        <w:rPr>
          <w:rFonts w:ascii="Arial" w:hAnsi="Arial" w:cs="Arial"/>
          <w:strike/>
          <w:szCs w:val="22"/>
        </w:rPr>
        <w:tab/>
      </w:r>
      <w:r w:rsidRPr="00042C30">
        <w:rPr>
          <w:rFonts w:ascii="Arial" w:hAnsi="Arial" w:cs="Arial"/>
          <w:strike/>
          <w:szCs w:val="22"/>
        </w:rPr>
        <w:tab/>
        <w:t xml:space="preserve"> </w:t>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t>7 days</w:t>
      </w:r>
    </w:p>
    <w:p w14:paraId="1DA1D8F7" w14:textId="77777777" w:rsidR="00042C30" w:rsidRPr="00042C30" w:rsidRDefault="00042C30" w:rsidP="00042C30">
      <w:pPr>
        <w:numPr>
          <w:ilvl w:val="0"/>
          <w:numId w:val="25"/>
        </w:numPr>
        <w:ind w:firstLine="0"/>
        <w:jc w:val="both"/>
        <w:rPr>
          <w:rFonts w:ascii="Arial" w:hAnsi="Arial" w:cs="Arial"/>
          <w:strike/>
          <w:szCs w:val="22"/>
        </w:rPr>
      </w:pPr>
      <w:r w:rsidRPr="00042C30">
        <w:rPr>
          <w:rFonts w:ascii="Arial" w:hAnsi="Arial" w:cs="Arial"/>
          <w:strike/>
          <w:szCs w:val="22"/>
        </w:rPr>
        <w:t>MOS execution of ballot vote.</w:t>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u w:val="single"/>
        </w:rPr>
        <w:t xml:space="preserve">                          3 days</w:t>
      </w:r>
      <w:r w:rsidRPr="00042C30">
        <w:rPr>
          <w:rFonts w:ascii="Arial" w:hAnsi="Arial" w:cs="Arial"/>
          <w:strike/>
          <w:szCs w:val="22"/>
          <w:u w:val="single"/>
        </w:rPr>
        <w:tab/>
      </w:r>
    </w:p>
    <w:p w14:paraId="650D368C" w14:textId="77777777" w:rsidR="00042C30" w:rsidRPr="00042C30" w:rsidRDefault="00042C30" w:rsidP="00042C30">
      <w:pPr>
        <w:ind w:left="720"/>
        <w:rPr>
          <w:rFonts w:ascii="Arial" w:hAnsi="Arial" w:cs="Arial"/>
          <w:b/>
          <w:i/>
          <w:strike/>
          <w:szCs w:val="22"/>
        </w:rPr>
      </w:pP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r>
      <w:r w:rsidRPr="00042C30">
        <w:rPr>
          <w:rFonts w:ascii="Arial" w:hAnsi="Arial" w:cs="Arial"/>
          <w:strike/>
          <w:szCs w:val="22"/>
        </w:rPr>
        <w:tab/>
        <w:t xml:space="preserve">     </w:t>
      </w:r>
      <w:r w:rsidRPr="00042C30">
        <w:rPr>
          <w:rFonts w:ascii="Arial" w:hAnsi="Arial" w:cs="Arial"/>
          <w:strike/>
          <w:szCs w:val="22"/>
        </w:rPr>
        <w:tab/>
      </w:r>
      <w:r w:rsidRPr="00042C30">
        <w:rPr>
          <w:rFonts w:ascii="Arial" w:hAnsi="Arial" w:cs="Arial"/>
          <w:b/>
          <w:i/>
          <w:strike/>
          <w:szCs w:val="22"/>
        </w:rPr>
        <w:t>Total 45 days</w:t>
      </w:r>
    </w:p>
    <w:p w14:paraId="46F28940"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29" w:name="_Toc304978833"/>
      <w:bookmarkStart w:id="130" w:name="_Toc414442857"/>
      <w:bookmarkStart w:id="131" w:name="_Toc148695724"/>
      <w:r w:rsidRPr="00042C30">
        <w:rPr>
          <w:rFonts w:ascii="Arial" w:hAnsi="Arial" w:cs="Arial"/>
          <w:b/>
          <w:bCs/>
          <w:strike/>
          <w:szCs w:val="22"/>
          <w:lang w:val="x-none" w:eastAsia="x-none"/>
        </w:rPr>
        <w:t>8.12.3 Referral</w:t>
      </w:r>
      <w:bookmarkEnd w:id="129"/>
      <w:bookmarkEnd w:id="130"/>
      <w:bookmarkEnd w:id="131"/>
      <w:r w:rsidRPr="00042C30">
        <w:rPr>
          <w:rFonts w:ascii="Arial" w:hAnsi="Arial" w:cs="Arial"/>
          <w:b/>
          <w:bCs/>
          <w:strike/>
          <w:szCs w:val="22"/>
          <w:lang w:val="x-none" w:eastAsia="x-none"/>
        </w:rPr>
        <w:t xml:space="preserve"> </w:t>
      </w:r>
    </w:p>
    <w:p w14:paraId="618847C5"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 xml:space="preserve">Recommended ASHRAE responses to canvass ballots on standards closely related to the scope of an existing PC shall be voted on by it.  All other canvass ballots shall be voted by one or more Canvass Ballot Subcommittees of cognizant TCs/TGs/TRGs (hereafter referred to as CBSs).  </w:t>
      </w:r>
    </w:p>
    <w:p w14:paraId="44364382" w14:textId="77777777" w:rsidR="00042C30" w:rsidRPr="00042C30" w:rsidRDefault="00042C30" w:rsidP="00042C30">
      <w:pPr>
        <w:ind w:left="720"/>
        <w:jc w:val="both"/>
        <w:rPr>
          <w:rFonts w:ascii="Arial" w:hAnsi="Arial" w:cs="Arial"/>
          <w:strike/>
          <w:szCs w:val="22"/>
          <w:lang w:val="x-none" w:eastAsia="x-none"/>
        </w:rPr>
      </w:pPr>
    </w:p>
    <w:p w14:paraId="70C89E20"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 xml:space="preserve">The MOS sends proposals received by ASHRAE for comments and voting as a canvassee to the cognizant committee(s) (PC or TCs) for committee review and voting recommendations.  The cover letter for the materials sent to the cognizant committee(s) should include an attachment with a summary of ASHRAE procedures for participation in the canvass process. The ILS Chair will oversee staff’s choice of cognizant committee.  The chair of the cognizant committee (PC or TC) shall promptly notify the MOS regarding the availability of the committee (PC) or CBS (TC) to review and vote on the standard.  </w:t>
      </w:r>
    </w:p>
    <w:p w14:paraId="5B6731E7"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32" w:name="_Toc304978834"/>
      <w:bookmarkStart w:id="133" w:name="_Toc414442858"/>
      <w:bookmarkStart w:id="134" w:name="_Toc148695725"/>
      <w:r w:rsidRPr="00042C30">
        <w:rPr>
          <w:rFonts w:ascii="Arial" w:hAnsi="Arial" w:cs="Arial"/>
          <w:b/>
          <w:bCs/>
          <w:strike/>
          <w:szCs w:val="22"/>
          <w:lang w:val="x-none" w:eastAsia="x-none"/>
        </w:rPr>
        <w:t>8.12.4 Canvass Ballot Subcommittee</w:t>
      </w:r>
      <w:bookmarkEnd w:id="132"/>
      <w:bookmarkEnd w:id="133"/>
      <w:bookmarkEnd w:id="134"/>
      <w:r w:rsidRPr="00042C30">
        <w:rPr>
          <w:rFonts w:ascii="Arial" w:hAnsi="Arial" w:cs="Arial"/>
          <w:b/>
          <w:bCs/>
          <w:strike/>
          <w:szCs w:val="22"/>
          <w:lang w:val="x-none" w:eastAsia="x-none"/>
        </w:rPr>
        <w:t xml:space="preserve">  </w:t>
      </w:r>
    </w:p>
    <w:p w14:paraId="20F2438F"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 xml:space="preserve">Each notified TC should establish a CBS composed of a minimum of three members, which are selected by the TC Chair.   CBS members should be ASHRAE members of Member or Associate Grade. CBS members may be drawn from the cognizant TC.   TC Chair should strive for representation from Producer, User, and General Interest categories in CBS membership selection.  CBS should not include persons that were involved in the canvass ballot process for other organizations for a given standard or persons that were involved in its development.  CBS membership continues through the life of the canvass ballot. </w:t>
      </w:r>
    </w:p>
    <w:p w14:paraId="09169A39"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35" w:name="_Toc148695726"/>
      <w:bookmarkStart w:id="136" w:name="_Hlk106270364"/>
      <w:r w:rsidRPr="00042C30">
        <w:rPr>
          <w:rFonts w:ascii="Arial" w:hAnsi="Arial" w:cs="Arial"/>
          <w:b/>
          <w:bCs/>
          <w:strike/>
          <w:szCs w:val="22"/>
          <w:lang w:val="x-none" w:eastAsia="x-none"/>
        </w:rPr>
        <w:t>8.12.5 Cognizant Committee Recommendation for Standards Action</w:t>
      </w:r>
      <w:bookmarkEnd w:id="135"/>
      <w:r w:rsidRPr="00042C30">
        <w:rPr>
          <w:rFonts w:ascii="Arial" w:hAnsi="Arial" w:cs="Arial"/>
          <w:b/>
          <w:bCs/>
          <w:strike/>
          <w:szCs w:val="22"/>
          <w:lang w:val="x-none" w:eastAsia="x-none"/>
        </w:rPr>
        <w:t xml:space="preserve">  </w:t>
      </w:r>
    </w:p>
    <w:p w14:paraId="432724F2"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The cognizant committee(s), including but not limited to an existing PC or CBS of the cognizant TC/TG/TRG shall submit a recommended ASHRAE response to MOS by an affirmative vote of the majority of the committee voting membership.  Voting shall be by ballot or equivalent formal recorded method.  As an aid to establishing quorum, persons who are voting members of the cognizant PC but do not wish to vote on a specific ballot should complete and return the ballot with a formal abstention and give a reason, rather than not returning the ballot.</w:t>
      </w:r>
    </w:p>
    <w:p w14:paraId="4FC12025"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37" w:name="_Toc304978836"/>
      <w:bookmarkStart w:id="138" w:name="_Toc414442860"/>
      <w:bookmarkStart w:id="139" w:name="_Toc148695727"/>
      <w:bookmarkEnd w:id="136"/>
      <w:r w:rsidRPr="00042C30">
        <w:rPr>
          <w:rFonts w:ascii="Arial" w:hAnsi="Arial" w:cs="Arial"/>
          <w:b/>
          <w:bCs/>
          <w:strike/>
          <w:szCs w:val="22"/>
          <w:lang w:val="x-none" w:eastAsia="x-none"/>
        </w:rPr>
        <w:t>8.12.6 Negative Votes on Letter Ballot</w:t>
      </w:r>
      <w:bookmarkEnd w:id="137"/>
      <w:bookmarkEnd w:id="138"/>
      <w:bookmarkEnd w:id="139"/>
      <w:r w:rsidRPr="00042C30">
        <w:rPr>
          <w:rFonts w:ascii="Arial" w:hAnsi="Arial" w:cs="Arial"/>
          <w:b/>
          <w:bCs/>
          <w:strike/>
          <w:szCs w:val="22"/>
          <w:lang w:val="x-none" w:eastAsia="x-none"/>
        </w:rPr>
        <w:t xml:space="preserve"> </w:t>
      </w:r>
    </w:p>
    <w:p w14:paraId="3EFB092D"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Negative votes should be explained in writing. If the vote passes with one or more negative votes, the results shall be held in abeyance until the negative vote comments are transmitted to all eligible voters and they are given an opportunity to change their votes. If a reason is not provided for a negative vote, the eligible voters are informed of the negative vote – noting that no reason was given – by distribution of the letter ballot results.</w:t>
      </w:r>
    </w:p>
    <w:p w14:paraId="3F9BE61A" w14:textId="77777777" w:rsidR="00042C30" w:rsidRPr="00042C30" w:rsidRDefault="00042C30" w:rsidP="00042C30">
      <w:pPr>
        <w:ind w:left="720"/>
        <w:jc w:val="both"/>
        <w:rPr>
          <w:rFonts w:ascii="Arial" w:hAnsi="Arial" w:cs="Arial"/>
          <w:strike/>
          <w:szCs w:val="22"/>
          <w:lang w:val="x-none" w:eastAsia="x-none"/>
        </w:rPr>
      </w:pPr>
    </w:p>
    <w:p w14:paraId="5AD75CB8" w14:textId="77777777" w:rsidR="00042C30" w:rsidRPr="00042C30" w:rsidRDefault="00042C30" w:rsidP="00042C30">
      <w:pPr>
        <w:spacing w:after="120"/>
        <w:ind w:left="720"/>
        <w:jc w:val="both"/>
        <w:rPr>
          <w:rFonts w:ascii="Arial" w:hAnsi="Arial" w:cs="Arial"/>
          <w:strike/>
          <w:szCs w:val="22"/>
          <w:lang w:val="x-none" w:eastAsia="x-none"/>
        </w:rPr>
      </w:pPr>
      <w:r w:rsidRPr="00042C30">
        <w:rPr>
          <w:rFonts w:ascii="Arial" w:hAnsi="Arial" w:cs="Arial"/>
          <w:strike/>
          <w:szCs w:val="22"/>
          <w:lang w:val="x-none" w:eastAsia="x-none"/>
        </w:rPr>
        <w:t>The Chair of the cognizant PC voting by letter ballot may offer rebuttal to the comments of the negative voters.  After the eligible voters have had opportunity (</w:t>
      </w:r>
      <w:r w:rsidRPr="00042C30">
        <w:rPr>
          <w:rFonts w:ascii="Arial" w:hAnsi="Arial" w:cs="Arial"/>
          <w:strike/>
          <w:szCs w:val="22"/>
          <w:lang w:eastAsia="x-none"/>
        </w:rPr>
        <w:t xml:space="preserve">minimum </w:t>
      </w:r>
      <w:r w:rsidRPr="00042C30">
        <w:rPr>
          <w:rFonts w:ascii="Arial" w:hAnsi="Arial" w:cs="Arial"/>
          <w:strike/>
          <w:szCs w:val="22"/>
          <w:lang w:val="x-none" w:eastAsia="x-none"/>
        </w:rPr>
        <w:t>seven days) to change their votes, the results shall be final.  If negative votes with comments are received on the second round, all eligible voters will be informed but no further opportunities to change votes will occur.  The comments of the negative voters shall be transmitted with the results of the votes to ILS.</w:t>
      </w:r>
    </w:p>
    <w:p w14:paraId="130CE08E"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40" w:name="_Toc304978837"/>
      <w:bookmarkStart w:id="141" w:name="_Toc414442861"/>
      <w:bookmarkStart w:id="142" w:name="_Toc148695728"/>
      <w:r w:rsidRPr="00042C30">
        <w:rPr>
          <w:rFonts w:ascii="Arial" w:hAnsi="Arial" w:cs="Arial"/>
          <w:b/>
          <w:bCs/>
          <w:strike/>
          <w:szCs w:val="22"/>
          <w:lang w:val="x-none" w:eastAsia="x-none"/>
        </w:rPr>
        <w:t>8.12.7 Execution</w:t>
      </w:r>
      <w:bookmarkEnd w:id="140"/>
      <w:bookmarkEnd w:id="141"/>
      <w:bookmarkEnd w:id="142"/>
      <w:r w:rsidRPr="00042C30">
        <w:rPr>
          <w:rFonts w:ascii="Arial" w:hAnsi="Arial" w:cs="Arial"/>
          <w:b/>
          <w:bCs/>
          <w:strike/>
          <w:szCs w:val="22"/>
          <w:lang w:val="x-none" w:eastAsia="x-none"/>
        </w:rPr>
        <w:t xml:space="preserve">  </w:t>
      </w:r>
    </w:p>
    <w:p w14:paraId="700F55AA"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After receipt of the cognizant committee(s) vote and concurrent with the period for re-circulation of reasons for negative votes, the MOS shall circulate the results to ILS for concurrence by exception.  If no negative comment is received from an ILS member, within 7 days, the MOS shall execute the canvass letter ballot.  If a timely negative comment is received from ILS, the MOS shall submit the cognizant committee’s recommendation to the StdC for vote.  If the cognizant committee(s) is unable to reach consensus on a vote, the MOS shall forward the individual comments to the canvassee and abstain from voting for ASHRAE on the canvass ballot.</w:t>
      </w:r>
    </w:p>
    <w:p w14:paraId="17564FCC"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43" w:name="_Toc304978838"/>
      <w:bookmarkStart w:id="144" w:name="_Toc414442862"/>
      <w:bookmarkStart w:id="145" w:name="_Toc148695729"/>
      <w:r w:rsidRPr="00042C30">
        <w:rPr>
          <w:rFonts w:ascii="Arial" w:hAnsi="Arial" w:cs="Arial"/>
          <w:b/>
          <w:bCs/>
          <w:strike/>
          <w:szCs w:val="22"/>
          <w:lang w:val="x-none" w:eastAsia="x-none"/>
        </w:rPr>
        <w:t>8.12.8 Report</w:t>
      </w:r>
      <w:bookmarkEnd w:id="143"/>
      <w:bookmarkEnd w:id="144"/>
      <w:bookmarkEnd w:id="145"/>
      <w:r w:rsidRPr="00042C30">
        <w:rPr>
          <w:rFonts w:ascii="Arial" w:hAnsi="Arial" w:cs="Arial"/>
          <w:b/>
          <w:bCs/>
          <w:strike/>
          <w:szCs w:val="22"/>
          <w:lang w:val="x-none" w:eastAsia="x-none"/>
        </w:rPr>
        <w:t xml:space="preserve"> </w:t>
      </w:r>
    </w:p>
    <w:p w14:paraId="65401475" w14:textId="77777777" w:rsidR="00042C30" w:rsidRPr="00042C30" w:rsidRDefault="00042C30" w:rsidP="00042C30">
      <w:pPr>
        <w:ind w:left="720"/>
        <w:jc w:val="both"/>
        <w:rPr>
          <w:rFonts w:ascii="Arial" w:hAnsi="Arial" w:cs="Arial"/>
          <w:strike/>
          <w:szCs w:val="22"/>
          <w:lang w:val="x-none" w:eastAsia="x-none"/>
        </w:rPr>
      </w:pPr>
      <w:r w:rsidRPr="00042C30">
        <w:rPr>
          <w:rFonts w:ascii="Arial" w:hAnsi="Arial" w:cs="Arial"/>
          <w:strike/>
          <w:szCs w:val="22"/>
          <w:lang w:val="x-none" w:eastAsia="x-none"/>
        </w:rPr>
        <w:t xml:space="preserve">The MOS shall inform ILS and the cognizant committee(s) of the disposition of the canvass ballot.   </w:t>
      </w:r>
    </w:p>
    <w:p w14:paraId="665DB40E" w14:textId="77777777" w:rsidR="00042C30" w:rsidRPr="00042C30" w:rsidRDefault="00042C30" w:rsidP="00042C30">
      <w:pPr>
        <w:keepNext/>
        <w:keepLines/>
        <w:spacing w:before="200"/>
        <w:ind w:left="720"/>
        <w:outlineLvl w:val="1"/>
        <w:rPr>
          <w:rFonts w:ascii="Arial" w:hAnsi="Arial" w:cs="Arial"/>
          <w:b/>
          <w:bCs/>
          <w:szCs w:val="22"/>
          <w:lang w:eastAsia="x-none"/>
        </w:rPr>
      </w:pPr>
      <w:bookmarkStart w:id="146" w:name="_Toc299088187"/>
      <w:bookmarkStart w:id="147" w:name="_Toc304977822"/>
      <w:bookmarkStart w:id="148" w:name="_Toc304978839"/>
      <w:bookmarkStart w:id="149" w:name="_Toc148695730"/>
      <w:r w:rsidRPr="00042C30">
        <w:rPr>
          <w:rFonts w:ascii="Arial" w:hAnsi="Arial" w:cs="Arial"/>
          <w:b/>
          <w:bCs/>
          <w:szCs w:val="22"/>
          <w:highlight w:val="yellow"/>
          <w:lang w:eastAsia="x-none"/>
        </w:rPr>
        <w:t>Moved to New Appendix E:</w:t>
      </w:r>
    </w:p>
    <w:p w14:paraId="33D157FA"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r w:rsidRPr="00042C30">
        <w:rPr>
          <w:rFonts w:ascii="Arial" w:hAnsi="Arial" w:cs="Arial"/>
          <w:b/>
          <w:bCs/>
          <w:strike/>
          <w:szCs w:val="22"/>
          <w:lang w:val="x-none" w:eastAsia="x-none"/>
        </w:rPr>
        <w:t>8.13 Procedure for Adopting an International Standard</w:t>
      </w:r>
      <w:bookmarkEnd w:id="146"/>
      <w:bookmarkEnd w:id="147"/>
      <w:bookmarkEnd w:id="148"/>
      <w:bookmarkEnd w:id="149"/>
    </w:p>
    <w:p w14:paraId="0128D1F7" w14:textId="77777777" w:rsidR="00042C30" w:rsidRPr="00042C30" w:rsidRDefault="00042C30" w:rsidP="00042C30">
      <w:pPr>
        <w:ind w:left="720"/>
        <w:rPr>
          <w:rFonts w:ascii="Arial" w:hAnsi="Arial" w:cs="Arial"/>
          <w:strike/>
          <w:szCs w:val="22"/>
        </w:rPr>
      </w:pPr>
      <w:r w:rsidRPr="00042C30">
        <w:rPr>
          <w:rFonts w:ascii="Arial" w:hAnsi="Arial" w:cs="Arial"/>
          <w:strike/>
          <w:szCs w:val="22"/>
        </w:rPr>
        <w:t>These procedures are consistent with the requirements listed in the reference document “ANSI Essential Requirements for the National Adoption of ISO and IEC Standards as American National Standards.”  In addition, the “ANSI ISO/IEC Standards Sales and Exploitation Rights Policy” shall be consulted for the terms and conditions that apply if ASHRAE adopts an ISO or IEC standard.</w:t>
      </w:r>
    </w:p>
    <w:p w14:paraId="160B906E"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50" w:name="_Toc304978840"/>
      <w:bookmarkStart w:id="151" w:name="_Toc414442864"/>
      <w:bookmarkStart w:id="152" w:name="_Toc148695731"/>
      <w:r w:rsidRPr="00042C30">
        <w:rPr>
          <w:rFonts w:ascii="Arial" w:hAnsi="Arial" w:cs="Arial"/>
          <w:b/>
          <w:bCs/>
          <w:strike/>
          <w:szCs w:val="22"/>
          <w:lang w:val="x-none" w:eastAsia="x-none"/>
        </w:rPr>
        <w:t>8.13.1  ASHRAE-Imposed Limit on Adopting an International Standard</w:t>
      </w:r>
      <w:bookmarkEnd w:id="150"/>
      <w:bookmarkEnd w:id="151"/>
      <w:bookmarkEnd w:id="152"/>
    </w:p>
    <w:p w14:paraId="54B07911" w14:textId="77777777" w:rsidR="00042C30" w:rsidRPr="00042C30" w:rsidRDefault="00042C30" w:rsidP="00042C30">
      <w:pPr>
        <w:ind w:left="720"/>
        <w:rPr>
          <w:rFonts w:ascii="Arial" w:hAnsi="Arial" w:cs="Arial"/>
          <w:strike/>
          <w:szCs w:val="22"/>
        </w:rPr>
      </w:pPr>
      <w:r w:rsidRPr="00042C30">
        <w:rPr>
          <w:rFonts w:ascii="Arial" w:hAnsi="Arial" w:cs="Arial"/>
          <w:strike/>
          <w:szCs w:val="22"/>
        </w:rPr>
        <w:t>ASHRAE shall only initiate adopting ISO and IEC Standards that are currently published or standards that are at a point in the ISO or IEC process where no additional changes to the documents are allowed.</w:t>
      </w:r>
    </w:p>
    <w:p w14:paraId="112173DB" w14:textId="77777777" w:rsidR="00042C30" w:rsidRPr="00042C30" w:rsidRDefault="00042C30" w:rsidP="00042C30">
      <w:pPr>
        <w:ind w:left="720"/>
        <w:rPr>
          <w:rFonts w:ascii="Arial" w:hAnsi="Arial" w:cs="Arial"/>
          <w:strike/>
          <w:szCs w:val="22"/>
        </w:rPr>
      </w:pPr>
    </w:p>
    <w:p w14:paraId="4B665F4A" w14:textId="77777777" w:rsidR="00042C30" w:rsidRPr="00042C30" w:rsidRDefault="00042C30" w:rsidP="00042C30">
      <w:pPr>
        <w:ind w:left="720"/>
        <w:rPr>
          <w:rFonts w:ascii="Arial" w:hAnsi="Arial" w:cs="Arial"/>
          <w:strike/>
          <w:szCs w:val="22"/>
        </w:rPr>
      </w:pPr>
      <w:r w:rsidRPr="00042C30">
        <w:rPr>
          <w:rFonts w:ascii="Arial" w:hAnsi="Arial" w:cs="Arial"/>
          <w:strike/>
          <w:szCs w:val="22"/>
        </w:rPr>
        <w:t>NOTE:  ANSI allows Standards Developing Organizations like ASHRAE to pursue Identical Adoptions of ISO or IEC standards while the international standard is still being developed or revised.  ASHRAE chooses not to exercise this adoption option.  Instead, ASHRAE will seek to have its members participate on the ISO/IEC working group and/or facilitate its interested members review and comment on the draft standard before it reaches the point in the ISO or IEC process where no additional changes can be made.</w:t>
      </w:r>
    </w:p>
    <w:p w14:paraId="316285B5"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53" w:name="_Toc304978841"/>
      <w:bookmarkStart w:id="154" w:name="_Toc414442865"/>
      <w:bookmarkStart w:id="155" w:name="_Toc148695732"/>
      <w:r w:rsidRPr="00042C30">
        <w:rPr>
          <w:rFonts w:ascii="Arial" w:hAnsi="Arial" w:cs="Arial"/>
          <w:b/>
          <w:bCs/>
          <w:strike/>
          <w:szCs w:val="22"/>
          <w:lang w:val="x-none" w:eastAsia="x-none"/>
        </w:rPr>
        <w:t>8.13.2  ASHRAE Adoption Options:  Identical or Modified</w:t>
      </w:r>
      <w:bookmarkEnd w:id="153"/>
      <w:bookmarkEnd w:id="154"/>
      <w:bookmarkEnd w:id="155"/>
    </w:p>
    <w:p w14:paraId="2BB032D8" w14:textId="77777777" w:rsidR="00042C30" w:rsidRPr="00042C30" w:rsidRDefault="00042C30" w:rsidP="00042C30">
      <w:pPr>
        <w:ind w:left="720"/>
        <w:rPr>
          <w:rFonts w:ascii="Arial" w:hAnsi="Arial" w:cs="Arial"/>
          <w:strike/>
          <w:szCs w:val="22"/>
        </w:rPr>
      </w:pPr>
      <w:r w:rsidRPr="00042C30">
        <w:rPr>
          <w:rFonts w:ascii="Arial" w:hAnsi="Arial" w:cs="Arial"/>
          <w:strike/>
          <w:szCs w:val="22"/>
        </w:rPr>
        <w:t xml:space="preserve">Appendix A of the “ANSI Essential Requirements for the National Adoption of ISO and IEC Standards as American National Standards” defines levels of equivalency when adopting international standards: </w:t>
      </w:r>
    </w:p>
    <w:p w14:paraId="219B43E4" w14:textId="77777777" w:rsidR="00042C30" w:rsidRPr="00042C30" w:rsidRDefault="00042C30" w:rsidP="00042C30">
      <w:pPr>
        <w:numPr>
          <w:ilvl w:val="0"/>
          <w:numId w:val="27"/>
        </w:numPr>
        <w:ind w:firstLine="0"/>
        <w:rPr>
          <w:rFonts w:ascii="Arial" w:hAnsi="Arial" w:cs="Arial"/>
          <w:strike/>
          <w:szCs w:val="22"/>
        </w:rPr>
      </w:pPr>
      <w:r w:rsidRPr="00042C30">
        <w:rPr>
          <w:rFonts w:ascii="Arial" w:hAnsi="Arial" w:cs="Arial"/>
          <w:strike/>
          <w:szCs w:val="22"/>
        </w:rPr>
        <w:t>Identical,</w:t>
      </w:r>
    </w:p>
    <w:p w14:paraId="5C8836E0" w14:textId="77777777" w:rsidR="00042C30" w:rsidRPr="00042C30" w:rsidRDefault="00042C30" w:rsidP="00042C30">
      <w:pPr>
        <w:numPr>
          <w:ilvl w:val="0"/>
          <w:numId w:val="27"/>
        </w:numPr>
        <w:ind w:firstLine="0"/>
        <w:rPr>
          <w:rFonts w:ascii="Arial" w:hAnsi="Arial" w:cs="Arial"/>
          <w:strike/>
          <w:szCs w:val="22"/>
        </w:rPr>
      </w:pPr>
      <w:r w:rsidRPr="00042C30">
        <w:rPr>
          <w:rFonts w:ascii="Arial" w:hAnsi="Arial" w:cs="Arial"/>
          <w:strike/>
          <w:szCs w:val="22"/>
        </w:rPr>
        <w:t>Modified, and</w:t>
      </w:r>
    </w:p>
    <w:p w14:paraId="70AE204A" w14:textId="77777777" w:rsidR="00042C30" w:rsidRPr="00042C30" w:rsidRDefault="00042C30" w:rsidP="00042C30">
      <w:pPr>
        <w:numPr>
          <w:ilvl w:val="0"/>
          <w:numId w:val="27"/>
        </w:numPr>
        <w:ind w:firstLine="0"/>
        <w:rPr>
          <w:rFonts w:ascii="Arial" w:hAnsi="Arial" w:cs="Arial"/>
          <w:strike/>
          <w:szCs w:val="22"/>
        </w:rPr>
      </w:pPr>
      <w:r w:rsidRPr="00042C30">
        <w:rPr>
          <w:rFonts w:ascii="Arial" w:hAnsi="Arial" w:cs="Arial"/>
          <w:strike/>
          <w:szCs w:val="22"/>
        </w:rPr>
        <w:t>Not Equivalent</w:t>
      </w:r>
    </w:p>
    <w:p w14:paraId="6319ACD1" w14:textId="77777777" w:rsidR="00042C30" w:rsidRPr="00042C30" w:rsidRDefault="00042C30" w:rsidP="00042C30">
      <w:pPr>
        <w:ind w:left="720"/>
        <w:rPr>
          <w:rFonts w:ascii="Arial" w:hAnsi="Arial" w:cs="Arial"/>
          <w:strike/>
          <w:szCs w:val="22"/>
        </w:rPr>
      </w:pPr>
      <w:r w:rsidRPr="00042C30">
        <w:rPr>
          <w:rFonts w:ascii="Arial" w:hAnsi="Arial" w:cs="Arial"/>
          <w:strike/>
          <w:szCs w:val="22"/>
        </w:rPr>
        <w:t>(These definitions are excerpted from “ISO/IEC Guide 21 – Adoption of ISO or IEC Standards as regional or national standards.”  The three definitions are not repeated here.)</w:t>
      </w:r>
    </w:p>
    <w:p w14:paraId="6B07CA87" w14:textId="77777777" w:rsidR="00042C30" w:rsidRPr="00042C30" w:rsidRDefault="00042C30" w:rsidP="00042C30">
      <w:pPr>
        <w:ind w:left="720"/>
        <w:rPr>
          <w:rFonts w:ascii="Arial" w:hAnsi="Arial" w:cs="Arial"/>
          <w:strike/>
          <w:szCs w:val="22"/>
        </w:rPr>
      </w:pPr>
    </w:p>
    <w:p w14:paraId="24F19FDF" w14:textId="77777777" w:rsidR="00042C30" w:rsidRPr="00042C30" w:rsidRDefault="00042C30" w:rsidP="00042C30">
      <w:pPr>
        <w:ind w:left="720"/>
        <w:rPr>
          <w:rFonts w:ascii="Arial" w:hAnsi="Arial" w:cs="Arial"/>
          <w:strike/>
          <w:szCs w:val="22"/>
        </w:rPr>
      </w:pPr>
      <w:r w:rsidRPr="00042C30">
        <w:rPr>
          <w:rFonts w:ascii="Arial" w:hAnsi="Arial" w:cs="Arial"/>
          <w:strike/>
          <w:szCs w:val="22"/>
        </w:rPr>
        <w:t>ASHRAE is permitted to publish an ASHRAE standard that meets the definition of either an Identical version or a Modified version of an ISO or IEC standard.  ASHRAE shall not adopt an ISO or IEC standard when the applicable ASHRAE standard meets the ISO/IEC/ANSI definition of Not Equivalent.</w:t>
      </w:r>
    </w:p>
    <w:p w14:paraId="648EE72E" w14:textId="77777777" w:rsidR="00042C30" w:rsidRPr="00042C30" w:rsidRDefault="00042C30" w:rsidP="00042C30">
      <w:pPr>
        <w:keepNext/>
        <w:keepLines/>
        <w:spacing w:before="200"/>
        <w:ind w:left="720"/>
        <w:outlineLvl w:val="1"/>
        <w:rPr>
          <w:rFonts w:ascii="Arial" w:hAnsi="Arial" w:cs="Arial"/>
          <w:b/>
          <w:bCs/>
          <w:strike/>
          <w:szCs w:val="22"/>
          <w:lang w:eastAsia="x-none"/>
        </w:rPr>
      </w:pPr>
      <w:bookmarkStart w:id="156" w:name="_Toc304978842"/>
      <w:bookmarkStart w:id="157" w:name="_Toc414442866"/>
      <w:bookmarkStart w:id="158" w:name="_Toc148695733"/>
      <w:r w:rsidRPr="00042C30">
        <w:rPr>
          <w:rFonts w:ascii="Arial" w:hAnsi="Arial" w:cs="Arial"/>
          <w:b/>
          <w:bCs/>
          <w:strike/>
          <w:szCs w:val="22"/>
          <w:lang w:val="x-none" w:eastAsia="x-none"/>
        </w:rPr>
        <w:t>8.13.3  Advisory Assistance and Interpretations by ILS</w:t>
      </w:r>
      <w:bookmarkEnd w:id="156"/>
      <w:bookmarkEnd w:id="157"/>
      <w:bookmarkEnd w:id="158"/>
    </w:p>
    <w:p w14:paraId="5947C041" w14:textId="77777777" w:rsidR="00042C30" w:rsidRPr="00042C30" w:rsidRDefault="00042C30" w:rsidP="00042C30">
      <w:pPr>
        <w:ind w:left="720"/>
        <w:rPr>
          <w:rFonts w:ascii="Arial" w:hAnsi="Arial" w:cs="Arial"/>
          <w:strike/>
          <w:szCs w:val="22"/>
        </w:rPr>
      </w:pPr>
      <w:r w:rsidRPr="00042C30">
        <w:rPr>
          <w:rFonts w:ascii="Arial" w:hAnsi="Arial" w:cs="Arial"/>
          <w:strike/>
          <w:szCs w:val="22"/>
        </w:rPr>
        <w:t xml:space="preserve">ILS shall </w:t>
      </w:r>
      <w:proofErr w:type="gramStart"/>
      <w:r w:rsidRPr="00042C30">
        <w:rPr>
          <w:rFonts w:ascii="Arial" w:hAnsi="Arial" w:cs="Arial"/>
          <w:strike/>
          <w:szCs w:val="22"/>
        </w:rPr>
        <w:t>provide assistance</w:t>
      </w:r>
      <w:proofErr w:type="gramEnd"/>
      <w:r w:rsidRPr="00042C30">
        <w:rPr>
          <w:rFonts w:ascii="Arial" w:hAnsi="Arial" w:cs="Arial"/>
          <w:strike/>
          <w:szCs w:val="22"/>
        </w:rPr>
        <w:t xml:space="preserve"> and/or its interpretation if the requester, the ASHRAE MOS, the ASHRAE StdC or one of its other subcommittees questions whether a proposed adoption meets the definition of Identical, Modified or Not Equivalent.  ILS shall also </w:t>
      </w:r>
      <w:proofErr w:type="gramStart"/>
      <w:r w:rsidRPr="00042C30">
        <w:rPr>
          <w:rFonts w:ascii="Arial" w:hAnsi="Arial" w:cs="Arial"/>
          <w:strike/>
          <w:szCs w:val="22"/>
        </w:rPr>
        <w:t>provide assistance to</w:t>
      </w:r>
      <w:proofErr w:type="gramEnd"/>
      <w:r w:rsidRPr="00042C30">
        <w:rPr>
          <w:rFonts w:ascii="Arial" w:hAnsi="Arial" w:cs="Arial"/>
          <w:strike/>
          <w:szCs w:val="22"/>
        </w:rPr>
        <w:t xml:space="preserve"> a cognizant PC, SPLS, or StdC on the question of whether to use the normal procedures in Section 8.14 or the expedited procedures in Section 8.15 for processing an Identical adoption of ISO or IEC standard.  (The expedited procedures only apply to the adoption of an international standard and not to a guide, report, or other documents.)</w:t>
      </w:r>
    </w:p>
    <w:p w14:paraId="30A750B6"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59" w:name="_Toc304978843"/>
      <w:bookmarkStart w:id="160" w:name="_Toc414442867"/>
      <w:bookmarkStart w:id="161" w:name="_Toc148695734"/>
      <w:r w:rsidRPr="00042C30">
        <w:rPr>
          <w:rFonts w:ascii="Arial" w:hAnsi="Arial" w:cs="Arial"/>
          <w:b/>
          <w:bCs/>
          <w:strike/>
          <w:szCs w:val="22"/>
          <w:lang w:val="x-none" w:eastAsia="x-none"/>
        </w:rPr>
        <w:t>8.13.4  Request for Adoption of an International Standard</w:t>
      </w:r>
      <w:bookmarkEnd w:id="159"/>
      <w:bookmarkEnd w:id="160"/>
      <w:bookmarkEnd w:id="161"/>
    </w:p>
    <w:p w14:paraId="1DD01A74" w14:textId="77777777" w:rsidR="00042C30" w:rsidRPr="00042C30" w:rsidRDefault="00042C30" w:rsidP="00042C30">
      <w:pPr>
        <w:ind w:left="720"/>
        <w:rPr>
          <w:rFonts w:ascii="Arial" w:hAnsi="Arial" w:cs="Arial"/>
          <w:strike/>
          <w:szCs w:val="22"/>
        </w:rPr>
      </w:pPr>
      <w:r w:rsidRPr="00042C30">
        <w:rPr>
          <w:rFonts w:ascii="Arial" w:hAnsi="Arial" w:cs="Arial"/>
          <w:strike/>
          <w:szCs w:val="22"/>
        </w:rPr>
        <w:t>The request for adoption should state the title, purpose, and scope of the international standard and the level of equivalency, either Identical or Modified that is proposed.  The requestor is asked to comment as to which, if any, existing ASHRAE standards may be affected by the proposed adoption of the international standard.  Comments on whether particular ASHRAE standards should be withdrawn or modified as part of the adoption process are specifically requested.</w:t>
      </w:r>
    </w:p>
    <w:p w14:paraId="5393A0CB"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62" w:name="_Toc304978844"/>
      <w:bookmarkStart w:id="163" w:name="_Toc414442868"/>
      <w:bookmarkStart w:id="164" w:name="_Toc148695735"/>
      <w:r w:rsidRPr="00042C30">
        <w:rPr>
          <w:rFonts w:ascii="Arial" w:hAnsi="Arial" w:cs="Arial"/>
          <w:b/>
          <w:bCs/>
          <w:strike/>
          <w:szCs w:val="22"/>
          <w:lang w:val="x-none" w:eastAsia="x-none"/>
        </w:rPr>
        <w:t>8.13.4.1  Adoption Requests Made by the Cognizant PC</w:t>
      </w:r>
      <w:bookmarkEnd w:id="162"/>
      <w:bookmarkEnd w:id="163"/>
      <w:bookmarkEnd w:id="164"/>
    </w:p>
    <w:p w14:paraId="618C5E9D" w14:textId="77777777" w:rsidR="00042C30" w:rsidRPr="00042C30" w:rsidRDefault="00042C30" w:rsidP="00042C30">
      <w:pPr>
        <w:ind w:left="720"/>
        <w:rPr>
          <w:rFonts w:ascii="Arial" w:hAnsi="Arial" w:cs="Arial"/>
          <w:strike/>
          <w:szCs w:val="22"/>
        </w:rPr>
      </w:pPr>
      <w:r w:rsidRPr="00042C30">
        <w:rPr>
          <w:rFonts w:ascii="Arial" w:hAnsi="Arial" w:cs="Arial"/>
          <w:strike/>
          <w:szCs w:val="22"/>
        </w:rPr>
        <w:t>The cognizant PC may request that ASHRAE adopt an international standard.  If the PC chooses to do so, they may revise the international standard in a manner consistent with the ANSI definitions for an Identical or Modified adoption, whichever is selected by the PC.  After completing all desired revisions the PC votes to recommend the document for publication public review.  If the vote is successful, the PC Chair submits the publication public review draft to the ASHRAE MOS. The SPLS Liaison that is assigned to the PC can help with this submission.</w:t>
      </w:r>
    </w:p>
    <w:p w14:paraId="6116A931" w14:textId="77777777" w:rsidR="00042C30" w:rsidRPr="00042C30" w:rsidRDefault="00042C30" w:rsidP="00042C30">
      <w:pPr>
        <w:ind w:left="720"/>
        <w:rPr>
          <w:rFonts w:ascii="Arial" w:hAnsi="Arial" w:cs="Arial"/>
          <w:strike/>
          <w:szCs w:val="22"/>
        </w:rPr>
      </w:pPr>
    </w:p>
    <w:p w14:paraId="3D6595D1" w14:textId="77777777" w:rsidR="00042C30" w:rsidRPr="00042C30" w:rsidRDefault="00042C30" w:rsidP="00042C30">
      <w:pPr>
        <w:ind w:left="720"/>
        <w:rPr>
          <w:rFonts w:ascii="Arial" w:hAnsi="Arial" w:cs="Arial"/>
          <w:strike/>
          <w:szCs w:val="22"/>
        </w:rPr>
      </w:pPr>
      <w:r w:rsidRPr="00042C30">
        <w:rPr>
          <w:rFonts w:ascii="Arial" w:hAnsi="Arial" w:cs="Arial"/>
          <w:strike/>
          <w:szCs w:val="22"/>
        </w:rPr>
        <w:t>The PC shall include a complete description of the proposed adoption of the international standard, with the minimum requirements being the information noted in Section 8.13.2 and those items listed in Section 11.8.1.  If the cognizant PC recommends an Identical adoption, they may also recommend whether the expedited procedures in Section 8.15 should be invoked.  Otherwise, the publication public review recommendation shall be processed as specified in Section 11.8.1.  The MOS shall also notify ILS of the proposed adoption, describe whether it is an Identical or Modified adoption, and note the combination of ISO/IEC and ASHRAE standards affected.</w:t>
      </w:r>
    </w:p>
    <w:p w14:paraId="7D3144AB" w14:textId="77777777" w:rsidR="00042C30" w:rsidRPr="00042C30" w:rsidRDefault="00042C30" w:rsidP="00042C30">
      <w:pPr>
        <w:ind w:left="720"/>
        <w:rPr>
          <w:rFonts w:ascii="Arial" w:hAnsi="Arial" w:cs="Arial"/>
          <w:strike/>
          <w:szCs w:val="22"/>
        </w:rPr>
      </w:pPr>
    </w:p>
    <w:p w14:paraId="66245AD7" w14:textId="77777777" w:rsidR="00042C30" w:rsidRPr="00042C30" w:rsidRDefault="00042C30" w:rsidP="00042C30">
      <w:pPr>
        <w:ind w:left="720"/>
        <w:rPr>
          <w:rFonts w:ascii="Arial" w:hAnsi="Arial" w:cs="Arial"/>
          <w:strike/>
          <w:szCs w:val="22"/>
        </w:rPr>
      </w:pPr>
      <w:r w:rsidRPr="00042C30">
        <w:rPr>
          <w:rFonts w:ascii="Arial" w:hAnsi="Arial" w:cs="Arial"/>
          <w:strike/>
          <w:szCs w:val="22"/>
        </w:rPr>
        <w:t>If the StdC eventually approves the publication public review for an Identical adoption using ASHRAE’s procedures in Section 11.8.1, the intent-to-adopt notice shall clearly indicate that the action pending is an Identical national adoption of ISO or IEC standard and should request that comments be organized relative to an overall “yes” or “no” recommendation on the proposed Identical adoption.</w:t>
      </w:r>
    </w:p>
    <w:p w14:paraId="1BBDDABA"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65" w:name="_Toc304978845"/>
      <w:bookmarkStart w:id="166" w:name="_Toc414442869"/>
      <w:bookmarkStart w:id="167" w:name="_Toc148695736"/>
      <w:r w:rsidRPr="00042C30">
        <w:rPr>
          <w:rFonts w:ascii="Arial" w:hAnsi="Arial" w:cs="Arial"/>
          <w:b/>
          <w:bCs/>
          <w:strike/>
          <w:szCs w:val="22"/>
          <w:lang w:val="x-none" w:eastAsia="x-none"/>
        </w:rPr>
        <w:t>8.13.4.2  Adoption Request Made by Parties other than the Cognizant PC</w:t>
      </w:r>
      <w:bookmarkEnd w:id="165"/>
      <w:bookmarkEnd w:id="166"/>
      <w:bookmarkEnd w:id="167"/>
    </w:p>
    <w:p w14:paraId="5D7CC545" w14:textId="77777777" w:rsidR="00042C30" w:rsidRPr="00042C30" w:rsidRDefault="00042C30" w:rsidP="00042C30">
      <w:pPr>
        <w:ind w:left="720"/>
        <w:rPr>
          <w:rFonts w:ascii="Arial" w:hAnsi="Arial" w:cs="Arial"/>
          <w:strike/>
          <w:szCs w:val="22"/>
        </w:rPr>
      </w:pPr>
      <w:r w:rsidRPr="00042C30">
        <w:rPr>
          <w:rFonts w:ascii="Arial" w:hAnsi="Arial" w:cs="Arial"/>
          <w:strike/>
          <w:szCs w:val="22"/>
        </w:rPr>
        <w:t>Requests for adoption of an international standard as an ASHRAE standard may come from individuals, trade associations, the BOD, Chair or members of the StdC, a TC, and the US Technical Advisory Group for the ISO/TC that produced the international standard, or any responsible source.  The request shall be made in writing to the ASHRAE MOS and shall include a complete description of the proposed adoption of the international standard, with the minimum requirements being the information noted in Section 8.13.4.</w:t>
      </w:r>
    </w:p>
    <w:p w14:paraId="16A8CEA5" w14:textId="77777777" w:rsidR="00042C30" w:rsidRPr="00042C30" w:rsidRDefault="00042C30" w:rsidP="00042C30">
      <w:pPr>
        <w:ind w:left="720"/>
        <w:rPr>
          <w:rFonts w:ascii="Arial" w:hAnsi="Arial" w:cs="Arial"/>
          <w:strike/>
          <w:szCs w:val="22"/>
        </w:rPr>
      </w:pPr>
      <w:r w:rsidRPr="00042C30">
        <w:rPr>
          <w:rFonts w:ascii="Arial" w:hAnsi="Arial" w:cs="Arial"/>
          <w:strike/>
          <w:szCs w:val="22"/>
        </w:rPr>
        <w:br/>
        <w:t xml:space="preserve">The MOS will forward the request to the cognizant TC/TG/TRG for review.  The TC/TG/TRG shall vote for one of the following actions:  </w:t>
      </w:r>
    </w:p>
    <w:p w14:paraId="650C5CF7" w14:textId="77777777" w:rsidR="00042C30" w:rsidRPr="00042C30" w:rsidRDefault="00042C30" w:rsidP="00042C30">
      <w:pPr>
        <w:numPr>
          <w:ilvl w:val="0"/>
          <w:numId w:val="28"/>
        </w:numPr>
        <w:ind w:firstLine="0"/>
        <w:rPr>
          <w:rFonts w:ascii="Arial" w:hAnsi="Arial" w:cs="Arial"/>
          <w:strike/>
          <w:szCs w:val="22"/>
        </w:rPr>
      </w:pPr>
      <w:r w:rsidRPr="00042C30">
        <w:rPr>
          <w:rFonts w:ascii="Arial" w:hAnsi="Arial" w:cs="Arial"/>
          <w:strike/>
          <w:szCs w:val="22"/>
        </w:rPr>
        <w:t xml:space="preserve">initiate the Identical adoption of an international standard while not </w:t>
      </w:r>
    </w:p>
    <w:p w14:paraId="26576572" w14:textId="77777777" w:rsidR="00042C30" w:rsidRPr="00042C30" w:rsidRDefault="00042C30" w:rsidP="00042C30">
      <w:pPr>
        <w:ind w:left="720"/>
        <w:rPr>
          <w:rFonts w:ascii="Arial" w:hAnsi="Arial" w:cs="Arial"/>
          <w:strike/>
          <w:szCs w:val="22"/>
        </w:rPr>
      </w:pPr>
      <w:r w:rsidRPr="00042C30">
        <w:rPr>
          <w:rFonts w:ascii="Arial" w:hAnsi="Arial" w:cs="Arial"/>
          <w:strike/>
          <w:szCs w:val="22"/>
        </w:rPr>
        <w:t xml:space="preserve">forming a PC to consider changes, </w:t>
      </w:r>
    </w:p>
    <w:p w14:paraId="01DB879B" w14:textId="77777777" w:rsidR="00042C30" w:rsidRPr="00042C30" w:rsidRDefault="00042C30" w:rsidP="00042C30">
      <w:pPr>
        <w:numPr>
          <w:ilvl w:val="0"/>
          <w:numId w:val="28"/>
        </w:numPr>
        <w:ind w:firstLine="0"/>
        <w:rPr>
          <w:rFonts w:ascii="Arial" w:hAnsi="Arial" w:cs="Arial"/>
          <w:strike/>
          <w:szCs w:val="22"/>
        </w:rPr>
      </w:pPr>
      <w:r w:rsidRPr="00042C30">
        <w:rPr>
          <w:rFonts w:ascii="Arial" w:hAnsi="Arial" w:cs="Arial"/>
          <w:strike/>
          <w:szCs w:val="22"/>
        </w:rPr>
        <w:t xml:space="preserve">form a new PC or forward to an existing PC so that they may deny or act on the proposed adoption, or </w:t>
      </w:r>
    </w:p>
    <w:p w14:paraId="5DEDF9D5" w14:textId="77777777" w:rsidR="00042C30" w:rsidRPr="00042C30" w:rsidRDefault="00042C30" w:rsidP="00042C30">
      <w:pPr>
        <w:numPr>
          <w:ilvl w:val="0"/>
          <w:numId w:val="28"/>
        </w:numPr>
        <w:ind w:firstLine="0"/>
        <w:rPr>
          <w:rFonts w:ascii="Arial" w:hAnsi="Arial" w:cs="Arial"/>
          <w:strike/>
          <w:szCs w:val="22"/>
        </w:rPr>
      </w:pPr>
      <w:r w:rsidRPr="00042C30">
        <w:rPr>
          <w:rFonts w:ascii="Arial" w:hAnsi="Arial" w:cs="Arial"/>
          <w:strike/>
          <w:szCs w:val="22"/>
        </w:rPr>
        <w:t xml:space="preserve">deny the request. </w:t>
      </w:r>
    </w:p>
    <w:p w14:paraId="0D9646E3" w14:textId="77777777" w:rsidR="00042C30" w:rsidRPr="00042C30" w:rsidRDefault="00042C30" w:rsidP="00042C30">
      <w:pPr>
        <w:ind w:left="720"/>
        <w:rPr>
          <w:rFonts w:ascii="Arial" w:hAnsi="Arial" w:cs="Arial"/>
          <w:strike/>
          <w:szCs w:val="22"/>
        </w:rPr>
      </w:pPr>
    </w:p>
    <w:p w14:paraId="592A2929" w14:textId="77777777" w:rsidR="00042C30" w:rsidRPr="00042C30" w:rsidRDefault="00042C30" w:rsidP="00042C30">
      <w:pPr>
        <w:ind w:left="720"/>
        <w:rPr>
          <w:rFonts w:ascii="Arial" w:hAnsi="Arial" w:cs="Arial"/>
          <w:strike/>
          <w:szCs w:val="22"/>
        </w:rPr>
      </w:pPr>
      <w:r w:rsidRPr="00042C30">
        <w:rPr>
          <w:rFonts w:ascii="Arial" w:hAnsi="Arial" w:cs="Arial"/>
          <w:strike/>
          <w:szCs w:val="22"/>
        </w:rPr>
        <w:t xml:space="preserve">If the TC/TG/TRG recommends Option a or Option b, the recommendation shall be forward to ILS.  If the TC/TG/TRG recommends the formation of a new PC or forwarding to an existing PC, the recommendation shall be forwarded to MOS-I or to the existing PC, respectively for further action.  </w:t>
      </w:r>
    </w:p>
    <w:p w14:paraId="4179FAA9" w14:textId="77777777" w:rsidR="00042C30" w:rsidRPr="00042C30" w:rsidRDefault="00042C30" w:rsidP="00042C30">
      <w:pPr>
        <w:ind w:left="720"/>
        <w:rPr>
          <w:rFonts w:ascii="Arial" w:hAnsi="Arial" w:cs="Arial"/>
          <w:strike/>
          <w:szCs w:val="22"/>
        </w:rPr>
      </w:pPr>
    </w:p>
    <w:p w14:paraId="7F920D64" w14:textId="77777777" w:rsidR="00042C30" w:rsidRPr="00042C30" w:rsidRDefault="00042C30" w:rsidP="00042C30">
      <w:pPr>
        <w:ind w:left="720"/>
        <w:rPr>
          <w:rFonts w:ascii="Arial" w:hAnsi="Arial" w:cs="Arial"/>
          <w:strike/>
          <w:szCs w:val="22"/>
        </w:rPr>
      </w:pPr>
      <w:r w:rsidRPr="00042C30">
        <w:rPr>
          <w:rFonts w:ascii="Arial" w:hAnsi="Arial" w:cs="Arial"/>
          <w:strike/>
          <w:szCs w:val="22"/>
        </w:rPr>
        <w:t>Any related paperwork that is sent to MOS-I or to the existing PC shall also be provided to ILS as an informational item.  THE TC/TG/TRG is asked to recommend a person to chair the PC if the TC/TG/TRG recommends the formation of a new PC.  For all options, the original written request that was submitted to the MOS shall be forwarded to the existing PC, I-MOS-I, and/or ILS along with any vote counts conducted by the TC/TG/TRG.  Any changes recommended by the TC/TG/TRG, in comparison to the original requestor, shall be noted and discussed in the submittal.</w:t>
      </w:r>
    </w:p>
    <w:p w14:paraId="2118BA07"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68" w:name="_Toc304978846"/>
      <w:bookmarkStart w:id="169" w:name="_Toc414442870"/>
      <w:bookmarkStart w:id="170" w:name="_Toc148695737"/>
      <w:r w:rsidRPr="00042C30">
        <w:rPr>
          <w:rFonts w:ascii="Arial" w:hAnsi="Arial" w:cs="Arial"/>
          <w:b/>
          <w:bCs/>
          <w:strike/>
          <w:szCs w:val="22"/>
          <w:lang w:val="x-none" w:eastAsia="x-none"/>
        </w:rPr>
        <w:t>8.13.4.2.1  Adoption of Identical International Standards</w:t>
      </w:r>
      <w:bookmarkEnd w:id="168"/>
      <w:bookmarkEnd w:id="169"/>
      <w:bookmarkEnd w:id="170"/>
    </w:p>
    <w:p w14:paraId="4CA56C65" w14:textId="77777777" w:rsidR="00042C30" w:rsidRPr="00042C30" w:rsidRDefault="00042C30" w:rsidP="00042C30">
      <w:pPr>
        <w:ind w:left="720"/>
        <w:rPr>
          <w:rFonts w:ascii="Arial" w:hAnsi="Arial" w:cs="Arial"/>
          <w:strike/>
          <w:szCs w:val="22"/>
        </w:rPr>
      </w:pPr>
      <w:r w:rsidRPr="00042C30">
        <w:rPr>
          <w:rFonts w:ascii="Arial" w:hAnsi="Arial" w:cs="Arial"/>
          <w:strike/>
          <w:szCs w:val="22"/>
        </w:rPr>
        <w:t>If the cognizant TC/TG/TRG recommends an Identical adoption of an international standard and ILS concurs, ILS shall vote to recommend whether the normal procedures in Section 8.14 or the expedited procedures in Section 8.15 should be invoked.  If ILS does not agree with a cognizant TC/TG/TRG recommendation (whether for Identical adoption of for denying the requestor’s recommendation to adopt), the two parties shall attempt to resolve their differences.  If mutual agreement cannot be achieved, the adoption process shall be abandoned; however, the cognizant TC/TG/TRG may appeal its position to the StdC if they support identical adoption by ILS does not.</w:t>
      </w:r>
    </w:p>
    <w:p w14:paraId="013C2DF8"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71" w:name="_Toc304978847"/>
      <w:bookmarkStart w:id="172" w:name="_Toc414442871"/>
      <w:bookmarkStart w:id="173" w:name="_Toc148695738"/>
      <w:r w:rsidRPr="00042C30">
        <w:rPr>
          <w:rFonts w:ascii="Arial" w:hAnsi="Arial" w:cs="Arial"/>
          <w:b/>
          <w:bCs/>
          <w:strike/>
          <w:szCs w:val="22"/>
          <w:lang w:val="x-none" w:eastAsia="x-none"/>
        </w:rPr>
        <w:t>8.13.4.2.2  Request for Formation of New PC</w:t>
      </w:r>
      <w:bookmarkEnd w:id="171"/>
      <w:bookmarkEnd w:id="172"/>
      <w:bookmarkEnd w:id="173"/>
    </w:p>
    <w:p w14:paraId="7CBC3D4F" w14:textId="77777777" w:rsidR="00042C30" w:rsidRPr="00042C30" w:rsidRDefault="00042C30" w:rsidP="00042C30">
      <w:pPr>
        <w:ind w:left="720"/>
        <w:rPr>
          <w:rFonts w:ascii="Arial" w:hAnsi="Arial" w:cs="Arial"/>
          <w:szCs w:val="22"/>
        </w:rPr>
      </w:pPr>
      <w:r w:rsidRPr="00042C30">
        <w:rPr>
          <w:rFonts w:ascii="Arial" w:hAnsi="Arial" w:cs="Arial"/>
          <w:strike/>
          <w:szCs w:val="22"/>
        </w:rPr>
        <w:t>ILS shall process the request for the formation of a new PC by having the item added to the agenda of PPIS.  PPIS shall follow its normal procedures, specified in Section 9.1, in processing the recommendation for the new PC.  If the formation is eventually approved, PPIS, in addition, shall forward the following information to SPLS for issuing to the eventual PC Chair: the original written request that was submitted to the MOS, any vote counts conducted by the TC/TG/TRG, and, if applicable, any changes recommended by the TC/TG/TRG in comparison to the original requestor.</w:t>
      </w:r>
    </w:p>
    <w:p w14:paraId="5C890512"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74" w:name="_Toc304978848"/>
      <w:bookmarkStart w:id="175" w:name="_Toc414442872"/>
      <w:bookmarkStart w:id="176" w:name="_Toc148695739"/>
      <w:r w:rsidRPr="00042C30">
        <w:rPr>
          <w:rFonts w:ascii="Arial" w:hAnsi="Arial" w:cs="Arial"/>
          <w:b/>
          <w:bCs/>
          <w:strike/>
          <w:szCs w:val="22"/>
          <w:lang w:val="x-none" w:eastAsia="x-none"/>
        </w:rPr>
        <w:t>8.13.4.2.3  Existing PC’s Response to the TC/TG/TRG Recommendation</w:t>
      </w:r>
      <w:bookmarkEnd w:id="174"/>
      <w:bookmarkEnd w:id="175"/>
      <w:bookmarkEnd w:id="176"/>
    </w:p>
    <w:p w14:paraId="0F947535" w14:textId="77777777" w:rsidR="00042C30" w:rsidRPr="00042C30" w:rsidRDefault="00042C30" w:rsidP="00042C30">
      <w:pPr>
        <w:ind w:left="720"/>
        <w:rPr>
          <w:rFonts w:ascii="Arial" w:hAnsi="Arial" w:cs="Arial"/>
          <w:strike/>
          <w:szCs w:val="22"/>
        </w:rPr>
      </w:pPr>
      <w:r w:rsidRPr="00042C30">
        <w:rPr>
          <w:rFonts w:ascii="Arial" w:hAnsi="Arial" w:cs="Arial"/>
          <w:strike/>
          <w:szCs w:val="22"/>
        </w:rPr>
        <w:t>If the exiting PC elects to recommend the adoption of the international standard, the steps specified in Section 8.13.4.1 shall apply.  The existing PC has the authority to pursue an adoption option (Identical versus Modified) that differs from the one recommended by the cognizant TC/TG/TRG.  If the PC elects not to recommend adoption of the international standard, the PC shall submit a brief written summary to the MOS explaining its rationale.  The MOS shall share this reply with the cognizant TC/TG/TRG, SPLS and ILS.</w:t>
      </w:r>
    </w:p>
    <w:p w14:paraId="4D613AC9"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77" w:name="_Toc304978849"/>
      <w:bookmarkStart w:id="178" w:name="_Toc148695740"/>
      <w:r w:rsidRPr="00042C30">
        <w:rPr>
          <w:rFonts w:ascii="Arial" w:hAnsi="Arial" w:cs="Arial"/>
          <w:b/>
          <w:bCs/>
          <w:strike/>
          <w:szCs w:val="22"/>
          <w:lang w:val="x-none" w:eastAsia="x-none"/>
        </w:rPr>
        <w:t>8.14  Identical Adoption of an ISO or IEC Standard Using the Normal Procedures</w:t>
      </w:r>
      <w:bookmarkEnd w:id="177"/>
      <w:bookmarkEnd w:id="178"/>
    </w:p>
    <w:p w14:paraId="26190444" w14:textId="77777777" w:rsidR="00042C30" w:rsidRPr="00042C30" w:rsidRDefault="00042C30" w:rsidP="00042C30">
      <w:pPr>
        <w:ind w:left="720"/>
        <w:rPr>
          <w:rFonts w:ascii="Arial" w:hAnsi="Arial" w:cs="Arial"/>
          <w:strike/>
          <w:szCs w:val="22"/>
        </w:rPr>
      </w:pPr>
      <w:r w:rsidRPr="00042C30">
        <w:rPr>
          <w:rFonts w:ascii="Arial" w:hAnsi="Arial" w:cs="Arial"/>
          <w:strike/>
          <w:szCs w:val="22"/>
        </w:rPr>
        <w:t>If, in accordance with Section 8.13.4.2.1, an Identical adoption of an ISO or IEC standard is recommended using the normal procedures in Section 8.14, ILS shall be designated the consensus body and remains so unless the action described in Section 8.14.5.2 is implemented.  The steps specified in Section 8.14 shall be used for processing the Identical adoption recommendation from ILS.</w:t>
      </w:r>
    </w:p>
    <w:p w14:paraId="28C576FA"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79" w:name="_Toc304978850"/>
      <w:bookmarkStart w:id="180" w:name="_Toc414442874"/>
      <w:bookmarkStart w:id="181" w:name="_Toc148695741"/>
      <w:r w:rsidRPr="00042C30">
        <w:rPr>
          <w:rFonts w:ascii="Arial" w:hAnsi="Arial" w:cs="Arial"/>
          <w:b/>
          <w:bCs/>
          <w:strike/>
          <w:szCs w:val="22"/>
          <w:lang w:val="x-none" w:eastAsia="x-none"/>
        </w:rPr>
        <w:t>8.14.1  ILS Report to StdC</w:t>
      </w:r>
      <w:bookmarkEnd w:id="179"/>
      <w:bookmarkEnd w:id="180"/>
      <w:bookmarkEnd w:id="181"/>
    </w:p>
    <w:p w14:paraId="3A72193B" w14:textId="77777777" w:rsidR="00042C30" w:rsidRPr="00042C30" w:rsidRDefault="00042C30" w:rsidP="00042C30">
      <w:pPr>
        <w:ind w:left="720"/>
        <w:rPr>
          <w:rFonts w:ascii="Arial" w:hAnsi="Arial" w:cs="Arial"/>
          <w:strike/>
          <w:szCs w:val="22"/>
        </w:rPr>
      </w:pPr>
      <w:r w:rsidRPr="00042C30">
        <w:rPr>
          <w:rFonts w:ascii="Arial" w:hAnsi="Arial" w:cs="Arial"/>
          <w:strike/>
          <w:szCs w:val="22"/>
        </w:rPr>
        <w:t>The ILS report to the StdC shall include a motion to conduct a publication public review of a planned Identical adoption of the ISO or IEC standard in question using the normal procedures in Section 8.14.  As informational items, the report shall summarize the original written request submitted to the MOS (See Section 8.13.4 for minimum requirements), any changes recommended by the TC/TG/TRG, in comparison to the original requestor, and any vote counts conducted by the TC/TG/TRG and ILS, including explanations of any negative votes or abstentions.</w:t>
      </w:r>
    </w:p>
    <w:p w14:paraId="463EC00E"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82" w:name="_Toc304978851"/>
      <w:bookmarkStart w:id="183" w:name="_Toc414442875"/>
      <w:bookmarkStart w:id="184" w:name="_Toc148695742"/>
      <w:bookmarkStart w:id="185" w:name="_Hlk106266631"/>
      <w:r w:rsidRPr="00042C30">
        <w:rPr>
          <w:rFonts w:ascii="Arial" w:hAnsi="Arial" w:cs="Arial"/>
          <w:b/>
          <w:bCs/>
          <w:strike/>
          <w:szCs w:val="22"/>
          <w:lang w:val="x-none" w:eastAsia="x-none"/>
        </w:rPr>
        <w:t>8.14.2 StdC Vote for Publication Public Review</w:t>
      </w:r>
      <w:bookmarkEnd w:id="182"/>
      <w:bookmarkEnd w:id="183"/>
      <w:bookmarkEnd w:id="184"/>
    </w:p>
    <w:p w14:paraId="705AA7D5" w14:textId="77777777" w:rsidR="00042C30" w:rsidRPr="00042C30" w:rsidRDefault="00042C30" w:rsidP="00042C30">
      <w:pPr>
        <w:ind w:left="720"/>
        <w:rPr>
          <w:rFonts w:ascii="Arial" w:hAnsi="Arial" w:cs="Arial"/>
          <w:strike/>
          <w:szCs w:val="22"/>
        </w:rPr>
      </w:pPr>
      <w:r w:rsidRPr="00042C30">
        <w:rPr>
          <w:rFonts w:ascii="Arial" w:hAnsi="Arial" w:cs="Arial"/>
          <w:strike/>
          <w:szCs w:val="22"/>
        </w:rPr>
        <w:t>Unless otherwise specified, actions of the StdC and Subcommittees require approval by a majority of those voting at a meeting.</w:t>
      </w:r>
    </w:p>
    <w:p w14:paraId="60E592E8"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86" w:name="_Toc304978852"/>
      <w:bookmarkStart w:id="187" w:name="_Toc414442876"/>
      <w:bookmarkStart w:id="188" w:name="_Toc148695743"/>
      <w:bookmarkEnd w:id="185"/>
      <w:r w:rsidRPr="00042C30">
        <w:rPr>
          <w:rFonts w:ascii="Arial" w:hAnsi="Arial" w:cs="Arial"/>
          <w:b/>
          <w:bCs/>
          <w:strike/>
          <w:szCs w:val="22"/>
          <w:lang w:val="x-none" w:eastAsia="x-none"/>
        </w:rPr>
        <w:t>8.14.3 Action If Not Approved</w:t>
      </w:r>
      <w:bookmarkEnd w:id="186"/>
      <w:bookmarkEnd w:id="187"/>
      <w:bookmarkEnd w:id="188"/>
    </w:p>
    <w:p w14:paraId="6241CA49" w14:textId="77777777" w:rsidR="00042C30" w:rsidRPr="00042C30" w:rsidRDefault="00042C30" w:rsidP="00042C30">
      <w:pPr>
        <w:ind w:left="720"/>
        <w:rPr>
          <w:rFonts w:ascii="Arial" w:hAnsi="Arial" w:cs="Arial"/>
          <w:strike/>
          <w:szCs w:val="22"/>
        </w:rPr>
      </w:pPr>
      <w:r w:rsidRPr="00042C30">
        <w:rPr>
          <w:rFonts w:ascii="Arial" w:hAnsi="Arial" w:cs="Arial"/>
          <w:strike/>
          <w:szCs w:val="22"/>
        </w:rPr>
        <w:t>If publication public review is not approved, the proposed international standard adoption shall be returned to ILS for determination of next action.</w:t>
      </w:r>
    </w:p>
    <w:p w14:paraId="10FA43F7"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89" w:name="_Toc304978853"/>
      <w:bookmarkStart w:id="190" w:name="_Toc414442877"/>
      <w:bookmarkStart w:id="191" w:name="_Toc148695744"/>
      <w:r w:rsidRPr="00042C30">
        <w:rPr>
          <w:rFonts w:ascii="Arial" w:hAnsi="Arial" w:cs="Arial"/>
          <w:b/>
          <w:bCs/>
          <w:strike/>
          <w:szCs w:val="22"/>
          <w:lang w:val="x-none" w:eastAsia="x-none"/>
        </w:rPr>
        <w:t>8.14.4  Action If Approved</w:t>
      </w:r>
      <w:bookmarkEnd w:id="189"/>
      <w:bookmarkEnd w:id="190"/>
      <w:bookmarkEnd w:id="191"/>
    </w:p>
    <w:p w14:paraId="6C0E0E5B" w14:textId="77777777" w:rsidR="00042C30" w:rsidRPr="00042C30" w:rsidRDefault="00042C30" w:rsidP="00042C30">
      <w:pPr>
        <w:ind w:left="720"/>
        <w:rPr>
          <w:rFonts w:ascii="Arial" w:hAnsi="Arial" w:cs="Arial"/>
          <w:strike/>
          <w:szCs w:val="22"/>
        </w:rPr>
      </w:pPr>
      <w:r w:rsidRPr="00042C30">
        <w:rPr>
          <w:rFonts w:ascii="Arial" w:hAnsi="Arial" w:cs="Arial"/>
          <w:strike/>
          <w:szCs w:val="22"/>
        </w:rPr>
        <w:t>If publication public review is approved, the MOS will publish an intent-to-adopt notice for public comment.  The notice shall clearly indicate that the action pending is an Identical international adoption of an ISO or IEC standard and should request that comments be organized relative to an overall “yes” or “no” recommendations on the proposed Identical adoptions.  The publication public review comment period shall be 45 days unless more time is justified.</w:t>
      </w:r>
    </w:p>
    <w:p w14:paraId="724998AA"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92" w:name="_Toc304978854"/>
      <w:bookmarkStart w:id="193" w:name="_Toc414442878"/>
      <w:bookmarkStart w:id="194" w:name="_Toc148695745"/>
      <w:r w:rsidRPr="00042C30">
        <w:rPr>
          <w:rFonts w:ascii="Arial" w:hAnsi="Arial" w:cs="Arial"/>
          <w:b/>
          <w:bCs/>
          <w:strike/>
          <w:szCs w:val="22"/>
          <w:lang w:val="x-none" w:eastAsia="x-none"/>
        </w:rPr>
        <w:t>8.14.5 ILS Consideration of Comments</w:t>
      </w:r>
      <w:bookmarkEnd w:id="192"/>
      <w:bookmarkEnd w:id="193"/>
      <w:bookmarkEnd w:id="194"/>
    </w:p>
    <w:p w14:paraId="0C72A946" w14:textId="77777777" w:rsidR="00042C30" w:rsidRPr="00042C30" w:rsidRDefault="00042C30" w:rsidP="00042C30">
      <w:pPr>
        <w:ind w:left="720"/>
        <w:rPr>
          <w:rFonts w:ascii="Arial" w:hAnsi="Arial" w:cs="Arial"/>
          <w:strike/>
          <w:szCs w:val="22"/>
        </w:rPr>
      </w:pPr>
      <w:r w:rsidRPr="00042C30">
        <w:rPr>
          <w:rFonts w:ascii="Arial" w:hAnsi="Arial" w:cs="Arial"/>
          <w:strike/>
          <w:szCs w:val="22"/>
        </w:rPr>
        <w:t>ILS will consider the nature and extent of comments.  The TC/TG/TRG shall be given an opportunity to concur with decisions made by ILS.</w:t>
      </w:r>
    </w:p>
    <w:p w14:paraId="25D48B1E"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95" w:name="_Toc304978855"/>
      <w:bookmarkStart w:id="196" w:name="_Toc414442879"/>
      <w:bookmarkStart w:id="197" w:name="_Toc148695746"/>
      <w:r w:rsidRPr="00042C30">
        <w:rPr>
          <w:rFonts w:ascii="Arial" w:hAnsi="Arial" w:cs="Arial"/>
          <w:b/>
          <w:bCs/>
          <w:strike/>
          <w:szCs w:val="22"/>
          <w:lang w:val="x-none" w:eastAsia="x-none"/>
        </w:rPr>
        <w:t>8.14.5.1 Commenters Support an Identical Adoption and Either No Comments Are Received or Changes Consistent with Comments Would Maintain the Adoption as Identical</w:t>
      </w:r>
      <w:bookmarkEnd w:id="195"/>
      <w:bookmarkEnd w:id="196"/>
      <w:bookmarkEnd w:id="197"/>
    </w:p>
    <w:p w14:paraId="65E9C993" w14:textId="77777777" w:rsidR="00042C30" w:rsidRPr="00042C30" w:rsidRDefault="00042C30" w:rsidP="00042C30">
      <w:pPr>
        <w:ind w:left="720"/>
        <w:rPr>
          <w:rFonts w:ascii="Arial" w:hAnsi="Arial" w:cs="Arial"/>
          <w:strike/>
          <w:szCs w:val="22"/>
        </w:rPr>
      </w:pPr>
      <w:r w:rsidRPr="00042C30">
        <w:rPr>
          <w:rFonts w:ascii="Arial" w:hAnsi="Arial" w:cs="Arial"/>
          <w:strike/>
          <w:szCs w:val="22"/>
        </w:rPr>
        <w:t>If only editorial or very minor changes are required to satisfy the comments on adoption and these changes do not exceed the ISO/IEC/ANSI limits on changes allowed for an Identical adoption, such changes shall be made by ILS and the standard shall be submitted for publication approval.  See  StdC MOP Section 7  for approval procedures.</w:t>
      </w:r>
    </w:p>
    <w:p w14:paraId="54E6F7C6"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198" w:name="_Toc304978856"/>
      <w:bookmarkStart w:id="199" w:name="_Toc414442880"/>
      <w:bookmarkStart w:id="200" w:name="_Toc148695747"/>
      <w:r w:rsidRPr="00042C30">
        <w:rPr>
          <w:rFonts w:ascii="Arial" w:hAnsi="Arial" w:cs="Arial"/>
          <w:b/>
          <w:bCs/>
          <w:strike/>
          <w:szCs w:val="22"/>
          <w:lang w:val="x-none" w:eastAsia="x-none"/>
        </w:rPr>
        <w:t>8.14.5.2  Commenters Do Not Support Identical Adoption and/or Changes Consistent With the Comments Would Prevent an Identical Adoption of the International Standard</w:t>
      </w:r>
      <w:bookmarkEnd w:id="198"/>
      <w:bookmarkEnd w:id="199"/>
      <w:bookmarkEnd w:id="200"/>
    </w:p>
    <w:p w14:paraId="3BBC4BEF" w14:textId="77777777" w:rsidR="00042C30" w:rsidRPr="00042C30" w:rsidRDefault="00042C30" w:rsidP="00042C30">
      <w:pPr>
        <w:ind w:left="720"/>
        <w:rPr>
          <w:rFonts w:ascii="Arial" w:hAnsi="Arial" w:cs="Arial"/>
          <w:strike/>
          <w:szCs w:val="22"/>
        </w:rPr>
      </w:pPr>
      <w:r w:rsidRPr="00042C30">
        <w:rPr>
          <w:rFonts w:ascii="Arial" w:hAnsi="Arial" w:cs="Arial"/>
          <w:strike/>
          <w:szCs w:val="22"/>
        </w:rPr>
        <w:t xml:space="preserve">If the comments are not consistent with an Identical adoption of the ISO or IEC standard, the public review document, support information, and comments shall be forwarded to PPIS.  PPIS shall conduct one of the following actions: </w:t>
      </w:r>
    </w:p>
    <w:p w14:paraId="41B9E3F8" w14:textId="77777777" w:rsidR="00042C30" w:rsidRPr="00042C30" w:rsidRDefault="00042C30" w:rsidP="00042C30">
      <w:pPr>
        <w:numPr>
          <w:ilvl w:val="0"/>
          <w:numId w:val="26"/>
        </w:numPr>
        <w:ind w:firstLine="0"/>
        <w:rPr>
          <w:rFonts w:ascii="Arial" w:hAnsi="Arial" w:cs="Arial"/>
          <w:strike/>
          <w:szCs w:val="22"/>
        </w:rPr>
      </w:pPr>
      <w:r w:rsidRPr="00042C30">
        <w:rPr>
          <w:rFonts w:ascii="Arial" w:hAnsi="Arial" w:cs="Arial"/>
          <w:strike/>
          <w:szCs w:val="22"/>
        </w:rPr>
        <w:t xml:space="preserve">identify and then forward the information to an existing PC that will become </w:t>
      </w:r>
    </w:p>
    <w:p w14:paraId="136B7A43" w14:textId="77777777" w:rsidR="00042C30" w:rsidRPr="00042C30" w:rsidRDefault="00042C30" w:rsidP="00042C30">
      <w:pPr>
        <w:ind w:left="720" w:firstLine="720"/>
        <w:rPr>
          <w:rFonts w:ascii="Arial" w:hAnsi="Arial" w:cs="Arial"/>
          <w:strike/>
          <w:szCs w:val="22"/>
        </w:rPr>
      </w:pPr>
      <w:r w:rsidRPr="00042C30">
        <w:rPr>
          <w:rFonts w:ascii="Arial" w:hAnsi="Arial" w:cs="Arial"/>
          <w:strike/>
          <w:szCs w:val="22"/>
        </w:rPr>
        <w:t xml:space="preserve">cognizant for the international standard adoption request, </w:t>
      </w:r>
    </w:p>
    <w:p w14:paraId="1D3E15AA" w14:textId="77777777" w:rsidR="00042C30" w:rsidRPr="00042C30" w:rsidRDefault="00042C30" w:rsidP="00042C30">
      <w:pPr>
        <w:numPr>
          <w:ilvl w:val="0"/>
          <w:numId w:val="26"/>
        </w:numPr>
        <w:ind w:firstLine="0"/>
        <w:rPr>
          <w:rFonts w:ascii="Arial" w:hAnsi="Arial" w:cs="Arial"/>
          <w:strike/>
          <w:szCs w:val="22"/>
        </w:rPr>
      </w:pPr>
      <w:r w:rsidRPr="00042C30">
        <w:rPr>
          <w:rFonts w:ascii="Arial" w:hAnsi="Arial" w:cs="Arial"/>
          <w:strike/>
          <w:szCs w:val="22"/>
        </w:rPr>
        <w:t xml:space="preserve">recommend to StdC the formation of a new PC, or </w:t>
      </w:r>
    </w:p>
    <w:p w14:paraId="71D1CC82" w14:textId="77777777" w:rsidR="00042C30" w:rsidRPr="00042C30" w:rsidRDefault="00042C30" w:rsidP="00042C30">
      <w:pPr>
        <w:numPr>
          <w:ilvl w:val="0"/>
          <w:numId w:val="26"/>
        </w:numPr>
        <w:ind w:firstLine="0"/>
        <w:rPr>
          <w:rFonts w:ascii="Arial" w:hAnsi="Arial" w:cs="Arial"/>
          <w:strike/>
          <w:szCs w:val="22"/>
        </w:rPr>
      </w:pPr>
      <w:r w:rsidRPr="00042C30">
        <w:rPr>
          <w:rFonts w:ascii="Arial" w:hAnsi="Arial" w:cs="Arial"/>
          <w:strike/>
          <w:szCs w:val="22"/>
        </w:rPr>
        <w:t xml:space="preserve">vote to discontinue the adoption process.  </w:t>
      </w:r>
    </w:p>
    <w:p w14:paraId="189F8872" w14:textId="77777777" w:rsidR="00042C30" w:rsidRPr="00042C30" w:rsidRDefault="00042C30" w:rsidP="00042C30">
      <w:pPr>
        <w:ind w:left="720"/>
        <w:rPr>
          <w:rFonts w:ascii="Arial" w:hAnsi="Arial" w:cs="Arial"/>
          <w:strike/>
          <w:szCs w:val="22"/>
        </w:rPr>
      </w:pPr>
    </w:p>
    <w:p w14:paraId="3B424293" w14:textId="77777777" w:rsidR="00042C30" w:rsidRPr="00042C30" w:rsidRDefault="00042C30" w:rsidP="00042C30">
      <w:pPr>
        <w:ind w:left="720"/>
        <w:rPr>
          <w:rFonts w:ascii="Arial" w:hAnsi="Arial" w:cs="Arial"/>
          <w:strike/>
          <w:szCs w:val="22"/>
        </w:rPr>
      </w:pPr>
      <w:r w:rsidRPr="00042C30">
        <w:rPr>
          <w:rFonts w:ascii="Arial" w:hAnsi="Arial" w:cs="Arial"/>
          <w:strike/>
          <w:szCs w:val="22"/>
        </w:rPr>
        <w:t>For option a, refer the processing conditions specified in Section 8.13.4.2.2.  For option b, PPIS shall follow its normal procedures, specified in Section 9.1, in processing the recommendation for the new PC.  For option c, PPIS shall briefly explain its rational in its report to StdC.  The MOS shall share this rational with the cognizant TC/TG/TRG.</w:t>
      </w:r>
    </w:p>
    <w:p w14:paraId="7800CDFA"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01" w:name="_Toc304978857"/>
      <w:bookmarkStart w:id="202" w:name="_Toc148695748"/>
      <w:r w:rsidRPr="00042C30">
        <w:rPr>
          <w:rFonts w:ascii="Arial" w:hAnsi="Arial" w:cs="Arial"/>
          <w:b/>
          <w:bCs/>
          <w:strike/>
          <w:szCs w:val="22"/>
          <w:lang w:val="x-none" w:eastAsia="x-none"/>
        </w:rPr>
        <w:t>8.15  Identical Adoption of an ISO or IEC Standard Using the Expedited Procedures</w:t>
      </w:r>
      <w:bookmarkEnd w:id="201"/>
      <w:bookmarkEnd w:id="202"/>
    </w:p>
    <w:p w14:paraId="51EAE216" w14:textId="77777777" w:rsidR="00042C30" w:rsidRPr="00042C30" w:rsidRDefault="00042C30" w:rsidP="00042C30">
      <w:pPr>
        <w:ind w:left="720"/>
        <w:rPr>
          <w:rFonts w:ascii="Arial" w:hAnsi="Arial" w:cs="Arial"/>
          <w:strike/>
          <w:szCs w:val="22"/>
        </w:rPr>
      </w:pPr>
      <w:r w:rsidRPr="00042C30">
        <w:rPr>
          <w:rFonts w:ascii="Arial" w:hAnsi="Arial" w:cs="Arial"/>
          <w:strike/>
          <w:szCs w:val="22"/>
        </w:rPr>
        <w:t>Although supporting comments are requested, these expedited procedures only allow for a “yes” or “no” vote on the Identical adoption of an ISO or IEC standard.  There is no opportunity for comment resolution using these expedited procedures if a “yes” vote is approved.</w:t>
      </w:r>
    </w:p>
    <w:p w14:paraId="3AF03FFB" w14:textId="77777777" w:rsidR="00042C30" w:rsidRPr="00042C30" w:rsidRDefault="00042C30" w:rsidP="00042C30">
      <w:pPr>
        <w:ind w:left="720"/>
        <w:rPr>
          <w:rFonts w:ascii="Arial" w:hAnsi="Arial" w:cs="Arial"/>
          <w:strike/>
          <w:szCs w:val="22"/>
        </w:rPr>
      </w:pPr>
    </w:p>
    <w:p w14:paraId="2DD35FCB" w14:textId="77777777" w:rsidR="00042C30" w:rsidRPr="00042C30" w:rsidRDefault="00042C30" w:rsidP="00042C30">
      <w:pPr>
        <w:ind w:left="720"/>
        <w:rPr>
          <w:rFonts w:ascii="Arial" w:hAnsi="Arial" w:cs="Arial"/>
          <w:strike/>
          <w:szCs w:val="22"/>
        </w:rPr>
      </w:pPr>
      <w:r w:rsidRPr="00042C30">
        <w:rPr>
          <w:rFonts w:ascii="Arial" w:hAnsi="Arial" w:cs="Arial"/>
          <w:strike/>
          <w:szCs w:val="22"/>
        </w:rPr>
        <w:t>Furthermore, these expedited procedures shall only be used for an Identical adoption of the US TAG voted or will vote in the affirmative on the Final Draft International Standard (FDIS) ballot of the ISO or IEC standard in question.  If the expedited procedures are initiated before the FDIS voted by the US TAG voted and this future FDIS vote turns out to be negative, then the expedited procedures shall be abandoned and the international standard adoption shall be returned to the consensus body for determination of the next action.</w:t>
      </w:r>
    </w:p>
    <w:p w14:paraId="210EBFE5" w14:textId="77777777" w:rsidR="00042C30" w:rsidRPr="00042C30" w:rsidRDefault="00042C30" w:rsidP="00042C30">
      <w:pPr>
        <w:ind w:left="720"/>
        <w:rPr>
          <w:rFonts w:ascii="Arial" w:hAnsi="Arial" w:cs="Arial"/>
          <w:strike/>
          <w:szCs w:val="22"/>
        </w:rPr>
      </w:pPr>
      <w:r w:rsidRPr="00042C30">
        <w:rPr>
          <w:rFonts w:ascii="Arial" w:hAnsi="Arial" w:cs="Arial"/>
          <w:strike/>
          <w:szCs w:val="22"/>
        </w:rPr>
        <w:br/>
        <w:t>The publication public review of the intent-to-adopt notice within ASHRAE may occur anytime after the ISO or IEC standard is first released for ballot at the Draft International Standard (DIS) Stage.</w:t>
      </w:r>
    </w:p>
    <w:p w14:paraId="4DE4832A"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03" w:name="_Toc304978858"/>
      <w:bookmarkStart w:id="204" w:name="_Toc414442882"/>
      <w:bookmarkStart w:id="205" w:name="_Toc148695749"/>
      <w:r w:rsidRPr="00042C30">
        <w:rPr>
          <w:rFonts w:ascii="Arial" w:hAnsi="Arial" w:cs="Arial"/>
          <w:b/>
          <w:bCs/>
          <w:strike/>
          <w:szCs w:val="22"/>
          <w:lang w:val="x-none" w:eastAsia="x-none"/>
        </w:rPr>
        <w:t>8.15.1 Consensus Body</w:t>
      </w:r>
      <w:bookmarkEnd w:id="203"/>
      <w:bookmarkEnd w:id="204"/>
      <w:bookmarkEnd w:id="205"/>
    </w:p>
    <w:p w14:paraId="5288CD54" w14:textId="77777777" w:rsidR="00042C30" w:rsidRPr="00042C30" w:rsidRDefault="00042C30" w:rsidP="00042C30">
      <w:pPr>
        <w:ind w:left="720"/>
        <w:rPr>
          <w:rFonts w:ascii="Arial" w:hAnsi="Arial" w:cs="Arial"/>
          <w:strike/>
          <w:szCs w:val="22"/>
        </w:rPr>
      </w:pPr>
      <w:r w:rsidRPr="00042C30">
        <w:rPr>
          <w:rFonts w:ascii="Arial" w:hAnsi="Arial" w:cs="Arial"/>
          <w:strike/>
          <w:szCs w:val="22"/>
        </w:rPr>
        <w:t>The consensus body shall be the cognizant PC.  If none exists, ILS shall be designated the consensus body and remain so unless the action described in Section 8.15.6 is implanted.</w:t>
      </w:r>
    </w:p>
    <w:p w14:paraId="6539FF02"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06" w:name="_Toc304978859"/>
      <w:bookmarkStart w:id="207" w:name="_Toc414442883"/>
      <w:bookmarkStart w:id="208" w:name="_Toc148695750"/>
      <w:r w:rsidRPr="00042C30">
        <w:rPr>
          <w:rFonts w:ascii="Arial" w:hAnsi="Arial" w:cs="Arial"/>
          <w:b/>
          <w:bCs/>
          <w:strike/>
          <w:szCs w:val="22"/>
          <w:lang w:val="x-none" w:eastAsia="x-none"/>
        </w:rPr>
        <w:t>8.15.2  Report to StdC</w:t>
      </w:r>
      <w:bookmarkEnd w:id="206"/>
      <w:bookmarkEnd w:id="207"/>
      <w:bookmarkEnd w:id="208"/>
    </w:p>
    <w:p w14:paraId="7CF8D45A" w14:textId="77777777" w:rsidR="00042C30" w:rsidRPr="00042C30" w:rsidRDefault="00042C30" w:rsidP="00042C30">
      <w:pPr>
        <w:ind w:left="720"/>
        <w:rPr>
          <w:rFonts w:ascii="Arial" w:hAnsi="Arial" w:cs="Arial"/>
          <w:strike/>
          <w:szCs w:val="22"/>
        </w:rPr>
      </w:pPr>
      <w:r w:rsidRPr="00042C30">
        <w:rPr>
          <w:rFonts w:ascii="Arial" w:hAnsi="Arial" w:cs="Arial"/>
          <w:strike/>
          <w:szCs w:val="22"/>
        </w:rPr>
        <w:t>Depending on the prior routing of the adoption request (Either Section 8.14.5.1 or Section 8.14.5.2.1either SPLS or ILS report to the StdC shall include a motion to conduct a publication public review of a  planned Identical adoption of the ISO or IEC standard in question using the expedited procedures in Section 8.15.  As informational items, the report shall summarize the original written request that was submitted to the MOS, any changes recommended by the TC/TG/TRG/PC/ILS/SPLS, in comparison to the original requestor, and any vote counts conducted by these parties, including explanations of any negative votes or abstentions.</w:t>
      </w:r>
    </w:p>
    <w:p w14:paraId="70F77EB9"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09" w:name="_Toc304978860"/>
      <w:bookmarkStart w:id="210" w:name="_Toc414442884"/>
      <w:bookmarkStart w:id="211" w:name="_Toc148695751"/>
      <w:r w:rsidRPr="00042C30">
        <w:rPr>
          <w:rFonts w:ascii="Arial" w:hAnsi="Arial" w:cs="Arial"/>
          <w:b/>
          <w:bCs/>
          <w:strike/>
          <w:szCs w:val="22"/>
          <w:lang w:val="x-none" w:eastAsia="x-none"/>
        </w:rPr>
        <w:t>8.15.3  StdC Vote for Publication Public Review</w:t>
      </w:r>
      <w:bookmarkEnd w:id="209"/>
      <w:bookmarkEnd w:id="210"/>
      <w:bookmarkEnd w:id="211"/>
    </w:p>
    <w:p w14:paraId="61C56D20" w14:textId="77777777" w:rsidR="00042C30" w:rsidRPr="00042C30" w:rsidRDefault="00042C30" w:rsidP="00042C30">
      <w:pPr>
        <w:ind w:left="720"/>
        <w:rPr>
          <w:rFonts w:ascii="Arial" w:hAnsi="Arial" w:cs="Arial"/>
          <w:strike/>
          <w:szCs w:val="22"/>
        </w:rPr>
      </w:pPr>
      <w:r w:rsidRPr="00042C30">
        <w:rPr>
          <w:rFonts w:ascii="Arial" w:hAnsi="Arial" w:cs="Arial"/>
          <w:strike/>
          <w:szCs w:val="22"/>
        </w:rPr>
        <w:t>Unless otherwise specified, actions of the StdC and Subcommittees require approval by a majority of those voting at a meeting.</w:t>
      </w:r>
    </w:p>
    <w:p w14:paraId="6DF85072"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12" w:name="_Toc304978861"/>
      <w:bookmarkStart w:id="213" w:name="_Toc414442885"/>
      <w:bookmarkStart w:id="214" w:name="_Toc148695752"/>
      <w:r w:rsidRPr="00042C30">
        <w:rPr>
          <w:rFonts w:ascii="Arial" w:hAnsi="Arial" w:cs="Arial"/>
          <w:b/>
          <w:bCs/>
          <w:strike/>
          <w:szCs w:val="22"/>
          <w:lang w:val="x-none" w:eastAsia="x-none"/>
        </w:rPr>
        <w:t>8.15.4  Action If Approved</w:t>
      </w:r>
      <w:bookmarkEnd w:id="212"/>
      <w:bookmarkEnd w:id="213"/>
      <w:bookmarkEnd w:id="214"/>
    </w:p>
    <w:p w14:paraId="6A330DDD" w14:textId="77777777" w:rsidR="00042C30" w:rsidRPr="00042C30" w:rsidRDefault="00042C30" w:rsidP="00042C30">
      <w:pPr>
        <w:ind w:left="720"/>
        <w:rPr>
          <w:rFonts w:ascii="Arial" w:hAnsi="Arial" w:cs="Arial"/>
          <w:strike/>
          <w:szCs w:val="22"/>
        </w:rPr>
      </w:pPr>
      <w:r w:rsidRPr="00042C30">
        <w:rPr>
          <w:rFonts w:ascii="Arial" w:hAnsi="Arial" w:cs="Arial"/>
          <w:strike/>
          <w:szCs w:val="22"/>
        </w:rPr>
        <w:t>If publication public review using the expedited procedures in Section 8.15 is approved, the MOS shall arrange for a publication public review announcement in ASHRAE Standards Action and ANSI Standards Action.  The announcement shall clearly indicate that the action pending is an Identical national adoption of an ISO or IEC standard.  The announcement shall stress that ASHRAE is considering a “yes” or “no” vote on the proposed Identical adoption, i.e. adopt as is.  Explanatory comments that support the commenters yes/no recommendation are sought.  The announcement shall note that comments that are tied to specific changes to the proposed ASHRAE adoption of the international standard are encouraged but will only be considered if the Adopt-As-Is position fails.</w:t>
      </w:r>
    </w:p>
    <w:p w14:paraId="43A7B937" w14:textId="77777777" w:rsidR="00042C30" w:rsidRPr="00042C30" w:rsidRDefault="00042C30" w:rsidP="00042C30">
      <w:pPr>
        <w:ind w:left="720"/>
        <w:rPr>
          <w:rFonts w:ascii="Arial" w:hAnsi="Arial" w:cs="Arial"/>
          <w:strike/>
          <w:szCs w:val="22"/>
        </w:rPr>
      </w:pPr>
      <w:r w:rsidRPr="00042C30">
        <w:rPr>
          <w:rFonts w:ascii="Arial" w:hAnsi="Arial" w:cs="Arial"/>
          <w:strike/>
          <w:szCs w:val="22"/>
        </w:rPr>
        <w:br/>
        <w:t>The publication public review comment period shall normally be the minimum allowed by ANSI unless more time is justified.</w:t>
      </w:r>
    </w:p>
    <w:p w14:paraId="14795C55"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15" w:name="_Toc304978862"/>
      <w:bookmarkStart w:id="216" w:name="_Toc414442886"/>
      <w:bookmarkStart w:id="217" w:name="_Toc148695753"/>
      <w:r w:rsidRPr="00042C30">
        <w:rPr>
          <w:rFonts w:ascii="Arial" w:hAnsi="Arial" w:cs="Arial"/>
          <w:b/>
          <w:bCs/>
          <w:strike/>
          <w:szCs w:val="22"/>
          <w:lang w:val="x-none" w:eastAsia="x-none"/>
        </w:rPr>
        <w:t>8.15.5 Handling of Publication Public Review Comments</w:t>
      </w:r>
      <w:bookmarkEnd w:id="215"/>
      <w:bookmarkEnd w:id="216"/>
      <w:bookmarkEnd w:id="217"/>
    </w:p>
    <w:p w14:paraId="0ED7EB32" w14:textId="77777777" w:rsidR="00042C30" w:rsidRPr="00042C30" w:rsidRDefault="00042C30" w:rsidP="00042C30">
      <w:pPr>
        <w:ind w:left="720"/>
        <w:rPr>
          <w:rFonts w:ascii="Arial" w:hAnsi="Arial" w:cs="Arial"/>
          <w:strike/>
          <w:szCs w:val="22"/>
        </w:rPr>
      </w:pPr>
      <w:r w:rsidRPr="00042C30">
        <w:rPr>
          <w:rFonts w:ascii="Arial" w:hAnsi="Arial" w:cs="Arial"/>
          <w:strike/>
          <w:szCs w:val="22"/>
        </w:rPr>
        <w:t>Publication public review comments shall be considered by the consensus body within ASHRAE, the cognizant PC or ILS.  If the publication public review comments are received prior to the close of the FDIS vote by the US TAG on the particular ISO or IEC Standard, in addition, then the comments shall be provided to the US TAG for consideration. Per ANSI, ASHRAE is not required to inform the commenters of how the US TAG disposes of their comments.</w:t>
      </w:r>
    </w:p>
    <w:p w14:paraId="0C668721"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18" w:name="_Toc304978863"/>
      <w:bookmarkStart w:id="219" w:name="_Toc414442887"/>
      <w:bookmarkStart w:id="220" w:name="_Toc148695754"/>
      <w:r w:rsidRPr="00042C30">
        <w:rPr>
          <w:rFonts w:ascii="Arial" w:hAnsi="Arial" w:cs="Arial"/>
          <w:b/>
          <w:bCs/>
          <w:strike/>
          <w:szCs w:val="22"/>
          <w:lang w:val="x-none" w:eastAsia="x-none"/>
        </w:rPr>
        <w:t>8.15.6 Action by ASHRAE Consensus Body to Publication Public Review Comments</w:t>
      </w:r>
      <w:bookmarkEnd w:id="218"/>
      <w:bookmarkEnd w:id="219"/>
      <w:bookmarkEnd w:id="220"/>
    </w:p>
    <w:p w14:paraId="545AA5AC" w14:textId="77777777" w:rsidR="00042C30" w:rsidRPr="00042C30" w:rsidRDefault="00042C30" w:rsidP="00042C30">
      <w:pPr>
        <w:ind w:left="720"/>
        <w:rPr>
          <w:rFonts w:ascii="Arial" w:hAnsi="Arial" w:cs="Arial"/>
          <w:strike/>
          <w:szCs w:val="22"/>
        </w:rPr>
      </w:pPr>
      <w:r w:rsidRPr="00042C30">
        <w:rPr>
          <w:rFonts w:ascii="Arial" w:hAnsi="Arial" w:cs="Arial"/>
          <w:strike/>
          <w:szCs w:val="22"/>
        </w:rPr>
        <w:t xml:space="preserve">The ASHRAE consensus body shall review the comments and vote to do one of the following:  </w:t>
      </w:r>
    </w:p>
    <w:p w14:paraId="3492A987" w14:textId="77777777" w:rsidR="00042C30" w:rsidRPr="00042C30" w:rsidRDefault="00042C30" w:rsidP="00042C30">
      <w:pPr>
        <w:numPr>
          <w:ilvl w:val="0"/>
          <w:numId w:val="29"/>
        </w:numPr>
        <w:ind w:firstLine="0"/>
        <w:rPr>
          <w:rFonts w:ascii="Arial" w:hAnsi="Arial" w:cs="Arial"/>
          <w:strike/>
          <w:szCs w:val="22"/>
        </w:rPr>
      </w:pPr>
      <w:r w:rsidRPr="00042C30">
        <w:rPr>
          <w:rFonts w:ascii="Arial" w:hAnsi="Arial" w:cs="Arial"/>
          <w:strike/>
          <w:szCs w:val="22"/>
        </w:rPr>
        <w:t>recommend the Identical Adoption for publication,</w:t>
      </w:r>
    </w:p>
    <w:p w14:paraId="797E650C" w14:textId="77777777" w:rsidR="00042C30" w:rsidRPr="00042C30" w:rsidRDefault="00042C30" w:rsidP="00042C30">
      <w:pPr>
        <w:numPr>
          <w:ilvl w:val="0"/>
          <w:numId w:val="29"/>
        </w:numPr>
        <w:ind w:firstLine="0"/>
        <w:rPr>
          <w:rFonts w:ascii="Arial" w:hAnsi="Arial" w:cs="Arial"/>
          <w:strike/>
          <w:szCs w:val="22"/>
        </w:rPr>
      </w:pPr>
      <w:r w:rsidRPr="00042C30">
        <w:rPr>
          <w:rFonts w:ascii="Arial" w:hAnsi="Arial" w:cs="Arial"/>
          <w:strike/>
          <w:szCs w:val="22"/>
        </w:rPr>
        <w:t xml:space="preserve">recommend that changes to the proposed  ASHRAE Standard and a second public </w:t>
      </w:r>
    </w:p>
    <w:p w14:paraId="00F788BB" w14:textId="77777777" w:rsidR="00042C30" w:rsidRPr="00042C30" w:rsidRDefault="00042C30" w:rsidP="00042C30">
      <w:pPr>
        <w:ind w:left="1440"/>
        <w:rPr>
          <w:rFonts w:ascii="Arial" w:hAnsi="Arial" w:cs="Arial"/>
          <w:strike/>
          <w:szCs w:val="22"/>
        </w:rPr>
      </w:pPr>
      <w:r w:rsidRPr="00042C30">
        <w:rPr>
          <w:rFonts w:ascii="Arial" w:hAnsi="Arial" w:cs="Arial"/>
          <w:strike/>
          <w:szCs w:val="22"/>
        </w:rPr>
        <w:t>review conducted, or</w:t>
      </w:r>
    </w:p>
    <w:p w14:paraId="33451BB7" w14:textId="77777777" w:rsidR="00042C30" w:rsidRPr="00042C30" w:rsidRDefault="00042C30" w:rsidP="00042C30">
      <w:pPr>
        <w:numPr>
          <w:ilvl w:val="0"/>
          <w:numId w:val="29"/>
        </w:numPr>
        <w:ind w:firstLine="0"/>
        <w:rPr>
          <w:rFonts w:ascii="Arial" w:hAnsi="Arial" w:cs="Arial"/>
          <w:strike/>
          <w:szCs w:val="22"/>
        </w:rPr>
      </w:pPr>
      <w:r w:rsidRPr="00042C30">
        <w:rPr>
          <w:rFonts w:ascii="Arial" w:hAnsi="Arial" w:cs="Arial"/>
          <w:strike/>
          <w:szCs w:val="22"/>
        </w:rPr>
        <w:t>recommend that the adoption process be discontinued.</w:t>
      </w:r>
    </w:p>
    <w:p w14:paraId="7D4514A5"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21" w:name="_Toc304978864"/>
      <w:bookmarkStart w:id="222" w:name="_Toc414442888"/>
      <w:bookmarkStart w:id="223" w:name="_Toc148695755"/>
      <w:r w:rsidRPr="00042C30">
        <w:rPr>
          <w:rFonts w:ascii="Arial" w:hAnsi="Arial" w:cs="Arial"/>
          <w:b/>
          <w:bCs/>
          <w:strike/>
          <w:szCs w:val="22"/>
          <w:lang w:val="x-none" w:eastAsia="x-none"/>
        </w:rPr>
        <w:t>8.15.6.1 Consensus Body Recommends Publication as an Identical Adoption</w:t>
      </w:r>
      <w:bookmarkEnd w:id="221"/>
      <w:bookmarkEnd w:id="222"/>
      <w:bookmarkEnd w:id="223"/>
    </w:p>
    <w:p w14:paraId="5E35E920" w14:textId="77777777" w:rsidR="00042C30" w:rsidRPr="00042C30" w:rsidRDefault="00042C30" w:rsidP="00042C30">
      <w:pPr>
        <w:ind w:left="720"/>
        <w:rPr>
          <w:rFonts w:ascii="Arial" w:hAnsi="Arial" w:cs="Arial"/>
          <w:strike/>
          <w:szCs w:val="22"/>
        </w:rPr>
      </w:pPr>
      <w:r w:rsidRPr="00042C30">
        <w:rPr>
          <w:rFonts w:ascii="Arial" w:hAnsi="Arial" w:cs="Arial"/>
          <w:strike/>
          <w:szCs w:val="22"/>
        </w:rPr>
        <w:t>No changes shall be made to the identical adoption document that was released for publication public review; no attempt shall be made to resolve the comments received from the public review.</w:t>
      </w:r>
    </w:p>
    <w:p w14:paraId="553D5780" w14:textId="77777777" w:rsidR="00042C30" w:rsidRPr="00042C30" w:rsidRDefault="00042C30" w:rsidP="00042C30">
      <w:pPr>
        <w:ind w:left="720"/>
        <w:rPr>
          <w:rFonts w:ascii="Arial" w:hAnsi="Arial" w:cs="Arial"/>
          <w:strike/>
          <w:szCs w:val="22"/>
        </w:rPr>
      </w:pPr>
    </w:p>
    <w:p w14:paraId="2D52B267" w14:textId="77777777" w:rsidR="00042C30" w:rsidRPr="00042C30" w:rsidRDefault="00042C30" w:rsidP="00042C30">
      <w:pPr>
        <w:ind w:left="720"/>
        <w:rPr>
          <w:rFonts w:ascii="Arial" w:hAnsi="Arial" w:cs="Arial"/>
          <w:strike/>
          <w:szCs w:val="22"/>
        </w:rPr>
      </w:pPr>
      <w:r w:rsidRPr="00042C30">
        <w:rPr>
          <w:rFonts w:ascii="Arial" w:hAnsi="Arial" w:cs="Arial"/>
          <w:strike/>
          <w:szCs w:val="22"/>
        </w:rPr>
        <w:t>The cognizant PC via SPLS or ILS (if they are the consensus body) shall motion to the StdC that the Identical Adoption of the ISO or IEC standard be approved for publication.</w:t>
      </w:r>
    </w:p>
    <w:p w14:paraId="5892D848" w14:textId="77777777" w:rsidR="00042C30" w:rsidRPr="00042C30" w:rsidRDefault="00042C30" w:rsidP="00042C30">
      <w:pPr>
        <w:ind w:left="720"/>
        <w:rPr>
          <w:rFonts w:ascii="Arial" w:hAnsi="Arial" w:cs="Arial"/>
          <w:strike/>
          <w:szCs w:val="22"/>
        </w:rPr>
      </w:pPr>
    </w:p>
    <w:p w14:paraId="14802B35" w14:textId="77777777" w:rsidR="00042C30" w:rsidRPr="00042C30" w:rsidRDefault="00042C30" w:rsidP="00042C30">
      <w:pPr>
        <w:ind w:left="720"/>
        <w:rPr>
          <w:rFonts w:ascii="Arial" w:hAnsi="Arial" w:cs="Arial"/>
          <w:strike/>
          <w:szCs w:val="22"/>
        </w:rPr>
      </w:pPr>
      <w:r w:rsidRPr="00042C30">
        <w:rPr>
          <w:rFonts w:ascii="Arial" w:hAnsi="Arial" w:cs="Arial"/>
          <w:strike/>
          <w:szCs w:val="22"/>
        </w:rPr>
        <w:t>A negative vote by the StdC shall result in the international standard adoption being returned to the consensus body for determination of the next action.  A positive vote shall be thereafter processed in accordance with StdC MOP Section 7.  In addition, ASHRAE shall notify the public commenters of the intended publication and note that they may appeal their position, if against the publication decision, to the ASHRAE Appeals Panel.</w:t>
      </w:r>
    </w:p>
    <w:p w14:paraId="14065D0F"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24" w:name="_Toc304978865"/>
      <w:bookmarkStart w:id="225" w:name="_Toc414442889"/>
      <w:bookmarkStart w:id="226" w:name="_Toc148695756"/>
      <w:r w:rsidRPr="00042C30">
        <w:rPr>
          <w:rFonts w:ascii="Arial" w:hAnsi="Arial" w:cs="Arial"/>
          <w:b/>
          <w:bCs/>
          <w:strike/>
          <w:szCs w:val="22"/>
          <w:lang w:val="x-none" w:eastAsia="x-none"/>
        </w:rPr>
        <w:t>8.15.6.2 Consensus Body Recommends Consideration of the Publication Public Review Comments</w:t>
      </w:r>
      <w:bookmarkEnd w:id="224"/>
      <w:bookmarkEnd w:id="225"/>
      <w:bookmarkEnd w:id="226"/>
    </w:p>
    <w:p w14:paraId="532CC2E4" w14:textId="77777777" w:rsidR="00042C30" w:rsidRPr="00042C30" w:rsidRDefault="00042C30" w:rsidP="00042C30">
      <w:pPr>
        <w:ind w:left="720"/>
        <w:rPr>
          <w:rFonts w:ascii="Arial" w:hAnsi="Arial" w:cs="Arial"/>
          <w:strike/>
          <w:szCs w:val="22"/>
        </w:rPr>
      </w:pPr>
      <w:r w:rsidRPr="00042C30">
        <w:rPr>
          <w:rFonts w:ascii="Arial" w:hAnsi="Arial" w:cs="Arial"/>
          <w:strike/>
          <w:szCs w:val="22"/>
        </w:rPr>
        <w:t xml:space="preserve">The existing cognizant PC shall conduct the revision.  If ILS is the present consensus body, this role shall now be delegated to a PC.  If a PC does not already exist that can accept his new duty, PPIS shall follow its procedures of StdC MOP Section 7 in processing a recommendation for a new PC.  Once the cognizant PC has considered the public review comments and, if applicable, made changes to the ASHRAE Standard that adopts the ISO or IEC standard the process shall proceed in accordance with Section 8.13.5.1 if </w:t>
      </w:r>
      <w:proofErr w:type="gramStart"/>
      <w:r w:rsidRPr="00042C30">
        <w:rPr>
          <w:rFonts w:ascii="Arial" w:hAnsi="Arial" w:cs="Arial"/>
          <w:strike/>
          <w:szCs w:val="22"/>
        </w:rPr>
        <w:t>so</w:t>
      </w:r>
      <w:proofErr w:type="gramEnd"/>
      <w:r w:rsidRPr="00042C30">
        <w:rPr>
          <w:rFonts w:ascii="Arial" w:hAnsi="Arial" w:cs="Arial"/>
          <w:strike/>
          <w:szCs w:val="22"/>
        </w:rPr>
        <w:t xml:space="preserve"> voted by the PC.</w:t>
      </w:r>
    </w:p>
    <w:p w14:paraId="773D98BD"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27" w:name="_Toc304978866"/>
      <w:bookmarkStart w:id="228" w:name="_Toc414442890"/>
      <w:bookmarkStart w:id="229" w:name="_Toc148695757"/>
      <w:r w:rsidRPr="00042C30">
        <w:rPr>
          <w:rFonts w:ascii="Arial" w:hAnsi="Arial" w:cs="Arial"/>
          <w:b/>
          <w:bCs/>
          <w:strike/>
          <w:szCs w:val="22"/>
          <w:lang w:val="x-none" w:eastAsia="x-none"/>
        </w:rPr>
        <w:t>8.15.6.3 Consensus Body Recommends Discontinuation of the Adoption Process</w:t>
      </w:r>
      <w:bookmarkEnd w:id="227"/>
      <w:bookmarkEnd w:id="228"/>
      <w:bookmarkEnd w:id="229"/>
    </w:p>
    <w:p w14:paraId="11198ACA" w14:textId="77777777" w:rsidR="00042C30" w:rsidRPr="00042C30" w:rsidRDefault="00042C30" w:rsidP="00042C30">
      <w:pPr>
        <w:ind w:left="720"/>
        <w:rPr>
          <w:rFonts w:ascii="Arial" w:hAnsi="Arial" w:cs="Arial"/>
          <w:strike/>
          <w:szCs w:val="22"/>
        </w:rPr>
      </w:pPr>
      <w:r w:rsidRPr="00042C30">
        <w:rPr>
          <w:rFonts w:ascii="Arial" w:hAnsi="Arial" w:cs="Arial"/>
          <w:strike/>
          <w:szCs w:val="22"/>
        </w:rPr>
        <w:t>The cognizant PC via SPLS or ILS (if they are the consensus body) shall motion to the StdC that the Identical Adoption of the ISO or IEC standard be discontinued.  A negative vote by the StdC shall result in the international standard adoption being returned to the consensus body for determination of the next action.  A positive vote shall result in the adoption process being abandoned.</w:t>
      </w:r>
    </w:p>
    <w:p w14:paraId="1BEE323D" w14:textId="77777777" w:rsidR="00042C30" w:rsidRPr="00042C30" w:rsidRDefault="00042C30" w:rsidP="00042C30">
      <w:pPr>
        <w:widowControl w:val="0"/>
        <w:spacing w:before="200"/>
        <w:ind w:left="720"/>
        <w:outlineLvl w:val="1"/>
        <w:rPr>
          <w:rFonts w:ascii="Arial" w:hAnsi="Arial" w:cs="Arial"/>
          <w:b/>
          <w:bCs/>
          <w:smallCaps/>
          <w:strike/>
          <w:szCs w:val="22"/>
          <w:lang w:val="x-none" w:eastAsia="x-none"/>
        </w:rPr>
      </w:pPr>
      <w:bookmarkStart w:id="230" w:name="_Toc304978867"/>
      <w:bookmarkStart w:id="231" w:name="_Toc148695758"/>
      <w:r w:rsidRPr="00042C30">
        <w:rPr>
          <w:rFonts w:ascii="Arial" w:hAnsi="Arial" w:cs="Arial"/>
          <w:b/>
          <w:bCs/>
          <w:strike/>
          <w:szCs w:val="22"/>
          <w:lang w:val="x-none" w:eastAsia="x-none"/>
        </w:rPr>
        <w:t>8.16 Periodic Review of Standards that are Identical Adoptions</w:t>
      </w:r>
      <w:bookmarkEnd w:id="230"/>
      <w:bookmarkEnd w:id="231"/>
    </w:p>
    <w:p w14:paraId="1C0A133F" w14:textId="77777777" w:rsidR="00042C30" w:rsidRPr="00042C30" w:rsidRDefault="00042C30" w:rsidP="00042C30">
      <w:pPr>
        <w:widowControl w:val="0"/>
        <w:ind w:left="720"/>
        <w:rPr>
          <w:rFonts w:ascii="Arial" w:hAnsi="Arial" w:cs="Arial"/>
          <w:strike/>
          <w:szCs w:val="22"/>
        </w:rPr>
      </w:pPr>
      <w:r w:rsidRPr="00042C30">
        <w:rPr>
          <w:rFonts w:ascii="Arial" w:hAnsi="Arial" w:cs="Arial"/>
          <w:strike/>
          <w:szCs w:val="22"/>
        </w:rPr>
        <w:t>An ASHRAE Standard that is an Identical adoption of an ISO or IEC standard does not have to be reaffirmed according to the schedule applicable to other ASHRAE standards, but rather may be reaffirmed at the same time the corresponding ISO or IEC standard is reaffirmed by the respective organization.</w:t>
      </w:r>
    </w:p>
    <w:p w14:paraId="49911D7F" w14:textId="77777777" w:rsidR="00042C30" w:rsidRPr="00042C30" w:rsidRDefault="00042C30" w:rsidP="00042C30">
      <w:pPr>
        <w:widowControl w:val="0"/>
        <w:ind w:left="720"/>
        <w:rPr>
          <w:rFonts w:ascii="Arial" w:hAnsi="Arial" w:cs="Arial"/>
          <w:strike/>
          <w:szCs w:val="22"/>
        </w:rPr>
      </w:pPr>
      <w:r w:rsidRPr="00042C30">
        <w:rPr>
          <w:rFonts w:ascii="Arial" w:hAnsi="Arial" w:cs="Arial"/>
          <w:strike/>
          <w:szCs w:val="22"/>
        </w:rPr>
        <w:br/>
        <w:t>If the ISO or IEC standard has been withdrawn, revised, or superseded, similar action shall be considered by ASHRAE within six months of the international action. If ASHRAE no longer has the rights under the Sales &amp; Exploitation Rights Policy with regard to the ISO or IEC standard, then the related ASHRAE standard shall be withdrawn.</w:t>
      </w:r>
    </w:p>
    <w:p w14:paraId="5F256129" w14:textId="77777777" w:rsidR="00042C30" w:rsidRPr="00042C30" w:rsidRDefault="00042C30" w:rsidP="00042C30">
      <w:pPr>
        <w:widowControl w:val="0"/>
        <w:spacing w:before="200"/>
        <w:ind w:left="720"/>
        <w:outlineLvl w:val="1"/>
        <w:rPr>
          <w:rFonts w:ascii="Arial" w:hAnsi="Arial" w:cs="Arial"/>
          <w:b/>
          <w:bCs/>
          <w:strike/>
          <w:szCs w:val="22"/>
          <w:lang w:val="x-none" w:eastAsia="x-none"/>
        </w:rPr>
      </w:pPr>
      <w:bookmarkStart w:id="232" w:name="_Toc148695759"/>
      <w:r w:rsidRPr="00042C30">
        <w:rPr>
          <w:rFonts w:ascii="Arial" w:hAnsi="Arial" w:cs="Arial"/>
          <w:b/>
          <w:bCs/>
          <w:strike/>
          <w:szCs w:val="22"/>
          <w:lang w:val="x-none" w:eastAsia="x-none"/>
        </w:rPr>
        <w:t>8.17 Identical Adoption of Standards Or Guidelines by an International Organization or Entity</w:t>
      </w:r>
      <w:bookmarkEnd w:id="232"/>
      <w:r w:rsidRPr="00042C30">
        <w:rPr>
          <w:rFonts w:ascii="Arial" w:hAnsi="Arial" w:cs="Arial"/>
          <w:b/>
          <w:bCs/>
          <w:strike/>
          <w:szCs w:val="22"/>
          <w:lang w:val="x-none" w:eastAsia="x-none"/>
        </w:rPr>
        <w:t xml:space="preserve"> </w:t>
      </w:r>
    </w:p>
    <w:p w14:paraId="380D3B6F" w14:textId="77777777" w:rsidR="00042C30" w:rsidRPr="00042C30" w:rsidRDefault="00042C30" w:rsidP="00042C30">
      <w:pPr>
        <w:widowControl w:val="0"/>
        <w:ind w:left="720"/>
        <w:rPr>
          <w:rFonts w:ascii="Arial" w:hAnsi="Arial" w:cs="Arial"/>
          <w:bCs/>
          <w:strike/>
          <w:kern w:val="32"/>
          <w:szCs w:val="22"/>
        </w:rPr>
      </w:pPr>
      <w:r w:rsidRPr="00042C30">
        <w:rPr>
          <w:rFonts w:ascii="Arial" w:hAnsi="Arial" w:cs="Arial"/>
          <w:bCs/>
          <w:strike/>
          <w:kern w:val="32"/>
          <w:szCs w:val="22"/>
        </w:rPr>
        <w:t>If</w:t>
      </w:r>
      <w:r w:rsidRPr="00042C30">
        <w:rPr>
          <w:rFonts w:ascii="Arial" w:hAnsi="Arial" w:cs="Arial"/>
          <w:bCs/>
          <w:strike/>
          <w:kern w:val="32"/>
          <w:szCs w:val="22"/>
          <w:lang w:val="x-none"/>
        </w:rPr>
        <w:t xml:space="preserve"> an </w:t>
      </w:r>
      <w:r w:rsidRPr="00042C30">
        <w:rPr>
          <w:rFonts w:ascii="Arial" w:hAnsi="Arial" w:cs="Arial"/>
          <w:bCs/>
          <w:strike/>
          <w:kern w:val="32"/>
          <w:szCs w:val="22"/>
        </w:rPr>
        <w:t xml:space="preserve">international </w:t>
      </w:r>
      <w:r w:rsidRPr="00042C30">
        <w:rPr>
          <w:rFonts w:ascii="Arial" w:hAnsi="Arial" w:cs="Arial"/>
          <w:bCs/>
          <w:strike/>
          <w:kern w:val="32"/>
          <w:szCs w:val="22"/>
          <w:lang w:val="x-none"/>
        </w:rPr>
        <w:t>organization</w:t>
      </w:r>
      <w:r w:rsidRPr="00042C30">
        <w:rPr>
          <w:rFonts w:ascii="Arial" w:hAnsi="Arial" w:cs="Arial"/>
          <w:bCs/>
          <w:strike/>
          <w:kern w:val="32"/>
          <w:szCs w:val="22"/>
        </w:rPr>
        <w:t xml:space="preserve"> or</w:t>
      </w:r>
      <w:r w:rsidRPr="00042C30">
        <w:rPr>
          <w:rFonts w:ascii="Arial" w:hAnsi="Arial" w:cs="Arial"/>
          <w:bCs/>
          <w:strike/>
          <w:kern w:val="32"/>
          <w:szCs w:val="22"/>
          <w:lang w:val="x-none"/>
        </w:rPr>
        <w:t xml:space="preserve"> entity wants to adopt an ASHRAE standard or guideline</w:t>
      </w:r>
      <w:r w:rsidRPr="00042C30">
        <w:rPr>
          <w:rFonts w:ascii="Arial" w:hAnsi="Arial" w:cs="Arial"/>
          <w:bCs/>
          <w:strike/>
          <w:kern w:val="32"/>
          <w:szCs w:val="22"/>
        </w:rPr>
        <w:t xml:space="preserve"> without modification it should notify the ASHRAE MOS</w:t>
      </w:r>
      <w:r w:rsidRPr="00042C30">
        <w:rPr>
          <w:rFonts w:ascii="Arial" w:hAnsi="Arial" w:cs="Arial"/>
          <w:b/>
          <w:bCs/>
          <w:strike/>
          <w:kern w:val="32"/>
          <w:szCs w:val="22"/>
          <w:lang w:val="x-none"/>
        </w:rPr>
        <w:t>.</w:t>
      </w:r>
      <w:r w:rsidRPr="00042C30">
        <w:rPr>
          <w:rFonts w:ascii="Arial" w:hAnsi="Arial" w:cs="Arial"/>
          <w:b/>
          <w:bCs/>
          <w:strike/>
          <w:kern w:val="32"/>
          <w:szCs w:val="22"/>
        </w:rPr>
        <w:t xml:space="preserve"> </w:t>
      </w:r>
      <w:r w:rsidRPr="00042C30">
        <w:rPr>
          <w:rFonts w:ascii="Arial" w:hAnsi="Arial" w:cs="Arial"/>
          <w:bCs/>
          <w:strike/>
          <w:kern w:val="32"/>
          <w:szCs w:val="22"/>
        </w:rPr>
        <w:t>If the MOS is notified the MOS shall notify ILS/ISAS of the identical international adoption.</w:t>
      </w:r>
    </w:p>
    <w:p w14:paraId="6EADED7C"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33" w:name="_Toc414442893"/>
      <w:bookmarkStart w:id="234" w:name="_Toc148695760"/>
      <w:r w:rsidRPr="00042C30">
        <w:rPr>
          <w:rFonts w:ascii="Arial" w:hAnsi="Arial" w:cs="Arial"/>
          <w:b/>
          <w:bCs/>
          <w:strike/>
          <w:szCs w:val="22"/>
          <w:lang w:val="x-none" w:eastAsia="x-none"/>
        </w:rPr>
        <w:t>8.17.1 Notification of Intent for Identical Adoption of an ASHRAE Standard or Guideline</w:t>
      </w:r>
      <w:bookmarkEnd w:id="233"/>
      <w:bookmarkEnd w:id="234"/>
    </w:p>
    <w:p w14:paraId="217C97EC" w14:textId="77777777" w:rsidR="00042C30" w:rsidRPr="00042C30" w:rsidRDefault="00042C30" w:rsidP="00042C30">
      <w:pPr>
        <w:ind w:left="720"/>
        <w:rPr>
          <w:rFonts w:ascii="Arial" w:hAnsi="Arial" w:cs="Arial"/>
          <w:strike/>
          <w:szCs w:val="22"/>
        </w:rPr>
      </w:pPr>
      <w:r w:rsidRPr="00042C30">
        <w:rPr>
          <w:rFonts w:ascii="Arial" w:hAnsi="Arial" w:cs="Arial"/>
          <w:strike/>
          <w:szCs w:val="22"/>
        </w:rPr>
        <w:t>If the MOS is notified the notifier(s) shall identify:</w:t>
      </w:r>
    </w:p>
    <w:p w14:paraId="43DD0589" w14:textId="77777777" w:rsidR="00042C30" w:rsidRPr="00042C30" w:rsidRDefault="00042C30" w:rsidP="00042C30">
      <w:pPr>
        <w:numPr>
          <w:ilvl w:val="0"/>
          <w:numId w:val="30"/>
        </w:numPr>
        <w:ind w:firstLine="0"/>
        <w:rPr>
          <w:rFonts w:ascii="Arial" w:hAnsi="Arial" w:cs="Arial"/>
          <w:strike/>
          <w:szCs w:val="22"/>
        </w:rPr>
      </w:pPr>
      <w:r w:rsidRPr="00042C30">
        <w:rPr>
          <w:rFonts w:ascii="Arial" w:hAnsi="Arial" w:cs="Arial"/>
          <w:strike/>
          <w:szCs w:val="22"/>
        </w:rPr>
        <w:t xml:space="preserve">the specific Standard or Guideline of interest, </w:t>
      </w:r>
    </w:p>
    <w:p w14:paraId="112A3994" w14:textId="77777777" w:rsidR="00042C30" w:rsidRPr="00042C30" w:rsidRDefault="00042C30" w:rsidP="00042C30">
      <w:pPr>
        <w:numPr>
          <w:ilvl w:val="0"/>
          <w:numId w:val="30"/>
        </w:numPr>
        <w:ind w:firstLine="0"/>
        <w:rPr>
          <w:rFonts w:ascii="Arial" w:hAnsi="Arial" w:cs="Arial"/>
          <w:strike/>
          <w:szCs w:val="22"/>
        </w:rPr>
      </w:pPr>
      <w:r w:rsidRPr="00042C30">
        <w:rPr>
          <w:rFonts w:ascii="Arial" w:hAnsi="Arial" w:cs="Arial"/>
          <w:strike/>
          <w:szCs w:val="22"/>
        </w:rPr>
        <w:t xml:space="preserve">the entity or organization adopting the Standard or Guideline, </w:t>
      </w:r>
    </w:p>
    <w:p w14:paraId="1BEFB052" w14:textId="77777777" w:rsidR="00042C30" w:rsidRPr="00042C30" w:rsidRDefault="00042C30" w:rsidP="00042C30">
      <w:pPr>
        <w:numPr>
          <w:ilvl w:val="0"/>
          <w:numId w:val="30"/>
        </w:numPr>
        <w:ind w:firstLine="0"/>
        <w:rPr>
          <w:rFonts w:ascii="Arial" w:hAnsi="Arial" w:cs="Arial"/>
          <w:strike/>
          <w:szCs w:val="22"/>
        </w:rPr>
      </w:pPr>
      <w:r w:rsidRPr="00042C30">
        <w:rPr>
          <w:rFonts w:ascii="Arial" w:hAnsi="Arial" w:cs="Arial"/>
          <w:strike/>
          <w:szCs w:val="22"/>
        </w:rPr>
        <w:t xml:space="preserve">identification of the personnel who will be responsible for the adoption and would </w:t>
      </w:r>
    </w:p>
    <w:p w14:paraId="554BED30" w14:textId="77777777" w:rsidR="00042C30" w:rsidRPr="00042C30" w:rsidRDefault="00042C30" w:rsidP="00042C30">
      <w:pPr>
        <w:ind w:left="720" w:firstLine="720"/>
        <w:rPr>
          <w:rFonts w:ascii="Arial" w:hAnsi="Arial" w:cs="Arial"/>
          <w:strike/>
          <w:szCs w:val="22"/>
        </w:rPr>
      </w:pPr>
      <w:r w:rsidRPr="00042C30">
        <w:rPr>
          <w:rFonts w:ascii="Arial" w:hAnsi="Arial" w:cs="Arial"/>
          <w:strike/>
          <w:szCs w:val="22"/>
        </w:rPr>
        <w:t>serve as the official point of contact with ASHRAE,</w:t>
      </w:r>
    </w:p>
    <w:p w14:paraId="5CD73B81" w14:textId="77777777" w:rsidR="00042C30" w:rsidRPr="00042C30" w:rsidRDefault="00042C30" w:rsidP="00042C30">
      <w:pPr>
        <w:widowControl w:val="0"/>
        <w:spacing w:before="200"/>
        <w:ind w:left="720"/>
        <w:outlineLvl w:val="1"/>
        <w:rPr>
          <w:rFonts w:ascii="Arial" w:hAnsi="Arial" w:cs="Arial"/>
          <w:b/>
          <w:bCs/>
          <w:strike/>
          <w:szCs w:val="22"/>
          <w:lang w:val="x-none" w:eastAsia="x-none"/>
        </w:rPr>
      </w:pPr>
      <w:bookmarkStart w:id="235" w:name="_Toc148695761"/>
      <w:r w:rsidRPr="00042C30">
        <w:rPr>
          <w:rFonts w:ascii="Arial" w:hAnsi="Arial" w:cs="Arial"/>
          <w:b/>
          <w:bCs/>
          <w:strike/>
          <w:szCs w:val="22"/>
          <w:lang w:val="x-none" w:eastAsia="x-none"/>
        </w:rPr>
        <w:t>8.18 Adaptation of Standards Or Guidelines by ASHRAE for an International Organization or Entity</w:t>
      </w:r>
      <w:bookmarkEnd w:id="235"/>
      <w:r w:rsidRPr="00042C30">
        <w:rPr>
          <w:rFonts w:ascii="Arial" w:hAnsi="Arial" w:cs="Arial"/>
          <w:b/>
          <w:bCs/>
          <w:strike/>
          <w:szCs w:val="22"/>
          <w:lang w:val="x-none" w:eastAsia="x-none"/>
        </w:rPr>
        <w:t xml:space="preserve"> </w:t>
      </w:r>
    </w:p>
    <w:p w14:paraId="4812A160"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36" w:name="_Toc414442895"/>
      <w:bookmarkStart w:id="237" w:name="_Toc148695762"/>
      <w:r w:rsidRPr="00042C30">
        <w:rPr>
          <w:rFonts w:ascii="Arial" w:hAnsi="Arial" w:cs="Arial"/>
          <w:b/>
          <w:bCs/>
          <w:strike/>
          <w:szCs w:val="22"/>
          <w:lang w:val="x-none" w:eastAsia="x-none"/>
        </w:rPr>
        <w:t>8.18.1 Applicable Requests</w:t>
      </w:r>
      <w:bookmarkEnd w:id="236"/>
      <w:bookmarkEnd w:id="237"/>
      <w:r w:rsidRPr="00042C30">
        <w:rPr>
          <w:rFonts w:ascii="Arial" w:hAnsi="Arial" w:cs="Arial"/>
          <w:b/>
          <w:bCs/>
          <w:strike/>
          <w:szCs w:val="22"/>
          <w:lang w:val="x-none" w:eastAsia="x-none"/>
        </w:rPr>
        <w:t xml:space="preserve"> </w:t>
      </w:r>
    </w:p>
    <w:p w14:paraId="0DC5ADBB" w14:textId="77777777" w:rsidR="00042C30" w:rsidRPr="00042C30" w:rsidRDefault="00042C30" w:rsidP="00042C30">
      <w:pPr>
        <w:ind w:left="720"/>
        <w:rPr>
          <w:rFonts w:ascii="Arial" w:hAnsi="Arial" w:cs="Arial"/>
          <w:strike/>
          <w:szCs w:val="22"/>
        </w:rPr>
      </w:pPr>
      <w:r w:rsidRPr="00042C30">
        <w:rPr>
          <w:rFonts w:ascii="Arial" w:hAnsi="Arial" w:cs="Arial"/>
          <w:strike/>
          <w:szCs w:val="22"/>
        </w:rPr>
        <w:t xml:space="preserve">These procedures apply to how ASHRAE responds to requests received for ASHRAE to adapt a currently published ASHRAE Standard or Guideline.  </w:t>
      </w:r>
    </w:p>
    <w:p w14:paraId="73A687D7"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38" w:name="_Toc414442896"/>
      <w:bookmarkStart w:id="239" w:name="_Toc148695763"/>
      <w:r w:rsidRPr="00042C30">
        <w:rPr>
          <w:rFonts w:ascii="Arial" w:hAnsi="Arial" w:cs="Arial"/>
          <w:b/>
          <w:bCs/>
          <w:strike/>
          <w:szCs w:val="22"/>
          <w:lang w:val="x-none" w:eastAsia="x-none"/>
        </w:rPr>
        <w:t>8.18.2 Contact for Requests</w:t>
      </w:r>
      <w:bookmarkEnd w:id="238"/>
      <w:bookmarkEnd w:id="239"/>
      <w:r w:rsidRPr="00042C30">
        <w:rPr>
          <w:rFonts w:ascii="Arial" w:hAnsi="Arial" w:cs="Arial"/>
          <w:b/>
          <w:bCs/>
          <w:strike/>
          <w:szCs w:val="22"/>
          <w:lang w:val="x-none" w:eastAsia="x-none"/>
        </w:rPr>
        <w:tab/>
      </w:r>
    </w:p>
    <w:p w14:paraId="56B64A0D" w14:textId="77777777" w:rsidR="00042C30" w:rsidRPr="00042C30" w:rsidRDefault="00042C30" w:rsidP="00042C30">
      <w:pPr>
        <w:ind w:left="720"/>
        <w:rPr>
          <w:rFonts w:ascii="Arial" w:hAnsi="Arial" w:cs="Arial"/>
          <w:strike/>
          <w:szCs w:val="22"/>
        </w:rPr>
      </w:pPr>
      <w:r w:rsidRPr="00042C30">
        <w:rPr>
          <w:rFonts w:ascii="Arial" w:hAnsi="Arial" w:cs="Arial"/>
          <w:strike/>
          <w:szCs w:val="22"/>
        </w:rPr>
        <w:t>Requests for adaptations shall be submitted to the MOS.</w:t>
      </w:r>
    </w:p>
    <w:p w14:paraId="2A43B3CF"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40" w:name="_Toc414442897"/>
      <w:bookmarkStart w:id="241" w:name="_Toc148695764"/>
      <w:r w:rsidRPr="00042C30">
        <w:rPr>
          <w:rFonts w:ascii="Arial" w:hAnsi="Arial" w:cs="Arial"/>
          <w:b/>
          <w:bCs/>
          <w:strike/>
          <w:szCs w:val="22"/>
          <w:lang w:val="x-none" w:eastAsia="x-none"/>
        </w:rPr>
        <w:t>8.18.3 Wording of Requests for Adaptation of an ASHRAE Standard or Guideline</w:t>
      </w:r>
      <w:bookmarkEnd w:id="240"/>
      <w:bookmarkEnd w:id="241"/>
      <w:r w:rsidRPr="00042C30">
        <w:rPr>
          <w:rFonts w:ascii="Arial" w:hAnsi="Arial" w:cs="Arial"/>
          <w:b/>
          <w:bCs/>
          <w:strike/>
          <w:szCs w:val="22"/>
          <w:lang w:val="x-none" w:eastAsia="x-none"/>
        </w:rPr>
        <w:t xml:space="preserve"> </w:t>
      </w:r>
    </w:p>
    <w:p w14:paraId="0255D2F0" w14:textId="77777777" w:rsidR="00042C30" w:rsidRPr="00042C30" w:rsidRDefault="00042C30" w:rsidP="00042C30">
      <w:pPr>
        <w:ind w:left="720"/>
        <w:rPr>
          <w:rFonts w:ascii="Arial" w:hAnsi="Arial" w:cs="Arial"/>
          <w:strike/>
          <w:szCs w:val="22"/>
        </w:rPr>
      </w:pPr>
      <w:r w:rsidRPr="00042C30">
        <w:rPr>
          <w:rFonts w:ascii="Arial" w:hAnsi="Arial" w:cs="Arial"/>
          <w:strike/>
          <w:szCs w:val="22"/>
        </w:rPr>
        <w:t xml:space="preserve">The ASHRAE MOS will work with the requesting organization to include the following information: </w:t>
      </w:r>
    </w:p>
    <w:p w14:paraId="3189E049" w14:textId="77777777" w:rsidR="00042C30" w:rsidRPr="00042C30" w:rsidRDefault="00042C30" w:rsidP="00042C30">
      <w:pPr>
        <w:numPr>
          <w:ilvl w:val="0"/>
          <w:numId w:val="31"/>
        </w:numPr>
        <w:ind w:firstLine="0"/>
        <w:rPr>
          <w:rFonts w:ascii="Arial" w:hAnsi="Arial" w:cs="Arial"/>
          <w:strike/>
          <w:szCs w:val="22"/>
        </w:rPr>
      </w:pPr>
      <w:r w:rsidRPr="00042C30">
        <w:rPr>
          <w:rFonts w:ascii="Arial" w:hAnsi="Arial" w:cs="Arial"/>
          <w:strike/>
          <w:szCs w:val="22"/>
        </w:rPr>
        <w:t xml:space="preserve">the specific Standard(s) or Guideline(s) of interest, </w:t>
      </w:r>
    </w:p>
    <w:p w14:paraId="116E129D" w14:textId="77777777" w:rsidR="00042C30" w:rsidRPr="00042C30" w:rsidRDefault="00042C30" w:rsidP="00042C30">
      <w:pPr>
        <w:numPr>
          <w:ilvl w:val="0"/>
          <w:numId w:val="31"/>
        </w:numPr>
        <w:ind w:firstLine="0"/>
        <w:rPr>
          <w:rFonts w:ascii="Arial" w:hAnsi="Arial" w:cs="Arial"/>
          <w:strike/>
          <w:szCs w:val="22"/>
        </w:rPr>
      </w:pPr>
      <w:r w:rsidRPr="00042C30">
        <w:rPr>
          <w:rFonts w:ascii="Arial" w:hAnsi="Arial" w:cs="Arial"/>
          <w:strike/>
          <w:szCs w:val="22"/>
        </w:rPr>
        <w:t xml:space="preserve">identification of the personnel who will be closely involved with the document </w:t>
      </w:r>
    </w:p>
    <w:p w14:paraId="46CCBD18" w14:textId="77777777" w:rsidR="00042C30" w:rsidRPr="00042C30" w:rsidRDefault="00042C30" w:rsidP="00042C30">
      <w:pPr>
        <w:ind w:left="720" w:firstLine="720"/>
        <w:rPr>
          <w:rFonts w:ascii="Arial" w:hAnsi="Arial" w:cs="Arial"/>
          <w:strike/>
          <w:szCs w:val="22"/>
        </w:rPr>
      </w:pPr>
      <w:r w:rsidRPr="00042C30">
        <w:rPr>
          <w:rFonts w:ascii="Arial" w:hAnsi="Arial" w:cs="Arial"/>
          <w:strike/>
          <w:szCs w:val="22"/>
        </w:rPr>
        <w:t>development,</w:t>
      </w:r>
    </w:p>
    <w:p w14:paraId="377F1411" w14:textId="77777777" w:rsidR="00042C30" w:rsidRPr="00042C30" w:rsidRDefault="00042C30" w:rsidP="00042C30">
      <w:pPr>
        <w:numPr>
          <w:ilvl w:val="0"/>
          <w:numId w:val="31"/>
        </w:numPr>
        <w:ind w:firstLine="0"/>
        <w:rPr>
          <w:rFonts w:ascii="Arial" w:hAnsi="Arial" w:cs="Arial"/>
          <w:strike/>
          <w:szCs w:val="22"/>
        </w:rPr>
      </w:pPr>
      <w:r w:rsidRPr="00042C30">
        <w:rPr>
          <w:rFonts w:ascii="Arial" w:hAnsi="Arial" w:cs="Arial"/>
          <w:strike/>
          <w:szCs w:val="22"/>
        </w:rPr>
        <w:t>the entity or organization seeking the adaptation,</w:t>
      </w:r>
    </w:p>
    <w:p w14:paraId="21319B8E" w14:textId="77777777" w:rsidR="00042C30" w:rsidRPr="00042C30" w:rsidRDefault="00042C30" w:rsidP="00042C30">
      <w:pPr>
        <w:numPr>
          <w:ilvl w:val="0"/>
          <w:numId w:val="31"/>
        </w:numPr>
        <w:ind w:firstLine="0"/>
        <w:rPr>
          <w:rFonts w:ascii="Arial" w:hAnsi="Arial" w:cs="Arial"/>
          <w:strike/>
          <w:szCs w:val="22"/>
        </w:rPr>
      </w:pPr>
      <w:r w:rsidRPr="00042C30">
        <w:rPr>
          <w:rFonts w:ascii="Arial" w:hAnsi="Arial" w:cs="Arial"/>
          <w:strike/>
          <w:szCs w:val="22"/>
        </w:rPr>
        <w:t>a clearly defined scope,</w:t>
      </w:r>
    </w:p>
    <w:p w14:paraId="07296617" w14:textId="77777777" w:rsidR="00042C30" w:rsidRPr="00042C30" w:rsidRDefault="00042C30" w:rsidP="00042C30">
      <w:pPr>
        <w:numPr>
          <w:ilvl w:val="0"/>
          <w:numId w:val="31"/>
        </w:numPr>
        <w:ind w:firstLine="0"/>
        <w:rPr>
          <w:rFonts w:ascii="Arial" w:hAnsi="Arial" w:cs="Arial"/>
          <w:strike/>
          <w:szCs w:val="22"/>
        </w:rPr>
      </w:pPr>
      <w:r w:rsidRPr="00042C30">
        <w:rPr>
          <w:rFonts w:ascii="Arial" w:hAnsi="Arial" w:cs="Arial"/>
          <w:strike/>
          <w:szCs w:val="22"/>
        </w:rPr>
        <w:t>the expected schedule for development,</w:t>
      </w:r>
    </w:p>
    <w:p w14:paraId="5A3E291D" w14:textId="77777777" w:rsidR="00042C30" w:rsidRPr="00042C30" w:rsidRDefault="00042C30" w:rsidP="00042C30">
      <w:pPr>
        <w:numPr>
          <w:ilvl w:val="0"/>
          <w:numId w:val="31"/>
        </w:numPr>
        <w:ind w:firstLine="0"/>
        <w:rPr>
          <w:rFonts w:ascii="Arial" w:hAnsi="Arial" w:cs="Arial"/>
          <w:strike/>
          <w:szCs w:val="22"/>
        </w:rPr>
      </w:pPr>
      <w:r w:rsidRPr="00042C30">
        <w:rPr>
          <w:rFonts w:ascii="Arial" w:hAnsi="Arial" w:cs="Arial"/>
          <w:strike/>
          <w:szCs w:val="22"/>
        </w:rPr>
        <w:t xml:space="preserve">whether or not ASHRAE will make the modifications to the document or if it will </w:t>
      </w:r>
    </w:p>
    <w:p w14:paraId="1DBC368C" w14:textId="77777777" w:rsidR="00042C30" w:rsidRPr="00042C30" w:rsidRDefault="00042C30" w:rsidP="00042C30">
      <w:pPr>
        <w:ind w:left="720" w:firstLine="720"/>
        <w:rPr>
          <w:rFonts w:ascii="Arial" w:hAnsi="Arial" w:cs="Arial"/>
          <w:strike/>
          <w:szCs w:val="22"/>
        </w:rPr>
      </w:pPr>
      <w:r w:rsidRPr="00042C30">
        <w:rPr>
          <w:rFonts w:ascii="Arial" w:hAnsi="Arial" w:cs="Arial"/>
          <w:strike/>
          <w:szCs w:val="22"/>
        </w:rPr>
        <w:t>be done by the requesting organization,</w:t>
      </w:r>
    </w:p>
    <w:p w14:paraId="588559BF" w14:textId="77777777" w:rsidR="00042C30" w:rsidRPr="00042C30" w:rsidRDefault="00042C30" w:rsidP="00042C30">
      <w:pPr>
        <w:numPr>
          <w:ilvl w:val="0"/>
          <w:numId w:val="31"/>
        </w:numPr>
        <w:ind w:firstLine="0"/>
        <w:rPr>
          <w:rFonts w:ascii="Arial" w:hAnsi="Arial" w:cs="Arial"/>
          <w:strike/>
          <w:szCs w:val="22"/>
        </w:rPr>
      </w:pPr>
      <w:r w:rsidRPr="00042C30">
        <w:rPr>
          <w:rFonts w:ascii="Arial" w:hAnsi="Arial" w:cs="Arial"/>
          <w:strike/>
          <w:szCs w:val="22"/>
        </w:rPr>
        <w:t xml:space="preserve">anticipated renewal cycle of adapted Standard or Guideline, and implications for </w:t>
      </w:r>
    </w:p>
    <w:p w14:paraId="0ED0D9C5" w14:textId="77777777" w:rsidR="00042C30" w:rsidRPr="00042C30" w:rsidRDefault="00042C30" w:rsidP="00042C30">
      <w:pPr>
        <w:ind w:left="720" w:firstLine="720"/>
        <w:rPr>
          <w:rFonts w:ascii="Arial" w:hAnsi="Arial" w:cs="Arial"/>
          <w:strike/>
          <w:szCs w:val="22"/>
        </w:rPr>
      </w:pPr>
      <w:r w:rsidRPr="00042C30">
        <w:rPr>
          <w:rFonts w:ascii="Arial" w:hAnsi="Arial" w:cs="Arial"/>
          <w:strike/>
          <w:szCs w:val="22"/>
        </w:rPr>
        <w:t>use of future ASHRAE documents,</w:t>
      </w:r>
    </w:p>
    <w:p w14:paraId="7D3F04D3" w14:textId="77777777" w:rsidR="00042C30" w:rsidRPr="00042C30" w:rsidRDefault="00042C30" w:rsidP="00042C30">
      <w:pPr>
        <w:numPr>
          <w:ilvl w:val="0"/>
          <w:numId w:val="31"/>
        </w:numPr>
        <w:ind w:firstLine="0"/>
        <w:rPr>
          <w:rFonts w:ascii="Arial" w:hAnsi="Arial" w:cs="Arial"/>
          <w:strike/>
          <w:szCs w:val="22"/>
        </w:rPr>
      </w:pPr>
      <w:r w:rsidRPr="00042C30">
        <w:rPr>
          <w:rFonts w:ascii="Arial" w:hAnsi="Arial" w:cs="Arial"/>
          <w:strike/>
          <w:szCs w:val="22"/>
        </w:rPr>
        <w:t>potential financial impact to ASHRAE,</w:t>
      </w:r>
    </w:p>
    <w:p w14:paraId="75A8FD92" w14:textId="77777777" w:rsidR="00042C30" w:rsidRPr="00042C30" w:rsidRDefault="00042C30" w:rsidP="00042C30">
      <w:pPr>
        <w:numPr>
          <w:ilvl w:val="0"/>
          <w:numId w:val="31"/>
        </w:numPr>
        <w:ind w:firstLine="0"/>
        <w:rPr>
          <w:rFonts w:ascii="Arial" w:hAnsi="Arial" w:cs="Arial"/>
          <w:strike/>
          <w:szCs w:val="22"/>
        </w:rPr>
      </w:pPr>
      <w:r w:rsidRPr="00042C30">
        <w:rPr>
          <w:rFonts w:ascii="Arial" w:hAnsi="Arial" w:cs="Arial"/>
          <w:strike/>
          <w:szCs w:val="22"/>
        </w:rPr>
        <w:t>anticipated attribution to ASHRAE documents (i.e. based on ASHRAE 90.1-2013)</w:t>
      </w:r>
    </w:p>
    <w:p w14:paraId="6F14D208"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42" w:name="_Toc414442898"/>
      <w:bookmarkStart w:id="243" w:name="_Toc148695765"/>
      <w:r w:rsidRPr="00042C30">
        <w:rPr>
          <w:rFonts w:ascii="Arial" w:hAnsi="Arial" w:cs="Arial"/>
          <w:b/>
          <w:bCs/>
          <w:strike/>
          <w:szCs w:val="22"/>
          <w:lang w:val="x-none" w:eastAsia="x-none"/>
        </w:rPr>
        <w:t>8.18.4 Assessment of and Response to an Adaptation Request by ASHRAE</w:t>
      </w:r>
      <w:bookmarkEnd w:id="242"/>
      <w:bookmarkEnd w:id="243"/>
      <w:r w:rsidRPr="00042C30">
        <w:rPr>
          <w:rFonts w:ascii="Arial" w:hAnsi="Arial" w:cs="Arial"/>
          <w:b/>
          <w:bCs/>
          <w:strike/>
          <w:szCs w:val="22"/>
          <w:lang w:val="x-none" w:eastAsia="x-none"/>
        </w:rPr>
        <w:t xml:space="preserve"> </w:t>
      </w:r>
    </w:p>
    <w:p w14:paraId="0CCA70D3" w14:textId="77777777" w:rsidR="00042C30" w:rsidRPr="00042C30" w:rsidRDefault="00042C30" w:rsidP="00042C30">
      <w:pPr>
        <w:ind w:left="720"/>
        <w:rPr>
          <w:rFonts w:ascii="Arial" w:hAnsi="Arial" w:cs="Arial"/>
          <w:strike/>
          <w:szCs w:val="22"/>
        </w:rPr>
      </w:pPr>
      <w:r w:rsidRPr="00042C30">
        <w:rPr>
          <w:rFonts w:ascii="Arial" w:hAnsi="Arial" w:cs="Arial"/>
          <w:strike/>
          <w:szCs w:val="22"/>
        </w:rPr>
        <w:t>Standards Committee ExCom, Tech Council leadership, and others as appropriate, shall develop a joint recommendation to Technology Council based on completeness and validity of the request. Standards Committee ExCom and Tech Council leadership shall make a recommendation within 30 days of the receipt of the request for adaptation. If the recommendation is to approve the request, then there shall also be a recommendation for the need to form an Adaptation Project Committee. If the decision is made to proceed with the request, ASHRAE staff shall negotiate the terms and conditions of the contract.</w:t>
      </w:r>
    </w:p>
    <w:p w14:paraId="4D570221" w14:textId="77777777" w:rsidR="00042C30" w:rsidRPr="00042C30" w:rsidRDefault="00042C30" w:rsidP="00042C30">
      <w:pPr>
        <w:ind w:left="720"/>
        <w:jc w:val="both"/>
        <w:rPr>
          <w:rFonts w:ascii="Arial" w:hAnsi="Arial" w:cs="Arial"/>
          <w:szCs w:val="22"/>
        </w:rPr>
      </w:pPr>
    </w:p>
    <w:p w14:paraId="1DF97DAA"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44" w:name="_Toc414442899"/>
      <w:bookmarkStart w:id="245" w:name="_Toc148695766"/>
      <w:r w:rsidRPr="00042C30">
        <w:rPr>
          <w:rFonts w:ascii="Arial" w:hAnsi="Arial" w:cs="Arial"/>
          <w:b/>
          <w:bCs/>
          <w:strike/>
          <w:szCs w:val="22"/>
          <w:lang w:val="x-none" w:eastAsia="x-none"/>
        </w:rPr>
        <w:t>8.18.5 Development of a Formal Business Arrangement with ASHRAE Creating Modification</w:t>
      </w:r>
      <w:bookmarkEnd w:id="244"/>
      <w:bookmarkEnd w:id="245"/>
    </w:p>
    <w:p w14:paraId="075695CA" w14:textId="77777777" w:rsidR="00042C30" w:rsidRPr="00042C30" w:rsidRDefault="00042C30" w:rsidP="00042C30">
      <w:pPr>
        <w:ind w:left="720"/>
        <w:rPr>
          <w:rFonts w:ascii="Arial" w:hAnsi="Arial" w:cs="Arial"/>
          <w:strike/>
          <w:szCs w:val="22"/>
        </w:rPr>
      </w:pPr>
      <w:r w:rsidRPr="00042C30">
        <w:rPr>
          <w:rFonts w:ascii="Arial" w:hAnsi="Arial" w:cs="Arial"/>
          <w:strike/>
          <w:szCs w:val="22"/>
        </w:rPr>
        <w:t>If the request is deemed complete and valid by ASHRAE and ASHRAE will be responsible for the modifications then ASHRAE shall initiate a formal business arrangement with the requesting body.  This arrangement should include consideration of the following:</w:t>
      </w:r>
    </w:p>
    <w:p w14:paraId="1FBD0E3F" w14:textId="77777777" w:rsidR="00042C30" w:rsidRPr="00042C30" w:rsidRDefault="00042C30" w:rsidP="00042C30">
      <w:pPr>
        <w:numPr>
          <w:ilvl w:val="0"/>
          <w:numId w:val="33"/>
        </w:numPr>
        <w:rPr>
          <w:rFonts w:ascii="Arial" w:hAnsi="Arial" w:cs="Arial"/>
          <w:strike/>
          <w:szCs w:val="22"/>
        </w:rPr>
      </w:pPr>
      <w:r w:rsidRPr="00042C30">
        <w:rPr>
          <w:rFonts w:ascii="Arial" w:hAnsi="Arial" w:cs="Arial"/>
          <w:strike/>
          <w:szCs w:val="22"/>
        </w:rPr>
        <w:t xml:space="preserve">the identification of contractors, potential StdC,  PC(s) or TC(s) involvement, </w:t>
      </w:r>
    </w:p>
    <w:p w14:paraId="32D852A4" w14:textId="77777777" w:rsidR="00042C30" w:rsidRPr="00042C30" w:rsidRDefault="00042C30" w:rsidP="00042C30">
      <w:pPr>
        <w:ind w:left="720" w:firstLine="720"/>
        <w:rPr>
          <w:rFonts w:ascii="Arial" w:hAnsi="Arial" w:cs="Arial"/>
          <w:strike/>
          <w:szCs w:val="22"/>
        </w:rPr>
      </w:pPr>
      <w:r w:rsidRPr="00042C30">
        <w:rPr>
          <w:rFonts w:ascii="Arial" w:hAnsi="Arial" w:cs="Arial"/>
          <w:strike/>
          <w:szCs w:val="22"/>
        </w:rPr>
        <w:t>ASHRAE staff support, ILS/ISAS liaison</w:t>
      </w:r>
    </w:p>
    <w:p w14:paraId="2FE7298F" w14:textId="77777777" w:rsidR="00042C30" w:rsidRPr="00042C30" w:rsidRDefault="00042C30" w:rsidP="00042C30">
      <w:pPr>
        <w:numPr>
          <w:ilvl w:val="0"/>
          <w:numId w:val="33"/>
        </w:numPr>
        <w:rPr>
          <w:rFonts w:ascii="Arial" w:hAnsi="Arial" w:cs="Arial"/>
          <w:strike/>
          <w:szCs w:val="22"/>
        </w:rPr>
      </w:pPr>
      <w:r w:rsidRPr="00042C30">
        <w:rPr>
          <w:rFonts w:ascii="Arial" w:hAnsi="Arial" w:cs="Arial"/>
          <w:strike/>
          <w:szCs w:val="22"/>
        </w:rPr>
        <w:t>the identification of Adaptation Project Committee, if needed, per Section 12.4,</w:t>
      </w:r>
    </w:p>
    <w:p w14:paraId="52320D78" w14:textId="77777777" w:rsidR="00042C30" w:rsidRPr="00042C30" w:rsidRDefault="00042C30" w:rsidP="00042C30">
      <w:pPr>
        <w:numPr>
          <w:ilvl w:val="0"/>
          <w:numId w:val="33"/>
        </w:numPr>
        <w:rPr>
          <w:rFonts w:ascii="Arial" w:hAnsi="Arial" w:cs="Arial"/>
          <w:strike/>
          <w:szCs w:val="22"/>
        </w:rPr>
      </w:pPr>
      <w:r w:rsidRPr="00042C30">
        <w:rPr>
          <w:rFonts w:ascii="Arial" w:hAnsi="Arial" w:cs="Arial"/>
          <w:strike/>
          <w:szCs w:val="22"/>
        </w:rPr>
        <w:t xml:space="preserve">schedule, </w:t>
      </w:r>
    </w:p>
    <w:p w14:paraId="653B891C" w14:textId="77777777" w:rsidR="00042C30" w:rsidRPr="00042C30" w:rsidRDefault="00042C30" w:rsidP="00042C30">
      <w:pPr>
        <w:numPr>
          <w:ilvl w:val="0"/>
          <w:numId w:val="33"/>
        </w:numPr>
        <w:rPr>
          <w:rFonts w:ascii="Arial" w:hAnsi="Arial" w:cs="Arial"/>
          <w:strike/>
          <w:szCs w:val="22"/>
        </w:rPr>
      </w:pPr>
      <w:r w:rsidRPr="00042C30">
        <w:rPr>
          <w:rFonts w:ascii="Arial" w:hAnsi="Arial" w:cs="Arial"/>
          <w:strike/>
          <w:szCs w:val="22"/>
        </w:rPr>
        <w:t xml:space="preserve">finances, such as travel expenses, contractor fees, and licensing fees (terms for </w:t>
      </w:r>
    </w:p>
    <w:p w14:paraId="3807F32E" w14:textId="77777777" w:rsidR="00042C30" w:rsidRPr="00042C30" w:rsidRDefault="00042C30" w:rsidP="00042C30">
      <w:pPr>
        <w:ind w:left="720" w:firstLine="720"/>
        <w:rPr>
          <w:rFonts w:ascii="Arial" w:hAnsi="Arial" w:cs="Arial"/>
          <w:strike/>
          <w:szCs w:val="22"/>
        </w:rPr>
      </w:pPr>
      <w:r w:rsidRPr="00042C30">
        <w:rPr>
          <w:rFonts w:ascii="Arial" w:hAnsi="Arial" w:cs="Arial"/>
          <w:strike/>
          <w:szCs w:val="22"/>
        </w:rPr>
        <w:t>this shall be reviewed by the Director of Publications and Education)</w:t>
      </w:r>
    </w:p>
    <w:p w14:paraId="2408F6CB" w14:textId="77777777" w:rsidR="00042C30" w:rsidRPr="00042C30" w:rsidRDefault="00042C30" w:rsidP="00042C30">
      <w:pPr>
        <w:numPr>
          <w:ilvl w:val="0"/>
          <w:numId w:val="33"/>
        </w:numPr>
        <w:rPr>
          <w:rFonts w:ascii="Arial" w:hAnsi="Arial" w:cs="Arial"/>
          <w:strike/>
          <w:szCs w:val="22"/>
        </w:rPr>
      </w:pPr>
      <w:r w:rsidRPr="00042C30">
        <w:rPr>
          <w:rFonts w:ascii="Arial" w:hAnsi="Arial" w:cs="Arial"/>
          <w:strike/>
          <w:szCs w:val="22"/>
        </w:rPr>
        <w:t xml:space="preserve">copyright (terms for this shall be reviewed by the Director of Publications and </w:t>
      </w:r>
    </w:p>
    <w:p w14:paraId="06F07D60" w14:textId="77777777" w:rsidR="00042C30" w:rsidRPr="00042C30" w:rsidRDefault="00042C30" w:rsidP="00042C30">
      <w:pPr>
        <w:ind w:left="720" w:firstLine="720"/>
        <w:rPr>
          <w:rFonts w:ascii="Arial" w:hAnsi="Arial" w:cs="Arial"/>
          <w:strike/>
          <w:szCs w:val="22"/>
        </w:rPr>
      </w:pPr>
      <w:r w:rsidRPr="00042C30">
        <w:rPr>
          <w:rFonts w:ascii="Arial" w:hAnsi="Arial" w:cs="Arial"/>
          <w:strike/>
          <w:szCs w:val="22"/>
        </w:rPr>
        <w:t>Education),</w:t>
      </w:r>
    </w:p>
    <w:p w14:paraId="5306851F" w14:textId="77777777" w:rsidR="00042C30" w:rsidRPr="00042C30" w:rsidRDefault="00042C30" w:rsidP="00042C30">
      <w:pPr>
        <w:numPr>
          <w:ilvl w:val="0"/>
          <w:numId w:val="33"/>
        </w:numPr>
        <w:rPr>
          <w:rFonts w:ascii="Arial" w:hAnsi="Arial" w:cs="Arial"/>
          <w:strike/>
          <w:szCs w:val="22"/>
        </w:rPr>
      </w:pPr>
      <w:r w:rsidRPr="00042C30">
        <w:rPr>
          <w:rFonts w:ascii="Arial" w:hAnsi="Arial" w:cs="Arial"/>
          <w:strike/>
          <w:szCs w:val="22"/>
        </w:rPr>
        <w:t xml:space="preserve">a review to ensure that the request does not conflict with any US federal, state, or </w:t>
      </w:r>
    </w:p>
    <w:p w14:paraId="3C2DC769" w14:textId="77777777" w:rsidR="00042C30" w:rsidRPr="00042C30" w:rsidRDefault="00042C30" w:rsidP="00042C30">
      <w:pPr>
        <w:ind w:left="720" w:firstLine="720"/>
        <w:rPr>
          <w:rFonts w:ascii="Arial" w:hAnsi="Arial" w:cs="Arial"/>
          <w:strike/>
          <w:szCs w:val="22"/>
        </w:rPr>
      </w:pPr>
      <w:r w:rsidRPr="00042C30">
        <w:rPr>
          <w:rFonts w:ascii="Arial" w:hAnsi="Arial" w:cs="Arial"/>
          <w:strike/>
          <w:szCs w:val="22"/>
        </w:rPr>
        <w:t>local restrictions,</w:t>
      </w:r>
    </w:p>
    <w:p w14:paraId="4347D61E" w14:textId="77777777" w:rsidR="00042C30" w:rsidRPr="00042C30" w:rsidRDefault="00042C30" w:rsidP="00042C30">
      <w:pPr>
        <w:numPr>
          <w:ilvl w:val="0"/>
          <w:numId w:val="33"/>
        </w:numPr>
        <w:rPr>
          <w:rFonts w:ascii="Arial" w:hAnsi="Arial" w:cs="Arial"/>
          <w:strike/>
          <w:szCs w:val="22"/>
        </w:rPr>
      </w:pPr>
      <w:r w:rsidRPr="00042C30">
        <w:rPr>
          <w:rFonts w:ascii="Arial" w:hAnsi="Arial" w:cs="Arial"/>
          <w:strike/>
          <w:szCs w:val="22"/>
        </w:rPr>
        <w:t>if there is a need for confidentiality and non-disclosure agreements,</w:t>
      </w:r>
    </w:p>
    <w:p w14:paraId="35EE27F9" w14:textId="77777777" w:rsidR="00042C30" w:rsidRPr="00042C30" w:rsidRDefault="00042C30" w:rsidP="00042C30">
      <w:pPr>
        <w:numPr>
          <w:ilvl w:val="0"/>
          <w:numId w:val="33"/>
        </w:numPr>
        <w:rPr>
          <w:rFonts w:ascii="Arial" w:hAnsi="Arial" w:cs="Arial"/>
          <w:strike/>
          <w:szCs w:val="22"/>
        </w:rPr>
      </w:pPr>
      <w:r w:rsidRPr="00042C30">
        <w:rPr>
          <w:rFonts w:ascii="Arial" w:hAnsi="Arial" w:cs="Arial"/>
          <w:strike/>
          <w:szCs w:val="22"/>
        </w:rPr>
        <w:t xml:space="preserve">provisions for a public review by parties who may be impacted by the adapted </w:t>
      </w:r>
    </w:p>
    <w:p w14:paraId="0C804497" w14:textId="77777777" w:rsidR="00042C30" w:rsidRPr="00042C30" w:rsidRDefault="00042C30" w:rsidP="00042C30">
      <w:pPr>
        <w:ind w:left="720" w:firstLine="720"/>
        <w:rPr>
          <w:rFonts w:ascii="Arial" w:hAnsi="Arial" w:cs="Arial"/>
          <w:strike/>
          <w:szCs w:val="22"/>
        </w:rPr>
      </w:pPr>
      <w:r w:rsidRPr="00042C30">
        <w:rPr>
          <w:rFonts w:ascii="Arial" w:hAnsi="Arial" w:cs="Arial"/>
          <w:strike/>
          <w:szCs w:val="22"/>
        </w:rPr>
        <w:t>document e.g., national standards organizations with interest in the standard,</w:t>
      </w:r>
    </w:p>
    <w:p w14:paraId="2FD4131F" w14:textId="77777777" w:rsidR="00042C30" w:rsidRPr="00042C30" w:rsidRDefault="00042C30" w:rsidP="00042C30">
      <w:pPr>
        <w:numPr>
          <w:ilvl w:val="0"/>
          <w:numId w:val="33"/>
        </w:numPr>
        <w:rPr>
          <w:rFonts w:ascii="Arial" w:hAnsi="Arial" w:cs="Arial"/>
          <w:strike/>
          <w:szCs w:val="22"/>
        </w:rPr>
      </w:pPr>
      <w:r w:rsidRPr="00042C30">
        <w:rPr>
          <w:rFonts w:ascii="Arial" w:hAnsi="Arial" w:cs="Arial"/>
          <w:strike/>
          <w:szCs w:val="22"/>
        </w:rPr>
        <w:t>final review and approval of the document by all signatory organizations,</w:t>
      </w:r>
    </w:p>
    <w:p w14:paraId="75EE63ED" w14:textId="77777777" w:rsidR="00042C30" w:rsidRPr="00042C30" w:rsidRDefault="00042C30" w:rsidP="00042C30">
      <w:pPr>
        <w:numPr>
          <w:ilvl w:val="0"/>
          <w:numId w:val="33"/>
        </w:numPr>
        <w:rPr>
          <w:rFonts w:ascii="Arial" w:hAnsi="Arial" w:cs="Arial"/>
          <w:strike/>
          <w:szCs w:val="22"/>
        </w:rPr>
      </w:pPr>
      <w:r w:rsidRPr="00042C30">
        <w:rPr>
          <w:rFonts w:ascii="Arial" w:hAnsi="Arial" w:cs="Arial"/>
          <w:strike/>
          <w:szCs w:val="22"/>
        </w:rPr>
        <w:t xml:space="preserve">provisions to change and maintain documents in accordance with the latest </w:t>
      </w:r>
    </w:p>
    <w:p w14:paraId="557C68DE" w14:textId="77777777" w:rsidR="00042C30" w:rsidRPr="00042C30" w:rsidRDefault="00042C30" w:rsidP="00042C30">
      <w:pPr>
        <w:ind w:left="720" w:firstLine="720"/>
        <w:rPr>
          <w:rFonts w:ascii="Arial" w:hAnsi="Arial" w:cs="Arial"/>
          <w:strike/>
          <w:szCs w:val="22"/>
        </w:rPr>
      </w:pPr>
      <w:r w:rsidRPr="00042C30">
        <w:rPr>
          <w:rFonts w:ascii="Arial" w:hAnsi="Arial" w:cs="Arial"/>
          <w:strike/>
          <w:szCs w:val="22"/>
        </w:rPr>
        <w:t>version of the parent ASHRAE document,</w:t>
      </w:r>
    </w:p>
    <w:p w14:paraId="20CFEA89" w14:textId="77777777" w:rsidR="00042C30" w:rsidRPr="00042C30" w:rsidRDefault="00042C30" w:rsidP="00042C30">
      <w:pPr>
        <w:numPr>
          <w:ilvl w:val="0"/>
          <w:numId w:val="33"/>
        </w:numPr>
        <w:rPr>
          <w:rFonts w:ascii="Arial" w:hAnsi="Arial" w:cs="Arial"/>
          <w:strike/>
          <w:szCs w:val="22"/>
        </w:rPr>
      </w:pPr>
      <w:r w:rsidRPr="00042C30">
        <w:rPr>
          <w:rFonts w:ascii="Arial" w:hAnsi="Arial" w:cs="Arial"/>
          <w:strike/>
          <w:szCs w:val="22"/>
        </w:rPr>
        <w:t xml:space="preserve">if there is a need for training of the requesting entity and end users of the </w:t>
      </w:r>
    </w:p>
    <w:p w14:paraId="63655419" w14:textId="77777777" w:rsidR="00042C30" w:rsidRPr="00042C30" w:rsidRDefault="00042C30" w:rsidP="00042C30">
      <w:pPr>
        <w:ind w:left="1440"/>
        <w:rPr>
          <w:rFonts w:ascii="Arial" w:hAnsi="Arial" w:cs="Arial"/>
          <w:strike/>
          <w:szCs w:val="22"/>
        </w:rPr>
      </w:pPr>
      <w:r w:rsidRPr="00042C30">
        <w:rPr>
          <w:rFonts w:ascii="Arial" w:hAnsi="Arial" w:cs="Arial"/>
          <w:strike/>
          <w:szCs w:val="22"/>
        </w:rPr>
        <w:t>document (terms for this shall be reviewed by the Director of Publications and Education)</w:t>
      </w:r>
    </w:p>
    <w:p w14:paraId="4158241D" w14:textId="77777777" w:rsidR="00042C30" w:rsidRPr="00042C30" w:rsidRDefault="00042C30" w:rsidP="00042C30">
      <w:pPr>
        <w:ind w:left="720"/>
        <w:rPr>
          <w:rFonts w:ascii="Arial" w:hAnsi="Arial" w:cs="Arial"/>
          <w:strike/>
          <w:szCs w:val="22"/>
        </w:rPr>
      </w:pPr>
    </w:p>
    <w:p w14:paraId="6D6E4EFD" w14:textId="77777777" w:rsidR="00042C30" w:rsidRPr="00042C30" w:rsidRDefault="00042C30" w:rsidP="00042C30">
      <w:pPr>
        <w:ind w:left="720"/>
        <w:rPr>
          <w:rFonts w:ascii="Arial" w:hAnsi="Arial" w:cs="Arial"/>
          <w:strike/>
          <w:szCs w:val="22"/>
        </w:rPr>
      </w:pPr>
      <w:r w:rsidRPr="00042C30">
        <w:rPr>
          <w:rFonts w:ascii="Arial" w:hAnsi="Arial" w:cs="Arial"/>
          <w:strike/>
          <w:szCs w:val="22"/>
        </w:rPr>
        <w:t>In the event that the requesting organization is responsible for making the modifications, the requesting organization shall work with the Director of Publications and Education to determine what type of licensing agreement, if any, is necessary and these procedures will not apply.</w:t>
      </w:r>
    </w:p>
    <w:p w14:paraId="3BD933AD" w14:textId="77777777" w:rsidR="00042C30" w:rsidRPr="00042C30" w:rsidRDefault="00042C30" w:rsidP="00042C30">
      <w:pPr>
        <w:widowControl w:val="0"/>
        <w:spacing w:before="200"/>
        <w:ind w:left="720"/>
        <w:outlineLvl w:val="1"/>
        <w:rPr>
          <w:rFonts w:ascii="Arial" w:hAnsi="Arial" w:cs="Arial"/>
          <w:b/>
          <w:bCs/>
          <w:strike/>
          <w:szCs w:val="22"/>
          <w:lang w:val="x-none" w:eastAsia="x-none"/>
        </w:rPr>
      </w:pPr>
      <w:bookmarkStart w:id="246" w:name="_Toc148695767"/>
      <w:r w:rsidRPr="00042C30">
        <w:rPr>
          <w:rFonts w:ascii="Arial" w:hAnsi="Arial" w:cs="Arial"/>
          <w:b/>
          <w:bCs/>
          <w:strike/>
          <w:szCs w:val="22"/>
          <w:lang w:val="x-none" w:eastAsia="x-none"/>
        </w:rPr>
        <w:t>8.19 Adaptation Project Committee (APC) Formation</w:t>
      </w:r>
      <w:bookmarkEnd w:id="246"/>
      <w:r w:rsidRPr="00042C30">
        <w:rPr>
          <w:rFonts w:ascii="Arial" w:hAnsi="Arial" w:cs="Arial"/>
          <w:b/>
          <w:bCs/>
          <w:strike/>
          <w:szCs w:val="22"/>
          <w:lang w:val="x-none" w:eastAsia="x-none"/>
        </w:rPr>
        <w:t xml:space="preserve">  </w:t>
      </w:r>
    </w:p>
    <w:p w14:paraId="16A03FC1" w14:textId="77777777" w:rsidR="00042C30" w:rsidRPr="00042C30" w:rsidRDefault="00042C30" w:rsidP="00042C30">
      <w:pPr>
        <w:ind w:left="720"/>
        <w:rPr>
          <w:rFonts w:ascii="Arial" w:hAnsi="Arial" w:cs="Arial"/>
          <w:strike/>
          <w:szCs w:val="22"/>
        </w:rPr>
      </w:pPr>
      <w:r w:rsidRPr="00042C30">
        <w:rPr>
          <w:rFonts w:ascii="Arial" w:hAnsi="Arial" w:cs="Arial"/>
          <w:strike/>
          <w:szCs w:val="22"/>
        </w:rPr>
        <w:t xml:space="preserve">The APC Chair shall be identified by consensus as dictated by the business agreement.  Other members, as identified in 12.3.1a, shall be solicited for participation as required in the business agreement.  </w:t>
      </w:r>
    </w:p>
    <w:p w14:paraId="1CBA82AB"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47" w:name="_Toc414442901"/>
      <w:bookmarkStart w:id="248" w:name="_Toc148695768"/>
      <w:r w:rsidRPr="00042C30">
        <w:rPr>
          <w:rFonts w:ascii="Arial" w:hAnsi="Arial" w:cs="Arial"/>
          <w:b/>
          <w:bCs/>
          <w:strike/>
          <w:szCs w:val="22"/>
          <w:lang w:val="x-none" w:eastAsia="x-none"/>
        </w:rPr>
        <w:t>8.19.1 Organization of the Adaptation Project Committee</w:t>
      </w:r>
      <w:bookmarkEnd w:id="247"/>
      <w:bookmarkEnd w:id="248"/>
      <w:r w:rsidRPr="00042C30">
        <w:rPr>
          <w:rFonts w:ascii="Arial" w:hAnsi="Arial" w:cs="Arial"/>
          <w:b/>
          <w:bCs/>
          <w:strike/>
          <w:szCs w:val="22"/>
          <w:lang w:val="x-none" w:eastAsia="x-none"/>
        </w:rPr>
        <w:t xml:space="preserve">  </w:t>
      </w:r>
    </w:p>
    <w:p w14:paraId="3A338C66" w14:textId="77777777" w:rsidR="00042C30" w:rsidRPr="00042C30" w:rsidRDefault="00042C30" w:rsidP="00042C30">
      <w:pPr>
        <w:ind w:left="720"/>
        <w:rPr>
          <w:rFonts w:ascii="Arial" w:hAnsi="Arial" w:cs="Arial"/>
          <w:strike/>
          <w:szCs w:val="22"/>
        </w:rPr>
      </w:pPr>
      <w:r w:rsidRPr="00042C30">
        <w:rPr>
          <w:rFonts w:ascii="Arial" w:hAnsi="Arial" w:cs="Arial"/>
          <w:strike/>
          <w:szCs w:val="22"/>
        </w:rPr>
        <w:t>The Adaptation Project Committee (APC) shall consist of:</w:t>
      </w:r>
    </w:p>
    <w:p w14:paraId="669DFA52" w14:textId="77777777" w:rsidR="00042C30" w:rsidRPr="00042C30" w:rsidRDefault="00042C30" w:rsidP="00042C30">
      <w:pPr>
        <w:numPr>
          <w:ilvl w:val="0"/>
          <w:numId w:val="32"/>
        </w:numPr>
        <w:tabs>
          <w:tab w:val="left" w:pos="1080"/>
        </w:tabs>
        <w:rPr>
          <w:rFonts w:ascii="Arial" w:hAnsi="Arial" w:cs="Arial"/>
          <w:strike/>
          <w:szCs w:val="22"/>
        </w:rPr>
      </w:pPr>
      <w:r w:rsidRPr="00042C30">
        <w:rPr>
          <w:rFonts w:ascii="Arial" w:hAnsi="Arial" w:cs="Arial"/>
          <w:strike/>
          <w:szCs w:val="22"/>
        </w:rPr>
        <w:t>chair</w:t>
      </w:r>
    </w:p>
    <w:p w14:paraId="559910C0" w14:textId="77777777" w:rsidR="00042C30" w:rsidRPr="00042C30" w:rsidRDefault="00042C30" w:rsidP="00042C30">
      <w:pPr>
        <w:numPr>
          <w:ilvl w:val="0"/>
          <w:numId w:val="32"/>
        </w:numPr>
        <w:tabs>
          <w:tab w:val="left" w:pos="1080"/>
        </w:tabs>
        <w:rPr>
          <w:rFonts w:ascii="Arial" w:hAnsi="Arial" w:cs="Arial"/>
          <w:strike/>
          <w:szCs w:val="22"/>
        </w:rPr>
      </w:pPr>
      <w:r w:rsidRPr="00042C30">
        <w:rPr>
          <w:rFonts w:ascii="Arial" w:hAnsi="Arial" w:cs="Arial"/>
          <w:strike/>
          <w:szCs w:val="22"/>
        </w:rPr>
        <w:t xml:space="preserve">vice-chair </w:t>
      </w:r>
    </w:p>
    <w:p w14:paraId="6C248457" w14:textId="77777777" w:rsidR="00042C30" w:rsidRPr="00042C30" w:rsidRDefault="00042C30" w:rsidP="00042C30">
      <w:pPr>
        <w:numPr>
          <w:ilvl w:val="0"/>
          <w:numId w:val="32"/>
        </w:numPr>
        <w:tabs>
          <w:tab w:val="left" w:pos="1080"/>
        </w:tabs>
        <w:rPr>
          <w:rFonts w:ascii="Arial" w:hAnsi="Arial" w:cs="Arial"/>
          <w:strike/>
          <w:szCs w:val="22"/>
        </w:rPr>
      </w:pPr>
      <w:r w:rsidRPr="00042C30">
        <w:rPr>
          <w:rFonts w:ascii="Arial" w:hAnsi="Arial" w:cs="Arial"/>
          <w:strike/>
          <w:szCs w:val="22"/>
        </w:rPr>
        <w:t>member(s)</w:t>
      </w:r>
    </w:p>
    <w:p w14:paraId="4FF601B4" w14:textId="77777777" w:rsidR="00042C30" w:rsidRPr="00042C30" w:rsidRDefault="00042C30" w:rsidP="00042C30">
      <w:pPr>
        <w:numPr>
          <w:ilvl w:val="0"/>
          <w:numId w:val="32"/>
        </w:numPr>
        <w:tabs>
          <w:tab w:val="left" w:pos="1080"/>
        </w:tabs>
        <w:rPr>
          <w:rFonts w:ascii="Arial" w:hAnsi="Arial" w:cs="Arial"/>
          <w:strike/>
          <w:szCs w:val="22"/>
        </w:rPr>
      </w:pPr>
      <w:r w:rsidRPr="00042C30">
        <w:rPr>
          <w:rFonts w:ascii="Arial" w:hAnsi="Arial" w:cs="Arial"/>
          <w:strike/>
          <w:szCs w:val="22"/>
        </w:rPr>
        <w:t>ASHRAE Liaison</w:t>
      </w:r>
    </w:p>
    <w:p w14:paraId="2BAC3939" w14:textId="77777777" w:rsidR="00042C30" w:rsidRPr="00042C30" w:rsidRDefault="00042C30" w:rsidP="00042C30">
      <w:pPr>
        <w:numPr>
          <w:ilvl w:val="0"/>
          <w:numId w:val="32"/>
        </w:numPr>
        <w:tabs>
          <w:tab w:val="left" w:pos="1080"/>
        </w:tabs>
        <w:rPr>
          <w:rFonts w:ascii="Arial" w:hAnsi="Arial" w:cs="Arial"/>
          <w:strike/>
          <w:szCs w:val="22"/>
        </w:rPr>
      </w:pPr>
      <w:r w:rsidRPr="00042C30">
        <w:rPr>
          <w:rFonts w:ascii="Arial" w:hAnsi="Arial" w:cs="Arial"/>
          <w:strike/>
          <w:szCs w:val="22"/>
        </w:rPr>
        <w:t>paid contractors as required by the business arrangement.</w:t>
      </w:r>
    </w:p>
    <w:p w14:paraId="091C0997"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49" w:name="_Toc414442902"/>
      <w:bookmarkStart w:id="250" w:name="_Toc148695769"/>
      <w:r w:rsidRPr="00042C30">
        <w:rPr>
          <w:rFonts w:ascii="Arial" w:hAnsi="Arial" w:cs="Arial"/>
          <w:b/>
          <w:bCs/>
          <w:strike/>
          <w:szCs w:val="22"/>
          <w:lang w:val="x-none" w:eastAsia="x-none"/>
        </w:rPr>
        <w:t>8.19.2 Chair</w:t>
      </w:r>
      <w:bookmarkEnd w:id="249"/>
      <w:bookmarkEnd w:id="250"/>
      <w:r w:rsidRPr="00042C30">
        <w:rPr>
          <w:rFonts w:ascii="Arial" w:hAnsi="Arial" w:cs="Arial"/>
          <w:b/>
          <w:bCs/>
          <w:strike/>
          <w:szCs w:val="22"/>
          <w:lang w:val="x-none" w:eastAsia="x-none"/>
        </w:rPr>
        <w:t xml:space="preserve">  </w:t>
      </w:r>
    </w:p>
    <w:p w14:paraId="13A89D15" w14:textId="77777777" w:rsidR="00042C30" w:rsidRPr="00042C30" w:rsidRDefault="00042C30" w:rsidP="00042C30">
      <w:pPr>
        <w:ind w:left="720"/>
        <w:rPr>
          <w:rFonts w:ascii="Arial" w:hAnsi="Arial" w:cs="Arial"/>
          <w:strike/>
          <w:szCs w:val="22"/>
        </w:rPr>
      </w:pPr>
      <w:r w:rsidRPr="00042C30">
        <w:rPr>
          <w:rFonts w:ascii="Arial" w:hAnsi="Arial" w:cs="Arial"/>
          <w:strike/>
          <w:szCs w:val="22"/>
        </w:rPr>
        <w:t>The APC Chair shall be identified separate from the formal business agreements.</w:t>
      </w:r>
    </w:p>
    <w:p w14:paraId="469EDD16"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51" w:name="_Toc414442903"/>
      <w:bookmarkStart w:id="252" w:name="_Toc148695770"/>
      <w:r w:rsidRPr="00042C30">
        <w:rPr>
          <w:rFonts w:ascii="Arial" w:hAnsi="Arial" w:cs="Arial"/>
          <w:b/>
          <w:bCs/>
          <w:strike/>
          <w:szCs w:val="22"/>
          <w:lang w:val="x-none" w:eastAsia="x-none"/>
        </w:rPr>
        <w:t>8.19.3 Selection of the Adaptation Project Committee Members</w:t>
      </w:r>
      <w:bookmarkEnd w:id="251"/>
      <w:bookmarkEnd w:id="252"/>
      <w:r w:rsidRPr="00042C30">
        <w:rPr>
          <w:rFonts w:ascii="Arial" w:hAnsi="Arial" w:cs="Arial"/>
          <w:b/>
          <w:bCs/>
          <w:strike/>
          <w:szCs w:val="22"/>
          <w:lang w:val="x-none" w:eastAsia="x-none"/>
        </w:rPr>
        <w:t xml:space="preserve">  </w:t>
      </w:r>
    </w:p>
    <w:p w14:paraId="57946025" w14:textId="77777777" w:rsidR="00042C30" w:rsidRPr="00042C30" w:rsidRDefault="00042C30" w:rsidP="00042C30">
      <w:pPr>
        <w:ind w:left="720"/>
        <w:rPr>
          <w:rFonts w:ascii="Arial" w:hAnsi="Arial" w:cs="Arial"/>
          <w:strike/>
          <w:szCs w:val="22"/>
        </w:rPr>
      </w:pPr>
      <w:r w:rsidRPr="00042C30">
        <w:rPr>
          <w:rFonts w:ascii="Arial" w:hAnsi="Arial" w:cs="Arial"/>
          <w:strike/>
          <w:szCs w:val="22"/>
        </w:rPr>
        <w:t xml:space="preserve">The APC Chair shall select other committee members following the guidance in the formal business arrangement.  The minimum number of APC members shall be three.  The chair shall notify AC members of their appointment and keep organizational bodies informed. </w:t>
      </w:r>
    </w:p>
    <w:p w14:paraId="72394C65" w14:textId="77777777" w:rsidR="00042C30" w:rsidRPr="00042C30" w:rsidRDefault="00042C30" w:rsidP="00042C30">
      <w:pPr>
        <w:widowControl w:val="0"/>
        <w:spacing w:before="200"/>
        <w:ind w:left="720"/>
        <w:outlineLvl w:val="1"/>
        <w:rPr>
          <w:rFonts w:ascii="Arial" w:hAnsi="Arial" w:cs="Arial"/>
          <w:b/>
          <w:bCs/>
          <w:strike/>
          <w:szCs w:val="22"/>
          <w:lang w:val="x-none" w:eastAsia="x-none"/>
        </w:rPr>
      </w:pPr>
      <w:bookmarkStart w:id="253" w:name="_Toc148695771"/>
      <w:r w:rsidRPr="00042C30">
        <w:rPr>
          <w:rFonts w:ascii="Arial" w:hAnsi="Arial" w:cs="Arial"/>
          <w:b/>
          <w:bCs/>
          <w:strike/>
          <w:szCs w:val="22"/>
          <w:lang w:val="x-none" w:eastAsia="x-none"/>
        </w:rPr>
        <w:t>8.20 Standard Development</w:t>
      </w:r>
      <w:bookmarkEnd w:id="253"/>
    </w:p>
    <w:p w14:paraId="1B34C08B" w14:textId="77777777" w:rsidR="00042C30" w:rsidRPr="00042C30" w:rsidRDefault="00042C30" w:rsidP="00042C30">
      <w:pPr>
        <w:ind w:left="720"/>
        <w:rPr>
          <w:rFonts w:ascii="Arial" w:hAnsi="Arial" w:cs="Arial"/>
          <w:strike/>
          <w:szCs w:val="22"/>
        </w:rPr>
      </w:pPr>
      <w:r w:rsidRPr="00042C30">
        <w:rPr>
          <w:rFonts w:ascii="Arial" w:hAnsi="Arial" w:cs="Arial"/>
          <w:strike/>
          <w:szCs w:val="22"/>
        </w:rPr>
        <w:t>Once the committee is formed, the revision to the standard is undertaken it is advised that a traceability trail to source information be maintained by an ASHRAE technical support employee at a minimum,</w:t>
      </w:r>
    </w:p>
    <w:p w14:paraId="51CB6618" w14:textId="77777777" w:rsidR="00042C30" w:rsidRPr="00042C30" w:rsidRDefault="00042C30" w:rsidP="00042C30">
      <w:pPr>
        <w:ind w:left="720"/>
        <w:rPr>
          <w:rFonts w:ascii="Arial" w:hAnsi="Arial" w:cs="Arial"/>
          <w:strike/>
          <w:szCs w:val="22"/>
        </w:rPr>
      </w:pPr>
      <w:r w:rsidRPr="00042C30">
        <w:rPr>
          <w:rFonts w:ascii="Arial" w:hAnsi="Arial" w:cs="Arial"/>
          <w:strike/>
          <w:szCs w:val="22"/>
        </w:rPr>
        <w:t xml:space="preserve">the public review process, as defined in the business agreement above, shall be performed and acceptable revisions to the new standard / guideline be implemented. </w:t>
      </w:r>
    </w:p>
    <w:p w14:paraId="03187925" w14:textId="77777777" w:rsidR="00042C30" w:rsidRPr="00042C30" w:rsidRDefault="00042C30" w:rsidP="00042C30">
      <w:pPr>
        <w:keepNext/>
        <w:keepLines/>
        <w:spacing w:before="200"/>
        <w:ind w:left="720"/>
        <w:outlineLvl w:val="1"/>
        <w:rPr>
          <w:rFonts w:ascii="Arial" w:hAnsi="Arial" w:cs="Arial"/>
          <w:b/>
          <w:bCs/>
          <w:strike/>
          <w:szCs w:val="22"/>
          <w:lang w:val="x-none" w:eastAsia="x-none"/>
        </w:rPr>
      </w:pPr>
      <w:bookmarkStart w:id="254" w:name="_Toc414442905"/>
      <w:bookmarkStart w:id="255" w:name="_Toc148695772"/>
      <w:r w:rsidRPr="00042C30">
        <w:rPr>
          <w:rFonts w:ascii="Arial" w:hAnsi="Arial" w:cs="Arial"/>
          <w:b/>
          <w:bCs/>
          <w:strike/>
          <w:szCs w:val="22"/>
          <w:lang w:val="x-none" w:eastAsia="x-none"/>
        </w:rPr>
        <w:t>8.20.1 Final Review and Approval of the Standard or Guideline.</w:t>
      </w:r>
      <w:bookmarkEnd w:id="254"/>
      <w:bookmarkEnd w:id="255"/>
    </w:p>
    <w:p w14:paraId="5CEC2C6C" w14:textId="77777777" w:rsidR="00042C30" w:rsidRPr="00042C30" w:rsidRDefault="00042C30" w:rsidP="00042C30">
      <w:pPr>
        <w:ind w:left="720"/>
        <w:rPr>
          <w:rFonts w:ascii="Arial" w:hAnsi="Arial" w:cs="Arial"/>
          <w:strike/>
          <w:szCs w:val="22"/>
        </w:rPr>
      </w:pPr>
      <w:r w:rsidRPr="00042C30">
        <w:rPr>
          <w:rFonts w:ascii="Arial" w:hAnsi="Arial" w:cs="Arial"/>
          <w:strike/>
          <w:szCs w:val="22"/>
        </w:rPr>
        <w:t xml:space="preserve">Prior to publication, all signatory organizations have the right to perform a final review of the document and give approval for publication as dictated by the formal business agreement.  The business agreement shall include a time frame for final approval. </w:t>
      </w:r>
    </w:p>
    <w:p w14:paraId="6B711CFA" w14:textId="77777777" w:rsidR="00042C30" w:rsidRPr="00042C30" w:rsidRDefault="00042C30" w:rsidP="00042C30">
      <w:pPr>
        <w:widowControl w:val="0"/>
        <w:spacing w:before="200"/>
        <w:ind w:left="720"/>
        <w:outlineLvl w:val="1"/>
        <w:rPr>
          <w:rFonts w:ascii="Arial" w:hAnsi="Arial" w:cs="Arial"/>
          <w:b/>
          <w:bCs/>
          <w:strike/>
          <w:szCs w:val="22"/>
          <w:lang w:val="x-none" w:eastAsia="x-none"/>
        </w:rPr>
      </w:pPr>
      <w:bookmarkStart w:id="256" w:name="_Toc148695773"/>
      <w:r w:rsidRPr="00042C30">
        <w:rPr>
          <w:rFonts w:ascii="Arial" w:hAnsi="Arial" w:cs="Arial"/>
          <w:b/>
          <w:bCs/>
          <w:strike/>
          <w:szCs w:val="22"/>
          <w:lang w:val="x-none" w:eastAsia="x-none"/>
        </w:rPr>
        <w:t>8.21 Fulfillment of the Request</w:t>
      </w:r>
      <w:bookmarkEnd w:id="256"/>
      <w:r w:rsidRPr="00042C30">
        <w:rPr>
          <w:rFonts w:ascii="Arial" w:hAnsi="Arial" w:cs="Arial"/>
          <w:b/>
          <w:bCs/>
          <w:strike/>
          <w:szCs w:val="22"/>
          <w:lang w:val="x-none" w:eastAsia="x-none"/>
        </w:rPr>
        <w:t xml:space="preserve"> </w:t>
      </w:r>
    </w:p>
    <w:p w14:paraId="6D718952" w14:textId="77777777" w:rsidR="00042C30" w:rsidRPr="00042C30" w:rsidRDefault="00042C30" w:rsidP="00042C30">
      <w:pPr>
        <w:ind w:left="720"/>
        <w:rPr>
          <w:rFonts w:ascii="Arial" w:hAnsi="Arial" w:cs="Arial"/>
          <w:strike/>
          <w:szCs w:val="22"/>
        </w:rPr>
      </w:pPr>
      <w:r w:rsidRPr="00042C30">
        <w:rPr>
          <w:rFonts w:ascii="Arial" w:hAnsi="Arial" w:cs="Arial"/>
          <w:strike/>
          <w:szCs w:val="22"/>
        </w:rPr>
        <w:t xml:space="preserve">The new standard or guideline shall be disseminated as agreed to in the formal business agreement. </w:t>
      </w:r>
    </w:p>
    <w:p w14:paraId="37ADFB36" w14:textId="77777777" w:rsidR="00042C30" w:rsidRPr="00042C30" w:rsidRDefault="00042C30" w:rsidP="00042C30">
      <w:pPr>
        <w:ind w:left="720"/>
        <w:rPr>
          <w:rFonts w:ascii="Arial" w:hAnsi="Arial" w:cs="Arial"/>
          <w:strike/>
          <w:szCs w:val="22"/>
        </w:rPr>
      </w:pPr>
    </w:p>
    <w:p w14:paraId="288B1A2A" w14:textId="77777777" w:rsidR="00042C30" w:rsidRPr="00042C30" w:rsidRDefault="00042C30" w:rsidP="00042C30">
      <w:pPr>
        <w:keepNext/>
        <w:ind w:left="720"/>
        <w:outlineLvl w:val="0"/>
        <w:rPr>
          <w:rFonts w:ascii="Arial" w:hAnsi="Arial" w:cs="Arial"/>
          <w:b/>
          <w:caps/>
          <w:szCs w:val="22"/>
          <w:lang w:val="x-none" w:eastAsia="x-none"/>
        </w:rPr>
      </w:pPr>
      <w:bookmarkStart w:id="257" w:name="_Toc304978969"/>
      <w:bookmarkStart w:id="258" w:name="_Toc148695861"/>
      <w:r w:rsidRPr="00042C30">
        <w:rPr>
          <w:rFonts w:ascii="Arial" w:hAnsi="Arial" w:cs="Arial"/>
          <w:b/>
          <w:caps/>
          <w:szCs w:val="22"/>
          <w:lang w:val="x-none" w:eastAsia="x-none"/>
        </w:rPr>
        <w:t>13 STANDARDS REAFFIRMATION SUBCOMMITTEE (SRS)</w:t>
      </w:r>
      <w:bookmarkEnd w:id="257"/>
      <w:bookmarkEnd w:id="258"/>
    </w:p>
    <w:p w14:paraId="7B778509" w14:textId="77777777" w:rsidR="00042C30" w:rsidRPr="00042C30" w:rsidRDefault="00042C30" w:rsidP="00042C30">
      <w:pPr>
        <w:ind w:left="720"/>
        <w:jc w:val="both"/>
        <w:rPr>
          <w:rFonts w:ascii="Arial" w:hAnsi="Arial" w:cs="Arial"/>
          <w:szCs w:val="22"/>
          <w:lang w:val="x-none" w:eastAsia="x-none"/>
        </w:rPr>
      </w:pPr>
      <w:r w:rsidRPr="00042C30">
        <w:rPr>
          <w:rFonts w:ascii="Arial" w:hAnsi="Arial" w:cs="Arial"/>
          <w:szCs w:val="22"/>
          <w:lang w:val="x-none" w:eastAsia="x-none"/>
        </w:rPr>
        <w:t>SRS must be a balanced project committee of at least five members and must include at least three members of the StdC. Members and Chair are appointed annually by the Standards Committee Chair</w:t>
      </w:r>
      <w:r w:rsidRPr="00042C30">
        <w:rPr>
          <w:rFonts w:ascii="Arial" w:hAnsi="Arial" w:cs="Arial"/>
          <w:szCs w:val="22"/>
          <w:lang w:eastAsia="x-none"/>
        </w:rPr>
        <w:t>.</w:t>
      </w:r>
      <w:r w:rsidRPr="00042C30">
        <w:rPr>
          <w:rFonts w:ascii="Arial" w:hAnsi="Arial" w:cs="Arial"/>
          <w:szCs w:val="22"/>
          <w:lang w:val="x-none" w:eastAsia="x-none"/>
        </w:rPr>
        <w:t xml:space="preserve">  A call for members posted a minimum of one time per year in the Standards Action. </w:t>
      </w:r>
    </w:p>
    <w:p w14:paraId="3337AAEC" w14:textId="77777777" w:rsidR="00042C30" w:rsidRPr="00042C30" w:rsidRDefault="00042C30" w:rsidP="00042C30">
      <w:pPr>
        <w:ind w:left="720"/>
        <w:jc w:val="both"/>
        <w:rPr>
          <w:rFonts w:ascii="Arial" w:hAnsi="Arial" w:cs="Arial"/>
          <w:szCs w:val="22"/>
          <w:u w:val="double"/>
        </w:rPr>
      </w:pPr>
    </w:p>
    <w:p w14:paraId="79A4F4ED" w14:textId="77777777" w:rsidR="00042C30" w:rsidRPr="00042C30" w:rsidRDefault="00042C30" w:rsidP="00042C30">
      <w:pPr>
        <w:ind w:left="720"/>
        <w:jc w:val="both"/>
        <w:rPr>
          <w:rFonts w:ascii="Arial" w:hAnsi="Arial" w:cs="Arial"/>
          <w:szCs w:val="22"/>
        </w:rPr>
      </w:pPr>
      <w:r w:rsidRPr="00042C30">
        <w:rPr>
          <w:rFonts w:ascii="Arial" w:hAnsi="Arial" w:cs="Arial"/>
          <w:szCs w:val="22"/>
        </w:rPr>
        <w:t xml:space="preserve"> SRS shall:</w:t>
      </w:r>
    </w:p>
    <w:p w14:paraId="48551618" w14:textId="77777777" w:rsidR="00042C30" w:rsidRPr="00042C30" w:rsidRDefault="00042C30" w:rsidP="00042C30">
      <w:pPr>
        <w:numPr>
          <w:ilvl w:val="0"/>
          <w:numId w:val="34"/>
        </w:numPr>
        <w:ind w:left="990" w:hanging="270"/>
        <w:jc w:val="both"/>
        <w:rPr>
          <w:rFonts w:ascii="Arial" w:hAnsi="Arial" w:cs="Arial"/>
          <w:szCs w:val="22"/>
        </w:rPr>
      </w:pPr>
      <w:r w:rsidRPr="00042C30">
        <w:rPr>
          <w:rFonts w:ascii="Arial" w:hAnsi="Arial" w:cs="Arial"/>
          <w:szCs w:val="22"/>
        </w:rPr>
        <w:t>be the consensus body for reaffirmation or withdrawal of ASHRAE standards and guidelines.</w:t>
      </w:r>
    </w:p>
    <w:p w14:paraId="033D6313" w14:textId="77777777" w:rsidR="00042C30" w:rsidRPr="00042C30" w:rsidRDefault="00042C30" w:rsidP="00042C30">
      <w:pPr>
        <w:numPr>
          <w:ilvl w:val="0"/>
          <w:numId w:val="34"/>
        </w:numPr>
        <w:ind w:left="990" w:hanging="270"/>
        <w:jc w:val="both"/>
        <w:rPr>
          <w:rFonts w:ascii="Arial" w:hAnsi="Arial" w:cs="Arial"/>
          <w:szCs w:val="22"/>
        </w:rPr>
      </w:pPr>
      <w:r w:rsidRPr="00042C30">
        <w:rPr>
          <w:rFonts w:ascii="Arial" w:hAnsi="Arial" w:cs="Arial"/>
          <w:szCs w:val="22"/>
        </w:rPr>
        <w:t>use the procedures required by PCs for approving Standards or Guidelines for withdrawal/reaffirmation. (See PASA 4.2.2.6, PASA 7.2, PASA 7.6 and PASA 7.7)</w:t>
      </w:r>
    </w:p>
    <w:p w14:paraId="7257A5AF" w14:textId="77777777" w:rsidR="00BA53F1" w:rsidRDefault="00042C30" w:rsidP="00BA53F1">
      <w:pPr>
        <w:numPr>
          <w:ilvl w:val="0"/>
          <w:numId w:val="34"/>
        </w:numPr>
        <w:tabs>
          <w:tab w:val="num" w:pos="990"/>
          <w:tab w:val="num" w:pos="2160"/>
        </w:tabs>
        <w:ind w:firstLine="0"/>
        <w:jc w:val="both"/>
        <w:rPr>
          <w:rFonts w:ascii="Arial" w:hAnsi="Arial" w:cs="Arial"/>
          <w:szCs w:val="22"/>
        </w:rPr>
      </w:pPr>
      <w:r w:rsidRPr="00042C30">
        <w:rPr>
          <w:rFonts w:ascii="Arial" w:hAnsi="Arial" w:cs="Arial"/>
          <w:szCs w:val="22"/>
        </w:rPr>
        <w:t xml:space="preserve">act as the revision project committee consensus body when the following </w:t>
      </w:r>
    </w:p>
    <w:p w14:paraId="795A0BD5" w14:textId="277C3100" w:rsidR="00042C30" w:rsidRPr="00042C30" w:rsidRDefault="00BA53F1" w:rsidP="00BA53F1">
      <w:pPr>
        <w:tabs>
          <w:tab w:val="num" w:pos="990"/>
          <w:tab w:val="num" w:pos="2160"/>
        </w:tabs>
        <w:ind w:left="720"/>
        <w:jc w:val="both"/>
        <w:rPr>
          <w:rFonts w:ascii="Arial" w:hAnsi="Arial" w:cs="Arial"/>
          <w:szCs w:val="22"/>
        </w:rPr>
      </w:pPr>
      <w:r>
        <w:rPr>
          <w:rFonts w:ascii="Arial" w:hAnsi="Arial" w:cs="Arial"/>
          <w:szCs w:val="22"/>
        </w:rPr>
        <w:tab/>
      </w:r>
      <w:r w:rsidR="00042C30" w:rsidRPr="00042C30">
        <w:rPr>
          <w:rFonts w:ascii="Arial" w:hAnsi="Arial" w:cs="Arial"/>
          <w:szCs w:val="22"/>
        </w:rPr>
        <w:t>conditions are met:</w:t>
      </w:r>
    </w:p>
    <w:p w14:paraId="0E84D8E7" w14:textId="77777777" w:rsidR="00042C30" w:rsidRPr="00042C30" w:rsidRDefault="00042C30" w:rsidP="00042C30">
      <w:pPr>
        <w:numPr>
          <w:ilvl w:val="0"/>
          <w:numId w:val="35"/>
        </w:numPr>
        <w:jc w:val="both"/>
        <w:rPr>
          <w:rFonts w:ascii="Arial" w:hAnsi="Arial" w:cs="Arial"/>
          <w:szCs w:val="22"/>
        </w:rPr>
      </w:pPr>
      <w:r w:rsidRPr="00042C30">
        <w:rPr>
          <w:rFonts w:ascii="Arial" w:hAnsi="Arial" w:cs="Arial"/>
          <w:szCs w:val="22"/>
        </w:rPr>
        <w:t>the cognizant TC/TG/TRG recommends reaffirmation of an existing standard or guideline with updated references, and</w:t>
      </w:r>
    </w:p>
    <w:p w14:paraId="1981C666" w14:textId="77777777" w:rsidR="00042C30" w:rsidRPr="00042C30" w:rsidRDefault="00042C30" w:rsidP="00042C30">
      <w:pPr>
        <w:numPr>
          <w:ilvl w:val="0"/>
          <w:numId w:val="35"/>
        </w:numPr>
        <w:jc w:val="both"/>
        <w:rPr>
          <w:rFonts w:ascii="Arial" w:hAnsi="Arial" w:cs="Arial"/>
          <w:szCs w:val="22"/>
        </w:rPr>
      </w:pPr>
      <w:r w:rsidRPr="00042C30">
        <w:rPr>
          <w:rFonts w:ascii="Arial" w:hAnsi="Arial" w:cs="Arial"/>
          <w:szCs w:val="22"/>
        </w:rPr>
        <w:t xml:space="preserve">the cognizant TC/TG/TRG has reviewed the updated references and determined that         </w:t>
      </w:r>
    </w:p>
    <w:p w14:paraId="22A4FE8A" w14:textId="77777777" w:rsidR="00042C30" w:rsidRPr="00042C30" w:rsidRDefault="00042C30" w:rsidP="00042C30">
      <w:pPr>
        <w:ind w:left="1800" w:hanging="270"/>
        <w:jc w:val="both"/>
        <w:rPr>
          <w:rFonts w:ascii="Arial" w:hAnsi="Arial" w:cs="Arial"/>
          <w:szCs w:val="22"/>
        </w:rPr>
      </w:pPr>
      <w:r w:rsidRPr="00042C30">
        <w:rPr>
          <w:rFonts w:ascii="Arial" w:hAnsi="Arial" w:cs="Arial"/>
          <w:szCs w:val="22"/>
        </w:rPr>
        <w:t xml:space="preserve">      updating them will not make a substantive change to the standard or guideline.</w:t>
      </w:r>
    </w:p>
    <w:p w14:paraId="2EC5B28D" w14:textId="77777777" w:rsidR="00042C30" w:rsidRPr="00042C30" w:rsidRDefault="00042C30" w:rsidP="00042C30">
      <w:pPr>
        <w:ind w:left="720"/>
        <w:rPr>
          <w:rFonts w:ascii="Arial" w:hAnsi="Arial" w:cs="Arial"/>
          <w:szCs w:val="22"/>
        </w:rPr>
      </w:pPr>
      <w:bookmarkStart w:id="259" w:name="_Toc414442997"/>
    </w:p>
    <w:p w14:paraId="715F8A76" w14:textId="77777777" w:rsidR="00042C30" w:rsidRPr="00042C30" w:rsidRDefault="00042C30" w:rsidP="00042C30">
      <w:pPr>
        <w:ind w:left="720"/>
        <w:rPr>
          <w:rFonts w:ascii="Arial" w:hAnsi="Arial" w:cs="Arial"/>
          <w:szCs w:val="22"/>
        </w:rPr>
      </w:pPr>
      <w:r w:rsidRPr="00042C30">
        <w:rPr>
          <w:rFonts w:ascii="Arial" w:hAnsi="Arial" w:cs="Arial"/>
          <w:szCs w:val="22"/>
        </w:rPr>
        <w:t>SRS will provide a single point of liaison between StdC and Sections Heads of the Technical Activities Committee (TAC). The SRS Chair will appoint each SRS member as an SRS Liaison to one or more Section Heads.</w:t>
      </w:r>
      <w:bookmarkEnd w:id="259"/>
    </w:p>
    <w:p w14:paraId="794FB664" w14:textId="77777777" w:rsidR="00042C30" w:rsidRPr="00042C30" w:rsidRDefault="00042C30" w:rsidP="00042C30">
      <w:pPr>
        <w:ind w:left="720"/>
        <w:rPr>
          <w:rFonts w:ascii="Arial" w:hAnsi="Arial" w:cs="Arial"/>
          <w:color w:val="FF0000"/>
          <w:szCs w:val="22"/>
        </w:rPr>
      </w:pPr>
    </w:p>
    <w:p w14:paraId="02151F54" w14:textId="77777777" w:rsidR="00042C30" w:rsidRPr="00042C30" w:rsidRDefault="00042C30" w:rsidP="00042C30">
      <w:pPr>
        <w:ind w:left="720"/>
        <w:rPr>
          <w:rFonts w:ascii="Arial" w:hAnsi="Arial" w:cs="Arial"/>
          <w:szCs w:val="22"/>
          <w:u w:val="double"/>
        </w:rPr>
      </w:pPr>
      <w:r w:rsidRPr="00042C30">
        <w:rPr>
          <w:rFonts w:ascii="Arial" w:hAnsi="Arial" w:cs="Arial"/>
          <w:szCs w:val="22"/>
          <w:u w:val="double"/>
        </w:rPr>
        <w:t>SRS shall also oversee the  Society’s participation in standards work of other standards development organizations, the American National Standards Institute (ANSI), and ANSI’s Technical Advisory Groups on ISO and IEC standards.  SRS is responsible for monitoring, reporting and submitting recommendations to the Standards Committee for the adoption of international standards activities by ASHRAE. See Appendix E.</w:t>
      </w:r>
    </w:p>
    <w:p w14:paraId="7F5F9CDF" w14:textId="77777777" w:rsidR="00042C30" w:rsidRPr="00042C30" w:rsidRDefault="00042C30" w:rsidP="00042C30">
      <w:pPr>
        <w:ind w:left="720"/>
        <w:rPr>
          <w:rFonts w:ascii="Arial" w:hAnsi="Arial" w:cs="Arial"/>
          <w:szCs w:val="22"/>
          <w:u w:val="double"/>
        </w:rPr>
      </w:pPr>
    </w:p>
    <w:p w14:paraId="12122289" w14:textId="77777777" w:rsidR="00042C30" w:rsidRPr="00042C30" w:rsidRDefault="00042C30" w:rsidP="00042C30">
      <w:pPr>
        <w:ind w:left="720"/>
        <w:rPr>
          <w:rFonts w:ascii="Arial" w:hAnsi="Arial" w:cs="Arial"/>
          <w:szCs w:val="22"/>
          <w:u w:val="double"/>
        </w:rPr>
      </w:pPr>
      <w:r w:rsidRPr="00042C30">
        <w:rPr>
          <w:rFonts w:ascii="Arial" w:hAnsi="Arial" w:cs="Arial"/>
          <w:szCs w:val="22"/>
          <w:u w:val="double"/>
        </w:rPr>
        <w:t>Standards Reaffirmation Subcommittee (SRS) shall be responsible for ASHRAE participation in standards prepared by other organizations using the canvass method.  SRS will be assisted by the Standard Project Liaison Subcommittee (SPLS) in coordinating this activity.  See Appendix F.</w:t>
      </w:r>
    </w:p>
    <w:p w14:paraId="5CC38E33" w14:textId="77777777" w:rsidR="00042C30" w:rsidRPr="00042C30" w:rsidRDefault="00042C30" w:rsidP="00042C30">
      <w:pPr>
        <w:ind w:left="720"/>
        <w:rPr>
          <w:rFonts w:ascii="Arial" w:hAnsi="Arial" w:cs="Arial"/>
          <w:strike/>
          <w:szCs w:val="22"/>
        </w:rPr>
      </w:pPr>
    </w:p>
    <w:p w14:paraId="55332FB7" w14:textId="77777777" w:rsidR="00042C30" w:rsidRPr="00042C30" w:rsidRDefault="00042C30" w:rsidP="00042C30">
      <w:pPr>
        <w:keepNext/>
        <w:ind w:left="720"/>
        <w:outlineLvl w:val="0"/>
        <w:rPr>
          <w:rFonts w:ascii="Arial" w:hAnsi="Arial" w:cs="Arial"/>
          <w:b/>
          <w:caps/>
          <w:color w:val="FF0000"/>
          <w:szCs w:val="22"/>
          <w:lang w:val="x-none" w:eastAsia="x-none"/>
        </w:rPr>
      </w:pPr>
      <w:bookmarkStart w:id="260" w:name="_Toc299088219"/>
      <w:bookmarkStart w:id="261" w:name="_Toc304977839"/>
      <w:bookmarkStart w:id="262" w:name="_Toc304978996"/>
      <w:bookmarkStart w:id="263" w:name="_Toc148695882"/>
      <w:r w:rsidRPr="00042C30">
        <w:rPr>
          <w:rFonts w:ascii="Arial" w:hAnsi="Arial" w:cs="Arial"/>
          <w:b/>
          <w:caps/>
          <w:color w:val="FF0000"/>
          <w:szCs w:val="22"/>
          <w:highlight w:val="yellow"/>
          <w:lang w:val="x-none" w:eastAsia="x-none"/>
        </w:rPr>
        <w:t>APPENDIX A: Definitions</w:t>
      </w:r>
      <w:bookmarkEnd w:id="260"/>
      <w:bookmarkEnd w:id="261"/>
      <w:bookmarkEnd w:id="262"/>
      <w:bookmarkEnd w:id="263"/>
    </w:p>
    <w:p w14:paraId="27BA5C9E"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b/>
          <w:bCs/>
          <w:szCs w:val="22"/>
        </w:rPr>
      </w:pPr>
    </w:p>
    <w:p w14:paraId="337FEAC6"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szCs w:val="22"/>
          <w:u w:val="single"/>
          <w:lang w:val="x-none"/>
        </w:rPr>
      </w:pPr>
      <w:bookmarkStart w:id="264" w:name="_Hlk156587965"/>
      <w:r w:rsidRPr="00042C30">
        <w:rPr>
          <w:rFonts w:ascii="Arial" w:hAnsi="Arial" w:cs="Arial"/>
          <w:b/>
          <w:bCs/>
          <w:szCs w:val="22"/>
          <w:u w:val="single"/>
          <w:lang w:val="x-none"/>
        </w:rPr>
        <w:t xml:space="preserve">ASHRAE Representative: </w:t>
      </w:r>
      <w:r w:rsidRPr="00042C30">
        <w:rPr>
          <w:rFonts w:ascii="Arial" w:hAnsi="Arial" w:cs="Arial"/>
          <w:szCs w:val="22"/>
          <w:u w:val="single"/>
          <w:lang w:val="x-none"/>
        </w:rPr>
        <w:t>an official representative of ASHRAE appointed by the StdC to a committee of another organization and empowered to vote on behalf of ASHRAE, expressing ASHRAE’s position, not his personal position, on matters dealing with standards.</w:t>
      </w:r>
    </w:p>
    <w:p w14:paraId="4D5E6B72"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b/>
          <w:bCs/>
          <w:szCs w:val="22"/>
          <w:u w:val="single"/>
          <w:lang w:val="x-none"/>
        </w:rPr>
      </w:pPr>
    </w:p>
    <w:p w14:paraId="3A4CD320"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b/>
          <w:bCs/>
          <w:szCs w:val="22"/>
          <w:u w:val="single"/>
          <w:lang w:val="x-none"/>
        </w:rPr>
      </w:pPr>
      <w:r w:rsidRPr="00042C30">
        <w:rPr>
          <w:rFonts w:ascii="Arial" w:hAnsi="Arial" w:cs="Arial"/>
          <w:b/>
          <w:bCs/>
          <w:szCs w:val="22"/>
          <w:u w:val="single"/>
          <w:lang w:val="x-none"/>
        </w:rPr>
        <w:t xml:space="preserve">ASHRAE Alternate: </w:t>
      </w:r>
      <w:r w:rsidRPr="00042C30">
        <w:rPr>
          <w:rFonts w:ascii="Arial" w:hAnsi="Arial" w:cs="Arial"/>
          <w:szCs w:val="22"/>
          <w:u w:val="single"/>
          <w:lang w:val="x-none"/>
        </w:rPr>
        <w:t>a designated alternate to the ASHRAE representative appointed by the StdC to vote or represent ASHRAE in the absence of the representative.</w:t>
      </w:r>
    </w:p>
    <w:p w14:paraId="304C3CE1"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b/>
          <w:bCs/>
          <w:szCs w:val="22"/>
          <w:u w:val="single"/>
          <w:lang w:val="x-none"/>
        </w:rPr>
      </w:pPr>
    </w:p>
    <w:p w14:paraId="77C85DCD"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b/>
          <w:bCs/>
          <w:szCs w:val="22"/>
          <w:u w:val="single"/>
          <w:lang w:val="x-none"/>
        </w:rPr>
      </w:pPr>
      <w:r w:rsidRPr="00042C30">
        <w:rPr>
          <w:rFonts w:ascii="Arial" w:hAnsi="Arial" w:cs="Arial"/>
          <w:b/>
          <w:bCs/>
          <w:szCs w:val="22"/>
          <w:u w:val="single"/>
          <w:lang w:val="x-none"/>
        </w:rPr>
        <w:t xml:space="preserve">ASHRAE Information Representative: </w:t>
      </w:r>
      <w:r w:rsidRPr="00042C30">
        <w:rPr>
          <w:rFonts w:ascii="Arial" w:hAnsi="Arial" w:cs="Arial"/>
          <w:szCs w:val="22"/>
          <w:u w:val="single"/>
          <w:lang w:val="x-none"/>
        </w:rPr>
        <w:t>an official representative of ASHRAE appointed by the StdC who may attend committee meetings of another standards writing organization at the discretion of the committee chair, offering advice and guidance, but not voting.</w:t>
      </w:r>
    </w:p>
    <w:p w14:paraId="5CC3680C"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b/>
          <w:bCs/>
          <w:szCs w:val="22"/>
          <w:u w:val="single"/>
          <w:lang w:val="x-none"/>
        </w:rPr>
      </w:pPr>
    </w:p>
    <w:p w14:paraId="4F7B87D3"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szCs w:val="22"/>
          <w:u w:val="single"/>
          <w:lang w:val="x-none"/>
        </w:rPr>
      </w:pPr>
      <w:r w:rsidRPr="00042C30">
        <w:rPr>
          <w:rFonts w:ascii="Arial" w:hAnsi="Arial" w:cs="Arial"/>
          <w:b/>
          <w:bCs/>
          <w:szCs w:val="22"/>
          <w:u w:val="single"/>
          <w:lang w:val="x-none"/>
        </w:rPr>
        <w:t xml:space="preserve">American National Standards Institute (ANSI): </w:t>
      </w:r>
      <w:r w:rsidRPr="00042C30">
        <w:rPr>
          <w:rFonts w:ascii="Arial" w:hAnsi="Arial" w:cs="Arial"/>
          <w:szCs w:val="22"/>
          <w:u w:val="single"/>
          <w:lang w:val="x-none"/>
        </w:rPr>
        <w:t>an organization of standards developers and participants responsible for the identification and approval of a single consistent set of voluntary standards designated as American National Standards; and for the coordination among standards developers to ensure that national standards needs are identified and met with a set of standards that are without conflict or unnecessary duplication in their requirements.  ANSI’s membership includes technical societies, trade associations, companies, government agencies and other organizations (e.g., labor and consumer) and individuals interested in standards promulgation and use.  ANSI, as the U.S. member body of international standards organizations such as the International Organization for Standardization (ISO), the International Electrotechnical Commission (IEC), the Pacific Area Standards Congress (PASC), and the Pan American Standards Commission (COPANT), coordinates the activities of U.S. standards writing organizations participating in regional and international standards writing projects.</w:t>
      </w:r>
    </w:p>
    <w:p w14:paraId="51167FF8"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b/>
          <w:bCs/>
          <w:szCs w:val="22"/>
          <w:u w:val="single"/>
          <w:lang w:val="x-none"/>
        </w:rPr>
      </w:pPr>
    </w:p>
    <w:p w14:paraId="67383086" w14:textId="77777777" w:rsidR="00042C30" w:rsidRPr="00042C30" w:rsidRDefault="00042C30" w:rsidP="00042C30">
      <w:pPr>
        <w:tabs>
          <w:tab w:val="left" w:pos="-1440"/>
          <w:tab w:val="left" w:pos="-720"/>
          <w:tab w:val="left" w:pos="0"/>
          <w:tab w:val="left" w:pos="2880"/>
          <w:tab w:val="right" w:leader="dot" w:pos="8640"/>
          <w:tab w:val="right" w:pos="9360"/>
        </w:tabs>
        <w:suppressAutoHyphens/>
        <w:ind w:left="720" w:right="-360"/>
        <w:rPr>
          <w:rFonts w:ascii="Arial" w:hAnsi="Arial" w:cs="Arial"/>
          <w:szCs w:val="22"/>
          <w:u w:val="single"/>
          <w:lang w:val="x-none"/>
        </w:rPr>
      </w:pPr>
      <w:r w:rsidRPr="00042C30">
        <w:rPr>
          <w:rFonts w:ascii="Arial" w:hAnsi="Arial" w:cs="Arial"/>
          <w:b/>
          <w:bCs/>
          <w:szCs w:val="22"/>
          <w:u w:val="single"/>
          <w:lang w:val="x-none"/>
        </w:rPr>
        <w:t xml:space="preserve">Administrator, U.S. TAG: </w:t>
      </w:r>
      <w:r w:rsidRPr="00042C30">
        <w:rPr>
          <w:rFonts w:ascii="Arial" w:hAnsi="Arial" w:cs="Arial"/>
          <w:szCs w:val="22"/>
          <w:u w:val="single"/>
          <w:lang w:val="x-none"/>
        </w:rPr>
        <w:t>an organization designated by ANSI to provide administrative support and leadership to a U.S. Technical Advisory Group whose purpose is to determine U.S. positions on proposed ISO standards in a particular field.  It is expected that organizations accepting responsibility for administering a TAG will assign such responsibility to its staff.</w:t>
      </w:r>
    </w:p>
    <w:p w14:paraId="71AA5FF1" w14:textId="77777777" w:rsidR="00042C30" w:rsidRPr="00042C30" w:rsidRDefault="00042C30" w:rsidP="00042C30">
      <w:pPr>
        <w:ind w:left="720"/>
        <w:rPr>
          <w:rFonts w:ascii="Arial" w:hAnsi="Arial" w:cs="Arial"/>
          <w:b/>
          <w:szCs w:val="22"/>
          <w:lang w:val="x-none"/>
        </w:rPr>
      </w:pPr>
    </w:p>
    <w:p w14:paraId="302F8388" w14:textId="77777777" w:rsidR="00042C30" w:rsidRPr="00042C30" w:rsidRDefault="00042C30" w:rsidP="00042C30">
      <w:pPr>
        <w:ind w:left="720"/>
        <w:rPr>
          <w:rFonts w:ascii="Arial" w:hAnsi="Arial" w:cs="Arial"/>
          <w:b/>
          <w:szCs w:val="22"/>
          <w:u w:val="single"/>
          <w:lang w:val="x-none"/>
        </w:rPr>
      </w:pPr>
      <w:r w:rsidRPr="00042C30">
        <w:rPr>
          <w:rFonts w:ascii="Arial" w:hAnsi="Arial" w:cs="Arial"/>
          <w:b/>
          <w:szCs w:val="22"/>
          <w:u w:val="single"/>
          <w:lang w:val="x-none"/>
        </w:rPr>
        <w:t xml:space="preserve">International Electrotechnical Commission (IEC): </w:t>
      </w:r>
      <w:r w:rsidRPr="00042C30">
        <w:rPr>
          <w:rFonts w:ascii="Arial" w:hAnsi="Arial" w:cs="Arial"/>
          <w:bCs/>
          <w:szCs w:val="22"/>
          <w:u w:val="single"/>
          <w:lang w:val="x-none"/>
        </w:rPr>
        <w:t>Same as International Organization for Standardization except that IEC is responsible for international electrical standards.  IEC is based in Geneva, Switzerland.</w:t>
      </w:r>
    </w:p>
    <w:p w14:paraId="29D5D04C" w14:textId="77777777" w:rsidR="00042C30" w:rsidRPr="00042C30" w:rsidRDefault="00042C30" w:rsidP="00042C30">
      <w:pPr>
        <w:ind w:left="720"/>
        <w:rPr>
          <w:rFonts w:ascii="Arial" w:hAnsi="Arial" w:cs="Arial"/>
          <w:b/>
          <w:color w:val="FF0000"/>
          <w:szCs w:val="22"/>
          <w:u w:val="single"/>
        </w:rPr>
      </w:pPr>
    </w:p>
    <w:p w14:paraId="0AA4CFED" w14:textId="77777777" w:rsidR="00042C30" w:rsidRPr="00042C30" w:rsidRDefault="00042C30" w:rsidP="00042C30">
      <w:pPr>
        <w:ind w:left="720"/>
        <w:rPr>
          <w:rFonts w:ascii="Arial" w:hAnsi="Arial" w:cs="Arial"/>
          <w:b/>
          <w:szCs w:val="22"/>
          <w:u w:val="single"/>
        </w:rPr>
      </w:pPr>
      <w:r w:rsidRPr="00042C30">
        <w:rPr>
          <w:rFonts w:ascii="Arial" w:hAnsi="Arial" w:cs="Arial"/>
          <w:b/>
          <w:szCs w:val="22"/>
          <w:u w:val="single"/>
        </w:rPr>
        <w:t xml:space="preserve">International Organization for Standardization (ISO): </w:t>
      </w:r>
      <w:r w:rsidRPr="00042C30">
        <w:rPr>
          <w:rFonts w:ascii="Arial" w:hAnsi="Arial" w:cs="Arial"/>
          <w:szCs w:val="22"/>
          <w:u w:val="single"/>
        </w:rPr>
        <w:t>an international non-treaty standards organization based in Geneva, Switzerland.  Its members, national standards bodies of countries, promulgate standards covering all fields.</w:t>
      </w:r>
    </w:p>
    <w:p w14:paraId="6FC9622E" w14:textId="77777777" w:rsidR="00042C30" w:rsidRPr="00042C30" w:rsidRDefault="00042C30" w:rsidP="00042C30">
      <w:pPr>
        <w:ind w:left="720"/>
        <w:rPr>
          <w:rFonts w:ascii="Arial" w:hAnsi="Arial" w:cs="Arial"/>
          <w:b/>
          <w:szCs w:val="22"/>
        </w:rPr>
      </w:pPr>
    </w:p>
    <w:p w14:paraId="1BC86990" w14:textId="77777777" w:rsidR="00042C30" w:rsidRPr="00042C30" w:rsidRDefault="00042C30" w:rsidP="00042C30">
      <w:pPr>
        <w:spacing w:after="120"/>
        <w:ind w:left="720"/>
        <w:rPr>
          <w:rFonts w:ascii="Arial" w:hAnsi="Arial" w:cs="Arial"/>
          <w:b/>
          <w:szCs w:val="22"/>
          <w:u w:val="single"/>
          <w:lang w:val="x-none" w:eastAsia="x-none"/>
        </w:rPr>
      </w:pPr>
      <w:r w:rsidRPr="00042C30">
        <w:rPr>
          <w:rFonts w:ascii="Arial" w:hAnsi="Arial" w:cs="Arial"/>
          <w:b/>
          <w:bCs/>
          <w:szCs w:val="22"/>
          <w:u w:val="single"/>
          <w:lang w:eastAsia="x-none"/>
        </w:rPr>
        <w:t>Secretariat, ISO</w:t>
      </w:r>
      <w:r w:rsidRPr="00042C30">
        <w:rPr>
          <w:rFonts w:ascii="Arial" w:hAnsi="Arial" w:cs="Arial"/>
          <w:b/>
          <w:szCs w:val="22"/>
          <w:u w:val="single"/>
          <w:lang w:eastAsia="x-none"/>
        </w:rPr>
        <w:t xml:space="preserve">: </w:t>
      </w:r>
      <w:r w:rsidRPr="00042C30">
        <w:rPr>
          <w:rFonts w:ascii="Arial" w:hAnsi="Arial" w:cs="Arial"/>
          <w:bCs/>
          <w:szCs w:val="22"/>
          <w:u w:val="single"/>
          <w:lang w:eastAsia="x-none"/>
        </w:rPr>
        <w:t>a member body of ISO, such as ANSI, assigned by ISO to provide administrative support and leadership to an ISO Committee or Subcommittee (international) writing international standards in a particular technical field.  In the U.S., ANSI may delegate its responsibility to an organization like ASHRAE with the expectation that the organization’s staff would carry out the duties and responsibilities of the international secretariat.</w:t>
      </w:r>
    </w:p>
    <w:bookmarkEnd w:id="264"/>
    <w:p w14:paraId="72866DAF" w14:textId="77777777" w:rsidR="00042C30" w:rsidRPr="00042C30" w:rsidRDefault="00042C30" w:rsidP="00042C30">
      <w:pPr>
        <w:ind w:left="720"/>
        <w:rPr>
          <w:rFonts w:ascii="Arial" w:hAnsi="Arial" w:cs="Arial"/>
          <w:b/>
          <w:color w:val="FF0000"/>
          <w:szCs w:val="22"/>
        </w:rPr>
      </w:pPr>
    </w:p>
    <w:p w14:paraId="2A2AD181" w14:textId="77777777" w:rsidR="00042C30" w:rsidRPr="00042C30" w:rsidRDefault="00042C30" w:rsidP="00042C30">
      <w:pPr>
        <w:ind w:left="720"/>
        <w:rPr>
          <w:rFonts w:ascii="Arial" w:hAnsi="Arial" w:cs="Arial"/>
          <w:b/>
          <w:color w:val="FF0000"/>
          <w:szCs w:val="22"/>
        </w:rPr>
      </w:pPr>
      <w:r w:rsidRPr="00042C30">
        <w:rPr>
          <w:rFonts w:ascii="Arial" w:hAnsi="Arial" w:cs="Arial"/>
          <w:b/>
          <w:color w:val="FF0000"/>
          <w:szCs w:val="22"/>
          <w:highlight w:val="yellow"/>
        </w:rPr>
        <w:t>NEW APPENDIX E: ADOPTION OF INTERNATIONAL STANDARDS</w:t>
      </w:r>
    </w:p>
    <w:p w14:paraId="47B41050"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8.13 Procedure for Adopting an International Standard</w:t>
      </w:r>
    </w:p>
    <w:p w14:paraId="61E2ADB8"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These procedures are consistent with the requirements listed in the reference document “ANSI Essential Requirements for the National Adoption of ISO and IEC Standards as American National Standards.”  In addition, the “ANSI ISO/IEC Standards Sales and Exploitation Rights Policy” shall be consulted for the terms and conditions that apply if ASHRAE adopts an ISO or IEC standard.</w:t>
      </w:r>
    </w:p>
    <w:p w14:paraId="502F51D2"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8.13.1  ASHRAE-Imposed Limit on Adopting an International Standard</w:t>
      </w:r>
    </w:p>
    <w:p w14:paraId="4262C74C"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ASHRAE shall only initiate adopting ISO and IEC Standards that are currently published or standards that are at a point in the ISO or IEC process where no additional changes to the documents are allowed.</w:t>
      </w:r>
    </w:p>
    <w:p w14:paraId="62847890" w14:textId="77777777" w:rsidR="00042C30" w:rsidRPr="00042C30" w:rsidRDefault="00042C30" w:rsidP="00042C30">
      <w:pPr>
        <w:ind w:left="720"/>
        <w:rPr>
          <w:rFonts w:ascii="Arial" w:hAnsi="Arial" w:cs="Arial"/>
          <w:szCs w:val="22"/>
          <w:u w:val="single"/>
        </w:rPr>
      </w:pPr>
    </w:p>
    <w:p w14:paraId="0F1210DF"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NOTE:  ANSI allows Standards Developing Organizations like ASHRAE to pursue Identical Adoptions of ISO or IEC standards while the international standard is still being developed or revised.  ASHRAE chooses not to exercise this adoption option.  Instead, ASHRAE will seek to have its members participate on the ISO/IEC working group and/or facilitate its interested members review and comment on the draft standard before it reaches the point in the ISO or IEC process where no additional changes can be made.</w:t>
      </w:r>
    </w:p>
    <w:p w14:paraId="431DE559"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8.13.2  ASHRAE Adoption Options:  Identical or Modified</w:t>
      </w:r>
    </w:p>
    <w:p w14:paraId="6CF452DB"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 xml:space="preserve">Appendix A of the “ANSI Essential Requirements for the National Adoption of ISO and IEC Standards as American National Standards” defines levels of equivalency when adopting international standards: </w:t>
      </w:r>
    </w:p>
    <w:p w14:paraId="741B9F5B" w14:textId="77777777" w:rsidR="00042C30" w:rsidRPr="00042C30" w:rsidRDefault="00042C30" w:rsidP="00042C30">
      <w:pPr>
        <w:numPr>
          <w:ilvl w:val="0"/>
          <w:numId w:val="36"/>
        </w:numPr>
        <w:tabs>
          <w:tab w:val="left" w:pos="1800"/>
        </w:tabs>
        <w:ind w:firstLine="720"/>
        <w:rPr>
          <w:rFonts w:ascii="Arial" w:hAnsi="Arial" w:cs="Arial"/>
          <w:szCs w:val="22"/>
          <w:u w:val="single"/>
        </w:rPr>
      </w:pPr>
      <w:r w:rsidRPr="00042C30">
        <w:rPr>
          <w:rFonts w:ascii="Arial" w:hAnsi="Arial" w:cs="Arial"/>
          <w:szCs w:val="22"/>
          <w:u w:val="single"/>
        </w:rPr>
        <w:t>Identical,</w:t>
      </w:r>
    </w:p>
    <w:p w14:paraId="62BD5361" w14:textId="77777777" w:rsidR="00042C30" w:rsidRPr="00042C30" w:rsidRDefault="00042C30" w:rsidP="00042C30">
      <w:pPr>
        <w:numPr>
          <w:ilvl w:val="0"/>
          <w:numId w:val="36"/>
        </w:numPr>
        <w:tabs>
          <w:tab w:val="left" w:pos="1800"/>
        </w:tabs>
        <w:ind w:firstLine="720"/>
        <w:rPr>
          <w:rFonts w:ascii="Arial" w:hAnsi="Arial" w:cs="Arial"/>
          <w:szCs w:val="22"/>
          <w:u w:val="single"/>
        </w:rPr>
      </w:pPr>
      <w:r w:rsidRPr="00042C30">
        <w:rPr>
          <w:rFonts w:ascii="Arial" w:hAnsi="Arial" w:cs="Arial"/>
          <w:szCs w:val="22"/>
          <w:u w:val="single"/>
        </w:rPr>
        <w:t>Modified, and</w:t>
      </w:r>
    </w:p>
    <w:p w14:paraId="14348AAE" w14:textId="77777777" w:rsidR="00042C30" w:rsidRPr="00042C30" w:rsidRDefault="00042C30" w:rsidP="00042C30">
      <w:pPr>
        <w:numPr>
          <w:ilvl w:val="0"/>
          <w:numId w:val="36"/>
        </w:numPr>
        <w:tabs>
          <w:tab w:val="left" w:pos="1800"/>
        </w:tabs>
        <w:ind w:firstLine="720"/>
        <w:rPr>
          <w:rFonts w:ascii="Arial" w:hAnsi="Arial" w:cs="Arial"/>
          <w:szCs w:val="22"/>
          <w:u w:val="single"/>
        </w:rPr>
      </w:pPr>
      <w:r w:rsidRPr="00042C30">
        <w:rPr>
          <w:rFonts w:ascii="Arial" w:hAnsi="Arial" w:cs="Arial"/>
          <w:szCs w:val="22"/>
          <w:u w:val="single"/>
        </w:rPr>
        <w:t>Not Equivalent</w:t>
      </w:r>
    </w:p>
    <w:p w14:paraId="3EB8F1E7"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(These definitions are excerpted from “ISO/IEC Guide 21 – Adoption of ISO or IEC Standards as regional or national standards.”  The three definitions are not repeated here.)</w:t>
      </w:r>
    </w:p>
    <w:p w14:paraId="582509B3" w14:textId="77777777" w:rsidR="00042C30" w:rsidRPr="00042C30" w:rsidRDefault="00042C30" w:rsidP="00042C30">
      <w:pPr>
        <w:ind w:left="720"/>
        <w:rPr>
          <w:rFonts w:ascii="Arial" w:hAnsi="Arial" w:cs="Arial"/>
          <w:szCs w:val="22"/>
          <w:u w:val="single"/>
        </w:rPr>
      </w:pPr>
    </w:p>
    <w:p w14:paraId="1FF20F9D"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ASHRAE is permitted to publish an ASHRAE standard that meets the definition of either an Identical version or a Modified version of an ISO or IEC standard.  ASHRAE shall not adopt an ISO or IEC standard when the applicable ASHRAE standard meets the ISO/IEC/ANSI definition of Not Equivalent.</w:t>
      </w:r>
    </w:p>
    <w:p w14:paraId="244DCFFB" w14:textId="77777777" w:rsidR="00042C30" w:rsidRPr="00042C30" w:rsidRDefault="00042C30" w:rsidP="00042C30">
      <w:pPr>
        <w:keepNext/>
        <w:keepLines/>
        <w:spacing w:before="200"/>
        <w:ind w:left="720"/>
        <w:outlineLvl w:val="1"/>
        <w:rPr>
          <w:rFonts w:ascii="Arial" w:hAnsi="Arial" w:cs="Arial"/>
          <w:b/>
          <w:bCs/>
          <w:szCs w:val="22"/>
          <w:u w:val="single"/>
          <w:lang w:eastAsia="x-none"/>
        </w:rPr>
      </w:pPr>
      <w:r w:rsidRPr="00042C30">
        <w:rPr>
          <w:rFonts w:ascii="Arial" w:hAnsi="Arial" w:cs="Arial"/>
          <w:b/>
          <w:bCs/>
          <w:szCs w:val="22"/>
          <w:u w:val="single"/>
          <w:lang w:val="x-none" w:eastAsia="x-none"/>
        </w:rPr>
        <w:t xml:space="preserve">8.13.3  Advisory Assistance and Interpretations by </w:t>
      </w:r>
      <w:r w:rsidRPr="00042C30">
        <w:rPr>
          <w:rFonts w:ascii="Arial" w:hAnsi="Arial" w:cs="Arial"/>
          <w:b/>
          <w:bCs/>
          <w:szCs w:val="22"/>
          <w:u w:val="single"/>
          <w:lang w:eastAsia="x-none"/>
        </w:rPr>
        <w:t>SRS</w:t>
      </w:r>
    </w:p>
    <w:p w14:paraId="583090C5"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 xml:space="preserve">SRS shall </w:t>
      </w:r>
      <w:proofErr w:type="gramStart"/>
      <w:r w:rsidRPr="00042C30">
        <w:rPr>
          <w:rFonts w:ascii="Arial" w:hAnsi="Arial" w:cs="Arial"/>
          <w:szCs w:val="22"/>
          <w:u w:val="single"/>
        </w:rPr>
        <w:t>provide assistance</w:t>
      </w:r>
      <w:proofErr w:type="gramEnd"/>
      <w:r w:rsidRPr="00042C30">
        <w:rPr>
          <w:rFonts w:ascii="Arial" w:hAnsi="Arial" w:cs="Arial"/>
          <w:szCs w:val="22"/>
          <w:u w:val="single"/>
        </w:rPr>
        <w:t xml:space="preserve"> and/or its interpretation if the requester, the ASHRAE MOS, the ASHRAE StdC or one of its other subcommittees questions whether a proposed adoption meets the definition of Identical, Modified or Not Equivalent.  SRS shall also </w:t>
      </w:r>
      <w:proofErr w:type="gramStart"/>
      <w:r w:rsidRPr="00042C30">
        <w:rPr>
          <w:rFonts w:ascii="Arial" w:hAnsi="Arial" w:cs="Arial"/>
          <w:szCs w:val="22"/>
          <w:u w:val="single"/>
        </w:rPr>
        <w:t>provide assistance to</w:t>
      </w:r>
      <w:proofErr w:type="gramEnd"/>
      <w:r w:rsidRPr="00042C30">
        <w:rPr>
          <w:rFonts w:ascii="Arial" w:hAnsi="Arial" w:cs="Arial"/>
          <w:szCs w:val="22"/>
          <w:u w:val="single"/>
        </w:rPr>
        <w:t xml:space="preserve"> a cognizant PC, SPLS, or StdC on the question of whether to use the normal procedures in Section 8.14 or the expedited procedures in Section 8.15 for processing an Identical adoption of ISO or IEC standard.  (The expedited procedures only apply to the adoption of an international standard and not to a guide, report, or other documents.)</w:t>
      </w:r>
    </w:p>
    <w:p w14:paraId="5A2EC56F"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8.13.4  Request for Adoption of an International Standard</w:t>
      </w:r>
    </w:p>
    <w:p w14:paraId="4F59146E"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The request for adoption should state the title, purpose, and scope of the international standard and the level of equivalency, either Identical or Modified that is proposed.  The requestor is asked to comment as to which, if any, existing ASHRAE standards may be affected by the proposed adoption of the international standard.  Comments on whether particular ASHRAE standards should be withdrawn or modified as part of the adoption process are specifically requested.</w:t>
      </w:r>
    </w:p>
    <w:p w14:paraId="2771A963"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8.13.4.1  Adoption Requests Made by the Cognizant PC</w:t>
      </w:r>
    </w:p>
    <w:p w14:paraId="4E7C043F" w14:textId="2E781A7B" w:rsidR="00042C30" w:rsidRPr="00042C30" w:rsidRDefault="00042C30" w:rsidP="00042C30">
      <w:pPr>
        <w:ind w:left="720"/>
        <w:rPr>
          <w:rFonts w:ascii="Arial" w:hAnsi="Arial" w:cs="Arial"/>
          <w:szCs w:val="22"/>
          <w:u w:val="single"/>
        </w:rPr>
      </w:pPr>
      <w:r w:rsidRPr="00042C30">
        <w:rPr>
          <w:rFonts w:ascii="Arial" w:hAnsi="Arial" w:cs="Arial"/>
          <w:szCs w:val="22"/>
          <w:u w:val="single"/>
        </w:rPr>
        <w:t xml:space="preserve">The cognizant PC may request that ASHRAE adopt an international standard.  If the PC chooses to do so, they may revise the international standard in a manner consistent with the ANSI definitions for an Identical or Modified adoption, whichever is selected by the PC.  After completing all desired </w:t>
      </w:r>
      <w:r w:rsidR="00206C64" w:rsidRPr="00042C30">
        <w:rPr>
          <w:rFonts w:ascii="Arial" w:hAnsi="Arial" w:cs="Arial"/>
          <w:szCs w:val="22"/>
          <w:u w:val="single"/>
        </w:rPr>
        <w:t>revisions,</w:t>
      </w:r>
      <w:r w:rsidRPr="00042C30">
        <w:rPr>
          <w:rFonts w:ascii="Arial" w:hAnsi="Arial" w:cs="Arial"/>
          <w:szCs w:val="22"/>
          <w:u w:val="single"/>
        </w:rPr>
        <w:t xml:space="preserve"> the PC votes to recommend the document for publication public review.  If the vote is successful, the PC Chair submits the publication public review draft to the ASHRAE MOS. The SPLS Liaison that is assigned to the PC can help with this submission.</w:t>
      </w:r>
    </w:p>
    <w:p w14:paraId="06BBB118" w14:textId="77777777" w:rsidR="00042C30" w:rsidRPr="00042C30" w:rsidRDefault="00042C30" w:rsidP="00042C30">
      <w:pPr>
        <w:ind w:left="720"/>
        <w:rPr>
          <w:rFonts w:ascii="Arial" w:hAnsi="Arial" w:cs="Arial"/>
          <w:szCs w:val="22"/>
          <w:u w:val="single"/>
        </w:rPr>
      </w:pPr>
    </w:p>
    <w:p w14:paraId="69858EC7"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The PC shall include a complete description of the proposed adoption of the international standard, with the minimum requirements being the information noted in Section 8.13.2 and those items listed in Section 11.8.1.  If the cognizant PC recommends an Identical adoption, they may also recommend whether the expedited procedures in Section 8.15 should be invoked.  Otherwise, the publication public review recommendation shall be processed as specified in Section 11.8.1.  The MOS shall also notify SRS of the proposed adoption, describe whether it is an Identical or Modified adoption, and note the combination of ISO/IEC and ASHRAE standards affected.</w:t>
      </w:r>
    </w:p>
    <w:p w14:paraId="43C356D0" w14:textId="77777777" w:rsidR="00042C30" w:rsidRPr="00042C30" w:rsidRDefault="00042C30" w:rsidP="00042C30">
      <w:pPr>
        <w:ind w:left="720"/>
        <w:rPr>
          <w:rFonts w:ascii="Arial" w:hAnsi="Arial" w:cs="Arial"/>
          <w:szCs w:val="22"/>
          <w:u w:val="single"/>
        </w:rPr>
      </w:pPr>
    </w:p>
    <w:p w14:paraId="37E64055"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If the StdC eventually approves the publication public review for an Identical adoption using ASHRAE’s procedures in Section 11.8.1, the intent-to-adopt notice shall clearly indicate that the action pending is an Identical national adoption of ISO or IEC standard and should request that comments be organized relative to an overall “yes” or “no” recommendation on the proposed Identical adoption.</w:t>
      </w:r>
    </w:p>
    <w:p w14:paraId="173EBD65"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8.13.4.2  Adoption Request Made by Parties other than the Cognizant PC</w:t>
      </w:r>
    </w:p>
    <w:p w14:paraId="5CF48E3A"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Requests for adoption of an international standard as an ASHRAE standard may come from individuals, trade associations, the BOD, Chair or members of the StdC, a TC, and the US Technical Advisory Group for the ISO/TC that produced the international standard, or any responsible source.  The request shall be made in writing to the ASHRAE MOS and shall include a complete description of the proposed adoption of the international standard, with the minimum requirements being the information noted in Section 8.13.4.</w:t>
      </w:r>
    </w:p>
    <w:p w14:paraId="2D012C4D"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br/>
        <w:t xml:space="preserve">The MOS will forward the request to the cognizant TC/TG/TRG for review.  The TC/TG/TRG shall vote for one of the following actions:  </w:t>
      </w:r>
    </w:p>
    <w:p w14:paraId="210D48A9" w14:textId="77777777" w:rsidR="00042C30" w:rsidRPr="00042C30" w:rsidRDefault="00042C30" w:rsidP="00042C30">
      <w:pPr>
        <w:numPr>
          <w:ilvl w:val="0"/>
          <w:numId w:val="37"/>
        </w:numPr>
        <w:ind w:firstLine="360"/>
        <w:rPr>
          <w:rFonts w:ascii="Arial" w:hAnsi="Arial" w:cs="Arial"/>
          <w:szCs w:val="22"/>
          <w:u w:val="single"/>
        </w:rPr>
      </w:pPr>
      <w:r w:rsidRPr="00042C30">
        <w:rPr>
          <w:rFonts w:ascii="Arial" w:hAnsi="Arial" w:cs="Arial"/>
          <w:szCs w:val="22"/>
          <w:u w:val="single"/>
        </w:rPr>
        <w:t xml:space="preserve">initiate the Identical adoption of an international standard while not </w:t>
      </w:r>
    </w:p>
    <w:p w14:paraId="15A94833" w14:textId="77777777" w:rsidR="00042C30" w:rsidRPr="00042C30" w:rsidRDefault="00042C30" w:rsidP="00042C30">
      <w:pPr>
        <w:numPr>
          <w:ilvl w:val="0"/>
          <w:numId w:val="37"/>
        </w:numPr>
        <w:ind w:firstLine="360"/>
        <w:rPr>
          <w:rFonts w:ascii="Arial" w:hAnsi="Arial" w:cs="Arial"/>
          <w:szCs w:val="22"/>
          <w:u w:val="single"/>
        </w:rPr>
      </w:pPr>
      <w:r w:rsidRPr="00042C30">
        <w:rPr>
          <w:rFonts w:ascii="Arial" w:hAnsi="Arial" w:cs="Arial"/>
          <w:szCs w:val="22"/>
          <w:u w:val="single"/>
        </w:rPr>
        <w:t xml:space="preserve">forming a PC to consider changes, </w:t>
      </w:r>
    </w:p>
    <w:p w14:paraId="5FA8427D" w14:textId="1E7BD6F2" w:rsidR="00042C30" w:rsidRPr="00042C30" w:rsidRDefault="00042C30" w:rsidP="00312FAE">
      <w:pPr>
        <w:numPr>
          <w:ilvl w:val="0"/>
          <w:numId w:val="37"/>
        </w:numPr>
        <w:tabs>
          <w:tab w:val="clear" w:pos="720"/>
        </w:tabs>
        <w:ind w:left="1440"/>
        <w:rPr>
          <w:rFonts w:ascii="Arial" w:hAnsi="Arial" w:cs="Arial"/>
          <w:szCs w:val="22"/>
          <w:u w:val="single"/>
        </w:rPr>
      </w:pPr>
      <w:r w:rsidRPr="00042C30">
        <w:rPr>
          <w:rFonts w:ascii="Arial" w:hAnsi="Arial" w:cs="Arial"/>
          <w:szCs w:val="22"/>
          <w:u w:val="single"/>
        </w:rPr>
        <w:t xml:space="preserve">form a new PC or forward to an existing PC so that they may deny </w:t>
      </w:r>
      <w:r w:rsidR="00312FAE">
        <w:rPr>
          <w:rFonts w:ascii="Arial" w:hAnsi="Arial" w:cs="Arial"/>
          <w:szCs w:val="22"/>
          <w:u w:val="single"/>
        </w:rPr>
        <w:t xml:space="preserve">  </w:t>
      </w:r>
      <w:r w:rsidR="00312FAE">
        <w:rPr>
          <w:rFonts w:ascii="Arial" w:hAnsi="Arial" w:cs="Arial"/>
          <w:szCs w:val="22"/>
          <w:u w:val="single"/>
        </w:rPr>
        <w:br/>
      </w:r>
      <w:r w:rsidR="00312FAE" w:rsidRPr="00312FAE">
        <w:rPr>
          <w:rFonts w:ascii="Arial" w:hAnsi="Arial" w:cs="Arial"/>
          <w:szCs w:val="22"/>
        </w:rPr>
        <w:t xml:space="preserve">            </w:t>
      </w:r>
      <w:r w:rsidRPr="00042C30">
        <w:rPr>
          <w:rFonts w:ascii="Arial" w:hAnsi="Arial" w:cs="Arial"/>
          <w:szCs w:val="22"/>
          <w:u w:val="single"/>
        </w:rPr>
        <w:t xml:space="preserve">or act on the proposed </w:t>
      </w:r>
      <w:r w:rsidR="00312FAE" w:rsidRPr="00042C30">
        <w:rPr>
          <w:rFonts w:ascii="Arial" w:hAnsi="Arial" w:cs="Arial"/>
          <w:szCs w:val="22"/>
          <w:u w:val="single"/>
        </w:rPr>
        <w:t>adoption or</w:t>
      </w:r>
      <w:r w:rsidRPr="00042C30">
        <w:rPr>
          <w:rFonts w:ascii="Arial" w:hAnsi="Arial" w:cs="Arial"/>
          <w:szCs w:val="22"/>
          <w:u w:val="single"/>
        </w:rPr>
        <w:t xml:space="preserve"> deny the request. </w:t>
      </w:r>
    </w:p>
    <w:p w14:paraId="550BA67A" w14:textId="77777777" w:rsidR="00042C30" w:rsidRPr="00042C30" w:rsidRDefault="00042C30" w:rsidP="00042C30">
      <w:pPr>
        <w:ind w:left="720"/>
        <w:rPr>
          <w:rFonts w:ascii="Arial" w:hAnsi="Arial" w:cs="Arial"/>
          <w:szCs w:val="22"/>
          <w:u w:val="single"/>
        </w:rPr>
      </w:pPr>
    </w:p>
    <w:p w14:paraId="3AFE73D5"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 xml:space="preserve">If the TC/TG/TRG recommends Option a or Option b, the recommendation shall be forward to SRS.  If the TC/TG/TRG recommends the formation of a new PC or forwarding to an existing PC, the recommendation shall be forwarded to MOS-I or to the existing PC, respectively for further action.  </w:t>
      </w:r>
    </w:p>
    <w:p w14:paraId="4EAE803B" w14:textId="77777777" w:rsidR="00042C30" w:rsidRPr="00042C30" w:rsidRDefault="00042C30" w:rsidP="00042C30">
      <w:pPr>
        <w:ind w:left="720"/>
        <w:rPr>
          <w:rFonts w:ascii="Arial" w:hAnsi="Arial" w:cs="Arial"/>
          <w:szCs w:val="22"/>
          <w:u w:val="single"/>
        </w:rPr>
      </w:pPr>
    </w:p>
    <w:p w14:paraId="177A26B6"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Any related paperwork that is sent to MOS-I or to the existing PC shall also be provided to ILS as an informational item.  The TC/TG/TRG is asked to recommend a person to chair the PC if the TC/TG/TRG recommends the formation of a new PC.  For all options, the original written request that was submitted to the MOS shall be forwarded to the existing PC, I-MOS-I, and/or SRS along with any vote counts conducted by the TC/TG/TRG.  Any changes recommended by the TC/TG/TRG, in comparison to the original requestor, shall be noted and discussed in the submittal.</w:t>
      </w:r>
    </w:p>
    <w:p w14:paraId="442BCE56"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8.13.4.2.1  Adoption of Identical International Standards</w:t>
      </w:r>
    </w:p>
    <w:p w14:paraId="5F979840"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If the cognizant TC/TG/TRG recommends an Identical adoption of an international standard and SRS concurs, SRS shall vote to recommend whether the normal procedures in Section 8.14 or the expedited procedures in Section 8.15 should be invoked.  If SRS does not agree with a cognizant TC/TG/TRG recommendation (whether for Identical adoption of for denying the requestor’s recommendation to adopt), the two parties shall attempt to resolve their differences.  If mutual agreement cannot be achieved, the adoption process shall be abandoned; however, the cognizant TC/TG/TRG may appeal its position to the StdC if they support identical adoption by SRS does not.</w:t>
      </w:r>
    </w:p>
    <w:p w14:paraId="55B8B560"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8.13.4.2.2  Request for Formation of New PC</w:t>
      </w:r>
    </w:p>
    <w:p w14:paraId="2A1313D2"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SRS shall process the request for the formation of a new PC by having the item added to the agenda of PPIS.  PPIS shall follow its normal procedures, specified in Section 9.1, in processing the recommendation for the new PC.  If the formation is eventually approved, PPIS, in addition, shall forward the following information to SPLS for issuing to the eventual PC Chair: the original written request that was submitted to the MOS, any vote counts conducted by the TC/TG/TRG, and, if applicable, any changes recommended by the TC/TG/TRG in comparison to the original requestor.</w:t>
      </w:r>
    </w:p>
    <w:p w14:paraId="38EC2100"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8.13.4.2.3  Existing PC’s Response to the TC/TG/TRG Recommendation</w:t>
      </w:r>
    </w:p>
    <w:p w14:paraId="55BAE24D"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If the exiting PC elects to recommend the adoption of the international standard, the steps specified in Section 8.13.4.1 shall apply.  The existing PC has the authority to pursue an adoption option (Identical versus Modified) that differs from the one recommended by the cognizant TC/TG/TRG.  If the PC elects not to recommend adoption of the international standard, the PC shall submit a brief written summary to the MOS explaining its rationale.  The MOS shall share this reply with the cognizant TC/TG/TRG, SPLS and SRS.</w:t>
      </w:r>
    </w:p>
    <w:p w14:paraId="7D8893FD"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8.14  Identical Adoption of an ISO or IEC Standard Using the Normal Procedures</w:t>
      </w:r>
    </w:p>
    <w:p w14:paraId="7BA23FF3"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If, in accordance with Section 8.13.4.2.1, an Identical adoption of an ISO or IEC standard is recommended using the normal procedures in Section 8.14, SRS shall be designated the consensus body and remains so unless the action described in Section 8.14.5.2 is implemented.  The steps specified in Section 8.14 shall be used for processing the Identical adoption recommendation from SRS.</w:t>
      </w:r>
    </w:p>
    <w:p w14:paraId="1A7C54FA"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 xml:space="preserve">8.14.1  </w:t>
      </w:r>
      <w:r w:rsidRPr="00042C30">
        <w:rPr>
          <w:rFonts w:ascii="Arial" w:hAnsi="Arial" w:cs="Arial"/>
          <w:b/>
          <w:bCs/>
          <w:szCs w:val="22"/>
          <w:u w:val="single"/>
          <w:lang w:eastAsia="x-none"/>
        </w:rPr>
        <w:t>SRS</w:t>
      </w:r>
      <w:r w:rsidRPr="00042C30">
        <w:rPr>
          <w:rFonts w:ascii="Arial" w:hAnsi="Arial" w:cs="Arial"/>
          <w:b/>
          <w:bCs/>
          <w:szCs w:val="22"/>
          <w:u w:val="single"/>
          <w:lang w:val="x-none" w:eastAsia="x-none"/>
        </w:rPr>
        <w:t xml:space="preserve"> Report to StdC</w:t>
      </w:r>
    </w:p>
    <w:p w14:paraId="2ED4AC80"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The SRS report to the StdC shall include a motion to conduct a publication public review of a planned Identical adoption of the ISO or IEC standard in question using the normal procedures in Section 8.14.  As informational items, the report shall summarize the original written request submitted to the MOS (See Section 8.13.4 for minimum requirements), any changes recommended by the TC/TG/TRG, in comparison to the original requestor, and any vote counts conducted by the TC/TG/TRG and SRS, including explanations of any negative votes or abstentions.</w:t>
      </w:r>
    </w:p>
    <w:p w14:paraId="2FEA6E63"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8.14.2 StdC Vote for Publication Public Review</w:t>
      </w:r>
    </w:p>
    <w:p w14:paraId="4F99952B"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Unless otherwise specified, actions of the StdC and Subcommittees require approval by a majority of those voting at a meeting.</w:t>
      </w:r>
    </w:p>
    <w:p w14:paraId="51FC7E38"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8.14.3 Action If Not Approved</w:t>
      </w:r>
    </w:p>
    <w:p w14:paraId="5E82FDE3"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If publication public review is not approved, the proposed international standard adoption shall be returned to SRS for determination of next action.</w:t>
      </w:r>
    </w:p>
    <w:p w14:paraId="6252DB9C"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8.14.4  Action If Approved</w:t>
      </w:r>
    </w:p>
    <w:p w14:paraId="1FBFC9F6"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If publication public review is approved, the MOS will publish an intent-to-adopt notice for public comment.  The notice shall clearly indicate that the action pending is an Identical international adoption of an ISO or IEC standard and should request that comments be organized relative to an overall “yes” or “no” recommendations on the proposed Identical adoptions.  The publication public review comment period shall be 45 days unless more time is justified.</w:t>
      </w:r>
    </w:p>
    <w:p w14:paraId="1BB3B77D"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 xml:space="preserve">8.14.5 </w:t>
      </w:r>
      <w:r w:rsidRPr="00042C30">
        <w:rPr>
          <w:rFonts w:ascii="Arial" w:hAnsi="Arial" w:cs="Arial"/>
          <w:b/>
          <w:bCs/>
          <w:szCs w:val="22"/>
          <w:u w:val="single"/>
          <w:lang w:eastAsia="x-none"/>
        </w:rPr>
        <w:t>SRS</w:t>
      </w:r>
      <w:r w:rsidRPr="00042C30">
        <w:rPr>
          <w:rFonts w:ascii="Arial" w:hAnsi="Arial" w:cs="Arial"/>
          <w:b/>
          <w:bCs/>
          <w:szCs w:val="22"/>
          <w:u w:val="single"/>
          <w:lang w:val="x-none" w:eastAsia="x-none"/>
        </w:rPr>
        <w:t xml:space="preserve"> Consideration of Comments</w:t>
      </w:r>
    </w:p>
    <w:p w14:paraId="5892F712"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SRS will consider the nature and extent of comments.  The TC/TG/TRG shall be given an opportunity to concur with decisions made by SRS.</w:t>
      </w:r>
    </w:p>
    <w:p w14:paraId="191D6461"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8.14.5.1 Commenters Support an Identical Adoption and Either No Comments Are Received or Changes Consistent with Comments Would Maintain the Adoption as Identical</w:t>
      </w:r>
    </w:p>
    <w:p w14:paraId="17A093DD"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If only editorial or very minor changes are required to satisfy the comments on adoption and these changes do not exceed the ISO/IEC/ANSI limits on changes allowed for an Identical adoption, such changes shall be made by SRS and the standard shall be submitted for publication approval.  See  StdC MOP Section 7  for approval procedures.</w:t>
      </w:r>
    </w:p>
    <w:p w14:paraId="065548B9"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8.14.5.2  Commenters Do Not Support Identical Adoption and/or Changes Consistent With the Comments Would Prevent an Identical Adoption of the International Standard</w:t>
      </w:r>
    </w:p>
    <w:p w14:paraId="10D3A6F8"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 xml:space="preserve">If the comments are not consistent with an Identical adoption of the ISO or IEC standard, the public review document, support information, and comments shall be forwarded to PPIS.  PPIS shall conduct one of the following actions: </w:t>
      </w:r>
    </w:p>
    <w:p w14:paraId="22B92FB1" w14:textId="77777777" w:rsidR="00042C30" w:rsidRPr="00042C30" w:rsidRDefault="00042C30" w:rsidP="00042C30">
      <w:pPr>
        <w:numPr>
          <w:ilvl w:val="0"/>
          <w:numId w:val="38"/>
        </w:numPr>
        <w:ind w:left="1170"/>
        <w:rPr>
          <w:rFonts w:ascii="Arial" w:hAnsi="Arial" w:cs="Arial"/>
          <w:szCs w:val="22"/>
          <w:u w:val="single"/>
        </w:rPr>
      </w:pPr>
      <w:bookmarkStart w:id="265" w:name="_Hlk155694746"/>
      <w:r w:rsidRPr="00042C30">
        <w:rPr>
          <w:rFonts w:ascii="Arial" w:hAnsi="Arial" w:cs="Arial"/>
          <w:szCs w:val="22"/>
          <w:u w:val="single"/>
        </w:rPr>
        <w:t xml:space="preserve">identify and then forward the information to an existing PC that will </w:t>
      </w:r>
    </w:p>
    <w:p w14:paraId="35676A99" w14:textId="77777777" w:rsidR="00042C30" w:rsidRPr="00042C30" w:rsidRDefault="00042C30" w:rsidP="00042C30">
      <w:pPr>
        <w:ind w:left="1440" w:firstLine="720"/>
        <w:rPr>
          <w:rFonts w:ascii="Arial" w:hAnsi="Arial" w:cs="Arial"/>
          <w:szCs w:val="22"/>
          <w:u w:val="single"/>
        </w:rPr>
      </w:pPr>
      <w:r w:rsidRPr="00042C30">
        <w:rPr>
          <w:rFonts w:ascii="Arial" w:hAnsi="Arial" w:cs="Arial"/>
          <w:szCs w:val="22"/>
          <w:u w:val="single"/>
        </w:rPr>
        <w:t xml:space="preserve">become cognizant for the international standard adoption request, </w:t>
      </w:r>
    </w:p>
    <w:p w14:paraId="5B714C7E" w14:textId="77777777" w:rsidR="00042C30" w:rsidRPr="00042C30" w:rsidRDefault="00042C30" w:rsidP="00042C30">
      <w:pPr>
        <w:numPr>
          <w:ilvl w:val="0"/>
          <w:numId w:val="38"/>
        </w:numPr>
        <w:ind w:left="1170"/>
        <w:rPr>
          <w:rFonts w:ascii="Arial" w:hAnsi="Arial" w:cs="Arial"/>
          <w:szCs w:val="22"/>
          <w:u w:val="single"/>
        </w:rPr>
      </w:pPr>
      <w:r w:rsidRPr="00042C30">
        <w:rPr>
          <w:rFonts w:ascii="Arial" w:hAnsi="Arial" w:cs="Arial"/>
          <w:szCs w:val="22"/>
          <w:u w:val="single"/>
        </w:rPr>
        <w:t xml:space="preserve">recommend to StdC the formation of a new PC, or </w:t>
      </w:r>
    </w:p>
    <w:p w14:paraId="2490609B" w14:textId="77777777" w:rsidR="00042C30" w:rsidRPr="00042C30" w:rsidRDefault="00042C30" w:rsidP="00042C30">
      <w:pPr>
        <w:numPr>
          <w:ilvl w:val="0"/>
          <w:numId w:val="38"/>
        </w:numPr>
        <w:ind w:left="1170"/>
        <w:rPr>
          <w:rFonts w:ascii="Arial" w:hAnsi="Arial" w:cs="Arial"/>
          <w:szCs w:val="22"/>
          <w:u w:val="single"/>
        </w:rPr>
      </w:pPr>
      <w:r w:rsidRPr="00042C30">
        <w:rPr>
          <w:rFonts w:ascii="Arial" w:hAnsi="Arial" w:cs="Arial"/>
          <w:szCs w:val="22"/>
          <w:u w:val="single"/>
        </w:rPr>
        <w:t xml:space="preserve">vote to discontinue the adoption process.  </w:t>
      </w:r>
      <w:bookmarkEnd w:id="265"/>
    </w:p>
    <w:p w14:paraId="51D6E430" w14:textId="77777777" w:rsidR="00042C30" w:rsidRPr="00042C30" w:rsidRDefault="00042C30" w:rsidP="00042C30">
      <w:pPr>
        <w:ind w:left="1170"/>
        <w:rPr>
          <w:rFonts w:ascii="Arial" w:hAnsi="Arial" w:cs="Arial"/>
          <w:szCs w:val="22"/>
          <w:u w:val="single"/>
        </w:rPr>
      </w:pPr>
      <w:r w:rsidRPr="00042C30">
        <w:rPr>
          <w:rFonts w:ascii="Arial" w:hAnsi="Arial" w:cs="Arial"/>
          <w:szCs w:val="22"/>
          <w:u w:val="single"/>
        </w:rPr>
        <w:t xml:space="preserve">  </w:t>
      </w:r>
    </w:p>
    <w:p w14:paraId="3BFCE306" w14:textId="77777777" w:rsidR="00042C30" w:rsidRPr="00042C30" w:rsidRDefault="00042C30" w:rsidP="00042C30">
      <w:pPr>
        <w:ind w:left="720"/>
        <w:rPr>
          <w:rFonts w:ascii="Arial" w:hAnsi="Arial" w:cs="Arial"/>
          <w:szCs w:val="22"/>
          <w:u w:val="single"/>
        </w:rPr>
      </w:pPr>
    </w:p>
    <w:p w14:paraId="6F9E31FF"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For option a, refer the processing conditions specified in Section 8.13.4.2.2.  For option b, PPIS shall follow its normal procedures, specified in Section 9.1, in processing the recommendation for the new PC.  For option c, PPIS shall briefly explain its rationale in its report to StdC.  The MOS shall share this rational with the cognizant TC/TG/TRG.</w:t>
      </w:r>
    </w:p>
    <w:p w14:paraId="22F0F528"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8.15  Identical Adoption of an ISO or IEC Standard Using the Expedited Procedures</w:t>
      </w:r>
    </w:p>
    <w:p w14:paraId="10F9BA34"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Although supporting comments are requested, these expedited procedures only allow for a “yes” or “no” vote on the Identical adoption of an ISO or IEC standard.  There is no opportunity for comment resolution using these expedited procedures if a “yes” vote is approved.</w:t>
      </w:r>
    </w:p>
    <w:p w14:paraId="576918FB" w14:textId="77777777" w:rsidR="00042C30" w:rsidRPr="00042C30" w:rsidRDefault="00042C30" w:rsidP="00042C30">
      <w:pPr>
        <w:ind w:left="720"/>
        <w:rPr>
          <w:rFonts w:ascii="Arial" w:hAnsi="Arial" w:cs="Arial"/>
          <w:szCs w:val="22"/>
          <w:u w:val="single"/>
        </w:rPr>
      </w:pPr>
    </w:p>
    <w:p w14:paraId="75F048F2"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Furthermore, these expedited procedures shall only be used for an Identical adoption of the US TAG voted or will vote in the affirmative on the Final Draft International Standard (FDIS) ballot of the ISO or IEC standard in question.  If the expedited procedures are initiated before the FDIS voted by the US TAG voted and this future FDIS vote turns out to be negative, then the expedited procedures shall be abandoned and the international standard adoption shall be returned to the consensus body for determination of the next action.</w:t>
      </w:r>
    </w:p>
    <w:p w14:paraId="1E2B5E1B"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br/>
        <w:t>The publication public review of the intent-to-adopt notice within ASHRAE may occur anytime after the ISO or IEC standard is first released for ballot at the Draft International Standard (DIS) Stage.</w:t>
      </w:r>
    </w:p>
    <w:p w14:paraId="00C604C2"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8.15.1 Consensus Body</w:t>
      </w:r>
    </w:p>
    <w:p w14:paraId="47B13CE0"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The consensus body shall be the cognizant PC.  If none exists, SRS shall be designated the consensus body and remain so unless the action described in Section 8.15.6 is implanted.</w:t>
      </w:r>
    </w:p>
    <w:p w14:paraId="75793244"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8.15.2  Report to StdC</w:t>
      </w:r>
    </w:p>
    <w:p w14:paraId="458A5EA7"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Depending on the prior routing of the adoption request (Either Section 8.14.5.1 or Section 8.14.5.2.1either SPLS or SRS report to the StdC shall include a motion to conduct a publication public review of a  planned Identical adoption of the ISO or IEC standard in question using the expedited procedures in Section 8.15.  As informational items, the report shall summarize the original written request that was submitted to the MOS, any changes recommended by the TC/TG/TRG/PC/SRS/SPLS, in comparison to the original requestor, and any vote counts conducted by these parties, including explanations of any negative votes or abstentions.</w:t>
      </w:r>
    </w:p>
    <w:p w14:paraId="685E018F"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8.15.3  StdC Vote for Publication Public Review</w:t>
      </w:r>
    </w:p>
    <w:p w14:paraId="796EC36E"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Unless otherwise specified, actions of the StdC and Subcommittees require approval by a majority of those voting at a meeting.</w:t>
      </w:r>
    </w:p>
    <w:p w14:paraId="294C5629"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8.15.4  Action If Approved</w:t>
      </w:r>
    </w:p>
    <w:p w14:paraId="70923ED4"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If publication public review using the expedited procedures in Section 8.15 is approved, the MOS shall arrange for a publication public review announcement in ASHRAE Standards Action and ANSI Standards Action.  The announcement shall clearly indicate that the action pending is an Identical national adoption of an ISO or IEC standard.  The announcement shall stress that ASHRAE is considering a “yes” or “no” vote on the proposed Identical adoption, i.e. adopt as is.  Explanatory comments that support the commenters yes/no recommendation are sought.  The announcement shall note that comments that are tied to specific changes to the proposed ASHRAE adoption of the international standard are encouraged but will only be considered if the Adopt-As-Is position fails.</w:t>
      </w:r>
    </w:p>
    <w:p w14:paraId="35814659"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br/>
        <w:t>The publication public review comment period shall normally be the minimum allowed by ANSI unless more time is justified.</w:t>
      </w:r>
    </w:p>
    <w:p w14:paraId="3B749D92"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8.15.5 Handling of Publication Public Review Comments</w:t>
      </w:r>
    </w:p>
    <w:p w14:paraId="03CDD0B2"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Publication public review comments shall be considered by the consensus body within ASHRAE, the cognizant PC or SRS.  If the publication public review comments are received prior to the close of the FDIS vote by the US TAG on the particular ISO or IEC Standard, in addition, then the comments shall be provided to the US TAG for consideration. Per ANSI, ASHRAE is not required to inform the commenters of how the US TAG disposes of their comments.</w:t>
      </w:r>
    </w:p>
    <w:p w14:paraId="09CBEA4D"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8.15.6 Action by ASHRAE Consensus Body to Publication Public Review Comments</w:t>
      </w:r>
    </w:p>
    <w:p w14:paraId="6EE830D6"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 xml:space="preserve">The ASHRAE consensus body shall review the comments and vote to do one of the following:  </w:t>
      </w:r>
    </w:p>
    <w:p w14:paraId="5CA669AB" w14:textId="77777777" w:rsidR="00042C30" w:rsidRPr="00042C30" w:rsidRDefault="00042C30" w:rsidP="00312FAE">
      <w:pPr>
        <w:numPr>
          <w:ilvl w:val="0"/>
          <w:numId w:val="41"/>
        </w:numPr>
        <w:ind w:firstLine="0"/>
        <w:rPr>
          <w:rFonts w:ascii="Arial" w:hAnsi="Arial" w:cs="Arial"/>
          <w:szCs w:val="22"/>
          <w:u w:val="single"/>
        </w:rPr>
      </w:pPr>
      <w:r w:rsidRPr="00042C30">
        <w:rPr>
          <w:rFonts w:ascii="Arial" w:hAnsi="Arial" w:cs="Arial"/>
          <w:szCs w:val="22"/>
          <w:u w:val="single"/>
        </w:rPr>
        <w:t>recommend the Identical Adoption for publication,</w:t>
      </w:r>
    </w:p>
    <w:p w14:paraId="3818FB78" w14:textId="77777777" w:rsidR="00312FAE" w:rsidRDefault="00042C30" w:rsidP="00312FAE">
      <w:pPr>
        <w:numPr>
          <w:ilvl w:val="0"/>
          <w:numId w:val="41"/>
        </w:numPr>
        <w:tabs>
          <w:tab w:val="clear" w:pos="720"/>
        </w:tabs>
        <w:ind w:firstLine="0"/>
        <w:rPr>
          <w:rFonts w:ascii="Arial" w:hAnsi="Arial" w:cs="Arial"/>
          <w:szCs w:val="22"/>
          <w:u w:val="single"/>
        </w:rPr>
      </w:pPr>
      <w:r w:rsidRPr="00042C30">
        <w:rPr>
          <w:rFonts w:ascii="Arial" w:hAnsi="Arial" w:cs="Arial"/>
          <w:szCs w:val="22"/>
          <w:u w:val="single"/>
        </w:rPr>
        <w:t xml:space="preserve">recommend that changes to the proposed  ASHRAE Standard and a </w:t>
      </w:r>
    </w:p>
    <w:p w14:paraId="1EF3192E" w14:textId="6699DF50" w:rsidR="00042C30" w:rsidRPr="00042C30" w:rsidRDefault="00042C30" w:rsidP="00312FAE">
      <w:pPr>
        <w:ind w:left="720" w:firstLine="720"/>
        <w:rPr>
          <w:rFonts w:ascii="Arial" w:hAnsi="Arial" w:cs="Arial"/>
          <w:szCs w:val="22"/>
          <w:u w:val="single"/>
        </w:rPr>
      </w:pPr>
      <w:r w:rsidRPr="00042C30">
        <w:rPr>
          <w:rFonts w:ascii="Arial" w:hAnsi="Arial" w:cs="Arial"/>
          <w:szCs w:val="22"/>
          <w:u w:val="single"/>
        </w:rPr>
        <w:t>second public review conducted, or</w:t>
      </w:r>
    </w:p>
    <w:p w14:paraId="6F19BDAB" w14:textId="77777777" w:rsidR="00042C30" w:rsidRPr="00042C30" w:rsidRDefault="00042C30" w:rsidP="00312FAE">
      <w:pPr>
        <w:numPr>
          <w:ilvl w:val="0"/>
          <w:numId w:val="41"/>
        </w:numPr>
        <w:ind w:firstLine="0"/>
        <w:rPr>
          <w:rFonts w:ascii="Arial" w:hAnsi="Arial" w:cs="Arial"/>
          <w:szCs w:val="22"/>
          <w:u w:val="single"/>
        </w:rPr>
      </w:pPr>
      <w:r w:rsidRPr="00042C30">
        <w:rPr>
          <w:rFonts w:ascii="Arial" w:hAnsi="Arial" w:cs="Arial"/>
          <w:szCs w:val="22"/>
          <w:u w:val="single"/>
        </w:rPr>
        <w:t>recommend that the adoption process be discontinued.</w:t>
      </w:r>
    </w:p>
    <w:p w14:paraId="498E3FA8"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8.15.6.1 Consensus Body Recommends Publication as an Identical Adoption</w:t>
      </w:r>
    </w:p>
    <w:p w14:paraId="712CF7A8"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No changes shall be made to the identical adoption document that was released for publication public review; no attempt shall be made to resolve the comments received from the public review.</w:t>
      </w:r>
    </w:p>
    <w:p w14:paraId="6525C9E3" w14:textId="77777777" w:rsidR="00042C30" w:rsidRPr="00042C30" w:rsidRDefault="00042C30" w:rsidP="00042C30">
      <w:pPr>
        <w:ind w:left="720"/>
        <w:rPr>
          <w:rFonts w:ascii="Arial" w:hAnsi="Arial" w:cs="Arial"/>
          <w:szCs w:val="22"/>
          <w:u w:val="single"/>
        </w:rPr>
      </w:pPr>
    </w:p>
    <w:p w14:paraId="75BEEBFE"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The cognizant PC via SRS or SPLS (if they are the consensus body) shall motion to the StdC that the Identical Adoption of the ISO or IEC standard be approved for publication.</w:t>
      </w:r>
    </w:p>
    <w:p w14:paraId="38706A02" w14:textId="77777777" w:rsidR="00042C30" w:rsidRPr="00042C30" w:rsidRDefault="00042C30" w:rsidP="00042C30">
      <w:pPr>
        <w:ind w:left="720"/>
        <w:rPr>
          <w:rFonts w:ascii="Arial" w:hAnsi="Arial" w:cs="Arial"/>
          <w:szCs w:val="22"/>
          <w:u w:val="single"/>
        </w:rPr>
      </w:pPr>
    </w:p>
    <w:p w14:paraId="4B9F9695"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A negative vote by the StdC shall result in the international standard adoption being returned to the consensus body for determination of the next action.  A positive vote shall be thereafter processed in accordance with StdC MOP Section 7.  In addition, ASHRAE shall notify the public commenters of the intended publication and note that they may appeal their position, if against the publication decision, to the ASHRAE Appeals Panel.</w:t>
      </w:r>
    </w:p>
    <w:p w14:paraId="4460B363"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8.15.6.2 Consensus Body Recommends Consideration of the Publication Public Review Comments</w:t>
      </w:r>
    </w:p>
    <w:p w14:paraId="4CCEADF6" w14:textId="36BADF07" w:rsidR="00042C30" w:rsidRPr="00042C30" w:rsidRDefault="00042C30" w:rsidP="00042C30">
      <w:pPr>
        <w:ind w:left="720"/>
        <w:rPr>
          <w:rFonts w:ascii="Arial" w:hAnsi="Arial" w:cs="Arial"/>
          <w:szCs w:val="22"/>
          <w:u w:val="single"/>
        </w:rPr>
      </w:pPr>
      <w:r w:rsidRPr="00042C30">
        <w:rPr>
          <w:rFonts w:ascii="Arial" w:hAnsi="Arial" w:cs="Arial"/>
          <w:szCs w:val="22"/>
          <w:u w:val="single"/>
        </w:rPr>
        <w:t xml:space="preserve">The existing cognizant PC shall conduct the revision.  If SRS is the present consensus body, this role shall now be delegated to a PC.  If a PC does not already exist that can accept his new duty, PPIS shall follow its procedures of StdC MOP Section 7 in processing a recommendation for a new PC.  Once the cognizant PC has considered the public review comments and, if applicable, made changes to the ASHRAE Standard that adopts the ISO or IEC standard the process shall proceed in accordance with Section 8.13.5.1 if </w:t>
      </w:r>
      <w:r w:rsidR="00206C64" w:rsidRPr="00042C30">
        <w:rPr>
          <w:rFonts w:ascii="Arial" w:hAnsi="Arial" w:cs="Arial"/>
          <w:szCs w:val="22"/>
          <w:u w:val="single"/>
        </w:rPr>
        <w:t>so,</w:t>
      </w:r>
      <w:r w:rsidRPr="00042C30">
        <w:rPr>
          <w:rFonts w:ascii="Arial" w:hAnsi="Arial" w:cs="Arial"/>
          <w:szCs w:val="22"/>
          <w:u w:val="single"/>
        </w:rPr>
        <w:t xml:space="preserve"> voted by the PC.</w:t>
      </w:r>
    </w:p>
    <w:p w14:paraId="2FF49DC5"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8.15.6.3 Consensus Body Recommends Discontinuation of the Adoption Process</w:t>
      </w:r>
    </w:p>
    <w:p w14:paraId="56555B84"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The cognizant PC via SRS or SPLS (if they are the consensus body) shall motion to the StdC that the Identical Adoption of the ISO or IEC standard be discontinued.  A negative vote by the StdC shall result in the international standard adoption being returned to the consensus body for determination of the next action.  A positive vote shall result in the adoption process being abandoned.</w:t>
      </w:r>
    </w:p>
    <w:p w14:paraId="23A4C5B3" w14:textId="77777777" w:rsidR="00042C30" w:rsidRPr="00042C30" w:rsidRDefault="00042C30" w:rsidP="00042C30">
      <w:pPr>
        <w:widowControl w:val="0"/>
        <w:spacing w:before="200"/>
        <w:ind w:left="720"/>
        <w:outlineLvl w:val="1"/>
        <w:rPr>
          <w:rFonts w:ascii="Arial" w:hAnsi="Arial" w:cs="Arial"/>
          <w:b/>
          <w:bCs/>
          <w:smallCaps/>
          <w:szCs w:val="22"/>
          <w:u w:val="single"/>
          <w:lang w:val="x-none" w:eastAsia="x-none"/>
        </w:rPr>
      </w:pPr>
      <w:r w:rsidRPr="00042C30">
        <w:rPr>
          <w:rFonts w:ascii="Arial" w:hAnsi="Arial" w:cs="Arial"/>
          <w:b/>
          <w:bCs/>
          <w:szCs w:val="22"/>
          <w:u w:val="single"/>
          <w:lang w:val="x-none" w:eastAsia="x-none"/>
        </w:rPr>
        <w:t>8.16 Periodic Review of Standards that are Identical Adoptions</w:t>
      </w:r>
    </w:p>
    <w:p w14:paraId="03412957" w14:textId="77777777" w:rsidR="00042C30" w:rsidRPr="00042C30" w:rsidRDefault="00042C30" w:rsidP="00042C30">
      <w:pPr>
        <w:widowControl w:val="0"/>
        <w:ind w:left="720"/>
        <w:rPr>
          <w:rFonts w:ascii="Arial" w:hAnsi="Arial" w:cs="Arial"/>
          <w:szCs w:val="22"/>
          <w:u w:val="single"/>
        </w:rPr>
      </w:pPr>
      <w:r w:rsidRPr="00042C30">
        <w:rPr>
          <w:rFonts w:ascii="Arial" w:hAnsi="Arial" w:cs="Arial"/>
          <w:szCs w:val="22"/>
          <w:u w:val="single"/>
        </w:rPr>
        <w:t>An ASHRAE Standard that is an Identical adoption of an ISO or IEC standard does not have to be reaffirmed according to the schedule applicable to other ASHRAE standards, but rather may be reaffirmed at the same time the corresponding ISO or IEC standard is reaffirmed by the respective organization.</w:t>
      </w:r>
    </w:p>
    <w:p w14:paraId="75DBA2C1" w14:textId="77777777" w:rsidR="00042C30" w:rsidRPr="00042C30" w:rsidRDefault="00042C30" w:rsidP="00042C30">
      <w:pPr>
        <w:widowControl w:val="0"/>
        <w:ind w:left="720"/>
        <w:rPr>
          <w:rFonts w:ascii="Arial" w:hAnsi="Arial" w:cs="Arial"/>
          <w:szCs w:val="22"/>
          <w:u w:val="single"/>
        </w:rPr>
      </w:pPr>
      <w:r w:rsidRPr="00042C30">
        <w:rPr>
          <w:rFonts w:ascii="Arial" w:hAnsi="Arial" w:cs="Arial"/>
          <w:szCs w:val="22"/>
          <w:u w:val="single"/>
        </w:rPr>
        <w:br/>
        <w:t>If the ISO or IEC standard has been withdrawn, revised, or superseded, similar action shall be considered by ASHRAE within six months of the international action. If ASHRAE no longer has the rights under the Sales &amp; Exploitation Rights Policy with regard to the ISO or IEC standard, then the related ASHRAE standard shall be withdrawn.</w:t>
      </w:r>
    </w:p>
    <w:p w14:paraId="05FFB025" w14:textId="77777777" w:rsidR="00042C30" w:rsidRPr="00042C30" w:rsidRDefault="00042C30" w:rsidP="00042C30">
      <w:pPr>
        <w:widowControl w:val="0"/>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 xml:space="preserve">8.17 Identical Adoption of Standards Or Guidelines by an International Organization or Entity </w:t>
      </w:r>
    </w:p>
    <w:p w14:paraId="3D152062" w14:textId="77777777" w:rsidR="00042C30" w:rsidRPr="00042C30" w:rsidRDefault="00042C30" w:rsidP="00042C30">
      <w:pPr>
        <w:widowControl w:val="0"/>
        <w:ind w:left="720"/>
        <w:rPr>
          <w:rFonts w:ascii="Arial" w:hAnsi="Arial" w:cs="Arial"/>
          <w:bCs/>
          <w:kern w:val="32"/>
          <w:szCs w:val="22"/>
          <w:u w:val="single"/>
        </w:rPr>
      </w:pPr>
      <w:r w:rsidRPr="00042C30">
        <w:rPr>
          <w:rFonts w:ascii="Arial" w:hAnsi="Arial" w:cs="Arial"/>
          <w:bCs/>
          <w:kern w:val="32"/>
          <w:szCs w:val="22"/>
          <w:u w:val="single"/>
        </w:rPr>
        <w:t>If</w:t>
      </w:r>
      <w:r w:rsidRPr="00042C30">
        <w:rPr>
          <w:rFonts w:ascii="Arial" w:hAnsi="Arial" w:cs="Arial"/>
          <w:bCs/>
          <w:kern w:val="32"/>
          <w:szCs w:val="22"/>
          <w:u w:val="single"/>
          <w:lang w:val="x-none"/>
        </w:rPr>
        <w:t xml:space="preserve"> an </w:t>
      </w:r>
      <w:r w:rsidRPr="00042C30">
        <w:rPr>
          <w:rFonts w:ascii="Arial" w:hAnsi="Arial" w:cs="Arial"/>
          <w:bCs/>
          <w:kern w:val="32"/>
          <w:szCs w:val="22"/>
          <w:u w:val="single"/>
        </w:rPr>
        <w:t xml:space="preserve">international </w:t>
      </w:r>
      <w:r w:rsidRPr="00042C30">
        <w:rPr>
          <w:rFonts w:ascii="Arial" w:hAnsi="Arial" w:cs="Arial"/>
          <w:bCs/>
          <w:kern w:val="32"/>
          <w:szCs w:val="22"/>
          <w:u w:val="single"/>
          <w:lang w:val="x-none"/>
        </w:rPr>
        <w:t>organization</w:t>
      </w:r>
      <w:r w:rsidRPr="00042C30">
        <w:rPr>
          <w:rFonts w:ascii="Arial" w:hAnsi="Arial" w:cs="Arial"/>
          <w:bCs/>
          <w:kern w:val="32"/>
          <w:szCs w:val="22"/>
          <w:u w:val="single"/>
        </w:rPr>
        <w:t xml:space="preserve"> or</w:t>
      </w:r>
      <w:r w:rsidRPr="00042C30">
        <w:rPr>
          <w:rFonts w:ascii="Arial" w:hAnsi="Arial" w:cs="Arial"/>
          <w:bCs/>
          <w:kern w:val="32"/>
          <w:szCs w:val="22"/>
          <w:u w:val="single"/>
          <w:lang w:val="x-none"/>
        </w:rPr>
        <w:t xml:space="preserve"> entity wants to adopt an ASHRAE standard or guideline</w:t>
      </w:r>
      <w:r w:rsidRPr="00042C30">
        <w:rPr>
          <w:rFonts w:ascii="Arial" w:hAnsi="Arial" w:cs="Arial"/>
          <w:bCs/>
          <w:kern w:val="32"/>
          <w:szCs w:val="22"/>
          <w:u w:val="single"/>
        </w:rPr>
        <w:t xml:space="preserve"> without modification it should notify the ASHRAE MOS</w:t>
      </w:r>
      <w:r w:rsidRPr="00042C30">
        <w:rPr>
          <w:rFonts w:ascii="Arial" w:hAnsi="Arial" w:cs="Arial"/>
          <w:b/>
          <w:bCs/>
          <w:kern w:val="32"/>
          <w:szCs w:val="22"/>
          <w:u w:val="single"/>
          <w:lang w:val="x-none"/>
        </w:rPr>
        <w:t>.</w:t>
      </w:r>
      <w:r w:rsidRPr="00042C30">
        <w:rPr>
          <w:rFonts w:ascii="Arial" w:hAnsi="Arial" w:cs="Arial"/>
          <w:b/>
          <w:bCs/>
          <w:kern w:val="32"/>
          <w:szCs w:val="22"/>
          <w:u w:val="single"/>
        </w:rPr>
        <w:t xml:space="preserve"> </w:t>
      </w:r>
      <w:r w:rsidRPr="00042C30">
        <w:rPr>
          <w:rFonts w:ascii="Arial" w:hAnsi="Arial" w:cs="Arial"/>
          <w:bCs/>
          <w:kern w:val="32"/>
          <w:szCs w:val="22"/>
          <w:u w:val="single"/>
        </w:rPr>
        <w:t>If the MOS is notified the MOS shall notify SRS of the identical international adoption.</w:t>
      </w:r>
    </w:p>
    <w:p w14:paraId="6E881821"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8.17.1 Notification of Intent for Identical Adoption of an ASHRAE Standard or Guideline</w:t>
      </w:r>
    </w:p>
    <w:p w14:paraId="7612A398"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If the MOS is notified the notifier(s) shall identify:</w:t>
      </w:r>
    </w:p>
    <w:p w14:paraId="441AF6EE" w14:textId="77777777" w:rsidR="00042C30" w:rsidRPr="00042C30" w:rsidRDefault="00042C30" w:rsidP="00042C30">
      <w:pPr>
        <w:numPr>
          <w:ilvl w:val="0"/>
          <w:numId w:val="39"/>
        </w:numPr>
        <w:ind w:firstLine="360"/>
        <w:rPr>
          <w:rFonts w:ascii="Arial" w:hAnsi="Arial" w:cs="Arial"/>
          <w:szCs w:val="22"/>
          <w:u w:val="single"/>
        </w:rPr>
      </w:pPr>
      <w:r w:rsidRPr="00042C30">
        <w:rPr>
          <w:rFonts w:ascii="Arial" w:hAnsi="Arial" w:cs="Arial"/>
          <w:szCs w:val="22"/>
          <w:u w:val="single"/>
        </w:rPr>
        <w:t xml:space="preserve">the specific Standard or Guideline of interest, </w:t>
      </w:r>
    </w:p>
    <w:p w14:paraId="597FD3EA" w14:textId="77777777" w:rsidR="00042C30" w:rsidRPr="00042C30" w:rsidRDefault="00042C30" w:rsidP="00042C30">
      <w:pPr>
        <w:numPr>
          <w:ilvl w:val="0"/>
          <w:numId w:val="39"/>
        </w:numPr>
        <w:ind w:firstLine="360"/>
        <w:rPr>
          <w:rFonts w:ascii="Arial" w:hAnsi="Arial" w:cs="Arial"/>
          <w:szCs w:val="22"/>
          <w:u w:val="single"/>
        </w:rPr>
      </w:pPr>
      <w:r w:rsidRPr="00042C30">
        <w:rPr>
          <w:rFonts w:ascii="Arial" w:hAnsi="Arial" w:cs="Arial"/>
          <w:szCs w:val="22"/>
          <w:u w:val="single"/>
        </w:rPr>
        <w:t xml:space="preserve">the entity or organization adopting the Standard or Guideline, </w:t>
      </w:r>
    </w:p>
    <w:p w14:paraId="15DAE2BF" w14:textId="77777777" w:rsidR="00312FAE" w:rsidRDefault="00042C30" w:rsidP="00312FAE">
      <w:pPr>
        <w:numPr>
          <w:ilvl w:val="0"/>
          <w:numId w:val="39"/>
        </w:numPr>
        <w:ind w:firstLine="360"/>
        <w:rPr>
          <w:rFonts w:ascii="Arial" w:hAnsi="Arial" w:cs="Arial"/>
          <w:szCs w:val="22"/>
          <w:u w:val="single"/>
        </w:rPr>
      </w:pPr>
      <w:r w:rsidRPr="00042C30">
        <w:rPr>
          <w:rFonts w:ascii="Arial" w:hAnsi="Arial" w:cs="Arial"/>
          <w:szCs w:val="22"/>
          <w:u w:val="single"/>
        </w:rPr>
        <w:t xml:space="preserve">identification of the personnel who will be responsible for the adoption and </w:t>
      </w:r>
    </w:p>
    <w:p w14:paraId="28F3A953" w14:textId="1F83943E" w:rsidR="00042C30" w:rsidRPr="00042C30" w:rsidRDefault="00042C30" w:rsidP="00312FAE">
      <w:pPr>
        <w:ind w:left="1080" w:firstLine="360"/>
        <w:rPr>
          <w:rFonts w:ascii="Arial" w:hAnsi="Arial" w:cs="Arial"/>
          <w:szCs w:val="22"/>
          <w:u w:val="single"/>
        </w:rPr>
      </w:pPr>
      <w:r w:rsidRPr="00042C30">
        <w:rPr>
          <w:rFonts w:ascii="Arial" w:hAnsi="Arial" w:cs="Arial"/>
          <w:szCs w:val="22"/>
          <w:u w:val="single"/>
        </w:rPr>
        <w:t>would serve as the official point of contact with ASHRAE,</w:t>
      </w:r>
    </w:p>
    <w:p w14:paraId="26B3A82D" w14:textId="77777777" w:rsidR="00042C30" w:rsidRPr="00042C30" w:rsidRDefault="00042C30" w:rsidP="00042C30">
      <w:pPr>
        <w:widowControl w:val="0"/>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 xml:space="preserve">8.18 Adaptation of Standards Or Guidelines by ASHRAE for an International Organization or Entity </w:t>
      </w:r>
    </w:p>
    <w:p w14:paraId="554783B7"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 xml:space="preserve">8.18.1 Applicable Requests </w:t>
      </w:r>
    </w:p>
    <w:p w14:paraId="3394D441"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 xml:space="preserve">These procedures apply to how ASHRAE responds to requests received for ASHRAE to adapt a currently published ASHRAE Standard or Guideline.  </w:t>
      </w:r>
    </w:p>
    <w:p w14:paraId="6F9F941B"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8.18.2 Contact for Requests</w:t>
      </w:r>
      <w:r w:rsidRPr="00042C30">
        <w:rPr>
          <w:rFonts w:ascii="Arial" w:hAnsi="Arial" w:cs="Arial"/>
          <w:b/>
          <w:bCs/>
          <w:szCs w:val="22"/>
          <w:u w:val="single"/>
          <w:lang w:val="x-none" w:eastAsia="x-none"/>
        </w:rPr>
        <w:tab/>
      </w:r>
    </w:p>
    <w:p w14:paraId="5801CF7C"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Requests for adaptations shall be submitted to the MOS.</w:t>
      </w:r>
    </w:p>
    <w:p w14:paraId="5881B5AA" w14:textId="77777777" w:rsidR="00042C30" w:rsidRPr="00042C30" w:rsidRDefault="00042C30" w:rsidP="00042C30">
      <w:pPr>
        <w:ind w:left="720"/>
        <w:rPr>
          <w:rFonts w:ascii="Arial" w:hAnsi="Arial" w:cs="Arial"/>
          <w:szCs w:val="22"/>
          <w:u w:val="single"/>
        </w:rPr>
      </w:pPr>
    </w:p>
    <w:p w14:paraId="03233100" w14:textId="77777777" w:rsidR="00042C30" w:rsidRPr="00042C30" w:rsidRDefault="00042C30" w:rsidP="00042C30">
      <w:pPr>
        <w:ind w:left="720"/>
        <w:rPr>
          <w:rFonts w:ascii="Arial" w:hAnsi="Arial" w:cs="Arial"/>
          <w:szCs w:val="22"/>
          <w:u w:val="single"/>
        </w:rPr>
      </w:pPr>
    </w:p>
    <w:p w14:paraId="781B723C" w14:textId="77777777" w:rsidR="00042C30" w:rsidRPr="00042C30" w:rsidRDefault="00042C30" w:rsidP="00042C30">
      <w:pPr>
        <w:keepNext/>
        <w:ind w:left="720"/>
        <w:outlineLvl w:val="5"/>
        <w:rPr>
          <w:rFonts w:ascii="Arial" w:hAnsi="Arial" w:cs="Arial"/>
          <w:b/>
          <w:color w:val="FF0000"/>
          <w:szCs w:val="22"/>
          <w:u w:val="single"/>
          <w:lang w:eastAsia="x-none"/>
        </w:rPr>
      </w:pPr>
      <w:r w:rsidRPr="00042C30">
        <w:rPr>
          <w:rFonts w:ascii="Arial" w:hAnsi="Arial" w:cs="Arial"/>
          <w:b/>
          <w:color w:val="FF0000"/>
          <w:szCs w:val="22"/>
          <w:highlight w:val="yellow"/>
          <w:u w:val="single"/>
          <w:lang w:eastAsia="x-none"/>
        </w:rPr>
        <w:t>NEW APPENDIX F: INTERNATIONAL CANVASS METHOD</w:t>
      </w:r>
      <w:r w:rsidRPr="00042C30">
        <w:rPr>
          <w:rFonts w:ascii="Arial" w:hAnsi="Arial" w:cs="Arial"/>
          <w:b/>
          <w:color w:val="FF0000"/>
          <w:szCs w:val="22"/>
          <w:u w:val="single"/>
          <w:lang w:eastAsia="x-none"/>
        </w:rPr>
        <w:t xml:space="preserve"> </w:t>
      </w:r>
    </w:p>
    <w:p w14:paraId="4FFA7291" w14:textId="77777777" w:rsidR="00042C30" w:rsidRPr="00042C30" w:rsidRDefault="00042C30" w:rsidP="00042C30">
      <w:pPr>
        <w:keepNext/>
        <w:ind w:left="720"/>
        <w:outlineLvl w:val="5"/>
        <w:rPr>
          <w:rFonts w:ascii="Arial" w:hAnsi="Arial" w:cs="Arial"/>
          <w:b/>
          <w:szCs w:val="22"/>
          <w:u w:val="single"/>
          <w:lang w:eastAsia="x-none"/>
        </w:rPr>
      </w:pPr>
    </w:p>
    <w:p w14:paraId="5609FE84"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8.12 Participation in Canvass Method Standards</w:t>
      </w:r>
    </w:p>
    <w:p w14:paraId="5875DFA0" w14:textId="77777777" w:rsidR="00042C30" w:rsidRPr="00042C30" w:rsidRDefault="00042C30" w:rsidP="00042C30">
      <w:pPr>
        <w:ind w:left="720"/>
        <w:jc w:val="both"/>
        <w:rPr>
          <w:rFonts w:ascii="Arial" w:hAnsi="Arial" w:cs="Arial"/>
          <w:szCs w:val="22"/>
          <w:u w:val="single"/>
        </w:rPr>
      </w:pPr>
      <w:r w:rsidRPr="00042C30">
        <w:rPr>
          <w:rFonts w:ascii="Arial" w:hAnsi="Arial" w:cs="Arial"/>
          <w:strike/>
          <w:szCs w:val="22"/>
          <w:u w:val="single"/>
        </w:rPr>
        <w:t>ILS</w:t>
      </w:r>
      <w:r w:rsidRPr="00042C30">
        <w:rPr>
          <w:rFonts w:ascii="Arial" w:hAnsi="Arial" w:cs="Arial"/>
          <w:szCs w:val="22"/>
          <w:u w:val="single"/>
        </w:rPr>
        <w:t xml:space="preserve"> Standards Reaffirmation Subcommittee (SRS) shall be responsible for ASHRAE participation in standards prepared by other organizations using the canvass method.  SRS will be assisted by the Standard Project Liaison Subcommittee (SPLS) in coordinating this activity.  </w:t>
      </w:r>
    </w:p>
    <w:p w14:paraId="3D10D684"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 xml:space="preserve">8.12.1 Canvass Solicitations and Voting </w:t>
      </w:r>
    </w:p>
    <w:p w14:paraId="4A02542E" w14:textId="77777777" w:rsidR="00042C30" w:rsidRPr="00042C30" w:rsidRDefault="00042C30" w:rsidP="00042C30">
      <w:pPr>
        <w:ind w:left="720"/>
        <w:jc w:val="both"/>
        <w:rPr>
          <w:rFonts w:ascii="Arial" w:hAnsi="Arial" w:cs="Arial"/>
          <w:szCs w:val="22"/>
          <w:u w:val="single"/>
          <w:lang w:val="x-none" w:eastAsia="x-none"/>
        </w:rPr>
      </w:pPr>
      <w:r w:rsidRPr="00042C30">
        <w:rPr>
          <w:rFonts w:ascii="Arial" w:hAnsi="Arial" w:cs="Arial"/>
          <w:szCs w:val="22"/>
          <w:u w:val="single"/>
          <w:lang w:val="x-none" w:eastAsia="x-none"/>
        </w:rPr>
        <w:t>The MOS shall function as the contact for canvass solicitations and voting.  The MOS will request inclusion of ASHRAE on the canvass lists of other organizations, seeking advice if necessary from Cognizant Committee Chairs, StdC Members and PC Chairs.</w:t>
      </w:r>
    </w:p>
    <w:p w14:paraId="56643476"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 xml:space="preserve">8.12.2 Schedule for Response  </w:t>
      </w:r>
    </w:p>
    <w:p w14:paraId="5D3D8535" w14:textId="77777777" w:rsidR="00042C30" w:rsidRPr="00042C30" w:rsidRDefault="00042C30" w:rsidP="00042C30">
      <w:pPr>
        <w:ind w:left="720"/>
        <w:jc w:val="both"/>
        <w:rPr>
          <w:rFonts w:ascii="Arial" w:hAnsi="Arial" w:cs="Arial"/>
          <w:szCs w:val="22"/>
          <w:u w:val="single"/>
          <w:lang w:val="x-none" w:eastAsia="x-none"/>
        </w:rPr>
      </w:pPr>
      <w:r w:rsidRPr="00042C30">
        <w:rPr>
          <w:rFonts w:ascii="Arial" w:hAnsi="Arial" w:cs="Arial"/>
          <w:szCs w:val="22"/>
          <w:u w:val="single"/>
          <w:lang w:val="x-none" w:eastAsia="x-none"/>
        </w:rPr>
        <w:t>The MOS shall prepare a schedule for completion of ASHRAE’s response to canvass ballots and inform canvassers of the time needed for ASHRAE response.  The MOS may submit an ASHRAE abstention from voting on a canvass ballot, with reason, if inadequate time is allowed by the canvasser.  The following schedule is intended as a guide only.  A revised schedule may be issued by the MOS.</w:t>
      </w:r>
    </w:p>
    <w:p w14:paraId="1C2C2324" w14:textId="77777777" w:rsidR="00042C30" w:rsidRPr="00042C30" w:rsidRDefault="00042C30" w:rsidP="00042C30">
      <w:pPr>
        <w:ind w:left="720"/>
        <w:rPr>
          <w:rFonts w:ascii="Arial" w:hAnsi="Arial" w:cs="Arial"/>
          <w:szCs w:val="22"/>
          <w:u w:val="single"/>
        </w:rPr>
      </w:pPr>
      <w:r w:rsidRPr="00042C30">
        <w:rPr>
          <w:rFonts w:ascii="Arial" w:hAnsi="Arial" w:cs="Arial"/>
          <w:szCs w:val="22"/>
          <w:u w:val="single"/>
        </w:rPr>
        <w:t>Informative Schedule for ASHRAE Response to Canvass Ballots:</w:t>
      </w:r>
    </w:p>
    <w:p w14:paraId="644CCA3B" w14:textId="77777777" w:rsidR="00042C30" w:rsidRPr="00042C30" w:rsidRDefault="00042C30" w:rsidP="00042C30">
      <w:pPr>
        <w:numPr>
          <w:ilvl w:val="0"/>
          <w:numId w:val="40"/>
        </w:numPr>
        <w:tabs>
          <w:tab w:val="left" w:pos="1080"/>
        </w:tabs>
        <w:jc w:val="both"/>
        <w:rPr>
          <w:rFonts w:ascii="Arial" w:hAnsi="Arial" w:cs="Arial"/>
          <w:szCs w:val="22"/>
          <w:u w:val="single"/>
        </w:rPr>
      </w:pPr>
      <w:r w:rsidRPr="00042C30">
        <w:rPr>
          <w:rFonts w:ascii="Arial" w:hAnsi="Arial" w:cs="Arial"/>
          <w:szCs w:val="22"/>
          <w:u w:val="single"/>
        </w:rPr>
        <w:t>Select cognizant committee.</w:t>
      </w:r>
    </w:p>
    <w:p w14:paraId="70F73570" w14:textId="77777777" w:rsidR="00042C30" w:rsidRPr="00042C30" w:rsidRDefault="00042C30" w:rsidP="00042C30">
      <w:pPr>
        <w:numPr>
          <w:ilvl w:val="0"/>
          <w:numId w:val="40"/>
        </w:numPr>
        <w:tabs>
          <w:tab w:val="left" w:pos="1080"/>
        </w:tabs>
        <w:jc w:val="both"/>
        <w:rPr>
          <w:rFonts w:ascii="Arial" w:hAnsi="Arial" w:cs="Arial"/>
          <w:szCs w:val="22"/>
          <w:u w:val="single"/>
        </w:rPr>
      </w:pPr>
      <w:r w:rsidRPr="00042C30">
        <w:rPr>
          <w:rFonts w:ascii="Arial" w:hAnsi="Arial" w:cs="Arial"/>
          <w:szCs w:val="22"/>
          <w:u w:val="single"/>
        </w:rPr>
        <w:t>Duplicate and mail draft standard and letter ballot to cognizant committee.</w:t>
      </w:r>
      <w:r w:rsidRPr="00042C30">
        <w:rPr>
          <w:rFonts w:ascii="Arial" w:hAnsi="Arial" w:cs="Arial"/>
          <w:szCs w:val="22"/>
          <w:u w:val="single"/>
        </w:rPr>
        <w:tab/>
        <w:t>7 days</w:t>
      </w:r>
    </w:p>
    <w:p w14:paraId="56C9FB21" w14:textId="6B71EC43" w:rsidR="00042C30" w:rsidRPr="00042C30" w:rsidRDefault="00042C30" w:rsidP="00042C30">
      <w:pPr>
        <w:numPr>
          <w:ilvl w:val="0"/>
          <w:numId w:val="40"/>
        </w:numPr>
        <w:tabs>
          <w:tab w:val="left" w:pos="1080"/>
        </w:tabs>
        <w:jc w:val="both"/>
        <w:rPr>
          <w:rFonts w:ascii="Arial" w:hAnsi="Arial" w:cs="Arial"/>
          <w:szCs w:val="22"/>
          <w:u w:val="single"/>
        </w:rPr>
      </w:pPr>
      <w:r w:rsidRPr="00042C30">
        <w:rPr>
          <w:rFonts w:ascii="Arial" w:hAnsi="Arial" w:cs="Arial"/>
          <w:szCs w:val="22"/>
          <w:u w:val="single"/>
        </w:rPr>
        <w:t>Cognizant committee’s review and voting period.</w:t>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00312FAE">
        <w:rPr>
          <w:rFonts w:ascii="Arial" w:hAnsi="Arial" w:cs="Arial"/>
          <w:szCs w:val="22"/>
          <w:u w:val="single"/>
        </w:rPr>
        <w:t xml:space="preserve">  </w:t>
      </w:r>
      <w:r w:rsidRPr="00042C30">
        <w:rPr>
          <w:rFonts w:ascii="Arial" w:hAnsi="Arial" w:cs="Arial"/>
          <w:szCs w:val="22"/>
          <w:u w:val="single"/>
        </w:rPr>
        <w:t>14 days</w:t>
      </w:r>
    </w:p>
    <w:p w14:paraId="1DB3FB21" w14:textId="7252F3FF" w:rsidR="00042C30" w:rsidRPr="00042C30" w:rsidRDefault="00042C30" w:rsidP="00312FAE">
      <w:pPr>
        <w:numPr>
          <w:ilvl w:val="0"/>
          <w:numId w:val="40"/>
        </w:numPr>
        <w:tabs>
          <w:tab w:val="left" w:pos="1080"/>
        </w:tabs>
        <w:ind w:right="-180"/>
        <w:jc w:val="both"/>
        <w:rPr>
          <w:rFonts w:ascii="Arial" w:hAnsi="Arial" w:cs="Arial"/>
          <w:szCs w:val="22"/>
          <w:u w:val="single"/>
        </w:rPr>
      </w:pPr>
      <w:r w:rsidRPr="00042C30">
        <w:rPr>
          <w:rFonts w:ascii="Arial" w:hAnsi="Arial" w:cs="Arial"/>
          <w:szCs w:val="22"/>
          <w:u w:val="single"/>
        </w:rPr>
        <w:t>Extend vote closing date while seeking votes not returned if quorum lacking.</w:t>
      </w:r>
      <w:r w:rsidR="00312FAE">
        <w:rPr>
          <w:rFonts w:ascii="Arial" w:hAnsi="Arial" w:cs="Arial"/>
          <w:szCs w:val="22"/>
          <w:u w:val="single"/>
        </w:rPr>
        <w:t xml:space="preserve"> </w:t>
      </w:r>
      <w:r w:rsidRPr="00042C30">
        <w:rPr>
          <w:rFonts w:ascii="Arial" w:hAnsi="Arial" w:cs="Arial"/>
          <w:szCs w:val="22"/>
          <w:u w:val="single"/>
        </w:rPr>
        <w:t>7 days</w:t>
      </w:r>
    </w:p>
    <w:p w14:paraId="1CB5E82C" w14:textId="77777777" w:rsidR="00042C30" w:rsidRPr="00042C30" w:rsidRDefault="00042C30" w:rsidP="00042C30">
      <w:pPr>
        <w:numPr>
          <w:ilvl w:val="0"/>
          <w:numId w:val="40"/>
        </w:numPr>
        <w:tabs>
          <w:tab w:val="left" w:pos="1080"/>
        </w:tabs>
        <w:jc w:val="both"/>
        <w:rPr>
          <w:rFonts w:ascii="Arial" w:hAnsi="Arial" w:cs="Arial"/>
          <w:szCs w:val="22"/>
          <w:u w:val="single"/>
        </w:rPr>
      </w:pPr>
      <w:r w:rsidRPr="00042C30">
        <w:rPr>
          <w:rFonts w:ascii="Arial" w:hAnsi="Arial" w:cs="Arial"/>
          <w:szCs w:val="22"/>
          <w:u w:val="single"/>
        </w:rPr>
        <w:t xml:space="preserve">Recirculate reasons for negative votes and period for SRS concurrence by </w:t>
      </w:r>
    </w:p>
    <w:p w14:paraId="0998A8E5" w14:textId="1C0697AF" w:rsidR="00042C30" w:rsidRPr="00042C30" w:rsidRDefault="00042C30" w:rsidP="00312FAE">
      <w:pPr>
        <w:tabs>
          <w:tab w:val="left" w:pos="720"/>
        </w:tabs>
        <w:ind w:left="720"/>
        <w:jc w:val="both"/>
        <w:rPr>
          <w:rFonts w:ascii="Arial" w:hAnsi="Arial" w:cs="Arial"/>
          <w:szCs w:val="22"/>
          <w:u w:val="single"/>
        </w:rPr>
      </w:pPr>
      <w:r w:rsidRPr="00042C30">
        <w:rPr>
          <w:rFonts w:ascii="Arial" w:hAnsi="Arial" w:cs="Arial"/>
          <w:szCs w:val="22"/>
          <w:u w:val="single"/>
        </w:rPr>
        <w:t xml:space="preserve">exception. </w:t>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00312FAE">
        <w:rPr>
          <w:rFonts w:ascii="Arial" w:hAnsi="Arial" w:cs="Arial"/>
          <w:szCs w:val="22"/>
          <w:u w:val="single"/>
        </w:rPr>
        <w:t xml:space="preserve">    </w:t>
      </w:r>
      <w:r w:rsidRPr="00042C30">
        <w:rPr>
          <w:rFonts w:ascii="Arial" w:hAnsi="Arial" w:cs="Arial"/>
          <w:szCs w:val="22"/>
          <w:u w:val="single"/>
        </w:rPr>
        <w:t>7 days</w:t>
      </w:r>
    </w:p>
    <w:p w14:paraId="4094028D" w14:textId="3E1914C7" w:rsidR="00042C30" w:rsidRPr="00042C30" w:rsidRDefault="00042C30" w:rsidP="00042C30">
      <w:pPr>
        <w:numPr>
          <w:ilvl w:val="0"/>
          <w:numId w:val="40"/>
        </w:numPr>
        <w:tabs>
          <w:tab w:val="left" w:pos="1080"/>
        </w:tabs>
        <w:jc w:val="both"/>
        <w:rPr>
          <w:rFonts w:ascii="Arial" w:hAnsi="Arial" w:cs="Arial"/>
          <w:szCs w:val="22"/>
          <w:u w:val="single"/>
        </w:rPr>
      </w:pPr>
      <w:r w:rsidRPr="00042C30">
        <w:rPr>
          <w:rFonts w:ascii="Arial" w:hAnsi="Arial" w:cs="Arial"/>
          <w:szCs w:val="22"/>
          <w:u w:val="single"/>
        </w:rPr>
        <w:t>StdC letter ballot if SRS-member exception.</w:t>
      </w:r>
      <w:r w:rsidRPr="00042C30">
        <w:rPr>
          <w:rFonts w:ascii="Arial" w:hAnsi="Arial" w:cs="Arial"/>
          <w:szCs w:val="22"/>
          <w:u w:val="single"/>
        </w:rPr>
        <w:tab/>
        <w:t xml:space="preserve"> </w:t>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00312FAE">
        <w:rPr>
          <w:rFonts w:ascii="Arial" w:hAnsi="Arial" w:cs="Arial"/>
          <w:szCs w:val="22"/>
          <w:u w:val="single"/>
        </w:rPr>
        <w:t xml:space="preserve">    </w:t>
      </w:r>
      <w:r w:rsidRPr="00042C30">
        <w:rPr>
          <w:rFonts w:ascii="Arial" w:hAnsi="Arial" w:cs="Arial"/>
          <w:szCs w:val="22"/>
          <w:u w:val="single"/>
        </w:rPr>
        <w:t>7 days</w:t>
      </w:r>
    </w:p>
    <w:p w14:paraId="0932BF41" w14:textId="6B4829B3" w:rsidR="00042C30" w:rsidRPr="00042C30" w:rsidRDefault="00042C30" w:rsidP="00042C30">
      <w:pPr>
        <w:numPr>
          <w:ilvl w:val="0"/>
          <w:numId w:val="40"/>
        </w:numPr>
        <w:tabs>
          <w:tab w:val="left" w:pos="1080"/>
        </w:tabs>
        <w:jc w:val="both"/>
        <w:rPr>
          <w:rFonts w:ascii="Arial" w:hAnsi="Arial" w:cs="Arial"/>
          <w:szCs w:val="22"/>
          <w:u w:val="single"/>
        </w:rPr>
      </w:pPr>
      <w:r w:rsidRPr="00042C30">
        <w:rPr>
          <w:rFonts w:ascii="Arial" w:hAnsi="Arial" w:cs="Arial"/>
          <w:szCs w:val="22"/>
          <w:u w:val="single"/>
        </w:rPr>
        <w:t>MOS execution of ballot vote.</w:t>
      </w:r>
      <w:r w:rsidRPr="00042C30">
        <w:rPr>
          <w:rFonts w:ascii="Arial" w:hAnsi="Arial" w:cs="Arial"/>
          <w:szCs w:val="22"/>
          <w:u w:val="single"/>
        </w:rPr>
        <w:tab/>
        <w:t xml:space="preserve">                          </w:t>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00312FAE">
        <w:rPr>
          <w:rFonts w:ascii="Arial" w:hAnsi="Arial" w:cs="Arial"/>
          <w:szCs w:val="22"/>
          <w:u w:val="single"/>
        </w:rPr>
        <w:t xml:space="preserve">    </w:t>
      </w:r>
      <w:r w:rsidRPr="00042C30">
        <w:rPr>
          <w:rFonts w:ascii="Arial" w:hAnsi="Arial" w:cs="Arial"/>
          <w:szCs w:val="22"/>
          <w:u w:val="single"/>
        </w:rPr>
        <w:t>3 days</w:t>
      </w:r>
    </w:p>
    <w:p w14:paraId="7ADFE6E5" w14:textId="07D99A4C" w:rsidR="00042C30" w:rsidRPr="00042C30" w:rsidRDefault="00042C30" w:rsidP="00042C30">
      <w:pPr>
        <w:ind w:left="720"/>
        <w:rPr>
          <w:rFonts w:ascii="Arial" w:hAnsi="Arial" w:cs="Arial"/>
          <w:b/>
          <w:i/>
          <w:szCs w:val="22"/>
          <w:u w:val="single"/>
        </w:rPr>
      </w:pP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r>
      <w:r w:rsidRPr="00042C30">
        <w:rPr>
          <w:rFonts w:ascii="Arial" w:hAnsi="Arial" w:cs="Arial"/>
          <w:szCs w:val="22"/>
          <w:u w:val="single"/>
        </w:rPr>
        <w:tab/>
        <w:t xml:space="preserve">  </w:t>
      </w:r>
      <w:r w:rsidR="00312FAE">
        <w:rPr>
          <w:rFonts w:ascii="Arial" w:hAnsi="Arial" w:cs="Arial"/>
          <w:szCs w:val="22"/>
          <w:u w:val="single"/>
        </w:rPr>
        <w:t xml:space="preserve">             </w:t>
      </w:r>
      <w:r w:rsidRPr="00042C30">
        <w:rPr>
          <w:rFonts w:ascii="Arial" w:hAnsi="Arial" w:cs="Arial"/>
          <w:b/>
          <w:i/>
          <w:szCs w:val="22"/>
          <w:u w:val="single"/>
        </w:rPr>
        <w:t>Total 45 days</w:t>
      </w:r>
    </w:p>
    <w:p w14:paraId="7AA9C790"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 xml:space="preserve">8.12.3 Referral </w:t>
      </w:r>
    </w:p>
    <w:p w14:paraId="5E59E090" w14:textId="77777777" w:rsidR="00042C30" w:rsidRPr="00042C30" w:rsidRDefault="00042C30" w:rsidP="00042C30">
      <w:pPr>
        <w:ind w:left="720"/>
        <w:jc w:val="both"/>
        <w:rPr>
          <w:rFonts w:ascii="Arial" w:hAnsi="Arial" w:cs="Arial"/>
          <w:szCs w:val="22"/>
          <w:u w:val="single"/>
          <w:lang w:val="x-none" w:eastAsia="x-none"/>
        </w:rPr>
      </w:pPr>
      <w:r w:rsidRPr="00042C30">
        <w:rPr>
          <w:rFonts w:ascii="Arial" w:hAnsi="Arial" w:cs="Arial"/>
          <w:szCs w:val="22"/>
          <w:u w:val="single"/>
          <w:lang w:val="x-none" w:eastAsia="x-none"/>
        </w:rPr>
        <w:t xml:space="preserve">Recommended ASHRAE responses to canvass ballots on standards closely related to the scope of an existing PC shall be voted on by it.  All other canvass ballots shall be voted by one or more Canvass Ballot Subcommittees of cognizant TCs/TGs/TRGs (hereafter referred to as CBSs).  </w:t>
      </w:r>
    </w:p>
    <w:p w14:paraId="3908DAE4" w14:textId="77777777" w:rsidR="00042C30" w:rsidRPr="00042C30" w:rsidRDefault="00042C30" w:rsidP="00042C30">
      <w:pPr>
        <w:ind w:left="720"/>
        <w:jc w:val="both"/>
        <w:rPr>
          <w:rFonts w:ascii="Arial" w:hAnsi="Arial" w:cs="Arial"/>
          <w:szCs w:val="22"/>
          <w:u w:val="single"/>
          <w:lang w:val="x-none" w:eastAsia="x-none"/>
        </w:rPr>
      </w:pPr>
    </w:p>
    <w:p w14:paraId="23C229DB" w14:textId="77777777" w:rsidR="00042C30" w:rsidRPr="00042C30" w:rsidRDefault="00042C30" w:rsidP="00042C30">
      <w:pPr>
        <w:ind w:left="720"/>
        <w:jc w:val="both"/>
        <w:rPr>
          <w:rFonts w:ascii="Arial" w:hAnsi="Arial" w:cs="Arial"/>
          <w:szCs w:val="22"/>
          <w:u w:val="single"/>
          <w:lang w:val="x-none" w:eastAsia="x-none"/>
        </w:rPr>
      </w:pPr>
      <w:r w:rsidRPr="00042C30">
        <w:rPr>
          <w:rFonts w:ascii="Arial" w:hAnsi="Arial" w:cs="Arial"/>
          <w:szCs w:val="22"/>
          <w:u w:val="single"/>
          <w:lang w:val="x-none" w:eastAsia="x-none"/>
        </w:rPr>
        <w:t xml:space="preserve">The MOS sends proposals received by ASHRAE for comments and voting as a canvassee to the cognizant committee(s) (PC or TCs) for committee review and voting recommendations.  The cover letter for the materials sent to the cognizant committee(s) should include an attachment with a summary of ASHRAE procedures for participation in the canvass process. The </w:t>
      </w:r>
      <w:r w:rsidRPr="00042C30">
        <w:rPr>
          <w:rFonts w:ascii="Arial" w:hAnsi="Arial" w:cs="Arial"/>
          <w:szCs w:val="22"/>
          <w:u w:val="single"/>
          <w:lang w:eastAsia="x-none"/>
        </w:rPr>
        <w:t>SRS</w:t>
      </w:r>
      <w:r w:rsidRPr="00042C30">
        <w:rPr>
          <w:rFonts w:ascii="Arial" w:hAnsi="Arial" w:cs="Arial"/>
          <w:szCs w:val="22"/>
          <w:u w:val="single"/>
          <w:lang w:val="x-none" w:eastAsia="x-none"/>
        </w:rPr>
        <w:t xml:space="preserve"> Chair will oversee staff’s choice of cognizant committee.  The chair of the cognizant committee (PC or TC) shall promptly notify the MOS regarding the availability of the committee (PC) or CBS (TC) to review and vote on the standard.  </w:t>
      </w:r>
    </w:p>
    <w:p w14:paraId="6ACC85E8"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 xml:space="preserve">8.12.4 Canvass Ballot Subcommittee  </w:t>
      </w:r>
    </w:p>
    <w:p w14:paraId="4339FCD5" w14:textId="32FEDFD5" w:rsidR="00042C30" w:rsidRPr="00042C30" w:rsidRDefault="00042C30" w:rsidP="00312FAE">
      <w:pPr>
        <w:ind w:left="720"/>
        <w:jc w:val="both"/>
        <w:rPr>
          <w:rFonts w:ascii="Arial" w:hAnsi="Arial" w:cs="Arial"/>
          <w:szCs w:val="22"/>
          <w:u w:val="single"/>
          <w:lang w:val="x-none" w:eastAsia="x-none"/>
        </w:rPr>
      </w:pPr>
      <w:r w:rsidRPr="00042C30">
        <w:rPr>
          <w:rFonts w:ascii="Arial" w:hAnsi="Arial" w:cs="Arial"/>
          <w:szCs w:val="22"/>
          <w:u w:val="single"/>
          <w:lang w:val="x-none" w:eastAsia="x-none"/>
        </w:rPr>
        <w:t>Each</w:t>
      </w:r>
      <w:r w:rsidR="00312FAE">
        <w:rPr>
          <w:rFonts w:ascii="Arial" w:hAnsi="Arial" w:cs="Arial"/>
          <w:szCs w:val="22"/>
          <w:u w:val="single"/>
          <w:lang w:eastAsia="x-none"/>
        </w:rPr>
        <w:t xml:space="preserve"> </w:t>
      </w:r>
      <w:r w:rsidRPr="00042C30">
        <w:rPr>
          <w:rFonts w:ascii="Arial" w:hAnsi="Arial" w:cs="Arial"/>
          <w:szCs w:val="22"/>
          <w:u w:val="single"/>
          <w:lang w:val="x-none" w:eastAsia="x-none"/>
        </w:rPr>
        <w:t xml:space="preserve">notified TC should establish a CBS composed of a minimum of three members, which are selected by the TC Chair. CBS members should be ASHRAE members of Member or Associate Grade. CBS members may be drawn from the cognizant TC. TC Chair should strive for representation from Producer, User, and General Interest categories in CBS membership selection.  CBS should not include persons that were involved in the canvass ballot process for other organizations for a given standard or persons that were involved in its development.  CBS membership continues through the life of the canvass ballot. </w:t>
      </w:r>
    </w:p>
    <w:p w14:paraId="22A5526B"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 xml:space="preserve">8.12.5 Cognizant Committee Recommendation for Standards Action  </w:t>
      </w:r>
    </w:p>
    <w:p w14:paraId="3B57A0F2" w14:textId="77777777" w:rsidR="00042C30" w:rsidRPr="00042C30" w:rsidRDefault="00042C30" w:rsidP="00042C30">
      <w:pPr>
        <w:ind w:left="720"/>
        <w:jc w:val="both"/>
        <w:rPr>
          <w:rFonts w:ascii="Arial" w:hAnsi="Arial" w:cs="Arial"/>
          <w:szCs w:val="22"/>
          <w:u w:val="single"/>
          <w:lang w:val="x-none" w:eastAsia="x-none"/>
        </w:rPr>
      </w:pPr>
      <w:r w:rsidRPr="00042C30">
        <w:rPr>
          <w:rFonts w:ascii="Arial" w:hAnsi="Arial" w:cs="Arial"/>
          <w:szCs w:val="22"/>
          <w:u w:val="single"/>
          <w:lang w:val="x-none" w:eastAsia="x-none"/>
        </w:rPr>
        <w:t>The cognizant committee(s), including but not limited to an existing PC or CBS of the cognizant TC/TG/TRG shall submit a recommended ASHRAE response to MOS by an affirmative vote of the majority of the committee voting membership.  Voting shall be by ballot or equivalent formal recorded method.  As an aid to establishing quorum, persons who are voting members of the cognizant PC but do not wish to vote on a specific ballot should complete and return the ballot with a formal abstention and give a reason, rather than not returning the ballot.</w:t>
      </w:r>
    </w:p>
    <w:p w14:paraId="2BC64818"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 xml:space="preserve">8.12.6 Negative Votes on Letter Ballot </w:t>
      </w:r>
    </w:p>
    <w:p w14:paraId="70C894EF" w14:textId="77777777" w:rsidR="00042C30" w:rsidRPr="00042C30" w:rsidRDefault="00042C30" w:rsidP="00042C30">
      <w:pPr>
        <w:ind w:left="720"/>
        <w:jc w:val="both"/>
        <w:rPr>
          <w:rFonts w:ascii="Arial" w:hAnsi="Arial" w:cs="Arial"/>
          <w:szCs w:val="22"/>
          <w:u w:val="single"/>
          <w:lang w:val="x-none" w:eastAsia="x-none"/>
        </w:rPr>
      </w:pPr>
      <w:r w:rsidRPr="00042C30">
        <w:rPr>
          <w:rFonts w:ascii="Arial" w:hAnsi="Arial" w:cs="Arial"/>
          <w:szCs w:val="22"/>
          <w:u w:val="single"/>
          <w:lang w:val="x-none" w:eastAsia="x-none"/>
        </w:rPr>
        <w:t>Negative votes should be explained in writing. If the vote passes with one or more negative votes, the results shall be held in abeyance until the negative vote comments are transmitted to all eligible voters and they are given an opportunity to change their votes. If a reason is not provided for a negative vote, the eligible voters are informed of the negative vote – noting that no reason was given – by distribution of the letter ballot results.</w:t>
      </w:r>
    </w:p>
    <w:p w14:paraId="5A069B52" w14:textId="77777777" w:rsidR="00042C30" w:rsidRPr="00042C30" w:rsidRDefault="00042C30" w:rsidP="00042C30">
      <w:pPr>
        <w:ind w:left="720"/>
        <w:jc w:val="both"/>
        <w:rPr>
          <w:rFonts w:ascii="Arial" w:hAnsi="Arial" w:cs="Arial"/>
          <w:szCs w:val="22"/>
          <w:u w:val="single"/>
          <w:lang w:val="x-none" w:eastAsia="x-none"/>
        </w:rPr>
      </w:pPr>
    </w:p>
    <w:p w14:paraId="4A81746D" w14:textId="77777777" w:rsidR="00042C30" w:rsidRPr="00042C30" w:rsidRDefault="00042C30" w:rsidP="00042C30">
      <w:pPr>
        <w:spacing w:after="120"/>
        <w:ind w:left="720"/>
        <w:jc w:val="both"/>
        <w:rPr>
          <w:rFonts w:ascii="Arial" w:hAnsi="Arial" w:cs="Arial"/>
          <w:szCs w:val="22"/>
          <w:u w:val="single"/>
          <w:lang w:val="x-none" w:eastAsia="x-none"/>
        </w:rPr>
      </w:pPr>
      <w:r w:rsidRPr="00042C30">
        <w:rPr>
          <w:rFonts w:ascii="Arial" w:hAnsi="Arial" w:cs="Arial"/>
          <w:szCs w:val="22"/>
          <w:u w:val="single"/>
          <w:lang w:val="x-none" w:eastAsia="x-none"/>
        </w:rPr>
        <w:t>The Chair of the cognizant PC voting by letter ballot may offer rebuttal to the comments of the negative voters.  After the eligible voters have had opportunity (</w:t>
      </w:r>
      <w:r w:rsidRPr="00042C30">
        <w:rPr>
          <w:rFonts w:ascii="Arial" w:hAnsi="Arial" w:cs="Arial"/>
          <w:szCs w:val="22"/>
          <w:u w:val="single"/>
          <w:lang w:eastAsia="x-none"/>
        </w:rPr>
        <w:t xml:space="preserve">minimum </w:t>
      </w:r>
      <w:r w:rsidRPr="00042C30">
        <w:rPr>
          <w:rFonts w:ascii="Arial" w:hAnsi="Arial" w:cs="Arial"/>
          <w:szCs w:val="22"/>
          <w:u w:val="single"/>
          <w:lang w:val="x-none" w:eastAsia="x-none"/>
        </w:rPr>
        <w:t xml:space="preserve">seven days) to change their votes, the results shall be final.  If negative votes with comments are received on the second round, all eligible voters will be informed but no further opportunities to change votes will occur.  The comments of the negative voters shall be transmitted with the results of the votes to </w:t>
      </w:r>
      <w:r w:rsidRPr="00042C30">
        <w:rPr>
          <w:rFonts w:ascii="Arial" w:hAnsi="Arial" w:cs="Arial"/>
          <w:szCs w:val="22"/>
          <w:u w:val="single"/>
          <w:lang w:eastAsia="x-none"/>
        </w:rPr>
        <w:t>SRS</w:t>
      </w:r>
      <w:r w:rsidRPr="00042C30">
        <w:rPr>
          <w:rFonts w:ascii="Arial" w:hAnsi="Arial" w:cs="Arial"/>
          <w:szCs w:val="22"/>
          <w:u w:val="single"/>
          <w:lang w:val="x-none" w:eastAsia="x-none"/>
        </w:rPr>
        <w:t>.</w:t>
      </w:r>
    </w:p>
    <w:p w14:paraId="635C590E"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 xml:space="preserve">8.12.7 Execution  </w:t>
      </w:r>
    </w:p>
    <w:p w14:paraId="68D157A8" w14:textId="77777777" w:rsidR="00042C30" w:rsidRPr="00042C30" w:rsidRDefault="00042C30" w:rsidP="00042C30">
      <w:pPr>
        <w:ind w:left="720"/>
        <w:jc w:val="both"/>
        <w:rPr>
          <w:rFonts w:ascii="Arial" w:hAnsi="Arial" w:cs="Arial"/>
          <w:szCs w:val="22"/>
          <w:u w:val="single"/>
          <w:lang w:val="x-none" w:eastAsia="x-none"/>
        </w:rPr>
      </w:pPr>
      <w:r w:rsidRPr="00042C30">
        <w:rPr>
          <w:rFonts w:ascii="Arial" w:hAnsi="Arial" w:cs="Arial"/>
          <w:szCs w:val="22"/>
          <w:u w:val="single"/>
          <w:lang w:val="x-none" w:eastAsia="x-none"/>
        </w:rPr>
        <w:t xml:space="preserve">After receipt of the cognizant committee(s) vote and concurrent with the period for re-circulation of reasons for negative votes, the MOS shall circulate the results to </w:t>
      </w:r>
      <w:r w:rsidRPr="00042C30">
        <w:rPr>
          <w:rFonts w:ascii="Arial" w:hAnsi="Arial" w:cs="Arial"/>
          <w:szCs w:val="22"/>
          <w:u w:val="single"/>
          <w:lang w:eastAsia="x-none"/>
        </w:rPr>
        <w:t>SRS</w:t>
      </w:r>
      <w:r w:rsidRPr="00042C30">
        <w:rPr>
          <w:rFonts w:ascii="Arial" w:hAnsi="Arial" w:cs="Arial"/>
          <w:szCs w:val="22"/>
          <w:u w:val="single"/>
          <w:lang w:val="x-none" w:eastAsia="x-none"/>
        </w:rPr>
        <w:t xml:space="preserve"> for concurrence by exception.  If no negative comment is received from an </w:t>
      </w:r>
      <w:r w:rsidRPr="00042C30">
        <w:rPr>
          <w:rFonts w:ascii="Arial" w:hAnsi="Arial" w:cs="Arial"/>
          <w:szCs w:val="22"/>
          <w:u w:val="single"/>
          <w:lang w:eastAsia="x-none"/>
        </w:rPr>
        <w:t>SRS</w:t>
      </w:r>
      <w:r w:rsidRPr="00042C30">
        <w:rPr>
          <w:rFonts w:ascii="Arial" w:hAnsi="Arial" w:cs="Arial"/>
          <w:szCs w:val="22"/>
          <w:u w:val="single"/>
          <w:lang w:val="x-none" w:eastAsia="x-none"/>
        </w:rPr>
        <w:t xml:space="preserve"> member, within 7 days, the MOS shall execute the canvass letter ballot.  If a timely negative comment is received from </w:t>
      </w:r>
      <w:r w:rsidRPr="00042C30">
        <w:rPr>
          <w:rFonts w:ascii="Arial" w:hAnsi="Arial" w:cs="Arial"/>
          <w:szCs w:val="22"/>
          <w:u w:val="single"/>
          <w:lang w:eastAsia="x-none"/>
        </w:rPr>
        <w:t>SRS</w:t>
      </w:r>
      <w:r w:rsidRPr="00042C30">
        <w:rPr>
          <w:rFonts w:ascii="Arial" w:hAnsi="Arial" w:cs="Arial"/>
          <w:szCs w:val="22"/>
          <w:u w:val="single"/>
          <w:lang w:val="x-none" w:eastAsia="x-none"/>
        </w:rPr>
        <w:t>, the MOS shall submit the cognizant committee’s recommendation to the StdC for vote.  If the cognizant committee(s) is unable to reach consensus on a vote, the MOS shall forward the individual comments to the canvassee and abstain from voting for ASHRAE on the canvass ballot.</w:t>
      </w:r>
    </w:p>
    <w:p w14:paraId="421CC59C" w14:textId="77777777" w:rsidR="00042C30" w:rsidRPr="00042C30" w:rsidRDefault="00042C30" w:rsidP="00042C30">
      <w:pPr>
        <w:keepNext/>
        <w:keepLines/>
        <w:spacing w:before="200"/>
        <w:ind w:left="720"/>
        <w:outlineLvl w:val="1"/>
        <w:rPr>
          <w:rFonts w:ascii="Arial" w:hAnsi="Arial" w:cs="Arial"/>
          <w:b/>
          <w:bCs/>
          <w:szCs w:val="22"/>
          <w:u w:val="single"/>
          <w:lang w:val="x-none" w:eastAsia="x-none"/>
        </w:rPr>
      </w:pPr>
      <w:r w:rsidRPr="00042C30">
        <w:rPr>
          <w:rFonts w:ascii="Arial" w:hAnsi="Arial" w:cs="Arial"/>
          <w:b/>
          <w:bCs/>
          <w:szCs w:val="22"/>
          <w:u w:val="single"/>
          <w:lang w:val="x-none" w:eastAsia="x-none"/>
        </w:rPr>
        <w:t xml:space="preserve">8.12.8 Report </w:t>
      </w:r>
    </w:p>
    <w:p w14:paraId="64D5DBFE" w14:textId="77777777" w:rsidR="00042C30" w:rsidRPr="00042C30" w:rsidRDefault="00042C30" w:rsidP="00042C30">
      <w:pPr>
        <w:ind w:left="720"/>
        <w:jc w:val="both"/>
        <w:rPr>
          <w:rFonts w:ascii="Arial" w:hAnsi="Arial" w:cs="Arial"/>
          <w:szCs w:val="22"/>
          <w:u w:val="single"/>
          <w:lang w:val="x-none" w:eastAsia="x-none"/>
        </w:rPr>
      </w:pPr>
      <w:r w:rsidRPr="00042C30">
        <w:rPr>
          <w:rFonts w:ascii="Arial" w:hAnsi="Arial" w:cs="Arial"/>
          <w:szCs w:val="22"/>
          <w:u w:val="single"/>
          <w:lang w:val="x-none" w:eastAsia="x-none"/>
        </w:rPr>
        <w:t xml:space="preserve">The MOS shall inform </w:t>
      </w:r>
      <w:r w:rsidRPr="00042C30">
        <w:rPr>
          <w:rFonts w:ascii="Arial" w:hAnsi="Arial" w:cs="Arial"/>
          <w:szCs w:val="22"/>
          <w:u w:val="single"/>
          <w:lang w:eastAsia="x-none"/>
        </w:rPr>
        <w:t>SRS</w:t>
      </w:r>
      <w:r w:rsidRPr="00042C30">
        <w:rPr>
          <w:rFonts w:ascii="Arial" w:hAnsi="Arial" w:cs="Arial"/>
          <w:szCs w:val="22"/>
          <w:u w:val="single"/>
          <w:lang w:val="x-none" w:eastAsia="x-none"/>
        </w:rPr>
        <w:t xml:space="preserve"> and the cognizant committee(s) of the disposition of the canvass ballot.</w:t>
      </w:r>
      <w:r w:rsidRPr="00042C30">
        <w:rPr>
          <w:rFonts w:ascii="Arial" w:hAnsi="Arial" w:cs="Arial"/>
          <w:color w:val="FF0000"/>
          <w:szCs w:val="22"/>
          <w:u w:val="single"/>
          <w:lang w:val="x-none" w:eastAsia="x-none"/>
        </w:rPr>
        <w:t xml:space="preserve">  </w:t>
      </w:r>
      <w:r w:rsidRPr="00042C30">
        <w:rPr>
          <w:rFonts w:ascii="Arial" w:hAnsi="Arial" w:cs="Arial"/>
          <w:szCs w:val="22"/>
          <w:u w:val="single"/>
          <w:lang w:val="x-none" w:eastAsia="x-none"/>
        </w:rPr>
        <w:t xml:space="preserve"> </w:t>
      </w:r>
    </w:p>
    <w:p w14:paraId="4FE83D75" w14:textId="77777777" w:rsidR="009F1D9A" w:rsidRPr="009F1D9A" w:rsidRDefault="009F1D9A" w:rsidP="009F1D9A">
      <w:pPr>
        <w:tabs>
          <w:tab w:val="left" w:pos="720"/>
        </w:tabs>
        <w:ind w:left="720"/>
        <w:rPr>
          <w:rFonts w:ascii="Arial" w:hAnsi="Arial" w:cs="Arial"/>
          <w:bCs/>
          <w:szCs w:val="22"/>
          <w:lang w:val="x-none"/>
        </w:rPr>
      </w:pPr>
    </w:p>
    <w:p w14:paraId="3F8CB581" w14:textId="28853338" w:rsidR="00312FAE" w:rsidRPr="00312FAE" w:rsidRDefault="00312FAE" w:rsidP="00312FAE">
      <w:pPr>
        <w:ind w:left="720"/>
        <w:rPr>
          <w:rFonts w:ascii="Arial" w:hAnsi="Arial" w:cs="Arial"/>
          <w:bCs/>
          <w:szCs w:val="22"/>
        </w:rPr>
      </w:pPr>
      <w:r w:rsidRPr="00312FAE">
        <w:rPr>
          <w:rFonts w:ascii="Arial" w:hAnsi="Arial" w:cs="Arial"/>
          <w:b/>
          <w:szCs w:val="22"/>
        </w:rPr>
        <w:t>BACKGROUND:</w:t>
      </w:r>
      <w:r>
        <w:rPr>
          <w:rFonts w:ascii="Arial" w:hAnsi="Arial" w:cs="Arial"/>
          <w:bCs/>
          <w:szCs w:val="22"/>
        </w:rPr>
        <w:t xml:space="preserve"> </w:t>
      </w:r>
      <w:bookmarkStart w:id="266" w:name="_Hlk106095835"/>
      <w:r w:rsidRPr="00312FAE">
        <w:rPr>
          <w:rFonts w:ascii="Arial" w:hAnsi="Arial" w:cs="Arial"/>
          <w:bCs/>
          <w:szCs w:val="22"/>
        </w:rPr>
        <w:t>The development of GTIC necessitated the implementation of updated processes. Staff members submitted recommended changes, addressing several sections that had become procedurally outdated. Some sections were relocated and will be incorporated into the GTIC RM, while other sections were transferred and formed appendices. These adjustments aim to enhance efficiency in the standards development process.</w:t>
      </w:r>
    </w:p>
    <w:bookmarkEnd w:id="266"/>
    <w:p w14:paraId="7472E631" w14:textId="141BE2BE" w:rsidR="009F1D9A" w:rsidRPr="00312FAE" w:rsidRDefault="009F1D9A" w:rsidP="009F1D9A">
      <w:pPr>
        <w:tabs>
          <w:tab w:val="left" w:pos="720"/>
        </w:tabs>
        <w:rPr>
          <w:rFonts w:ascii="Arial" w:hAnsi="Arial" w:cs="Arial"/>
          <w:bCs/>
          <w:szCs w:val="22"/>
        </w:rPr>
      </w:pPr>
    </w:p>
    <w:p w14:paraId="07BF041A" w14:textId="521CD6B7" w:rsidR="00205F8D" w:rsidRPr="00312FAE" w:rsidRDefault="00312FAE" w:rsidP="00312FAE">
      <w:pPr>
        <w:tabs>
          <w:tab w:val="left" w:pos="720"/>
        </w:tabs>
        <w:rPr>
          <w:rFonts w:ascii="Arial" w:hAnsi="Arial" w:cs="Arial"/>
          <w:bCs/>
          <w:szCs w:val="22"/>
        </w:rPr>
      </w:pPr>
      <w:r w:rsidRPr="00312FAE">
        <w:rPr>
          <w:rFonts w:ascii="Calibri" w:hAnsi="Calibri" w:cs="Calibri"/>
          <w:bCs/>
          <w:sz w:val="18"/>
          <w:szCs w:val="18"/>
        </w:rPr>
        <w:tab/>
      </w:r>
      <w:r w:rsidRPr="00312FAE">
        <w:rPr>
          <w:rFonts w:ascii="Arial" w:hAnsi="Arial" w:cs="Arial"/>
          <w:b/>
          <w:szCs w:val="22"/>
        </w:rPr>
        <w:t>MOTION 7 PASSED:</w:t>
      </w:r>
      <w:r w:rsidRPr="00312FAE">
        <w:rPr>
          <w:rFonts w:ascii="Arial" w:hAnsi="Arial" w:cs="Arial"/>
          <w:bCs/>
          <w:szCs w:val="22"/>
        </w:rPr>
        <w:t xml:space="preserve"> 4-0-0, CNV</w:t>
      </w:r>
    </w:p>
    <w:p w14:paraId="60CEC34D" w14:textId="77777777" w:rsidR="00312FAE" w:rsidRDefault="00312FAE" w:rsidP="00312FAE">
      <w:pPr>
        <w:tabs>
          <w:tab w:val="left" w:pos="720"/>
        </w:tabs>
        <w:rPr>
          <w:rFonts w:ascii="Arial" w:hAnsi="Arial" w:cs="Arial"/>
          <w:bCs/>
          <w:color w:val="0000FF"/>
          <w:szCs w:val="22"/>
        </w:rPr>
      </w:pPr>
    </w:p>
    <w:p w14:paraId="446B6C70" w14:textId="3F1A40B2" w:rsidR="00917875" w:rsidRPr="009F1D9A" w:rsidRDefault="00917875" w:rsidP="00917875">
      <w:pPr>
        <w:tabs>
          <w:tab w:val="left" w:pos="720"/>
        </w:tabs>
        <w:rPr>
          <w:rFonts w:ascii="Arial" w:hAnsi="Arial" w:cs="Arial"/>
          <w:bCs/>
          <w:szCs w:val="22"/>
        </w:rPr>
      </w:pPr>
      <w:bookmarkStart w:id="267" w:name="_Hlk158109487"/>
      <w:r w:rsidRPr="009F1D9A">
        <w:rPr>
          <w:rFonts w:ascii="Arial" w:hAnsi="Arial" w:cs="Arial"/>
          <w:bCs/>
          <w:szCs w:val="22"/>
        </w:rPr>
        <w:t xml:space="preserve">It was recommended that </w:t>
      </w:r>
      <w:r>
        <w:rPr>
          <w:rFonts w:ascii="Arial" w:hAnsi="Arial" w:cs="Arial"/>
          <w:bCs/>
          <w:szCs w:val="22"/>
        </w:rPr>
        <w:t>Julie Majurin</w:t>
      </w:r>
      <w:r w:rsidRPr="009F1D9A">
        <w:rPr>
          <w:rFonts w:ascii="Arial" w:hAnsi="Arial" w:cs="Arial"/>
          <w:bCs/>
          <w:szCs w:val="22"/>
        </w:rPr>
        <w:t xml:space="preserve"> and seconded by </w:t>
      </w:r>
      <w:r>
        <w:rPr>
          <w:rFonts w:ascii="Arial" w:hAnsi="Arial" w:cs="Arial"/>
          <w:bCs/>
          <w:szCs w:val="22"/>
        </w:rPr>
        <w:t>Chris Seeton</w:t>
      </w:r>
      <w:r w:rsidRPr="009F1D9A">
        <w:rPr>
          <w:rFonts w:ascii="Arial" w:hAnsi="Arial" w:cs="Arial"/>
          <w:bCs/>
          <w:szCs w:val="22"/>
        </w:rPr>
        <w:t xml:space="preserve"> that,</w:t>
      </w:r>
    </w:p>
    <w:p w14:paraId="682BEFD5" w14:textId="77777777" w:rsidR="00917875" w:rsidRPr="009F1D9A" w:rsidRDefault="00917875" w:rsidP="00917875">
      <w:pPr>
        <w:tabs>
          <w:tab w:val="left" w:pos="720"/>
        </w:tabs>
        <w:rPr>
          <w:rFonts w:ascii="Arial" w:hAnsi="Arial" w:cs="Arial"/>
          <w:b/>
          <w:szCs w:val="22"/>
        </w:rPr>
      </w:pPr>
    </w:p>
    <w:p w14:paraId="405F4A3A" w14:textId="002ECF03" w:rsidR="00917875" w:rsidRPr="00917875" w:rsidRDefault="00917875" w:rsidP="00917875">
      <w:pPr>
        <w:ind w:left="720" w:hanging="720"/>
        <w:rPr>
          <w:rFonts w:ascii="Arial" w:hAnsi="Arial" w:cs="Arial"/>
          <w:szCs w:val="22"/>
        </w:rPr>
      </w:pPr>
      <w:r w:rsidRPr="00917875">
        <w:rPr>
          <w:rFonts w:ascii="Arial" w:hAnsi="Arial" w:cs="Arial"/>
          <w:b/>
          <w:szCs w:val="22"/>
        </w:rPr>
        <w:t>8</w:t>
      </w:r>
      <w:r>
        <w:rPr>
          <w:rFonts w:ascii="Arial" w:hAnsi="Arial" w:cs="Arial"/>
          <w:bCs/>
          <w:szCs w:val="22"/>
        </w:rPr>
        <w:tab/>
      </w:r>
      <w:r w:rsidRPr="00917875">
        <w:rPr>
          <w:rFonts w:ascii="Arial" w:hAnsi="Arial" w:cs="Arial"/>
          <w:bCs/>
          <w:szCs w:val="22"/>
        </w:rPr>
        <w:t>The Standards</w:t>
      </w:r>
      <w:r>
        <w:rPr>
          <w:rFonts w:ascii="Arial" w:hAnsi="Arial" w:cs="Arial"/>
          <w:szCs w:val="22"/>
        </w:rPr>
        <w:t xml:space="preserve"> </w:t>
      </w:r>
      <w:bookmarkEnd w:id="267"/>
      <w:r w:rsidRPr="00917875">
        <w:rPr>
          <w:rFonts w:ascii="Arial" w:hAnsi="Arial" w:cs="Arial"/>
          <w:szCs w:val="22"/>
        </w:rPr>
        <w:t xml:space="preserve">Committee Reference Manual Appendix B, </w:t>
      </w:r>
      <w:r w:rsidRPr="00917875">
        <w:rPr>
          <w:rFonts w:ascii="Arial" w:hAnsi="Arial" w:cs="Arial"/>
          <w:i/>
          <w:iCs/>
          <w:szCs w:val="22"/>
        </w:rPr>
        <w:t>Guidelines for Awards</w:t>
      </w:r>
      <w:r w:rsidRPr="00917875">
        <w:rPr>
          <w:rFonts w:ascii="Arial" w:hAnsi="Arial" w:cs="Arial"/>
          <w:szCs w:val="22"/>
        </w:rPr>
        <w:t>, be approved as shown below:</w:t>
      </w:r>
    </w:p>
    <w:p w14:paraId="22AF74B4" w14:textId="77777777" w:rsidR="00917875" w:rsidRPr="00917875" w:rsidRDefault="00917875" w:rsidP="00917875">
      <w:pPr>
        <w:keepNext/>
        <w:ind w:left="720"/>
        <w:outlineLvl w:val="0"/>
        <w:rPr>
          <w:rFonts w:ascii="Arial" w:hAnsi="Arial" w:cs="Arial"/>
          <w:bCs/>
          <w:caps/>
          <w:strike/>
          <w:color w:val="FF0000"/>
          <w:spacing w:val="-1"/>
          <w:szCs w:val="22"/>
          <w:lang w:eastAsia="x-none"/>
        </w:rPr>
      </w:pPr>
      <w:bookmarkStart w:id="268" w:name="_Hlk105933977"/>
    </w:p>
    <w:p w14:paraId="401CEADE" w14:textId="77777777" w:rsidR="00917875" w:rsidRPr="00917875" w:rsidRDefault="00917875" w:rsidP="00917875">
      <w:pPr>
        <w:tabs>
          <w:tab w:val="left" w:pos="720"/>
          <w:tab w:val="right" w:leader="dot" w:pos="8640"/>
        </w:tabs>
        <w:ind w:left="720"/>
        <w:rPr>
          <w:rFonts w:ascii="Arial" w:hAnsi="Arial" w:cs="Arial"/>
          <w:b/>
          <w:bCs/>
          <w:szCs w:val="22"/>
        </w:rPr>
      </w:pPr>
      <w:bookmarkStart w:id="269" w:name="_Toc141507120"/>
      <w:bookmarkStart w:id="270" w:name="_Toc239045393"/>
      <w:bookmarkStart w:id="271" w:name="_Toc299088232"/>
      <w:bookmarkStart w:id="272" w:name="_Toc304977846"/>
      <w:bookmarkStart w:id="273" w:name="_Toc304979009"/>
      <w:bookmarkStart w:id="274" w:name="_Toc132705654"/>
      <w:bookmarkEnd w:id="268"/>
      <w:r w:rsidRPr="00917875">
        <w:rPr>
          <w:rFonts w:ascii="Arial" w:hAnsi="Arial" w:cs="Arial"/>
          <w:b/>
          <w:bCs/>
          <w:szCs w:val="22"/>
        </w:rPr>
        <w:t>Standards Committee Reference Manual</w:t>
      </w:r>
    </w:p>
    <w:p w14:paraId="306B1972" w14:textId="77777777" w:rsidR="00917875" w:rsidRPr="00917875" w:rsidRDefault="00917875" w:rsidP="00917875">
      <w:pPr>
        <w:tabs>
          <w:tab w:val="left" w:pos="720"/>
          <w:tab w:val="right" w:leader="dot" w:pos="8640"/>
        </w:tabs>
        <w:ind w:left="720"/>
        <w:rPr>
          <w:rFonts w:ascii="Arial" w:hAnsi="Arial" w:cs="Arial"/>
          <w:b/>
          <w:bCs/>
          <w:szCs w:val="22"/>
          <w:lang w:val="x-none"/>
        </w:rPr>
      </w:pPr>
      <w:r w:rsidRPr="00917875">
        <w:rPr>
          <w:rFonts w:ascii="Arial" w:hAnsi="Arial" w:cs="Arial"/>
          <w:b/>
          <w:bCs/>
          <w:szCs w:val="22"/>
          <w:lang w:val="x-none"/>
        </w:rPr>
        <w:t>B-1.4 Eligibility Requirements</w:t>
      </w:r>
      <w:bookmarkEnd w:id="269"/>
      <w:bookmarkEnd w:id="270"/>
      <w:bookmarkEnd w:id="271"/>
      <w:bookmarkEnd w:id="272"/>
      <w:bookmarkEnd w:id="273"/>
      <w:bookmarkEnd w:id="274"/>
    </w:p>
    <w:p w14:paraId="58ED0B10" w14:textId="3CA31C63" w:rsidR="00917875" w:rsidRDefault="00917875" w:rsidP="00917875">
      <w:pPr>
        <w:tabs>
          <w:tab w:val="left" w:pos="720"/>
          <w:tab w:val="right" w:leader="dot" w:pos="8640"/>
        </w:tabs>
        <w:ind w:left="720"/>
        <w:rPr>
          <w:rFonts w:ascii="Arial" w:hAnsi="Arial" w:cs="Arial"/>
          <w:szCs w:val="22"/>
          <w:lang w:val="x-none"/>
        </w:rPr>
      </w:pPr>
      <w:r w:rsidRPr="00917875">
        <w:rPr>
          <w:rFonts w:ascii="Arial" w:hAnsi="Arial" w:cs="Arial"/>
          <w:szCs w:val="22"/>
        </w:rPr>
        <w:t>Only individuals nominated may be considered for the Standards Achievement Award. The recipient will be selected from all nominations that score a minimum of 10 points from at least 3 categories as calculated in Table 1, Criteria for Selecting Standards Achievement Award Recipients.</w:t>
      </w:r>
      <w:r>
        <w:rPr>
          <w:rFonts w:ascii="Arial" w:hAnsi="Arial" w:cs="Arial"/>
          <w:szCs w:val="22"/>
        </w:rPr>
        <w:t xml:space="preserve"> </w:t>
      </w:r>
      <w:r w:rsidRPr="00917875">
        <w:rPr>
          <w:rFonts w:ascii="Arial" w:hAnsi="Arial" w:cs="Arial"/>
          <w:szCs w:val="22"/>
          <w:lang w:val="x-none"/>
        </w:rPr>
        <w:t xml:space="preserve">The recipient shall have adhered to ASHRAE’s Code of Ethics. </w:t>
      </w:r>
      <w:r w:rsidRPr="00917875">
        <w:rPr>
          <w:rFonts w:ascii="Arial" w:hAnsi="Arial" w:cs="Arial"/>
          <w:szCs w:val="22"/>
        </w:rPr>
        <w:t>Current Standards Committee</w:t>
      </w:r>
      <w:r w:rsidRPr="00917875">
        <w:rPr>
          <w:rFonts w:ascii="Arial" w:hAnsi="Arial" w:cs="Arial"/>
          <w:szCs w:val="22"/>
          <w:lang w:val="x-none"/>
        </w:rPr>
        <w:t xml:space="preserve"> </w:t>
      </w:r>
      <w:r w:rsidRPr="00917875">
        <w:rPr>
          <w:rFonts w:ascii="Arial" w:hAnsi="Arial" w:cs="Arial"/>
          <w:strike/>
          <w:szCs w:val="22"/>
          <w:lang w:val="x-none"/>
        </w:rPr>
        <w:t>and Technology Council members</w:t>
      </w:r>
      <w:r w:rsidRPr="00917875">
        <w:rPr>
          <w:rFonts w:ascii="Arial" w:hAnsi="Arial" w:cs="Arial"/>
          <w:color w:val="FF0000"/>
          <w:szCs w:val="22"/>
          <w:lang w:val="x-none"/>
        </w:rPr>
        <w:t xml:space="preserve"> </w:t>
      </w:r>
      <w:r w:rsidRPr="00917875">
        <w:rPr>
          <w:rFonts w:ascii="Arial" w:hAnsi="Arial" w:cs="Arial"/>
          <w:szCs w:val="22"/>
          <w:lang w:val="x-none"/>
        </w:rPr>
        <w:t>are ineligible for receipt of the Standards Achievement Award during the terms they serve on the respective committees.</w:t>
      </w:r>
    </w:p>
    <w:p w14:paraId="18CE4386" w14:textId="77777777" w:rsidR="00917875" w:rsidRPr="00917875" w:rsidRDefault="00917875" w:rsidP="00917875">
      <w:pPr>
        <w:ind w:left="720"/>
        <w:rPr>
          <w:rFonts w:ascii="Arial" w:hAnsi="Arial" w:cs="Arial"/>
          <w:szCs w:val="22"/>
        </w:rPr>
      </w:pPr>
      <w:r w:rsidRPr="00917875">
        <w:rPr>
          <w:rFonts w:ascii="Arial" w:hAnsi="Arial" w:cs="Arial"/>
          <w:szCs w:val="22"/>
        </w:rPr>
        <w:t>Past recipients of the Standards Achievement Award are not eligible.</w:t>
      </w:r>
    </w:p>
    <w:p w14:paraId="3C0135EF" w14:textId="77777777" w:rsidR="00917875" w:rsidRPr="00917875" w:rsidRDefault="00917875" w:rsidP="00917875">
      <w:pPr>
        <w:ind w:left="720"/>
        <w:rPr>
          <w:rFonts w:ascii="Arial" w:hAnsi="Arial" w:cs="Arial"/>
          <w:b/>
          <w:szCs w:val="22"/>
        </w:rPr>
      </w:pPr>
    </w:p>
    <w:p w14:paraId="157EEBE4" w14:textId="77777777" w:rsidR="00917875" w:rsidRDefault="00917875" w:rsidP="00917875">
      <w:pPr>
        <w:ind w:left="720"/>
        <w:rPr>
          <w:rFonts w:ascii="Arial" w:hAnsi="Arial" w:cs="Arial"/>
          <w:bCs/>
          <w:szCs w:val="22"/>
        </w:rPr>
      </w:pPr>
      <w:r w:rsidRPr="00917875">
        <w:rPr>
          <w:rFonts w:ascii="Arial" w:hAnsi="Arial" w:cs="Arial"/>
          <w:b/>
          <w:szCs w:val="22"/>
        </w:rPr>
        <w:t xml:space="preserve">BACKGROUND: </w:t>
      </w:r>
      <w:bookmarkStart w:id="275" w:name="_Hlk155695721"/>
      <w:bookmarkStart w:id="276" w:name="_Hlk106096534"/>
      <w:r w:rsidRPr="00917875">
        <w:rPr>
          <w:rFonts w:ascii="Arial" w:hAnsi="Arial" w:cs="Arial"/>
          <w:bCs/>
          <w:szCs w:val="22"/>
        </w:rPr>
        <w:t>The proposed changes reflect a revision to the eligibility requirements for a Standards Achievement Award and the Donald Bahnfleth Environmental Health Award. Currently the eligibility requirements exclude current members of Technology Council. Nominations are not forwarded to Technology Council but to Honors and Awards in Members Council, so there is no conflict with respect to Tech Council. If approved by PPIS and Standards Committee, this motion will be forwarded (along with the motion from EHC) to Honors and Awards and Members Council for final approval.</w:t>
      </w:r>
      <w:bookmarkEnd w:id="275"/>
    </w:p>
    <w:p w14:paraId="30BF5608" w14:textId="2426E4B7" w:rsidR="00917875" w:rsidRDefault="00917875" w:rsidP="00917875">
      <w:pPr>
        <w:ind w:left="720"/>
        <w:rPr>
          <w:rFonts w:ascii="Arial" w:hAnsi="Arial" w:cs="Arial"/>
          <w:bCs/>
          <w:szCs w:val="22"/>
        </w:rPr>
      </w:pPr>
      <w:r>
        <w:rPr>
          <w:rFonts w:ascii="Arial" w:hAnsi="Arial" w:cs="Arial"/>
          <w:b/>
          <w:szCs w:val="22"/>
        </w:rPr>
        <w:t>MOTION 8 PASSED:</w:t>
      </w:r>
      <w:r>
        <w:rPr>
          <w:rFonts w:ascii="Arial" w:hAnsi="Arial" w:cs="Arial"/>
          <w:bCs/>
          <w:szCs w:val="22"/>
        </w:rPr>
        <w:t xml:space="preserve"> 4-0-0, CNV</w:t>
      </w:r>
    </w:p>
    <w:p w14:paraId="24A2F401" w14:textId="77777777" w:rsidR="00917875" w:rsidRPr="00917875" w:rsidRDefault="00917875" w:rsidP="00917875">
      <w:pPr>
        <w:ind w:left="720"/>
        <w:rPr>
          <w:rFonts w:ascii="Arial" w:hAnsi="Arial" w:cs="Arial"/>
          <w:bCs/>
          <w:szCs w:val="22"/>
        </w:rPr>
      </w:pPr>
    </w:p>
    <w:bookmarkEnd w:id="276"/>
    <w:p w14:paraId="78F48DB0" w14:textId="77777777" w:rsidR="00917875" w:rsidRPr="009F1D9A" w:rsidRDefault="00917875" w:rsidP="00917875">
      <w:pPr>
        <w:tabs>
          <w:tab w:val="left" w:pos="720"/>
        </w:tabs>
        <w:rPr>
          <w:rFonts w:ascii="Arial" w:hAnsi="Arial" w:cs="Arial"/>
          <w:bCs/>
          <w:szCs w:val="22"/>
        </w:rPr>
      </w:pPr>
      <w:r w:rsidRPr="009F1D9A">
        <w:rPr>
          <w:rFonts w:ascii="Arial" w:hAnsi="Arial" w:cs="Arial"/>
          <w:bCs/>
          <w:szCs w:val="22"/>
        </w:rPr>
        <w:t xml:space="preserve">It was recommended that </w:t>
      </w:r>
      <w:r>
        <w:rPr>
          <w:rFonts w:ascii="Arial" w:hAnsi="Arial" w:cs="Arial"/>
          <w:bCs/>
          <w:szCs w:val="22"/>
        </w:rPr>
        <w:t>Julie Majurin</w:t>
      </w:r>
      <w:r w:rsidRPr="009F1D9A">
        <w:rPr>
          <w:rFonts w:ascii="Arial" w:hAnsi="Arial" w:cs="Arial"/>
          <w:bCs/>
          <w:szCs w:val="22"/>
        </w:rPr>
        <w:t xml:space="preserve"> and seconded by </w:t>
      </w:r>
      <w:r>
        <w:rPr>
          <w:rFonts w:ascii="Arial" w:hAnsi="Arial" w:cs="Arial"/>
          <w:bCs/>
          <w:szCs w:val="22"/>
        </w:rPr>
        <w:t>Chris Seeton</w:t>
      </w:r>
      <w:r w:rsidRPr="009F1D9A">
        <w:rPr>
          <w:rFonts w:ascii="Arial" w:hAnsi="Arial" w:cs="Arial"/>
          <w:bCs/>
          <w:szCs w:val="22"/>
        </w:rPr>
        <w:t xml:space="preserve"> that,</w:t>
      </w:r>
    </w:p>
    <w:p w14:paraId="58EC91DF" w14:textId="77777777" w:rsidR="00917875" w:rsidRPr="009F1D9A" w:rsidRDefault="00917875" w:rsidP="00917875">
      <w:pPr>
        <w:tabs>
          <w:tab w:val="left" w:pos="720"/>
        </w:tabs>
        <w:rPr>
          <w:rFonts w:ascii="Arial" w:hAnsi="Arial" w:cs="Arial"/>
          <w:b/>
          <w:szCs w:val="22"/>
        </w:rPr>
      </w:pPr>
    </w:p>
    <w:p w14:paraId="18DE39B8" w14:textId="5A8E0BB7" w:rsidR="00917875" w:rsidRPr="00917875" w:rsidRDefault="00917875" w:rsidP="00917875">
      <w:pPr>
        <w:spacing w:line="0" w:lineRule="atLeast"/>
        <w:ind w:left="720" w:hanging="720"/>
        <w:rPr>
          <w:rFonts w:ascii="Arial" w:hAnsi="Arial" w:cs="Arial"/>
          <w:szCs w:val="22"/>
          <w:u w:val="single"/>
        </w:rPr>
      </w:pPr>
      <w:r>
        <w:rPr>
          <w:rFonts w:ascii="Arial" w:hAnsi="Arial" w:cs="Arial"/>
          <w:b/>
          <w:szCs w:val="22"/>
        </w:rPr>
        <w:t>9</w:t>
      </w:r>
      <w:r>
        <w:rPr>
          <w:rFonts w:ascii="Arial" w:hAnsi="Arial" w:cs="Arial"/>
          <w:bCs/>
          <w:szCs w:val="22"/>
        </w:rPr>
        <w:tab/>
      </w:r>
      <w:r w:rsidRPr="00917875">
        <w:rPr>
          <w:rFonts w:ascii="Arial" w:hAnsi="Arial" w:cs="Arial"/>
          <w:bCs/>
          <w:szCs w:val="22"/>
        </w:rPr>
        <w:t>The</w:t>
      </w:r>
      <w:r w:rsidRPr="00917875">
        <w:rPr>
          <w:rFonts w:ascii="Arial" w:hAnsi="Arial" w:cs="Arial"/>
          <w:szCs w:val="22"/>
        </w:rPr>
        <w:t xml:space="preserve"> PC Guide to PASA </w:t>
      </w:r>
      <w:r w:rsidRPr="00917875">
        <w:rPr>
          <w:rFonts w:ascii="Arial" w:hAnsi="Arial" w:cs="Arial"/>
          <w:i/>
          <w:iCs/>
          <w:szCs w:val="22"/>
        </w:rPr>
        <w:t>Membership Types</w:t>
      </w:r>
      <w:r w:rsidRPr="00917875">
        <w:rPr>
          <w:rFonts w:ascii="Arial" w:hAnsi="Arial" w:cs="Arial"/>
          <w:szCs w:val="22"/>
        </w:rPr>
        <w:t xml:space="preserve">, </w:t>
      </w:r>
      <w:r w:rsidRPr="00917875">
        <w:rPr>
          <w:rFonts w:ascii="Arial" w:hAnsi="Arial" w:cs="Arial"/>
          <w:i/>
          <w:iCs/>
          <w:szCs w:val="22"/>
        </w:rPr>
        <w:t>Project Subcommittee Voting Member</w:t>
      </w:r>
      <w:r w:rsidRPr="00917875">
        <w:rPr>
          <w:rFonts w:ascii="Arial" w:hAnsi="Arial" w:cs="Arial"/>
          <w:szCs w:val="22"/>
        </w:rPr>
        <w:t xml:space="preserve"> and </w:t>
      </w:r>
      <w:r w:rsidRPr="00917875">
        <w:rPr>
          <w:rFonts w:ascii="Arial" w:hAnsi="Arial" w:cs="Arial"/>
          <w:i/>
          <w:iCs/>
          <w:szCs w:val="22"/>
        </w:rPr>
        <w:t xml:space="preserve">Voting </w:t>
      </w:r>
      <w:r w:rsidRPr="00917875">
        <w:rPr>
          <w:rFonts w:ascii="Arial" w:hAnsi="Arial" w:cs="Arial"/>
          <w:szCs w:val="22"/>
        </w:rPr>
        <w:t>be approved as shown below:</w:t>
      </w:r>
      <w:bookmarkStart w:id="277" w:name="_Toc105934666"/>
      <w:bookmarkStart w:id="278" w:name="_Toc95731967"/>
    </w:p>
    <w:p w14:paraId="205900B7" w14:textId="77777777" w:rsidR="00917875" w:rsidRPr="00917875" w:rsidRDefault="00917875" w:rsidP="00917875">
      <w:pPr>
        <w:spacing w:line="0" w:lineRule="atLeast"/>
        <w:rPr>
          <w:rFonts w:ascii="Arial" w:hAnsi="Arial" w:cs="Arial"/>
          <w:szCs w:val="22"/>
          <w:u w:val="single"/>
        </w:rPr>
      </w:pPr>
    </w:p>
    <w:bookmarkEnd w:id="277"/>
    <w:bookmarkEnd w:id="278"/>
    <w:p w14:paraId="117D4127" w14:textId="77777777" w:rsidR="00917875" w:rsidRPr="00917875" w:rsidRDefault="00917875" w:rsidP="00917875">
      <w:pPr>
        <w:tabs>
          <w:tab w:val="left" w:pos="720"/>
          <w:tab w:val="right" w:leader="dot" w:pos="8640"/>
        </w:tabs>
        <w:ind w:left="720"/>
        <w:rPr>
          <w:rFonts w:ascii="Arial" w:hAnsi="Arial" w:cs="Arial"/>
          <w:szCs w:val="22"/>
        </w:rPr>
      </w:pPr>
      <w:r w:rsidRPr="00917875">
        <w:rPr>
          <w:rFonts w:ascii="Arial" w:hAnsi="Arial" w:cs="Arial"/>
          <w:b/>
          <w:bCs/>
          <w:szCs w:val="22"/>
        </w:rPr>
        <w:t>Membership Types (See PASA 4.3 and PASA Annex A) – p.8</w:t>
      </w:r>
    </w:p>
    <w:p w14:paraId="0D393263" w14:textId="77777777" w:rsidR="00917875" w:rsidRPr="00917875" w:rsidRDefault="00917875" w:rsidP="00917875">
      <w:pPr>
        <w:tabs>
          <w:tab w:val="left" w:pos="720"/>
          <w:tab w:val="right" w:leader="dot" w:pos="8640"/>
        </w:tabs>
        <w:ind w:left="720"/>
        <w:rPr>
          <w:rFonts w:ascii="Arial" w:hAnsi="Arial" w:cs="Arial"/>
          <w:szCs w:val="22"/>
        </w:rPr>
      </w:pPr>
      <w:r w:rsidRPr="00917875">
        <w:rPr>
          <w:rFonts w:ascii="Arial" w:hAnsi="Arial" w:cs="Arial"/>
          <w:szCs w:val="22"/>
        </w:rPr>
        <w:t>There are multiple member types with varying roles and responsibilities. These include:</w:t>
      </w:r>
    </w:p>
    <w:p w14:paraId="664EC2CD" w14:textId="77777777" w:rsidR="00917875" w:rsidRPr="00917875" w:rsidRDefault="00917875" w:rsidP="00917875">
      <w:pPr>
        <w:tabs>
          <w:tab w:val="left" w:pos="720"/>
          <w:tab w:val="right" w:leader="dot" w:pos="8640"/>
        </w:tabs>
        <w:ind w:left="720"/>
        <w:rPr>
          <w:rFonts w:ascii="Arial" w:hAnsi="Arial" w:cs="Arial"/>
          <w:szCs w:val="22"/>
        </w:rPr>
      </w:pPr>
    </w:p>
    <w:p w14:paraId="76940D35" w14:textId="77777777" w:rsidR="00917875" w:rsidRPr="00917875" w:rsidRDefault="00917875" w:rsidP="00917875">
      <w:pPr>
        <w:tabs>
          <w:tab w:val="left" w:pos="720"/>
          <w:tab w:val="right" w:leader="dot" w:pos="8640"/>
        </w:tabs>
        <w:ind w:left="720"/>
        <w:rPr>
          <w:rFonts w:ascii="Arial" w:hAnsi="Arial" w:cs="Arial"/>
          <w:szCs w:val="22"/>
        </w:rPr>
      </w:pPr>
      <w:r w:rsidRPr="00917875">
        <w:rPr>
          <w:rFonts w:ascii="Arial" w:hAnsi="Arial" w:cs="Arial"/>
          <w:b/>
          <w:bCs/>
          <w:szCs w:val="22"/>
        </w:rPr>
        <w:t>Project Subcommittee Voting Member (PSVM):</w:t>
      </w:r>
      <w:r w:rsidRPr="00917875">
        <w:rPr>
          <w:rFonts w:ascii="Arial" w:hAnsi="Arial" w:cs="Arial"/>
          <w:szCs w:val="22"/>
        </w:rPr>
        <w:t xml:space="preserve"> PSVMs are eligible to vote on subcommittee motions where applicable, provided the PSVM is appointed to that subcommittee. PSVMs are not eligible to vote on PC motions. PSVMs are not included in interest-balance or </w:t>
      </w:r>
      <w:r w:rsidRPr="00917875">
        <w:rPr>
          <w:rFonts w:ascii="Arial" w:hAnsi="Arial" w:cs="Arial"/>
          <w:szCs w:val="22"/>
          <w:u w:val="double"/>
        </w:rPr>
        <w:t>PC</w:t>
      </w:r>
      <w:r w:rsidRPr="00917875">
        <w:rPr>
          <w:rFonts w:ascii="Arial" w:hAnsi="Arial" w:cs="Arial"/>
          <w:szCs w:val="22"/>
        </w:rPr>
        <w:t xml:space="preserve"> quorum requirements. Generally, the number of PSVMS on a subcommittee is not higher than the number of PCVMs.</w:t>
      </w:r>
    </w:p>
    <w:p w14:paraId="28CBA92F" w14:textId="77777777" w:rsidR="00917875" w:rsidRPr="00917875" w:rsidRDefault="00917875" w:rsidP="00917875">
      <w:pPr>
        <w:tabs>
          <w:tab w:val="left" w:pos="720"/>
          <w:tab w:val="right" w:leader="dot" w:pos="8640"/>
        </w:tabs>
        <w:ind w:left="720"/>
        <w:rPr>
          <w:rFonts w:ascii="Arial" w:hAnsi="Arial" w:cs="Arial"/>
          <w:szCs w:val="22"/>
        </w:rPr>
      </w:pPr>
    </w:p>
    <w:p w14:paraId="28263E87" w14:textId="1370F3A8" w:rsidR="00917875" w:rsidRPr="00917875" w:rsidRDefault="00917875" w:rsidP="00917875">
      <w:pPr>
        <w:tabs>
          <w:tab w:val="left" w:pos="720"/>
          <w:tab w:val="right" w:leader="dot" w:pos="8640"/>
        </w:tabs>
        <w:ind w:left="720"/>
        <w:rPr>
          <w:rFonts w:ascii="Arial" w:hAnsi="Arial" w:cs="Arial"/>
          <w:szCs w:val="22"/>
        </w:rPr>
      </w:pPr>
      <w:r w:rsidRPr="00917875">
        <w:rPr>
          <w:rFonts w:ascii="Arial" w:hAnsi="Arial" w:cs="Arial"/>
          <w:b/>
          <w:bCs/>
          <w:szCs w:val="22"/>
        </w:rPr>
        <w:t>VOTING (See PASA 7.2.4, 7.5, 7.2.5, and 7.2.6) – p.17</w:t>
      </w:r>
    </w:p>
    <w:p w14:paraId="5E397B56" w14:textId="77777777" w:rsidR="00917875" w:rsidRPr="00917875" w:rsidRDefault="00917875" w:rsidP="00917875">
      <w:pPr>
        <w:tabs>
          <w:tab w:val="left" w:pos="720"/>
          <w:tab w:val="right" w:leader="dot" w:pos="8640"/>
        </w:tabs>
        <w:ind w:left="720"/>
        <w:rPr>
          <w:rFonts w:ascii="Arial" w:hAnsi="Arial" w:cs="Arial"/>
          <w:szCs w:val="22"/>
        </w:rPr>
      </w:pPr>
      <w:r w:rsidRPr="00917875">
        <w:rPr>
          <w:rFonts w:ascii="Arial" w:hAnsi="Arial" w:cs="Arial"/>
          <w:szCs w:val="22"/>
        </w:rPr>
        <w:t xml:space="preserve">In order to take any type of vote the </w:t>
      </w:r>
      <w:r w:rsidRPr="00917875">
        <w:rPr>
          <w:rFonts w:ascii="Arial" w:hAnsi="Arial" w:cs="Arial"/>
          <w:strike/>
          <w:szCs w:val="22"/>
        </w:rPr>
        <w:t>PC</w:t>
      </w:r>
      <w:r w:rsidRPr="00917875">
        <w:rPr>
          <w:rFonts w:ascii="Arial" w:hAnsi="Arial" w:cs="Arial"/>
          <w:szCs w:val="22"/>
        </w:rPr>
        <w:t xml:space="preserve"> Chair </w:t>
      </w:r>
      <w:r w:rsidRPr="00917875">
        <w:rPr>
          <w:rFonts w:ascii="Arial" w:hAnsi="Arial" w:cs="Arial"/>
          <w:szCs w:val="22"/>
          <w:u w:val="double"/>
        </w:rPr>
        <w:t>(Project Committee or Subcommittee)</w:t>
      </w:r>
      <w:r w:rsidRPr="00917875">
        <w:rPr>
          <w:rFonts w:ascii="Arial" w:hAnsi="Arial" w:cs="Arial"/>
          <w:szCs w:val="22"/>
        </w:rPr>
        <w:t xml:space="preserve"> needs to determine if quorum has been met. Quorum is met when more than 50% of the </w:t>
      </w:r>
      <w:r w:rsidRPr="00917875">
        <w:rPr>
          <w:rFonts w:ascii="Arial" w:hAnsi="Arial" w:cs="Arial"/>
          <w:szCs w:val="22"/>
          <w:u w:val="double"/>
        </w:rPr>
        <w:t>voting members (Project Committee or Subcommittee),</w:t>
      </w:r>
      <w:r w:rsidRPr="00917875">
        <w:rPr>
          <w:rFonts w:ascii="Arial" w:hAnsi="Arial" w:cs="Arial"/>
          <w:szCs w:val="22"/>
        </w:rPr>
        <w:t xml:space="preserve"> are at the meeting.</w:t>
      </w:r>
    </w:p>
    <w:p w14:paraId="5E3D7838" w14:textId="77777777" w:rsidR="00917875" w:rsidRPr="00917875" w:rsidRDefault="00917875" w:rsidP="00917875">
      <w:pPr>
        <w:ind w:left="720"/>
        <w:rPr>
          <w:rFonts w:ascii="Arial" w:hAnsi="Arial" w:cs="Arial"/>
          <w:b/>
          <w:szCs w:val="22"/>
        </w:rPr>
      </w:pPr>
    </w:p>
    <w:p w14:paraId="74E57E80" w14:textId="7739DE59" w:rsidR="00917875" w:rsidRDefault="00917875" w:rsidP="00917875">
      <w:pPr>
        <w:tabs>
          <w:tab w:val="left" w:pos="720"/>
        </w:tabs>
        <w:rPr>
          <w:rFonts w:ascii="Arial" w:hAnsi="Arial" w:cs="Arial"/>
          <w:bCs/>
          <w:szCs w:val="22"/>
        </w:rPr>
      </w:pPr>
      <w:r w:rsidRPr="00917875">
        <w:rPr>
          <w:rFonts w:ascii="Arial" w:hAnsi="Arial" w:cs="Arial"/>
          <w:b/>
          <w:szCs w:val="22"/>
        </w:rPr>
        <w:t xml:space="preserve">BACKGROUND: </w:t>
      </w:r>
      <w:bookmarkStart w:id="279" w:name="_Hlk155695806"/>
      <w:r w:rsidRPr="00917875">
        <w:rPr>
          <w:rFonts w:ascii="Arial" w:hAnsi="Arial" w:cs="Arial"/>
          <w:bCs/>
          <w:szCs w:val="22"/>
        </w:rPr>
        <w:t>This update to the PC Guide to PASA, brings it in line with the ASHRAE Simplified Rules of Order. Per the rules: The requirements for a quorum shall apply to all groups where a roster identifies official membership, including sub-committees. If a group or committee finds itself without a quorum, it can do nothing but rise and report to the regular meeting of the group it reports to. For all groups, committees and task forces, a quorum shall be a majority of the appointed voting members of the body unless governing documents indicate otherwise.</w:t>
      </w:r>
      <w:bookmarkEnd w:id="279"/>
    </w:p>
    <w:p w14:paraId="5F2A6A29" w14:textId="77777777" w:rsidR="00917875" w:rsidRDefault="00917875" w:rsidP="00917875">
      <w:pPr>
        <w:tabs>
          <w:tab w:val="left" w:pos="720"/>
        </w:tabs>
        <w:rPr>
          <w:rFonts w:ascii="Arial" w:hAnsi="Arial" w:cs="Arial"/>
          <w:bCs/>
          <w:szCs w:val="22"/>
        </w:rPr>
      </w:pPr>
    </w:p>
    <w:p w14:paraId="638304C0" w14:textId="1F824195" w:rsidR="00917875" w:rsidRPr="00917875" w:rsidRDefault="00917875" w:rsidP="00917875">
      <w:pPr>
        <w:tabs>
          <w:tab w:val="left" w:pos="720"/>
        </w:tabs>
        <w:rPr>
          <w:rFonts w:ascii="Arial" w:hAnsi="Arial" w:cs="Arial"/>
          <w:bCs/>
          <w:color w:val="0000FF"/>
          <w:szCs w:val="22"/>
        </w:rPr>
      </w:pPr>
      <w:r w:rsidRPr="00917875">
        <w:rPr>
          <w:rFonts w:ascii="Arial" w:hAnsi="Arial" w:cs="Arial"/>
          <w:b/>
          <w:szCs w:val="22"/>
        </w:rPr>
        <w:t>MOTION 9 PASSED:</w:t>
      </w:r>
      <w:r>
        <w:rPr>
          <w:rFonts w:ascii="Arial" w:hAnsi="Arial" w:cs="Arial"/>
          <w:bCs/>
          <w:szCs w:val="22"/>
        </w:rPr>
        <w:t xml:space="preserve"> 4-0-0, CNV</w:t>
      </w:r>
    </w:p>
    <w:p w14:paraId="3C26D443" w14:textId="77777777" w:rsidR="00312FAE" w:rsidRDefault="00312FAE" w:rsidP="00312FAE">
      <w:pPr>
        <w:tabs>
          <w:tab w:val="left" w:pos="720"/>
        </w:tabs>
        <w:rPr>
          <w:rFonts w:ascii="Arial" w:hAnsi="Arial" w:cs="Arial"/>
          <w:bCs/>
          <w:color w:val="0000FF"/>
          <w:szCs w:val="22"/>
        </w:rPr>
      </w:pPr>
    </w:p>
    <w:p w14:paraId="14E0E9AB" w14:textId="77777777" w:rsidR="00917875" w:rsidRPr="00312FAE" w:rsidRDefault="00917875" w:rsidP="00312FAE">
      <w:pPr>
        <w:tabs>
          <w:tab w:val="left" w:pos="720"/>
        </w:tabs>
        <w:rPr>
          <w:rFonts w:ascii="Arial" w:hAnsi="Arial" w:cs="Arial"/>
          <w:bCs/>
          <w:color w:val="0000FF"/>
          <w:szCs w:val="22"/>
        </w:rPr>
      </w:pPr>
    </w:p>
    <w:p w14:paraId="6AB1BB2D" w14:textId="77777777" w:rsidR="00E46C8A" w:rsidRPr="00F0692D" w:rsidRDefault="00E46C8A" w:rsidP="00222FDB">
      <w:pPr>
        <w:pStyle w:val="Heading1"/>
      </w:pPr>
      <w:bookmarkStart w:id="280" w:name="_APPENDIX_Q_–Approval"/>
      <w:bookmarkStart w:id="281" w:name="_Toc139811023"/>
      <w:bookmarkEnd w:id="280"/>
      <w:r w:rsidRPr="00F0692D">
        <w:t>8.</w:t>
      </w:r>
      <w:r w:rsidRPr="00F0692D">
        <w:tab/>
        <w:t>Interpretations</w:t>
      </w:r>
      <w:bookmarkEnd w:id="281"/>
    </w:p>
    <w:p w14:paraId="4AC17CF0" w14:textId="7183299A" w:rsidR="000A3547" w:rsidRPr="00FB1DE2" w:rsidRDefault="00453C4B" w:rsidP="00003C81">
      <w:pPr>
        <w:tabs>
          <w:tab w:val="left" w:pos="0"/>
        </w:tabs>
        <w:ind w:left="720" w:hanging="630"/>
        <w:rPr>
          <w:rFonts w:ascii="Arial" w:hAnsi="Arial" w:cs="Arial"/>
        </w:rPr>
      </w:pPr>
      <w:r>
        <w:rPr>
          <w:rFonts w:ascii="Arial" w:hAnsi="Arial" w:cs="Arial"/>
        </w:rPr>
        <w:tab/>
      </w:r>
      <w:r w:rsidR="00003C81">
        <w:rPr>
          <w:rFonts w:ascii="Arial" w:hAnsi="Arial" w:cs="Arial"/>
        </w:rPr>
        <w:t>None.</w:t>
      </w:r>
    </w:p>
    <w:p w14:paraId="5F22E2A7" w14:textId="77777777" w:rsidR="007D2175" w:rsidRPr="007D2175" w:rsidRDefault="007D2175" w:rsidP="006979CF">
      <w:pPr>
        <w:tabs>
          <w:tab w:val="left" w:pos="0"/>
        </w:tabs>
        <w:ind w:left="720" w:hanging="630"/>
        <w:rPr>
          <w:rFonts w:ascii="Arial" w:hAnsi="Arial" w:cs="Arial"/>
          <w:szCs w:val="22"/>
        </w:rPr>
      </w:pPr>
    </w:p>
    <w:p w14:paraId="2D84A3AB" w14:textId="77777777" w:rsidR="003A49A6" w:rsidRDefault="00E46C8A" w:rsidP="00222FDB">
      <w:pPr>
        <w:pStyle w:val="Heading1"/>
      </w:pPr>
      <w:bookmarkStart w:id="282" w:name="_Toc139811024"/>
      <w:r w:rsidRPr="00F0692D">
        <w:t>9.</w:t>
      </w:r>
      <w:r w:rsidRPr="00F0692D">
        <w:tab/>
      </w:r>
      <w:bookmarkStart w:id="283" w:name="newbusiness"/>
      <w:r w:rsidRPr="00F0692D">
        <w:t>New Business</w:t>
      </w:r>
      <w:bookmarkEnd w:id="282"/>
      <w:bookmarkEnd w:id="283"/>
    </w:p>
    <w:p w14:paraId="37476545" w14:textId="4EAC28F9" w:rsidR="00917875" w:rsidRDefault="00917875" w:rsidP="00917875">
      <w:pPr>
        <w:rPr>
          <w:rFonts w:ascii="Arial" w:hAnsi="Arial" w:cs="Arial"/>
        </w:rPr>
      </w:pPr>
      <w:r>
        <w:rPr>
          <w:rFonts w:ascii="Arial" w:hAnsi="Arial" w:cs="Arial"/>
        </w:rPr>
        <w:t xml:space="preserve">It was moved by </w:t>
      </w:r>
      <w:r w:rsidR="00BB4F14">
        <w:rPr>
          <w:rFonts w:ascii="Arial" w:hAnsi="Arial" w:cs="Arial"/>
        </w:rPr>
        <w:t>Drake Erbe and seconded by Karl Peterman that,</w:t>
      </w:r>
    </w:p>
    <w:p w14:paraId="23D6AF94" w14:textId="77777777" w:rsidR="00BB4F14" w:rsidRPr="00BB4F14" w:rsidRDefault="00BB4F14" w:rsidP="00917875">
      <w:pPr>
        <w:rPr>
          <w:rFonts w:ascii="Arial" w:hAnsi="Arial" w:cs="Arial"/>
          <w:b/>
          <w:bCs/>
        </w:rPr>
      </w:pPr>
    </w:p>
    <w:p w14:paraId="5AEC9D89" w14:textId="1F1A693F" w:rsidR="00BB4F14" w:rsidRDefault="00BB4F14" w:rsidP="00BB4F14">
      <w:pPr>
        <w:ind w:left="720" w:hanging="720"/>
        <w:rPr>
          <w:rFonts w:ascii="Arial" w:hAnsi="Arial" w:cs="Arial"/>
          <w:bCs/>
        </w:rPr>
      </w:pPr>
      <w:r w:rsidRPr="00BB4F14">
        <w:rPr>
          <w:rFonts w:ascii="Arial" w:hAnsi="Arial" w:cs="Arial"/>
          <w:b/>
          <w:bCs/>
        </w:rPr>
        <w:t>10</w:t>
      </w:r>
      <w:r>
        <w:rPr>
          <w:rFonts w:ascii="Arial" w:hAnsi="Arial" w:cs="Arial"/>
        </w:rPr>
        <w:tab/>
      </w:r>
      <w:r w:rsidRPr="00BB4F14">
        <w:rPr>
          <w:rFonts w:ascii="Arial" w:hAnsi="Arial" w:cs="Arial"/>
          <w:bCs/>
        </w:rPr>
        <w:t xml:space="preserve"> ASHRAE jointly sponsor ANSI/ASHRAE Standard 205-2023, </w:t>
      </w:r>
      <w:r w:rsidRPr="00BB4F14">
        <w:rPr>
          <w:rFonts w:ascii="Arial" w:hAnsi="Arial" w:cs="Arial"/>
          <w:bCs/>
          <w:i/>
          <w:iCs/>
        </w:rPr>
        <w:t>Representation of Performance Data for HVAC&amp;R and Other Facility Equipment</w:t>
      </w:r>
      <w:r w:rsidRPr="00BB4F14">
        <w:rPr>
          <w:rFonts w:ascii="Arial" w:hAnsi="Arial" w:cs="Arial"/>
          <w:bCs/>
        </w:rPr>
        <w:t xml:space="preserve"> with IBPSA and ASHRAE as the lead cosponsor following ASHRAE’s ANSI development procedures.</w:t>
      </w:r>
    </w:p>
    <w:p w14:paraId="56B7C053" w14:textId="77777777" w:rsidR="00BB4F14" w:rsidRDefault="00BB4F14" w:rsidP="00BB4F14">
      <w:pPr>
        <w:ind w:left="720" w:hanging="720"/>
        <w:rPr>
          <w:rFonts w:ascii="Arial" w:hAnsi="Arial" w:cs="Arial"/>
        </w:rPr>
      </w:pPr>
    </w:p>
    <w:p w14:paraId="5F1ED74C" w14:textId="5B771489" w:rsidR="00FB1264" w:rsidRPr="00FB1264" w:rsidRDefault="00FB1264" w:rsidP="00FB1264">
      <w:pPr>
        <w:ind w:left="720"/>
        <w:rPr>
          <w:rFonts w:ascii="Arial" w:hAnsi="Arial" w:cs="Arial"/>
          <w:b/>
        </w:rPr>
      </w:pPr>
      <w:r w:rsidRPr="00FB1264">
        <w:rPr>
          <w:rFonts w:ascii="Arial" w:hAnsi="Arial" w:cs="Arial"/>
          <w:b/>
        </w:rPr>
        <w:t xml:space="preserve">BACKGROUND: </w:t>
      </w:r>
      <w:r w:rsidRPr="00FB1264">
        <w:rPr>
          <w:rFonts w:ascii="Arial" w:hAnsi="Arial" w:cs="Arial"/>
        </w:rPr>
        <w:t xml:space="preserve">As a co-sponsor IBPSA could supply the SSPC 205 vice-chair and would approve final publication of editions of the Standard. Right </w:t>
      </w:r>
      <w:r w:rsidR="00206C64" w:rsidRPr="00FB1264">
        <w:rPr>
          <w:rFonts w:ascii="Arial" w:hAnsi="Arial" w:cs="Arial"/>
        </w:rPr>
        <w:t>now,</w:t>
      </w:r>
      <w:r w:rsidRPr="00FB1264">
        <w:rPr>
          <w:rFonts w:ascii="Arial" w:hAnsi="Arial" w:cs="Arial"/>
        </w:rPr>
        <w:t xml:space="preserve"> the IBPSA Standards committee is small informal group. It is likely they would focus on procedural issues rather than technical content issues. The advantage of IBPSA co-sponsorship is it could generate more international participation in SSPC 205. Currently IBPSA is co-sponsoring Standards 209 and 232. In addition, SSPC 140 has recommended ASHRAE accept cosponsorship for Standard 140.</w:t>
      </w:r>
    </w:p>
    <w:p w14:paraId="1B005588" w14:textId="77777777" w:rsidR="00E65530" w:rsidRDefault="00E65530" w:rsidP="00E65530">
      <w:pPr>
        <w:ind w:left="720"/>
        <w:rPr>
          <w:rFonts w:ascii="Arial" w:hAnsi="Arial" w:cs="Arial"/>
        </w:rPr>
      </w:pPr>
    </w:p>
    <w:p w14:paraId="67614A2F" w14:textId="2CCEC25D" w:rsidR="00FB1264" w:rsidRDefault="00FB1264" w:rsidP="00E65530">
      <w:pPr>
        <w:ind w:left="720"/>
        <w:rPr>
          <w:rFonts w:ascii="Arial" w:hAnsi="Arial" w:cs="Arial"/>
        </w:rPr>
      </w:pPr>
      <w:r w:rsidRPr="00FB1264">
        <w:rPr>
          <w:rFonts w:ascii="Arial" w:hAnsi="Arial" w:cs="Arial"/>
          <w:b/>
          <w:bCs/>
        </w:rPr>
        <w:t>MOTION 10 PASSED:</w:t>
      </w:r>
      <w:r>
        <w:rPr>
          <w:rFonts w:ascii="Arial" w:hAnsi="Arial" w:cs="Arial"/>
        </w:rPr>
        <w:t xml:space="preserve"> 4-0-0, CNV</w:t>
      </w:r>
    </w:p>
    <w:p w14:paraId="4959B2CF" w14:textId="77777777" w:rsidR="00E65530" w:rsidRPr="00BA73EC" w:rsidRDefault="00E65530" w:rsidP="00E65530">
      <w:pPr>
        <w:ind w:left="720"/>
        <w:rPr>
          <w:rFonts w:ascii="Arial" w:hAnsi="Arial" w:cs="Arial"/>
        </w:rPr>
      </w:pPr>
    </w:p>
    <w:p w14:paraId="7777B5FD" w14:textId="5BF3BAB5" w:rsidR="00BA73EC" w:rsidRPr="00222FDB" w:rsidRDefault="00BA73EC" w:rsidP="00222FDB"/>
    <w:p w14:paraId="7DA40A94" w14:textId="77777777" w:rsidR="00A04CA2" w:rsidRPr="00F0692D" w:rsidRDefault="00682D12" w:rsidP="00222FDB">
      <w:pPr>
        <w:pStyle w:val="Heading1"/>
      </w:pPr>
      <w:bookmarkStart w:id="284" w:name="_Toc139811025"/>
      <w:r w:rsidRPr="00F0692D">
        <w:t>10</w:t>
      </w:r>
      <w:r w:rsidR="00FE4AFC" w:rsidRPr="00F0692D">
        <w:t>.</w:t>
      </w:r>
      <w:r w:rsidR="00FE4AFC" w:rsidRPr="00F0692D">
        <w:tab/>
      </w:r>
      <w:r w:rsidR="00F5384B">
        <w:t>Recess</w:t>
      </w:r>
      <w:bookmarkEnd w:id="284"/>
    </w:p>
    <w:p w14:paraId="1936C58E" w14:textId="74FB12FA" w:rsidR="00666C09" w:rsidRDefault="006979CF" w:rsidP="007938F6">
      <w:pPr>
        <w:tabs>
          <w:tab w:val="left" w:pos="840"/>
        </w:tabs>
        <w:rPr>
          <w:rFonts w:ascii="Arial" w:hAnsi="Arial" w:cs="Arial"/>
        </w:rPr>
      </w:pPr>
      <w:r>
        <w:rPr>
          <w:rFonts w:ascii="Arial" w:hAnsi="Arial" w:cs="Arial"/>
        </w:rPr>
        <w:t>PPIS a</w:t>
      </w:r>
      <w:r w:rsidR="00F5384B">
        <w:rPr>
          <w:rFonts w:ascii="Arial" w:hAnsi="Arial" w:cs="Arial"/>
        </w:rPr>
        <w:t>d</w:t>
      </w:r>
      <w:r>
        <w:rPr>
          <w:rFonts w:ascii="Arial" w:hAnsi="Arial" w:cs="Arial"/>
        </w:rPr>
        <w:t>journed</w:t>
      </w:r>
      <w:r w:rsidR="004016CF">
        <w:rPr>
          <w:rFonts w:ascii="Arial" w:hAnsi="Arial" w:cs="Arial"/>
        </w:rPr>
        <w:t xml:space="preserve"> at</w:t>
      </w:r>
      <w:r w:rsidR="008D033C" w:rsidRPr="00F0692D">
        <w:rPr>
          <w:rFonts w:ascii="Arial" w:hAnsi="Arial" w:cs="Arial"/>
        </w:rPr>
        <w:t xml:space="preserve"> </w:t>
      </w:r>
      <w:r w:rsidR="00E65530">
        <w:rPr>
          <w:rFonts w:ascii="Arial" w:hAnsi="Arial" w:cs="Arial"/>
        </w:rPr>
        <w:t>5:</w:t>
      </w:r>
      <w:r w:rsidR="00FB1264">
        <w:rPr>
          <w:rFonts w:ascii="Arial" w:hAnsi="Arial" w:cs="Arial"/>
        </w:rPr>
        <w:t>1</w:t>
      </w:r>
      <w:r w:rsidR="00E65530">
        <w:rPr>
          <w:rFonts w:ascii="Arial" w:hAnsi="Arial" w:cs="Arial"/>
        </w:rPr>
        <w:t>5</w:t>
      </w:r>
      <w:r w:rsidR="009B5174">
        <w:rPr>
          <w:rFonts w:ascii="Arial" w:hAnsi="Arial" w:cs="Arial"/>
        </w:rPr>
        <w:t xml:space="preserve"> </w:t>
      </w:r>
      <w:r w:rsidR="00003C81">
        <w:rPr>
          <w:rFonts w:ascii="Arial" w:hAnsi="Arial" w:cs="Arial"/>
        </w:rPr>
        <w:t>p</w:t>
      </w:r>
      <w:r w:rsidR="008D033C" w:rsidRPr="00F0692D">
        <w:rPr>
          <w:rFonts w:ascii="Arial" w:hAnsi="Arial" w:cs="Arial"/>
        </w:rPr>
        <w:t>m</w:t>
      </w:r>
      <w:r>
        <w:rPr>
          <w:rFonts w:ascii="Arial" w:hAnsi="Arial" w:cs="Arial"/>
        </w:rPr>
        <w:t xml:space="preserve">. </w:t>
      </w:r>
    </w:p>
    <w:p w14:paraId="60FAF8D7" w14:textId="77777777" w:rsidR="00BD0BDD" w:rsidRDefault="00BD0BDD" w:rsidP="007938F6">
      <w:pPr>
        <w:tabs>
          <w:tab w:val="left" w:pos="840"/>
        </w:tabs>
        <w:rPr>
          <w:rFonts w:ascii="Arial" w:hAnsi="Arial" w:cs="Arial"/>
        </w:rPr>
      </w:pPr>
    </w:p>
    <w:p w14:paraId="2EC6C99E"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285" w:name="_Toc519592801"/>
      <w:bookmarkStart w:id="286" w:name="_Toc139811026"/>
      <w:r w:rsidRPr="00715FB8">
        <w:rPr>
          <w:rFonts w:ascii="Arial" w:hAnsi="Arial" w:cs="Arial"/>
          <w:b/>
          <w:bCs/>
          <w:kern w:val="32"/>
          <w:szCs w:val="22"/>
        </w:rPr>
        <w:t>11.</w:t>
      </w:r>
      <w:r w:rsidRPr="00715FB8">
        <w:rPr>
          <w:rFonts w:ascii="Arial" w:hAnsi="Arial" w:cs="Arial"/>
          <w:b/>
          <w:bCs/>
          <w:kern w:val="32"/>
          <w:szCs w:val="22"/>
        </w:rPr>
        <w:tab/>
        <w:t>Call to Order/Introductions and Review of Agenda</w:t>
      </w:r>
      <w:bookmarkEnd w:id="285"/>
      <w:bookmarkEnd w:id="286"/>
    </w:p>
    <w:tbl>
      <w:tblPr>
        <w:tblW w:w="15798" w:type="dxa"/>
        <w:tblInd w:w="-12" w:type="dxa"/>
        <w:tblLook w:val="01E0" w:firstRow="1" w:lastRow="1" w:firstColumn="1" w:lastColumn="1" w:noHBand="0" w:noVBand="0"/>
      </w:tblPr>
      <w:tblGrid>
        <w:gridCol w:w="9210"/>
        <w:gridCol w:w="3672"/>
        <w:gridCol w:w="2916"/>
      </w:tblGrid>
      <w:tr w:rsidR="00BD0BDD" w:rsidRPr="00715FB8" w14:paraId="0151135F" w14:textId="77777777" w:rsidTr="00AD78E6">
        <w:trPr>
          <w:trHeight w:val="80"/>
        </w:trPr>
        <w:tc>
          <w:tcPr>
            <w:tcW w:w="9210" w:type="dxa"/>
          </w:tcPr>
          <w:p w14:paraId="1B318A11" w14:textId="2A974DAE" w:rsidR="00BD0BDD" w:rsidRPr="00715FB8" w:rsidRDefault="00BD0BDD" w:rsidP="002A2475">
            <w:pPr>
              <w:tabs>
                <w:tab w:val="left" w:pos="840"/>
              </w:tabs>
              <w:rPr>
                <w:rFonts w:ascii="Arial" w:hAnsi="Arial" w:cs="Arial"/>
              </w:rPr>
            </w:pPr>
            <w:r w:rsidRPr="00715FB8">
              <w:rPr>
                <w:rFonts w:ascii="Arial" w:hAnsi="Arial" w:cs="Arial"/>
              </w:rPr>
              <w:t>The Planning, Policy</w:t>
            </w:r>
            <w:r>
              <w:rPr>
                <w:rFonts w:ascii="Arial" w:hAnsi="Arial" w:cs="Arial"/>
              </w:rPr>
              <w:t>,</w:t>
            </w:r>
            <w:r w:rsidRPr="00715FB8">
              <w:rPr>
                <w:rFonts w:ascii="Arial" w:hAnsi="Arial" w:cs="Arial"/>
              </w:rPr>
              <w:t xml:space="preserve"> and Interpretations Subcommittee (PPIS) meeting was called to order on Tuesday, </w:t>
            </w:r>
            <w:r w:rsidR="00F95C70">
              <w:rPr>
                <w:rFonts w:ascii="Arial" w:hAnsi="Arial" w:cs="Arial"/>
              </w:rPr>
              <w:t>January 23</w:t>
            </w:r>
            <w:r>
              <w:rPr>
                <w:rFonts w:ascii="Arial" w:hAnsi="Arial" w:cs="Arial"/>
              </w:rPr>
              <w:t>, 202</w:t>
            </w:r>
            <w:r w:rsidR="00F95C70">
              <w:rPr>
                <w:rFonts w:ascii="Arial" w:hAnsi="Arial" w:cs="Arial"/>
              </w:rPr>
              <w:t>4</w:t>
            </w:r>
            <w:r>
              <w:rPr>
                <w:rFonts w:ascii="Arial" w:hAnsi="Arial" w:cs="Arial"/>
              </w:rPr>
              <w:t>,</w:t>
            </w:r>
            <w:r w:rsidRPr="00715FB8">
              <w:rPr>
                <w:rFonts w:ascii="Arial" w:hAnsi="Arial" w:cs="Arial"/>
              </w:rPr>
              <w:t xml:space="preserve"> at </w:t>
            </w:r>
            <w:r w:rsidR="00FF4CFC">
              <w:rPr>
                <w:rFonts w:ascii="Arial" w:hAnsi="Arial" w:cs="Arial"/>
              </w:rPr>
              <w:t>11</w:t>
            </w:r>
            <w:r>
              <w:rPr>
                <w:rFonts w:ascii="Arial" w:hAnsi="Arial" w:cs="Arial"/>
              </w:rPr>
              <w:t xml:space="preserve">:00 </w:t>
            </w:r>
            <w:r w:rsidR="00FF4CFC">
              <w:rPr>
                <w:rFonts w:ascii="Arial" w:hAnsi="Arial" w:cs="Arial"/>
              </w:rPr>
              <w:t>a</w:t>
            </w:r>
            <w:r>
              <w:rPr>
                <w:rFonts w:ascii="Arial" w:hAnsi="Arial" w:cs="Arial"/>
              </w:rPr>
              <w:t xml:space="preserve">m, via in person at the </w:t>
            </w:r>
            <w:r w:rsidR="00F95C70">
              <w:rPr>
                <w:rFonts w:ascii="Arial" w:hAnsi="Arial" w:cs="Arial"/>
              </w:rPr>
              <w:t xml:space="preserve">JC </w:t>
            </w:r>
            <w:r w:rsidR="00E65530">
              <w:rPr>
                <w:rFonts w:ascii="Arial" w:hAnsi="Arial" w:cs="Arial"/>
              </w:rPr>
              <w:t>Marriot</w:t>
            </w:r>
            <w:r w:rsidR="00F95C70">
              <w:rPr>
                <w:rFonts w:ascii="Arial" w:hAnsi="Arial" w:cs="Arial"/>
              </w:rPr>
              <w:t>.</w:t>
            </w:r>
            <w:r w:rsidRPr="00715FB8">
              <w:rPr>
                <w:rFonts w:ascii="Arial" w:hAnsi="Arial" w:cs="Arial"/>
              </w:rPr>
              <w:t xml:space="preserve"> </w:t>
            </w:r>
          </w:p>
          <w:p w14:paraId="568A7595" w14:textId="77777777" w:rsidR="00BD0BDD" w:rsidRPr="00715FB8" w:rsidRDefault="00BD0BDD" w:rsidP="002A2475">
            <w:pPr>
              <w:keepNext/>
              <w:tabs>
                <w:tab w:val="left" w:pos="12"/>
                <w:tab w:val="left" w:pos="810"/>
                <w:tab w:val="left" w:pos="900"/>
              </w:tabs>
              <w:ind w:left="12" w:firstLine="708"/>
              <w:outlineLvl w:val="1"/>
              <w:rPr>
                <w:rFonts w:ascii="Arial" w:hAnsi="Arial" w:cs="Arial"/>
                <w:b/>
                <w:bCs/>
                <w:iCs/>
                <w:szCs w:val="22"/>
              </w:rPr>
            </w:pPr>
          </w:p>
          <w:p w14:paraId="18CDB2F1" w14:textId="33F6CEAB" w:rsidR="00BD0BDD" w:rsidRPr="00F0692D" w:rsidRDefault="00BD0BDD" w:rsidP="002A2475">
            <w:pPr>
              <w:tabs>
                <w:tab w:val="left" w:pos="840"/>
              </w:tabs>
              <w:rPr>
                <w:rFonts w:ascii="Arial" w:hAnsi="Arial" w:cs="Arial"/>
              </w:rPr>
            </w:pPr>
            <w:r w:rsidRPr="00F0692D">
              <w:rPr>
                <w:rFonts w:ascii="Arial" w:hAnsi="Arial" w:cs="Arial"/>
              </w:rPr>
              <w:t xml:space="preserve">Chairman </w:t>
            </w:r>
            <w:r>
              <w:rPr>
                <w:rFonts w:ascii="Arial" w:hAnsi="Arial" w:cs="Arial"/>
              </w:rPr>
              <w:t>Bill Walter</w:t>
            </w:r>
            <w:r w:rsidRPr="00F0692D">
              <w:rPr>
                <w:rFonts w:ascii="Arial" w:hAnsi="Arial" w:cs="Arial"/>
              </w:rPr>
              <w:t xml:space="preserve"> greeted members and guests</w:t>
            </w:r>
            <w:r>
              <w:rPr>
                <w:rFonts w:ascii="Arial" w:hAnsi="Arial" w:cs="Arial"/>
              </w:rPr>
              <w:t xml:space="preserve"> were introduced.</w:t>
            </w:r>
            <w:r w:rsidRPr="00F0692D">
              <w:rPr>
                <w:rFonts w:ascii="Arial" w:hAnsi="Arial" w:cs="Arial"/>
              </w:rPr>
              <w:t xml:space="preserve">  </w:t>
            </w:r>
          </w:p>
          <w:p w14:paraId="26568AEA" w14:textId="77777777" w:rsidR="00BD0BDD" w:rsidRPr="00F0692D" w:rsidRDefault="00BD0BDD" w:rsidP="002A2475">
            <w:pPr>
              <w:tabs>
                <w:tab w:val="left" w:pos="840"/>
              </w:tabs>
              <w:rPr>
                <w:rFonts w:ascii="Arial" w:hAnsi="Arial" w:cs="Arial"/>
              </w:rPr>
            </w:pPr>
          </w:p>
          <w:tbl>
            <w:tblPr>
              <w:tblW w:w="0" w:type="auto"/>
              <w:tblLook w:val="01E0" w:firstRow="1" w:lastRow="1" w:firstColumn="1" w:lastColumn="1" w:noHBand="0" w:noVBand="0"/>
            </w:tblPr>
            <w:tblGrid>
              <w:gridCol w:w="3522"/>
              <w:gridCol w:w="2742"/>
              <w:gridCol w:w="2730"/>
            </w:tblGrid>
            <w:tr w:rsidR="00BD0BDD" w:rsidRPr="00F0692D" w14:paraId="6A1CF901" w14:textId="77777777" w:rsidTr="00AD78E6">
              <w:tc>
                <w:tcPr>
                  <w:tcW w:w="3756" w:type="dxa"/>
                </w:tcPr>
                <w:p w14:paraId="611BF1CC" w14:textId="77777777" w:rsidR="00BD0BDD" w:rsidRPr="00F0692D" w:rsidRDefault="00BD0BDD" w:rsidP="002A2475">
                  <w:pPr>
                    <w:tabs>
                      <w:tab w:val="left" w:pos="840"/>
                    </w:tabs>
                    <w:rPr>
                      <w:rFonts w:ascii="Arial" w:hAnsi="Arial" w:cs="Arial"/>
                      <w:u w:val="single"/>
                    </w:rPr>
                  </w:pPr>
                  <w:r w:rsidRPr="00F0692D">
                    <w:rPr>
                      <w:rFonts w:ascii="Arial" w:hAnsi="Arial" w:cs="Arial"/>
                      <w:u w:val="single"/>
                    </w:rPr>
                    <w:t>PPIS Members</w:t>
                  </w:r>
                </w:p>
                <w:p w14:paraId="1A0CDCAD" w14:textId="20D9DE49" w:rsidR="00BD0BDD" w:rsidRDefault="00BD0BDD" w:rsidP="002A2475">
                  <w:pPr>
                    <w:rPr>
                      <w:rFonts w:ascii="Arial" w:hAnsi="Arial" w:cs="Arial"/>
                      <w:szCs w:val="22"/>
                    </w:rPr>
                  </w:pPr>
                  <w:r>
                    <w:rPr>
                      <w:rFonts w:ascii="Arial" w:hAnsi="Arial" w:cs="Arial"/>
                      <w:szCs w:val="22"/>
                    </w:rPr>
                    <w:t>Bill Walter</w:t>
                  </w:r>
                </w:p>
                <w:p w14:paraId="2B7FCC1B" w14:textId="7C03EFF9" w:rsidR="00BD0BDD" w:rsidRDefault="00C36C33" w:rsidP="002A2475">
                  <w:pPr>
                    <w:rPr>
                      <w:rFonts w:ascii="Arial" w:hAnsi="Arial" w:cs="Arial"/>
                      <w:szCs w:val="22"/>
                    </w:rPr>
                  </w:pPr>
                  <w:r>
                    <w:rPr>
                      <w:rFonts w:ascii="Arial" w:hAnsi="Arial" w:cs="Arial"/>
                      <w:szCs w:val="22"/>
                    </w:rPr>
                    <w:t>Kelley Cramm</w:t>
                  </w:r>
                </w:p>
                <w:p w14:paraId="08E89DF9" w14:textId="16F22EB9" w:rsidR="00C36C33" w:rsidRPr="00E85B58" w:rsidRDefault="00C36C33" w:rsidP="002A2475">
                  <w:pPr>
                    <w:rPr>
                      <w:rFonts w:ascii="Arial" w:hAnsi="Arial" w:cs="Arial"/>
                      <w:szCs w:val="22"/>
                      <w:lang w:val="de-DE"/>
                    </w:rPr>
                  </w:pPr>
                  <w:r w:rsidRPr="00E85B58">
                    <w:rPr>
                      <w:rFonts w:ascii="Arial" w:hAnsi="Arial" w:cs="Arial"/>
                      <w:szCs w:val="22"/>
                      <w:lang w:val="de-DE"/>
                    </w:rPr>
                    <w:t>Drake Erbe</w:t>
                  </w:r>
                </w:p>
                <w:p w14:paraId="1C5ED536" w14:textId="3FF0D540" w:rsidR="00C36C33" w:rsidRPr="00E85B58" w:rsidRDefault="00C36C33" w:rsidP="002A2475">
                  <w:pPr>
                    <w:rPr>
                      <w:rFonts w:ascii="Arial" w:hAnsi="Arial" w:cs="Arial"/>
                      <w:szCs w:val="22"/>
                      <w:lang w:val="de-DE"/>
                    </w:rPr>
                  </w:pPr>
                  <w:r w:rsidRPr="00E85B58">
                    <w:rPr>
                      <w:rFonts w:ascii="Arial" w:hAnsi="Arial" w:cs="Arial"/>
                      <w:szCs w:val="22"/>
                      <w:lang w:val="de-DE"/>
                    </w:rPr>
                    <w:t>Julie Majurin</w:t>
                  </w:r>
                </w:p>
                <w:p w14:paraId="34808094" w14:textId="501C4259" w:rsidR="00C36C33" w:rsidRPr="00E85B58" w:rsidRDefault="00C36C33" w:rsidP="002A2475">
                  <w:pPr>
                    <w:rPr>
                      <w:rFonts w:ascii="Arial" w:hAnsi="Arial" w:cs="Arial"/>
                      <w:szCs w:val="22"/>
                      <w:lang w:val="de-DE"/>
                    </w:rPr>
                  </w:pPr>
                  <w:r w:rsidRPr="00E85B58">
                    <w:rPr>
                      <w:rFonts w:ascii="Arial" w:hAnsi="Arial" w:cs="Arial"/>
                      <w:szCs w:val="22"/>
                      <w:lang w:val="de-DE"/>
                    </w:rPr>
                    <w:t>Karl Peterman</w:t>
                  </w:r>
                </w:p>
                <w:p w14:paraId="598675CD" w14:textId="53484ABC" w:rsidR="00C36C33" w:rsidRDefault="00C36C33" w:rsidP="002A2475">
                  <w:pPr>
                    <w:rPr>
                      <w:rFonts w:ascii="Arial" w:hAnsi="Arial" w:cs="Arial"/>
                      <w:szCs w:val="22"/>
                    </w:rPr>
                  </w:pPr>
                  <w:r>
                    <w:rPr>
                      <w:rFonts w:ascii="Arial" w:hAnsi="Arial" w:cs="Arial"/>
                      <w:szCs w:val="22"/>
                    </w:rPr>
                    <w:t>Christopher Seeton</w:t>
                  </w:r>
                </w:p>
                <w:p w14:paraId="7A7AA1AD" w14:textId="77777777" w:rsidR="00BD0BDD" w:rsidRPr="00F0692D" w:rsidRDefault="00BD0BDD" w:rsidP="002A2475">
                  <w:pPr>
                    <w:rPr>
                      <w:rFonts w:ascii="Arial" w:hAnsi="Arial" w:cs="Arial"/>
                      <w:highlight w:val="yellow"/>
                    </w:rPr>
                  </w:pPr>
                </w:p>
              </w:tc>
              <w:tc>
                <w:tcPr>
                  <w:tcW w:w="2916" w:type="dxa"/>
                </w:tcPr>
                <w:p w14:paraId="4D9958F7" w14:textId="77777777" w:rsidR="00BD0BDD" w:rsidRPr="00F0692D" w:rsidRDefault="00BD0BDD" w:rsidP="002A2475">
                  <w:pPr>
                    <w:tabs>
                      <w:tab w:val="left" w:pos="840"/>
                    </w:tabs>
                    <w:rPr>
                      <w:rFonts w:ascii="Arial" w:hAnsi="Arial" w:cs="Arial"/>
                      <w:u w:val="single"/>
                    </w:rPr>
                  </w:pPr>
                  <w:r w:rsidRPr="00F0692D">
                    <w:rPr>
                      <w:rFonts w:ascii="Arial" w:hAnsi="Arial" w:cs="Arial"/>
                      <w:u w:val="single"/>
                    </w:rPr>
                    <w:t xml:space="preserve">PPIS Members </w:t>
                  </w:r>
                  <w:r>
                    <w:rPr>
                      <w:rFonts w:ascii="Arial" w:hAnsi="Arial" w:cs="Arial"/>
                      <w:u w:val="single"/>
                    </w:rPr>
                    <w:t>Absent</w:t>
                  </w:r>
                </w:p>
                <w:p w14:paraId="380C7184" w14:textId="1767E6CA" w:rsidR="00BD0BDD" w:rsidRPr="00921925" w:rsidRDefault="00BD0BDD" w:rsidP="002A2475">
                  <w:pPr>
                    <w:tabs>
                      <w:tab w:val="left" w:pos="840"/>
                    </w:tabs>
                    <w:rPr>
                      <w:rFonts w:ascii="Arial" w:hAnsi="Arial" w:cs="Arial"/>
                    </w:rPr>
                  </w:pPr>
                </w:p>
                <w:p w14:paraId="506B9E62" w14:textId="77777777" w:rsidR="00BD0BDD" w:rsidRDefault="00BD0BDD" w:rsidP="002A2475">
                  <w:pPr>
                    <w:tabs>
                      <w:tab w:val="left" w:pos="840"/>
                    </w:tabs>
                    <w:rPr>
                      <w:rFonts w:ascii="Arial" w:hAnsi="Arial" w:cs="Arial"/>
                      <w:u w:val="single"/>
                    </w:rPr>
                  </w:pPr>
                </w:p>
                <w:p w14:paraId="4BA7EFBD" w14:textId="77777777" w:rsidR="00BD0BDD" w:rsidRDefault="00BD0BDD" w:rsidP="002A2475">
                  <w:pPr>
                    <w:tabs>
                      <w:tab w:val="left" w:pos="840"/>
                    </w:tabs>
                    <w:rPr>
                      <w:rFonts w:ascii="Arial" w:hAnsi="Arial" w:cs="Arial"/>
                      <w:u w:val="single"/>
                    </w:rPr>
                  </w:pPr>
                  <w:r w:rsidRPr="00F0692D">
                    <w:rPr>
                      <w:rFonts w:ascii="Arial" w:hAnsi="Arial" w:cs="Arial"/>
                      <w:u w:val="single"/>
                    </w:rPr>
                    <w:t>Guests</w:t>
                  </w:r>
                </w:p>
                <w:p w14:paraId="4D12A83E" w14:textId="6BF991B2" w:rsidR="00BD0BDD" w:rsidRDefault="00C36C33" w:rsidP="002A2475">
                  <w:pPr>
                    <w:rPr>
                      <w:rFonts w:ascii="Arial" w:hAnsi="Arial" w:cs="Arial"/>
                      <w:color w:val="000000"/>
                      <w:szCs w:val="22"/>
                    </w:rPr>
                  </w:pPr>
                  <w:r>
                    <w:rPr>
                      <w:rFonts w:ascii="Arial" w:hAnsi="Arial" w:cs="Arial"/>
                      <w:color w:val="000000"/>
                      <w:szCs w:val="22"/>
                    </w:rPr>
                    <w:t>Jim Lutz</w:t>
                  </w:r>
                </w:p>
                <w:p w14:paraId="5FCD3AE6" w14:textId="77777777" w:rsidR="00BD0BDD" w:rsidRPr="00F0692D" w:rsidRDefault="00BD0BDD" w:rsidP="002A2475">
                  <w:pPr>
                    <w:rPr>
                      <w:rFonts w:ascii="Arial" w:hAnsi="Arial" w:cs="Arial"/>
                    </w:rPr>
                  </w:pPr>
                </w:p>
              </w:tc>
              <w:tc>
                <w:tcPr>
                  <w:tcW w:w="2916" w:type="dxa"/>
                </w:tcPr>
                <w:p w14:paraId="5F59645E" w14:textId="77777777" w:rsidR="00BD0BDD" w:rsidRPr="00F0692D" w:rsidRDefault="00BD0BDD" w:rsidP="002A2475">
                  <w:pPr>
                    <w:tabs>
                      <w:tab w:val="left" w:pos="840"/>
                    </w:tabs>
                    <w:rPr>
                      <w:rFonts w:ascii="Arial" w:hAnsi="Arial" w:cs="Arial"/>
                      <w:u w:val="single"/>
                    </w:rPr>
                  </w:pPr>
                  <w:r w:rsidRPr="00F0692D">
                    <w:rPr>
                      <w:rFonts w:ascii="Arial" w:hAnsi="Arial" w:cs="Arial"/>
                      <w:u w:val="single"/>
                    </w:rPr>
                    <w:t xml:space="preserve">Staff </w:t>
                  </w:r>
                </w:p>
                <w:p w14:paraId="6C5388C0" w14:textId="27EFA1FA" w:rsidR="00BD0BDD" w:rsidRDefault="00BD0BDD" w:rsidP="002A2475">
                  <w:pPr>
                    <w:tabs>
                      <w:tab w:val="left" w:pos="840"/>
                    </w:tabs>
                    <w:rPr>
                      <w:rFonts w:ascii="Arial" w:hAnsi="Arial" w:cs="Arial"/>
                      <w:i/>
                    </w:rPr>
                  </w:pPr>
                  <w:r w:rsidRPr="00F0692D">
                    <w:rPr>
                      <w:rFonts w:ascii="Arial" w:hAnsi="Arial" w:cs="Arial"/>
                    </w:rPr>
                    <w:t xml:space="preserve">Tanisha Meyers-Lisle, </w:t>
                  </w:r>
                  <w:r w:rsidR="00E65530">
                    <w:rPr>
                      <w:rFonts w:ascii="Arial" w:hAnsi="Arial" w:cs="Arial"/>
                    </w:rPr>
                    <w:t>A</w:t>
                  </w:r>
                  <w:r w:rsidR="00C36C33">
                    <w:rPr>
                      <w:rFonts w:ascii="Arial" w:hAnsi="Arial" w:cs="Arial"/>
                    </w:rPr>
                    <w:t>-</w:t>
                  </w:r>
                  <w:r w:rsidR="00E65530">
                    <w:rPr>
                      <w:rFonts w:ascii="Arial" w:hAnsi="Arial" w:cs="Arial"/>
                    </w:rPr>
                    <w:t>MOS</w:t>
                  </w:r>
                </w:p>
                <w:p w14:paraId="5BB22735" w14:textId="33CF0A06" w:rsidR="00BD0BDD" w:rsidRPr="00512F3B" w:rsidRDefault="00BD0BDD" w:rsidP="002A2475">
                  <w:pPr>
                    <w:tabs>
                      <w:tab w:val="left" w:pos="840"/>
                    </w:tabs>
                    <w:rPr>
                      <w:rFonts w:ascii="Arial" w:hAnsi="Arial" w:cs="Arial"/>
                      <w:iCs/>
                    </w:rPr>
                  </w:pPr>
                </w:p>
                <w:p w14:paraId="5C970706" w14:textId="77777777" w:rsidR="00BD0BDD" w:rsidRPr="00512F3B" w:rsidRDefault="00BD0BDD" w:rsidP="002A2475">
                  <w:pPr>
                    <w:tabs>
                      <w:tab w:val="left" w:pos="840"/>
                    </w:tabs>
                    <w:rPr>
                      <w:rFonts w:ascii="Arial" w:hAnsi="Arial" w:cs="Arial"/>
                      <w:iCs/>
                    </w:rPr>
                  </w:pPr>
                </w:p>
                <w:p w14:paraId="28F56B2A" w14:textId="77777777" w:rsidR="00BD0BDD" w:rsidRPr="00F0692D" w:rsidRDefault="00BD0BDD" w:rsidP="002A2475">
                  <w:pPr>
                    <w:tabs>
                      <w:tab w:val="left" w:pos="840"/>
                    </w:tabs>
                    <w:rPr>
                      <w:rFonts w:ascii="Arial" w:hAnsi="Arial" w:cs="Arial"/>
                    </w:rPr>
                  </w:pPr>
                </w:p>
              </w:tc>
            </w:tr>
          </w:tbl>
          <w:p w14:paraId="748997E4" w14:textId="77777777" w:rsidR="00BD0BDD" w:rsidRPr="00715FB8" w:rsidRDefault="00BD0BDD" w:rsidP="002A2475">
            <w:pPr>
              <w:rPr>
                <w:rFonts w:ascii="Arial" w:hAnsi="Arial" w:cs="Arial"/>
              </w:rPr>
            </w:pPr>
          </w:p>
        </w:tc>
        <w:tc>
          <w:tcPr>
            <w:tcW w:w="3672" w:type="dxa"/>
          </w:tcPr>
          <w:p w14:paraId="5D9501AF" w14:textId="77777777" w:rsidR="00BD0BDD" w:rsidRPr="00715FB8" w:rsidRDefault="00BD0BDD" w:rsidP="002A2475">
            <w:pPr>
              <w:tabs>
                <w:tab w:val="left" w:pos="840"/>
              </w:tabs>
              <w:rPr>
                <w:rFonts w:ascii="Arial" w:hAnsi="Arial" w:cs="Arial"/>
                <w:u w:val="single"/>
              </w:rPr>
            </w:pPr>
          </w:p>
        </w:tc>
        <w:tc>
          <w:tcPr>
            <w:tcW w:w="2916" w:type="dxa"/>
          </w:tcPr>
          <w:p w14:paraId="386E7A28" w14:textId="77777777" w:rsidR="00BD0BDD" w:rsidRPr="00715FB8" w:rsidRDefault="00BD0BDD" w:rsidP="002A2475">
            <w:pPr>
              <w:tabs>
                <w:tab w:val="left" w:pos="840"/>
              </w:tabs>
              <w:rPr>
                <w:rFonts w:ascii="Arial" w:hAnsi="Arial" w:cs="Arial"/>
                <w:u w:val="single"/>
              </w:rPr>
            </w:pPr>
          </w:p>
        </w:tc>
      </w:tr>
    </w:tbl>
    <w:p w14:paraId="1E60D7E4"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287" w:name="_Toc519592802"/>
      <w:bookmarkStart w:id="288" w:name="_Toc139811027"/>
      <w:r w:rsidRPr="00715FB8">
        <w:rPr>
          <w:rFonts w:ascii="Arial" w:hAnsi="Arial" w:cs="Arial"/>
          <w:b/>
          <w:bCs/>
          <w:kern w:val="32"/>
          <w:szCs w:val="22"/>
        </w:rPr>
        <w:t>12.</w:t>
      </w:r>
      <w:r w:rsidRPr="00715FB8">
        <w:rPr>
          <w:rFonts w:ascii="Arial" w:hAnsi="Arial" w:cs="Arial"/>
          <w:b/>
          <w:bCs/>
          <w:kern w:val="32"/>
          <w:szCs w:val="22"/>
        </w:rPr>
        <w:tab/>
        <w:t>Chairman’s Report</w:t>
      </w:r>
      <w:bookmarkEnd w:id="287"/>
      <w:bookmarkEnd w:id="288"/>
    </w:p>
    <w:p w14:paraId="0446F809" w14:textId="01EA599D" w:rsidR="00BD0BDD" w:rsidRPr="00715FB8" w:rsidRDefault="00E65530" w:rsidP="00BD0BDD">
      <w:pPr>
        <w:rPr>
          <w:rFonts w:ascii="Arial" w:hAnsi="Arial" w:cs="Arial"/>
        </w:rPr>
      </w:pPr>
      <w:r>
        <w:rPr>
          <w:rFonts w:ascii="Arial" w:hAnsi="Arial" w:cs="Arial"/>
        </w:rPr>
        <w:t>None.</w:t>
      </w:r>
    </w:p>
    <w:p w14:paraId="31A624B6" w14:textId="77777777" w:rsidR="00BD0BDD" w:rsidRPr="00715FB8" w:rsidRDefault="00BD0BDD" w:rsidP="00BD0BDD">
      <w:pPr>
        <w:ind w:left="90"/>
        <w:rPr>
          <w:rFonts w:ascii="Arial" w:hAnsi="Arial" w:cs="Arial"/>
        </w:rPr>
      </w:pPr>
    </w:p>
    <w:p w14:paraId="4DDB151F"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289" w:name="_Toc519592803"/>
      <w:bookmarkStart w:id="290" w:name="_Toc139811028"/>
      <w:r w:rsidRPr="00715FB8">
        <w:rPr>
          <w:rFonts w:ascii="Arial" w:hAnsi="Arial" w:cs="Arial"/>
          <w:b/>
          <w:bCs/>
          <w:kern w:val="32"/>
          <w:szCs w:val="22"/>
        </w:rPr>
        <w:t>13.</w:t>
      </w:r>
      <w:r w:rsidRPr="00715FB8">
        <w:rPr>
          <w:rFonts w:ascii="Arial" w:hAnsi="Arial" w:cs="Arial"/>
          <w:b/>
          <w:bCs/>
          <w:kern w:val="32"/>
          <w:szCs w:val="22"/>
        </w:rPr>
        <w:tab/>
        <w:t>Staff Report</w:t>
      </w:r>
      <w:bookmarkEnd w:id="289"/>
      <w:bookmarkEnd w:id="290"/>
    </w:p>
    <w:p w14:paraId="68C634E4" w14:textId="77777777" w:rsidR="00BD0BDD" w:rsidRPr="00715FB8" w:rsidRDefault="00BD0BDD" w:rsidP="00BD0BDD">
      <w:pPr>
        <w:rPr>
          <w:rFonts w:ascii="Arial" w:hAnsi="Arial" w:cs="Arial"/>
        </w:rPr>
      </w:pPr>
      <w:r w:rsidRPr="00715FB8">
        <w:rPr>
          <w:rFonts w:ascii="Arial" w:hAnsi="Arial" w:cs="Arial"/>
        </w:rPr>
        <w:t>None.</w:t>
      </w:r>
    </w:p>
    <w:p w14:paraId="16E80345" w14:textId="77777777" w:rsidR="00BD0BDD" w:rsidRPr="00715FB8" w:rsidRDefault="00BD0BDD" w:rsidP="00BD0BDD">
      <w:pPr>
        <w:ind w:left="90"/>
        <w:rPr>
          <w:rFonts w:ascii="Arial" w:hAnsi="Arial" w:cs="Arial"/>
        </w:rPr>
      </w:pPr>
      <w:r w:rsidRPr="00715FB8">
        <w:rPr>
          <w:rFonts w:ascii="Arial" w:hAnsi="Arial" w:cs="Arial"/>
        </w:rPr>
        <w:t xml:space="preserve"> </w:t>
      </w:r>
    </w:p>
    <w:p w14:paraId="5DD22BE1"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291" w:name="_Toc519592804"/>
      <w:bookmarkStart w:id="292" w:name="_Toc139811029"/>
      <w:r w:rsidRPr="00715FB8">
        <w:rPr>
          <w:rFonts w:ascii="Arial" w:hAnsi="Arial" w:cs="Arial"/>
          <w:b/>
          <w:bCs/>
          <w:kern w:val="32"/>
          <w:szCs w:val="22"/>
        </w:rPr>
        <w:t>14.</w:t>
      </w:r>
      <w:r w:rsidRPr="00715FB8">
        <w:rPr>
          <w:rFonts w:ascii="Arial" w:hAnsi="Arial" w:cs="Arial"/>
          <w:b/>
          <w:bCs/>
          <w:kern w:val="32"/>
          <w:szCs w:val="22"/>
        </w:rPr>
        <w:tab/>
        <w:t>Unfinished Business</w:t>
      </w:r>
      <w:bookmarkEnd w:id="291"/>
      <w:bookmarkEnd w:id="292"/>
    </w:p>
    <w:p w14:paraId="523E96EC" w14:textId="5BD41311" w:rsidR="00BD0BDD" w:rsidRDefault="00A26383" w:rsidP="00BD0BDD">
      <w:pPr>
        <w:tabs>
          <w:tab w:val="left" w:pos="840"/>
        </w:tabs>
        <w:rPr>
          <w:rFonts w:ascii="Arial" w:hAnsi="Arial" w:cs="Arial"/>
          <w:szCs w:val="22"/>
        </w:rPr>
      </w:pPr>
      <w:r>
        <w:rPr>
          <w:rFonts w:ascii="Arial" w:hAnsi="Arial" w:cs="Arial"/>
          <w:szCs w:val="22"/>
        </w:rPr>
        <w:t>None.</w:t>
      </w:r>
    </w:p>
    <w:p w14:paraId="443853DE" w14:textId="77777777" w:rsidR="008C639E" w:rsidRPr="00715FB8" w:rsidRDefault="008C639E" w:rsidP="00BD0BDD">
      <w:pPr>
        <w:tabs>
          <w:tab w:val="left" w:pos="840"/>
        </w:tabs>
        <w:rPr>
          <w:rFonts w:ascii="Arial" w:hAnsi="Arial" w:cs="Arial"/>
          <w:szCs w:val="22"/>
        </w:rPr>
      </w:pPr>
    </w:p>
    <w:p w14:paraId="4630B74C"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293" w:name="_Toc519592805"/>
      <w:bookmarkStart w:id="294" w:name="_Toc139811030"/>
      <w:r w:rsidRPr="00715FB8">
        <w:rPr>
          <w:rFonts w:ascii="Arial" w:hAnsi="Arial" w:cs="Arial"/>
          <w:b/>
          <w:bCs/>
          <w:kern w:val="32"/>
          <w:szCs w:val="22"/>
        </w:rPr>
        <w:t>15.</w:t>
      </w:r>
      <w:r w:rsidRPr="00715FB8">
        <w:rPr>
          <w:rFonts w:ascii="Arial" w:hAnsi="Arial" w:cs="Arial"/>
          <w:b/>
          <w:bCs/>
          <w:kern w:val="32"/>
          <w:szCs w:val="22"/>
        </w:rPr>
        <w:tab/>
        <w:t>Planning – New Projects</w:t>
      </w:r>
      <w:bookmarkEnd w:id="293"/>
      <w:bookmarkEnd w:id="294"/>
      <w:r w:rsidRPr="00715FB8">
        <w:rPr>
          <w:rFonts w:ascii="Arial" w:hAnsi="Arial" w:cs="Arial"/>
          <w:b/>
          <w:bCs/>
          <w:kern w:val="32"/>
          <w:szCs w:val="22"/>
        </w:rPr>
        <w:tab/>
      </w:r>
      <w:r w:rsidRPr="00715FB8">
        <w:rPr>
          <w:rFonts w:ascii="Arial" w:hAnsi="Arial" w:cs="Arial"/>
          <w:b/>
          <w:bCs/>
          <w:kern w:val="32"/>
          <w:szCs w:val="22"/>
        </w:rPr>
        <w:tab/>
      </w:r>
      <w:r w:rsidRPr="00715FB8">
        <w:rPr>
          <w:rFonts w:ascii="Arial" w:hAnsi="Arial" w:cs="Arial"/>
          <w:b/>
          <w:bCs/>
          <w:kern w:val="32"/>
          <w:szCs w:val="22"/>
        </w:rPr>
        <w:tab/>
      </w:r>
    </w:p>
    <w:p w14:paraId="4A15D68E" w14:textId="73E05D79" w:rsidR="00BD0BDD" w:rsidRDefault="00A26383" w:rsidP="00A26383">
      <w:pPr>
        <w:rPr>
          <w:rFonts w:ascii="Arial" w:hAnsi="Arial" w:cs="Arial"/>
          <w:bCs/>
          <w:szCs w:val="22"/>
        </w:rPr>
      </w:pPr>
      <w:bookmarkStart w:id="295" w:name="_Hlk158111634"/>
      <w:bookmarkStart w:id="296" w:name="_Hlk127353701"/>
      <w:bookmarkStart w:id="297" w:name="_Hlk108510644"/>
      <w:r>
        <w:rPr>
          <w:rFonts w:ascii="Arial" w:hAnsi="Arial" w:cs="Arial"/>
          <w:bCs/>
          <w:szCs w:val="22"/>
        </w:rPr>
        <w:t xml:space="preserve">It was moved by Kelley Cramm and seconded by Drake Erbe that, </w:t>
      </w:r>
    </w:p>
    <w:p w14:paraId="7CC510C9" w14:textId="77777777" w:rsidR="00A26383" w:rsidRDefault="00A26383" w:rsidP="00A26383">
      <w:pPr>
        <w:rPr>
          <w:rFonts w:ascii="Arial" w:hAnsi="Arial" w:cs="Arial"/>
          <w:bCs/>
          <w:szCs w:val="22"/>
        </w:rPr>
      </w:pPr>
    </w:p>
    <w:p w14:paraId="45D7647D" w14:textId="74280196" w:rsidR="00A26383" w:rsidRPr="00A26383" w:rsidRDefault="00A26383" w:rsidP="00A26383">
      <w:pPr>
        <w:ind w:left="720" w:hanging="720"/>
        <w:rPr>
          <w:rFonts w:ascii="Arial" w:hAnsi="Arial" w:cs="Arial"/>
          <w:szCs w:val="22"/>
        </w:rPr>
      </w:pPr>
      <w:r w:rsidRPr="00A26383">
        <w:rPr>
          <w:rFonts w:ascii="Arial" w:hAnsi="Arial" w:cs="Arial"/>
          <w:b/>
          <w:szCs w:val="22"/>
        </w:rPr>
        <w:t>11</w:t>
      </w:r>
      <w:r>
        <w:rPr>
          <w:rFonts w:ascii="Arial" w:hAnsi="Arial" w:cs="Arial"/>
          <w:b/>
          <w:szCs w:val="22"/>
        </w:rPr>
        <w:tab/>
      </w:r>
      <w:r w:rsidRPr="00A26383">
        <w:rPr>
          <w:rFonts w:ascii="Arial" w:hAnsi="Arial" w:cs="Arial"/>
          <w:bCs/>
          <w:szCs w:val="22"/>
        </w:rPr>
        <w:t>T</w:t>
      </w:r>
      <w:r w:rsidRPr="00A26383">
        <w:rPr>
          <w:rFonts w:ascii="Arial" w:hAnsi="Arial" w:cs="Arial"/>
          <w:szCs w:val="22"/>
        </w:rPr>
        <w:t>he following Title, Purpose and Scope be approved</w:t>
      </w:r>
      <w:r w:rsidR="005A7C9B">
        <w:rPr>
          <w:rFonts w:ascii="Arial" w:hAnsi="Arial" w:cs="Arial"/>
          <w:szCs w:val="22"/>
        </w:rPr>
        <w:t xml:space="preserve"> as shown below and a new Guideline Project Committee be formed.</w:t>
      </w:r>
    </w:p>
    <w:bookmarkEnd w:id="295"/>
    <w:p w14:paraId="22DE566D" w14:textId="77777777" w:rsidR="00A26383" w:rsidRPr="00A26383" w:rsidRDefault="00A26383" w:rsidP="00A26383">
      <w:pPr>
        <w:ind w:left="720" w:hanging="720"/>
        <w:rPr>
          <w:rFonts w:ascii="Arial" w:hAnsi="Arial" w:cs="Arial"/>
          <w:szCs w:val="22"/>
        </w:rPr>
      </w:pPr>
    </w:p>
    <w:p w14:paraId="73245ED8" w14:textId="6EC72E3A" w:rsidR="00A26383" w:rsidRPr="00A26383" w:rsidRDefault="00A26383" w:rsidP="00A26383">
      <w:pPr>
        <w:ind w:left="720"/>
        <w:rPr>
          <w:rFonts w:ascii="Arial" w:hAnsi="Arial" w:cs="Arial"/>
          <w:bCs/>
          <w:szCs w:val="22"/>
        </w:rPr>
      </w:pPr>
      <w:r w:rsidRPr="00A26383">
        <w:rPr>
          <w:rFonts w:ascii="Arial" w:hAnsi="Arial" w:cs="Arial"/>
          <w:b/>
          <w:bCs/>
          <w:szCs w:val="22"/>
        </w:rPr>
        <w:t xml:space="preserve">Title: </w:t>
      </w:r>
      <w:r w:rsidRPr="00A26383">
        <w:rPr>
          <w:rFonts w:ascii="Arial" w:hAnsi="Arial" w:cs="Arial"/>
          <w:bCs/>
          <w:szCs w:val="22"/>
        </w:rPr>
        <w:t>Design, Installation and Commissioning of Central Domestic Electric Heat Pump Hot Water Systems in New Multifamily Buildings</w:t>
      </w:r>
    </w:p>
    <w:p w14:paraId="55578ABD" w14:textId="77777777" w:rsidR="00A26383" w:rsidRPr="00A26383" w:rsidRDefault="00A26383" w:rsidP="00A26383">
      <w:pPr>
        <w:rPr>
          <w:rFonts w:ascii="Arial" w:hAnsi="Arial" w:cs="Arial"/>
          <w:b/>
          <w:bCs/>
          <w:szCs w:val="22"/>
        </w:rPr>
      </w:pPr>
    </w:p>
    <w:p w14:paraId="1A7261AF" w14:textId="77777777" w:rsidR="00A26383" w:rsidRPr="00A26383" w:rsidRDefault="00A26383" w:rsidP="00A26383">
      <w:pPr>
        <w:ind w:left="720"/>
        <w:rPr>
          <w:rFonts w:ascii="Arial" w:hAnsi="Arial" w:cs="Arial"/>
          <w:b/>
          <w:bCs/>
          <w:szCs w:val="22"/>
        </w:rPr>
      </w:pPr>
      <w:r w:rsidRPr="00A26383">
        <w:rPr>
          <w:rFonts w:ascii="Arial" w:hAnsi="Arial" w:cs="Arial"/>
          <w:b/>
          <w:bCs/>
          <w:szCs w:val="22"/>
        </w:rPr>
        <w:t>Purpose:</w:t>
      </w:r>
      <w:r w:rsidRPr="00A26383">
        <w:rPr>
          <w:rFonts w:ascii="Arial" w:hAnsi="Arial" w:cs="Arial"/>
          <w:szCs w:val="22"/>
        </w:rPr>
        <w:t xml:space="preserve"> This guideline provides guidance for the design, installation and commissioning of Central Domestic Electric Heat Pump Hot Water Systems in New Multifamily Buildings.</w:t>
      </w:r>
    </w:p>
    <w:p w14:paraId="311A3511" w14:textId="77777777" w:rsidR="00A26383" w:rsidRPr="00A26383" w:rsidRDefault="00A26383" w:rsidP="00A26383">
      <w:pPr>
        <w:ind w:left="720"/>
        <w:rPr>
          <w:rFonts w:ascii="Arial" w:hAnsi="Arial" w:cs="Arial"/>
          <w:b/>
          <w:bCs/>
          <w:szCs w:val="22"/>
        </w:rPr>
      </w:pPr>
    </w:p>
    <w:p w14:paraId="55729362" w14:textId="77777777" w:rsidR="00A26383" w:rsidRPr="00A26383" w:rsidRDefault="00A26383" w:rsidP="00A26383">
      <w:pPr>
        <w:ind w:left="720"/>
        <w:rPr>
          <w:rFonts w:ascii="Arial" w:hAnsi="Arial" w:cs="Arial"/>
          <w:b/>
          <w:bCs/>
          <w:szCs w:val="22"/>
        </w:rPr>
      </w:pPr>
      <w:r w:rsidRPr="00A26383">
        <w:rPr>
          <w:rFonts w:ascii="Arial" w:hAnsi="Arial" w:cs="Arial"/>
          <w:b/>
          <w:bCs/>
          <w:szCs w:val="22"/>
        </w:rPr>
        <w:t>Scope:</w:t>
      </w:r>
    </w:p>
    <w:p w14:paraId="278CF803" w14:textId="747F49B1" w:rsidR="00A26383" w:rsidRPr="00A26383" w:rsidRDefault="00A26383" w:rsidP="00A26383">
      <w:pPr>
        <w:ind w:left="720"/>
        <w:rPr>
          <w:rFonts w:ascii="Arial" w:hAnsi="Arial" w:cs="Arial"/>
          <w:bCs/>
          <w:szCs w:val="22"/>
        </w:rPr>
      </w:pPr>
      <w:r w:rsidRPr="00A26383">
        <w:rPr>
          <w:rFonts w:ascii="Arial" w:hAnsi="Arial" w:cs="Arial"/>
          <w:bCs/>
          <w:szCs w:val="22"/>
        </w:rPr>
        <w:t xml:space="preserve">1. This guideline applies to central domestic electric heat pump hot water systems in new multifamily buildings. </w:t>
      </w:r>
    </w:p>
    <w:p w14:paraId="661343A9" w14:textId="3B9763D2" w:rsidR="00A26383" w:rsidRPr="00A26383" w:rsidRDefault="00A26383" w:rsidP="00A26383">
      <w:pPr>
        <w:ind w:left="720"/>
        <w:rPr>
          <w:rFonts w:ascii="Arial" w:hAnsi="Arial" w:cs="Arial"/>
          <w:bCs/>
          <w:szCs w:val="22"/>
        </w:rPr>
      </w:pPr>
      <w:r w:rsidRPr="00A26383">
        <w:rPr>
          <w:rFonts w:ascii="Arial" w:hAnsi="Arial" w:cs="Arial"/>
          <w:bCs/>
          <w:szCs w:val="22"/>
        </w:rPr>
        <w:t>2. This guideline provides procedures and design factors; the requirements and installation factors; and the performance, commissioning and operational factors to be considered by the design engineer, contractor and maintenance personnel involved with these systems.</w:t>
      </w:r>
    </w:p>
    <w:p w14:paraId="0C17898F" w14:textId="77777777" w:rsidR="00A26383" w:rsidRPr="00A26383" w:rsidRDefault="00A26383" w:rsidP="00A26383">
      <w:pPr>
        <w:ind w:left="720" w:hanging="720"/>
        <w:rPr>
          <w:rFonts w:ascii="Arial" w:hAnsi="Arial" w:cs="Arial"/>
          <w:b/>
          <w:bCs/>
          <w:szCs w:val="22"/>
        </w:rPr>
      </w:pPr>
    </w:p>
    <w:p w14:paraId="11D722E2" w14:textId="7C054EF0" w:rsidR="00A26383" w:rsidRPr="00A26383" w:rsidRDefault="00A26383" w:rsidP="00A26383">
      <w:pPr>
        <w:ind w:left="720"/>
        <w:rPr>
          <w:rFonts w:ascii="Arial" w:hAnsi="Arial" w:cs="Arial"/>
          <w:bCs/>
          <w:szCs w:val="22"/>
        </w:rPr>
      </w:pPr>
      <w:r w:rsidRPr="00A26383">
        <w:rPr>
          <w:rFonts w:ascii="Arial" w:hAnsi="Arial" w:cs="Arial"/>
          <w:b/>
          <w:bCs/>
          <w:szCs w:val="22"/>
        </w:rPr>
        <w:t>Background:</w:t>
      </w:r>
      <w:r w:rsidRPr="00A26383">
        <w:rPr>
          <w:rFonts w:ascii="Arial" w:hAnsi="Arial" w:cs="Arial"/>
          <w:bCs/>
          <w:szCs w:val="22"/>
        </w:rPr>
        <w:t xml:space="preserve"> This TPS will also have to be approved by Technology Council. </w:t>
      </w:r>
      <w:r w:rsidRPr="00A26383">
        <w:rPr>
          <w:rFonts w:ascii="Arial" w:hAnsi="Arial" w:cs="Arial"/>
          <w:bCs/>
          <w:iCs/>
          <w:szCs w:val="22"/>
        </w:rPr>
        <w:t>This TPS was submitted by Jim Lutz for consideration at the Winter meeting.  PPIS assigned the TC 6.6, Service Water Heating as the cognizant committee. Gary Klein was recommended as the Chair of the proposed new project committee. There are at least five members willing to volunteer.</w:t>
      </w:r>
    </w:p>
    <w:p w14:paraId="777C8D7B" w14:textId="0561FEEA" w:rsidR="00A26383" w:rsidRPr="00A26383" w:rsidRDefault="00A26383" w:rsidP="00A26383">
      <w:pPr>
        <w:ind w:left="720"/>
        <w:rPr>
          <w:rFonts w:ascii="Arial" w:hAnsi="Arial" w:cs="Arial"/>
          <w:szCs w:val="22"/>
        </w:rPr>
      </w:pPr>
    </w:p>
    <w:p w14:paraId="2DDB7929" w14:textId="7A3B863E" w:rsidR="00525291" w:rsidRDefault="00525291" w:rsidP="00BD0BDD">
      <w:pPr>
        <w:tabs>
          <w:tab w:val="left" w:pos="1170"/>
        </w:tabs>
        <w:ind w:left="720"/>
        <w:rPr>
          <w:rFonts w:ascii="Arial" w:hAnsi="Arial" w:cs="Arial"/>
          <w:bCs/>
          <w:szCs w:val="22"/>
        </w:rPr>
      </w:pPr>
      <w:r>
        <w:rPr>
          <w:rFonts w:ascii="Arial" w:hAnsi="Arial" w:cs="Arial"/>
          <w:b/>
          <w:szCs w:val="22"/>
        </w:rPr>
        <w:t xml:space="preserve">DISCUSSION: </w:t>
      </w:r>
      <w:r>
        <w:rPr>
          <w:rFonts w:ascii="Arial" w:hAnsi="Arial" w:cs="Arial"/>
          <w:bCs/>
          <w:szCs w:val="22"/>
        </w:rPr>
        <w:t>Members of the committee were supportive in this effort. They will allow the newly formed committee to wordsmith the TPS to address the redundancy.</w:t>
      </w:r>
    </w:p>
    <w:p w14:paraId="74FCED35" w14:textId="77777777" w:rsidR="00525291" w:rsidRPr="00525291" w:rsidRDefault="00525291" w:rsidP="00BD0BDD">
      <w:pPr>
        <w:tabs>
          <w:tab w:val="left" w:pos="1170"/>
        </w:tabs>
        <w:ind w:left="720"/>
        <w:rPr>
          <w:rFonts w:ascii="Arial" w:hAnsi="Arial" w:cs="Arial"/>
          <w:bCs/>
          <w:szCs w:val="22"/>
        </w:rPr>
      </w:pPr>
    </w:p>
    <w:p w14:paraId="42D4D47C" w14:textId="3A74CCA4" w:rsidR="00BD0BDD" w:rsidRDefault="00A26383" w:rsidP="00BD0BDD">
      <w:pPr>
        <w:tabs>
          <w:tab w:val="left" w:pos="1170"/>
        </w:tabs>
        <w:ind w:left="720"/>
        <w:rPr>
          <w:rFonts w:ascii="Arial" w:hAnsi="Arial" w:cs="Arial"/>
          <w:bCs/>
          <w:szCs w:val="22"/>
        </w:rPr>
      </w:pPr>
      <w:r>
        <w:rPr>
          <w:rFonts w:ascii="Arial" w:hAnsi="Arial" w:cs="Arial"/>
          <w:b/>
          <w:szCs w:val="22"/>
        </w:rPr>
        <w:t xml:space="preserve">MOTION 11 PASSED: </w:t>
      </w:r>
      <w:r w:rsidRPr="00A26383">
        <w:rPr>
          <w:rFonts w:ascii="Arial" w:hAnsi="Arial" w:cs="Arial"/>
          <w:bCs/>
          <w:szCs w:val="22"/>
        </w:rPr>
        <w:t>5-0-0, CNV</w:t>
      </w:r>
    </w:p>
    <w:p w14:paraId="6CD64AB0" w14:textId="77777777" w:rsidR="00A26383" w:rsidRDefault="00A26383" w:rsidP="00BD0BDD">
      <w:pPr>
        <w:tabs>
          <w:tab w:val="left" w:pos="1170"/>
        </w:tabs>
        <w:ind w:left="720"/>
        <w:rPr>
          <w:rFonts w:ascii="Arial" w:hAnsi="Arial" w:cs="Arial"/>
          <w:b/>
          <w:szCs w:val="22"/>
        </w:rPr>
      </w:pPr>
    </w:p>
    <w:p w14:paraId="61277805" w14:textId="66757E4F" w:rsidR="00A26383" w:rsidRDefault="00A26383" w:rsidP="00A26383">
      <w:pPr>
        <w:rPr>
          <w:rFonts w:ascii="Arial" w:hAnsi="Arial" w:cs="Arial"/>
          <w:bCs/>
          <w:szCs w:val="22"/>
        </w:rPr>
      </w:pPr>
      <w:r>
        <w:rPr>
          <w:rFonts w:ascii="Arial" w:hAnsi="Arial" w:cs="Arial"/>
          <w:bCs/>
          <w:szCs w:val="22"/>
        </w:rPr>
        <w:t xml:space="preserve">It was moved by Kelley Cramm and seconded by </w:t>
      </w:r>
      <w:r w:rsidR="005A7C9B">
        <w:rPr>
          <w:rFonts w:ascii="Arial" w:hAnsi="Arial" w:cs="Arial"/>
          <w:bCs/>
          <w:szCs w:val="22"/>
        </w:rPr>
        <w:t>Chris Seeton</w:t>
      </w:r>
      <w:r>
        <w:rPr>
          <w:rFonts w:ascii="Arial" w:hAnsi="Arial" w:cs="Arial"/>
          <w:bCs/>
          <w:szCs w:val="22"/>
        </w:rPr>
        <w:t xml:space="preserve"> that, </w:t>
      </w:r>
    </w:p>
    <w:p w14:paraId="42343E9E" w14:textId="77777777" w:rsidR="00A26383" w:rsidRDefault="00A26383" w:rsidP="00A26383">
      <w:pPr>
        <w:rPr>
          <w:rFonts w:ascii="Arial" w:hAnsi="Arial" w:cs="Arial"/>
          <w:bCs/>
          <w:szCs w:val="22"/>
        </w:rPr>
      </w:pPr>
    </w:p>
    <w:p w14:paraId="69531554" w14:textId="63B68483" w:rsidR="00A26383" w:rsidRPr="00A26383" w:rsidRDefault="00A26383" w:rsidP="00A26383">
      <w:pPr>
        <w:ind w:left="720" w:hanging="720"/>
        <w:rPr>
          <w:rFonts w:ascii="Arial" w:hAnsi="Arial" w:cs="Arial"/>
          <w:szCs w:val="22"/>
        </w:rPr>
      </w:pPr>
      <w:r w:rsidRPr="00A26383">
        <w:rPr>
          <w:rFonts w:ascii="Arial" w:hAnsi="Arial" w:cs="Arial"/>
          <w:b/>
          <w:szCs w:val="22"/>
        </w:rPr>
        <w:t>1</w:t>
      </w:r>
      <w:r>
        <w:rPr>
          <w:rFonts w:ascii="Arial" w:hAnsi="Arial" w:cs="Arial"/>
          <w:b/>
          <w:szCs w:val="22"/>
        </w:rPr>
        <w:t>2</w:t>
      </w:r>
      <w:r>
        <w:rPr>
          <w:rFonts w:ascii="Arial" w:hAnsi="Arial" w:cs="Arial"/>
          <w:b/>
          <w:szCs w:val="22"/>
        </w:rPr>
        <w:tab/>
      </w:r>
      <w:r w:rsidRPr="00A26383">
        <w:rPr>
          <w:rFonts w:ascii="Arial" w:hAnsi="Arial" w:cs="Arial"/>
          <w:bCs/>
          <w:szCs w:val="22"/>
        </w:rPr>
        <w:t>T</w:t>
      </w:r>
      <w:r w:rsidRPr="00A26383">
        <w:rPr>
          <w:rFonts w:ascii="Arial" w:hAnsi="Arial" w:cs="Arial"/>
          <w:szCs w:val="22"/>
        </w:rPr>
        <w:t>he following Title, Purpose and Scope be approved</w:t>
      </w:r>
      <w:r w:rsidR="005A7C9B">
        <w:rPr>
          <w:rFonts w:ascii="Arial" w:hAnsi="Arial" w:cs="Arial"/>
          <w:szCs w:val="22"/>
        </w:rPr>
        <w:t xml:space="preserve"> as shown below and a Standard Project Committee be formed.</w:t>
      </w:r>
    </w:p>
    <w:p w14:paraId="2E294058" w14:textId="77777777" w:rsidR="00A26383" w:rsidRDefault="00A26383" w:rsidP="00BD0BDD">
      <w:pPr>
        <w:tabs>
          <w:tab w:val="left" w:pos="1170"/>
        </w:tabs>
        <w:ind w:left="720"/>
        <w:rPr>
          <w:rFonts w:ascii="Arial" w:hAnsi="Arial" w:cs="Arial"/>
          <w:b/>
          <w:szCs w:val="22"/>
        </w:rPr>
      </w:pPr>
    </w:p>
    <w:p w14:paraId="78ED314A" w14:textId="77777777" w:rsidR="005A7C9B" w:rsidRPr="005A7C9B" w:rsidRDefault="005A7C9B" w:rsidP="005A7C9B">
      <w:pPr>
        <w:ind w:left="720"/>
        <w:rPr>
          <w:rFonts w:ascii="Arial" w:eastAsia="Calibri" w:hAnsi="Arial" w:cs="Arial"/>
          <w:bCs/>
          <w:szCs w:val="22"/>
        </w:rPr>
      </w:pPr>
      <w:r w:rsidRPr="005A7C9B">
        <w:rPr>
          <w:rFonts w:ascii="Arial" w:eastAsia="Calibri" w:hAnsi="Arial" w:cs="Arial"/>
          <w:b/>
          <w:bCs/>
          <w:szCs w:val="22"/>
        </w:rPr>
        <w:t xml:space="preserve">Title: </w:t>
      </w:r>
      <w:r w:rsidRPr="005A7C9B">
        <w:rPr>
          <w:rFonts w:ascii="Arial" w:eastAsia="Calibri" w:hAnsi="Arial" w:cs="Arial"/>
          <w:bCs/>
          <w:szCs w:val="22"/>
        </w:rPr>
        <w:t>Safety Standard for Transportation Refrigerating Systems</w:t>
      </w:r>
    </w:p>
    <w:p w14:paraId="3E88D626" w14:textId="77777777" w:rsidR="005A7C9B" w:rsidRPr="005A7C9B" w:rsidRDefault="005A7C9B" w:rsidP="005A7C9B">
      <w:pPr>
        <w:ind w:left="720"/>
        <w:rPr>
          <w:rFonts w:ascii="Arial" w:eastAsia="Calibri" w:hAnsi="Arial" w:cs="Arial"/>
          <w:b/>
          <w:bCs/>
          <w:szCs w:val="22"/>
        </w:rPr>
      </w:pPr>
    </w:p>
    <w:p w14:paraId="228C49CC" w14:textId="77777777" w:rsidR="005A7C9B" w:rsidRPr="005A7C9B" w:rsidRDefault="005A7C9B" w:rsidP="005A7C9B">
      <w:pPr>
        <w:ind w:left="720"/>
        <w:contextualSpacing/>
        <w:rPr>
          <w:rFonts w:ascii="Arial" w:eastAsia="Calibri" w:hAnsi="Arial" w:cs="Arial"/>
          <w:b/>
          <w:bCs/>
          <w:szCs w:val="22"/>
        </w:rPr>
      </w:pPr>
      <w:r w:rsidRPr="005A7C9B">
        <w:rPr>
          <w:rFonts w:ascii="Arial" w:eastAsia="Calibri" w:hAnsi="Arial" w:cs="Arial"/>
          <w:b/>
          <w:bCs/>
          <w:szCs w:val="22"/>
        </w:rPr>
        <w:t>Purpose:</w:t>
      </w:r>
      <w:r w:rsidRPr="005A7C9B">
        <w:rPr>
          <w:rFonts w:ascii="Arial" w:eastAsia="Calibri" w:hAnsi="Arial" w:cs="Arial"/>
          <w:szCs w:val="22"/>
        </w:rPr>
        <w:t xml:space="preserve"> This standard specifies safe design, construction, installation, and operation of refrigerating systems for use in transportation applications.</w:t>
      </w:r>
    </w:p>
    <w:p w14:paraId="7AF7D05A" w14:textId="77777777" w:rsidR="005A7C9B" w:rsidRPr="005A7C9B" w:rsidRDefault="005A7C9B" w:rsidP="005A7C9B">
      <w:pPr>
        <w:ind w:left="720"/>
        <w:contextualSpacing/>
        <w:rPr>
          <w:rFonts w:ascii="Arial" w:eastAsia="Calibri" w:hAnsi="Arial" w:cs="Arial"/>
          <w:b/>
          <w:bCs/>
          <w:szCs w:val="22"/>
        </w:rPr>
      </w:pPr>
    </w:p>
    <w:p w14:paraId="10010436" w14:textId="77777777" w:rsidR="005A7C9B" w:rsidRPr="005A7C9B" w:rsidRDefault="005A7C9B" w:rsidP="005A7C9B">
      <w:pPr>
        <w:ind w:left="720"/>
        <w:contextualSpacing/>
        <w:rPr>
          <w:rFonts w:ascii="Arial" w:eastAsia="Calibri" w:hAnsi="Arial" w:cs="Arial"/>
          <w:b/>
          <w:bCs/>
          <w:szCs w:val="22"/>
        </w:rPr>
      </w:pPr>
      <w:r w:rsidRPr="005A7C9B">
        <w:rPr>
          <w:rFonts w:ascii="Arial" w:eastAsia="Calibri" w:hAnsi="Arial" w:cs="Arial"/>
          <w:b/>
          <w:bCs/>
          <w:szCs w:val="22"/>
        </w:rPr>
        <w:t>Scope:</w:t>
      </w:r>
    </w:p>
    <w:p w14:paraId="120B344E" w14:textId="77777777" w:rsidR="005A7C9B" w:rsidRPr="005A7C9B" w:rsidRDefault="005A7C9B" w:rsidP="005A7C9B">
      <w:pPr>
        <w:numPr>
          <w:ilvl w:val="0"/>
          <w:numId w:val="42"/>
        </w:numPr>
        <w:tabs>
          <w:tab w:val="left" w:pos="1080"/>
        </w:tabs>
        <w:ind w:left="1080"/>
        <w:contextualSpacing/>
        <w:rPr>
          <w:rFonts w:ascii="Arial" w:eastAsia="Calibri" w:hAnsi="Arial" w:cs="Arial"/>
          <w:bCs/>
          <w:szCs w:val="22"/>
        </w:rPr>
      </w:pPr>
      <w:r w:rsidRPr="005A7C9B">
        <w:rPr>
          <w:rFonts w:ascii="Arial" w:eastAsia="Calibri" w:hAnsi="Arial" w:cs="Arial"/>
          <w:bCs/>
          <w:szCs w:val="22"/>
        </w:rPr>
        <w:t>This standard establishes safeguards for life, limb, health and property and prescribes safety requirements</w:t>
      </w:r>
    </w:p>
    <w:p w14:paraId="52E26003" w14:textId="77777777" w:rsidR="005A7C9B" w:rsidRPr="005A7C9B" w:rsidRDefault="005A7C9B" w:rsidP="005A7C9B">
      <w:pPr>
        <w:numPr>
          <w:ilvl w:val="0"/>
          <w:numId w:val="42"/>
        </w:numPr>
        <w:tabs>
          <w:tab w:val="left" w:pos="1080"/>
        </w:tabs>
        <w:ind w:left="1080"/>
        <w:contextualSpacing/>
        <w:rPr>
          <w:rFonts w:ascii="Arial" w:eastAsia="Calibri" w:hAnsi="Arial" w:cs="Arial"/>
          <w:bCs/>
          <w:szCs w:val="22"/>
        </w:rPr>
      </w:pPr>
      <w:r w:rsidRPr="005A7C9B">
        <w:rPr>
          <w:rFonts w:ascii="Arial" w:eastAsia="Calibri" w:hAnsi="Arial" w:cs="Arial"/>
          <w:bCs/>
          <w:szCs w:val="22"/>
        </w:rPr>
        <w:t>The design, construction, test, installation, operation, and inspection of mechanical refrigerating systems used in transportation applications</w:t>
      </w:r>
    </w:p>
    <w:p w14:paraId="518A3E76" w14:textId="77777777" w:rsidR="005A7C9B" w:rsidRPr="005A7C9B" w:rsidRDefault="005A7C9B" w:rsidP="005A7C9B">
      <w:pPr>
        <w:numPr>
          <w:ilvl w:val="0"/>
          <w:numId w:val="42"/>
        </w:numPr>
        <w:tabs>
          <w:tab w:val="left" w:pos="1080"/>
        </w:tabs>
        <w:ind w:left="1080"/>
        <w:contextualSpacing/>
        <w:rPr>
          <w:rFonts w:ascii="Arial" w:eastAsia="Calibri" w:hAnsi="Arial" w:cs="Arial"/>
          <w:bCs/>
          <w:szCs w:val="22"/>
        </w:rPr>
      </w:pPr>
      <w:r w:rsidRPr="005A7C9B">
        <w:rPr>
          <w:rFonts w:ascii="Arial" w:eastAsia="Calibri" w:hAnsi="Arial" w:cs="Arial"/>
          <w:bCs/>
          <w:szCs w:val="22"/>
        </w:rPr>
        <w:t>Modifications, including replacement of parts or components if they are not identical in function and capacity</w:t>
      </w:r>
    </w:p>
    <w:p w14:paraId="3F8B19DF" w14:textId="77777777" w:rsidR="005A7C9B" w:rsidRPr="005A7C9B" w:rsidRDefault="005A7C9B" w:rsidP="005A7C9B">
      <w:pPr>
        <w:numPr>
          <w:ilvl w:val="0"/>
          <w:numId w:val="42"/>
        </w:numPr>
        <w:tabs>
          <w:tab w:val="left" w:pos="1080"/>
        </w:tabs>
        <w:ind w:left="1080"/>
        <w:contextualSpacing/>
        <w:rPr>
          <w:rFonts w:ascii="Arial" w:eastAsia="Calibri" w:hAnsi="Arial" w:cs="Arial"/>
          <w:bCs/>
          <w:szCs w:val="22"/>
        </w:rPr>
      </w:pPr>
      <w:r w:rsidRPr="005A7C9B">
        <w:rPr>
          <w:rFonts w:ascii="Arial" w:eastAsia="Calibri" w:hAnsi="Arial" w:cs="Arial"/>
          <w:bCs/>
          <w:szCs w:val="22"/>
        </w:rPr>
        <w:t>Substitutions of refrigerants having a different designation</w:t>
      </w:r>
    </w:p>
    <w:p w14:paraId="566C5428" w14:textId="77777777" w:rsidR="005A7C9B" w:rsidRPr="005A7C9B" w:rsidRDefault="005A7C9B" w:rsidP="005A7C9B">
      <w:pPr>
        <w:numPr>
          <w:ilvl w:val="0"/>
          <w:numId w:val="42"/>
        </w:numPr>
        <w:tabs>
          <w:tab w:val="left" w:pos="1080"/>
        </w:tabs>
        <w:ind w:left="1080"/>
        <w:contextualSpacing/>
        <w:rPr>
          <w:rFonts w:ascii="Arial" w:eastAsia="Calibri" w:hAnsi="Arial" w:cs="Arial"/>
          <w:bCs/>
          <w:szCs w:val="22"/>
        </w:rPr>
      </w:pPr>
      <w:r w:rsidRPr="005A7C9B">
        <w:rPr>
          <w:rFonts w:ascii="Arial" w:eastAsia="Calibri" w:hAnsi="Arial" w:cs="Arial"/>
          <w:bCs/>
          <w:szCs w:val="22"/>
        </w:rPr>
        <w:t>This standard applies to refrigerating systems for the following applications</w:t>
      </w:r>
    </w:p>
    <w:p w14:paraId="14E55BB3" w14:textId="77777777" w:rsidR="005A7C9B" w:rsidRPr="005A7C9B" w:rsidRDefault="005A7C9B" w:rsidP="005A7C9B">
      <w:pPr>
        <w:numPr>
          <w:ilvl w:val="1"/>
          <w:numId w:val="42"/>
        </w:numPr>
        <w:tabs>
          <w:tab w:val="left" w:pos="1080"/>
        </w:tabs>
        <w:ind w:left="1800"/>
        <w:contextualSpacing/>
        <w:rPr>
          <w:rFonts w:ascii="Arial" w:eastAsia="Calibri" w:hAnsi="Arial" w:cs="Arial"/>
          <w:bCs/>
          <w:szCs w:val="22"/>
        </w:rPr>
      </w:pPr>
      <w:r w:rsidRPr="005A7C9B">
        <w:rPr>
          <w:rFonts w:ascii="Arial" w:eastAsia="Calibri" w:hAnsi="Arial" w:cs="Arial"/>
          <w:bCs/>
          <w:szCs w:val="22"/>
        </w:rPr>
        <w:t>On road transport of goods</w:t>
      </w:r>
    </w:p>
    <w:p w14:paraId="3DFB9B59" w14:textId="77777777" w:rsidR="005A7C9B" w:rsidRPr="005A7C9B" w:rsidRDefault="005A7C9B" w:rsidP="005A7C9B">
      <w:pPr>
        <w:numPr>
          <w:ilvl w:val="1"/>
          <w:numId w:val="42"/>
        </w:numPr>
        <w:tabs>
          <w:tab w:val="left" w:pos="1080"/>
        </w:tabs>
        <w:ind w:left="1800"/>
        <w:contextualSpacing/>
        <w:rPr>
          <w:rFonts w:ascii="Arial" w:eastAsia="Calibri" w:hAnsi="Arial" w:cs="Arial"/>
          <w:bCs/>
          <w:szCs w:val="22"/>
        </w:rPr>
      </w:pPr>
      <w:r w:rsidRPr="005A7C9B">
        <w:rPr>
          <w:rFonts w:ascii="Arial" w:eastAsia="Calibri" w:hAnsi="Arial" w:cs="Arial"/>
          <w:bCs/>
          <w:szCs w:val="22"/>
        </w:rPr>
        <w:t>Refrigerated rail units and refrigerated boxcar</w:t>
      </w:r>
    </w:p>
    <w:p w14:paraId="78837D72" w14:textId="77777777" w:rsidR="005A7C9B" w:rsidRPr="005A7C9B" w:rsidRDefault="005A7C9B" w:rsidP="005A7C9B">
      <w:pPr>
        <w:numPr>
          <w:ilvl w:val="1"/>
          <w:numId w:val="42"/>
        </w:numPr>
        <w:tabs>
          <w:tab w:val="left" w:pos="1080"/>
        </w:tabs>
        <w:ind w:left="1800"/>
        <w:contextualSpacing/>
        <w:rPr>
          <w:rFonts w:ascii="Arial" w:eastAsia="Calibri" w:hAnsi="Arial" w:cs="Arial"/>
          <w:bCs/>
          <w:szCs w:val="22"/>
        </w:rPr>
      </w:pPr>
      <w:r w:rsidRPr="005A7C9B">
        <w:rPr>
          <w:rFonts w:ascii="Arial" w:eastAsia="Calibri" w:hAnsi="Arial" w:cs="Arial"/>
          <w:bCs/>
          <w:szCs w:val="22"/>
        </w:rPr>
        <w:t>Self-contained marine</w:t>
      </w:r>
    </w:p>
    <w:p w14:paraId="67706FA1" w14:textId="77777777" w:rsidR="005A7C9B" w:rsidRPr="005A7C9B" w:rsidRDefault="005A7C9B" w:rsidP="005A7C9B">
      <w:pPr>
        <w:numPr>
          <w:ilvl w:val="1"/>
          <w:numId w:val="42"/>
        </w:numPr>
        <w:tabs>
          <w:tab w:val="left" w:pos="1080"/>
        </w:tabs>
        <w:ind w:left="1800"/>
        <w:contextualSpacing/>
        <w:rPr>
          <w:rFonts w:ascii="Arial" w:eastAsia="Calibri" w:hAnsi="Arial" w:cs="Arial"/>
          <w:bCs/>
          <w:szCs w:val="22"/>
        </w:rPr>
      </w:pPr>
      <w:r w:rsidRPr="005A7C9B">
        <w:rPr>
          <w:rFonts w:ascii="Arial" w:eastAsia="Calibri" w:hAnsi="Arial" w:cs="Arial"/>
          <w:bCs/>
          <w:szCs w:val="22"/>
        </w:rPr>
        <w:t>Intermodal transport</w:t>
      </w:r>
    </w:p>
    <w:p w14:paraId="5F775F02" w14:textId="77777777" w:rsidR="005A7C9B" w:rsidRPr="005A7C9B" w:rsidRDefault="005A7C9B" w:rsidP="005A7C9B">
      <w:pPr>
        <w:numPr>
          <w:ilvl w:val="1"/>
          <w:numId w:val="42"/>
        </w:numPr>
        <w:tabs>
          <w:tab w:val="left" w:pos="1080"/>
        </w:tabs>
        <w:ind w:left="1800"/>
        <w:contextualSpacing/>
        <w:rPr>
          <w:rFonts w:ascii="Arial" w:eastAsia="Calibri" w:hAnsi="Arial" w:cs="Arial"/>
          <w:bCs/>
          <w:szCs w:val="22"/>
        </w:rPr>
      </w:pPr>
      <w:r w:rsidRPr="005A7C9B">
        <w:rPr>
          <w:rFonts w:ascii="Arial" w:eastAsia="Calibri" w:hAnsi="Arial" w:cs="Arial"/>
          <w:bCs/>
          <w:szCs w:val="22"/>
        </w:rPr>
        <w:t>Passenger buses and trains</w:t>
      </w:r>
    </w:p>
    <w:p w14:paraId="0184C2AC" w14:textId="77777777" w:rsidR="005A7C9B" w:rsidRPr="005A7C9B" w:rsidRDefault="005A7C9B" w:rsidP="005A7C9B">
      <w:pPr>
        <w:tabs>
          <w:tab w:val="left" w:pos="1080"/>
        </w:tabs>
        <w:ind w:left="1800"/>
        <w:contextualSpacing/>
        <w:rPr>
          <w:rFonts w:ascii="Arial" w:eastAsia="Calibri" w:hAnsi="Arial" w:cs="Arial"/>
          <w:bCs/>
          <w:szCs w:val="22"/>
        </w:rPr>
      </w:pPr>
    </w:p>
    <w:p w14:paraId="5D2CE606" w14:textId="77777777" w:rsidR="005A7C9B" w:rsidRPr="005A7C9B" w:rsidRDefault="005A7C9B" w:rsidP="005A7C9B">
      <w:pPr>
        <w:numPr>
          <w:ilvl w:val="0"/>
          <w:numId w:val="42"/>
        </w:numPr>
        <w:tabs>
          <w:tab w:val="left" w:pos="1080"/>
        </w:tabs>
        <w:ind w:hanging="1080"/>
        <w:contextualSpacing/>
        <w:rPr>
          <w:rFonts w:ascii="Arial" w:eastAsia="Calibri" w:hAnsi="Arial" w:cs="Arial"/>
          <w:bCs/>
          <w:szCs w:val="22"/>
        </w:rPr>
      </w:pPr>
      <w:r w:rsidRPr="005A7C9B">
        <w:rPr>
          <w:rFonts w:ascii="Arial" w:eastAsia="Calibri" w:hAnsi="Arial" w:cs="Arial"/>
          <w:bCs/>
          <w:szCs w:val="22"/>
        </w:rPr>
        <w:t xml:space="preserve">This standard does not apply to </w:t>
      </w:r>
    </w:p>
    <w:p w14:paraId="1E814E19" w14:textId="77777777" w:rsidR="005A7C9B" w:rsidRPr="005A7C9B" w:rsidRDefault="005A7C9B" w:rsidP="005A7C9B">
      <w:pPr>
        <w:numPr>
          <w:ilvl w:val="1"/>
          <w:numId w:val="42"/>
        </w:numPr>
        <w:tabs>
          <w:tab w:val="left" w:pos="1080"/>
        </w:tabs>
        <w:ind w:left="1800"/>
        <w:contextualSpacing/>
        <w:rPr>
          <w:rFonts w:ascii="Arial" w:eastAsia="Calibri" w:hAnsi="Arial" w:cs="Arial"/>
          <w:bCs/>
          <w:szCs w:val="22"/>
        </w:rPr>
      </w:pPr>
      <w:r w:rsidRPr="005A7C9B">
        <w:rPr>
          <w:rFonts w:ascii="Arial" w:eastAsia="Calibri" w:hAnsi="Arial" w:cs="Arial"/>
          <w:bCs/>
          <w:szCs w:val="22"/>
        </w:rPr>
        <w:t>Mobile air conditioning (MAC) systems within the scope of SAE J639</w:t>
      </w:r>
    </w:p>
    <w:p w14:paraId="619DD2D2" w14:textId="77777777" w:rsidR="005A7C9B" w:rsidRPr="005A7C9B" w:rsidRDefault="005A7C9B" w:rsidP="005A7C9B">
      <w:pPr>
        <w:numPr>
          <w:ilvl w:val="1"/>
          <w:numId w:val="42"/>
        </w:numPr>
        <w:tabs>
          <w:tab w:val="left" w:pos="1080"/>
        </w:tabs>
        <w:ind w:left="1800"/>
        <w:contextualSpacing/>
        <w:rPr>
          <w:rFonts w:ascii="Arial" w:eastAsia="Calibri" w:hAnsi="Arial" w:cs="Arial"/>
          <w:bCs/>
          <w:szCs w:val="22"/>
        </w:rPr>
      </w:pPr>
      <w:r w:rsidRPr="005A7C9B">
        <w:rPr>
          <w:rFonts w:ascii="Arial" w:eastAsia="Calibri" w:hAnsi="Arial" w:cs="Arial"/>
          <w:bCs/>
          <w:szCs w:val="22"/>
        </w:rPr>
        <w:t>Refrigerating and air conditioning systems integral to ships within the scope of ASHRAE Standard 26</w:t>
      </w:r>
    </w:p>
    <w:p w14:paraId="7EADB5E6" w14:textId="77777777" w:rsidR="005A7C9B" w:rsidRPr="005A7C9B" w:rsidRDefault="005A7C9B" w:rsidP="005A7C9B">
      <w:pPr>
        <w:numPr>
          <w:ilvl w:val="1"/>
          <w:numId w:val="42"/>
        </w:numPr>
        <w:tabs>
          <w:tab w:val="left" w:pos="1080"/>
        </w:tabs>
        <w:ind w:left="1800"/>
        <w:contextualSpacing/>
        <w:rPr>
          <w:rFonts w:ascii="Arial" w:eastAsia="Calibri" w:hAnsi="Arial" w:cs="Arial"/>
          <w:bCs/>
          <w:szCs w:val="22"/>
        </w:rPr>
      </w:pPr>
      <w:r w:rsidRPr="005A7C9B">
        <w:rPr>
          <w:rFonts w:ascii="Arial" w:eastAsia="Calibri" w:hAnsi="Arial" w:cs="Arial"/>
          <w:bCs/>
          <w:szCs w:val="22"/>
        </w:rPr>
        <w:t>Any refrigerating or air conditioning system designed to be operated during air travel</w:t>
      </w:r>
    </w:p>
    <w:p w14:paraId="6928432B" w14:textId="77777777" w:rsidR="005A7C9B" w:rsidRPr="005A7C9B" w:rsidRDefault="005A7C9B" w:rsidP="005A7C9B">
      <w:pPr>
        <w:numPr>
          <w:ilvl w:val="1"/>
          <w:numId w:val="42"/>
        </w:numPr>
        <w:tabs>
          <w:tab w:val="left" w:pos="1080"/>
        </w:tabs>
        <w:ind w:left="1800"/>
        <w:contextualSpacing/>
        <w:rPr>
          <w:rFonts w:ascii="Arial" w:eastAsia="Calibri" w:hAnsi="Arial" w:cs="Arial"/>
          <w:bCs/>
          <w:szCs w:val="22"/>
        </w:rPr>
      </w:pPr>
      <w:r w:rsidRPr="005A7C9B">
        <w:rPr>
          <w:rFonts w:ascii="Arial" w:eastAsia="Calibri" w:hAnsi="Arial" w:cs="Arial"/>
          <w:bCs/>
          <w:szCs w:val="22"/>
        </w:rPr>
        <w:t>Refrigerating and air conditioning systems within scope of ASHRAE Standard 15</w:t>
      </w:r>
    </w:p>
    <w:p w14:paraId="48A5CA52" w14:textId="77777777" w:rsidR="005A7C9B" w:rsidRPr="005A7C9B" w:rsidRDefault="005A7C9B" w:rsidP="005A7C9B">
      <w:pPr>
        <w:numPr>
          <w:ilvl w:val="1"/>
          <w:numId w:val="42"/>
        </w:numPr>
        <w:tabs>
          <w:tab w:val="left" w:pos="1080"/>
        </w:tabs>
        <w:ind w:left="1800"/>
        <w:contextualSpacing/>
        <w:rPr>
          <w:rFonts w:ascii="Arial" w:eastAsia="Calibri" w:hAnsi="Arial" w:cs="Arial"/>
          <w:bCs/>
          <w:szCs w:val="22"/>
        </w:rPr>
      </w:pPr>
      <w:r w:rsidRPr="005A7C9B">
        <w:rPr>
          <w:rFonts w:ascii="Arial" w:eastAsia="Calibri" w:hAnsi="Arial" w:cs="Arial"/>
          <w:bCs/>
          <w:szCs w:val="22"/>
        </w:rPr>
        <w:t xml:space="preserve">Residential refrigerating and air conditioning systems within scope of ASHRAE Standard 15.2 </w:t>
      </w:r>
    </w:p>
    <w:p w14:paraId="1B4F95BD" w14:textId="77777777" w:rsidR="005A7C9B" w:rsidRPr="005A7C9B" w:rsidRDefault="005A7C9B" w:rsidP="005A7C9B">
      <w:pPr>
        <w:tabs>
          <w:tab w:val="left" w:pos="720"/>
          <w:tab w:val="left" w:pos="810"/>
        </w:tabs>
        <w:ind w:left="1080"/>
        <w:rPr>
          <w:rFonts w:ascii="Arial" w:eastAsia="Calibri" w:hAnsi="Arial" w:cs="Arial"/>
          <w:b/>
          <w:bCs/>
          <w:szCs w:val="22"/>
        </w:rPr>
      </w:pPr>
    </w:p>
    <w:p w14:paraId="5730475B" w14:textId="77777777" w:rsidR="005A7C9B" w:rsidRDefault="005A7C9B" w:rsidP="005A7C9B">
      <w:pPr>
        <w:tabs>
          <w:tab w:val="left" w:pos="810"/>
        </w:tabs>
        <w:ind w:left="720"/>
        <w:rPr>
          <w:rFonts w:ascii="Arial" w:eastAsia="Calibri" w:hAnsi="Arial" w:cs="Arial"/>
          <w:bCs/>
          <w:iCs/>
          <w:szCs w:val="22"/>
        </w:rPr>
      </w:pPr>
      <w:r w:rsidRPr="005A7C9B">
        <w:rPr>
          <w:rFonts w:ascii="Arial" w:eastAsia="Calibri" w:hAnsi="Arial" w:cs="Arial"/>
          <w:b/>
          <w:bCs/>
          <w:szCs w:val="22"/>
        </w:rPr>
        <w:t>Background:</w:t>
      </w:r>
      <w:r w:rsidRPr="005A7C9B">
        <w:rPr>
          <w:rFonts w:ascii="Arial" w:eastAsia="Calibri" w:hAnsi="Arial" w:cs="Arial"/>
          <w:bCs/>
          <w:szCs w:val="22"/>
        </w:rPr>
        <w:t xml:space="preserve"> This TPS will also have to be approved by Technology Council. </w:t>
      </w:r>
      <w:r w:rsidRPr="005A7C9B">
        <w:rPr>
          <w:rFonts w:ascii="Arial" w:eastAsia="Calibri" w:hAnsi="Arial" w:cs="Arial"/>
          <w:bCs/>
          <w:iCs/>
          <w:szCs w:val="22"/>
        </w:rPr>
        <w:t xml:space="preserve">This TPS was originally submitted by Alex Schmig for consideration at the 2023 Annual Meeting. It was suggested by Standards Committee for the submitter to refine the scope and garner additional support from the TC’s. PPIS amended the TPS by providing clarity on the types of items that would be transported on roads.TC 10.6, </w:t>
      </w:r>
      <w:r w:rsidRPr="005A7C9B">
        <w:rPr>
          <w:rFonts w:ascii="Arial" w:eastAsia="Calibri" w:hAnsi="Arial" w:cs="Arial"/>
          <w:bCs/>
          <w:i/>
          <w:szCs w:val="22"/>
        </w:rPr>
        <w:t>Transport Refrigeration</w:t>
      </w:r>
      <w:r w:rsidRPr="005A7C9B">
        <w:rPr>
          <w:rFonts w:ascii="Arial" w:eastAsia="Calibri" w:hAnsi="Arial" w:cs="Arial"/>
          <w:bCs/>
          <w:iCs/>
          <w:szCs w:val="22"/>
        </w:rPr>
        <w:t xml:space="preserve"> was assigned as the cognizant committee. Alex Schmig was recommended as the Chair of the proposed new project committee. There are at least five members willing to volunteer.</w:t>
      </w:r>
    </w:p>
    <w:p w14:paraId="31C7754A" w14:textId="77777777" w:rsidR="005A7C9B" w:rsidRDefault="005A7C9B" w:rsidP="005A7C9B">
      <w:pPr>
        <w:tabs>
          <w:tab w:val="left" w:pos="810"/>
        </w:tabs>
        <w:ind w:left="720"/>
        <w:rPr>
          <w:rFonts w:ascii="Arial" w:eastAsia="Calibri" w:hAnsi="Arial" w:cs="Arial"/>
          <w:bCs/>
          <w:szCs w:val="22"/>
        </w:rPr>
      </w:pPr>
    </w:p>
    <w:p w14:paraId="22AECE5C" w14:textId="17FBA50C" w:rsidR="00525291" w:rsidRDefault="00525291" w:rsidP="005A7C9B">
      <w:pPr>
        <w:tabs>
          <w:tab w:val="left" w:pos="810"/>
        </w:tabs>
        <w:ind w:left="720"/>
        <w:rPr>
          <w:rFonts w:ascii="Arial" w:eastAsia="Calibri" w:hAnsi="Arial" w:cs="Arial"/>
          <w:bCs/>
          <w:szCs w:val="22"/>
        </w:rPr>
      </w:pPr>
      <w:r w:rsidRPr="00525291">
        <w:rPr>
          <w:rFonts w:ascii="Arial" w:eastAsia="Calibri" w:hAnsi="Arial" w:cs="Arial"/>
          <w:b/>
          <w:szCs w:val="22"/>
        </w:rPr>
        <w:t xml:space="preserve">DISCUSSION: </w:t>
      </w:r>
      <w:r>
        <w:rPr>
          <w:rFonts w:ascii="Arial" w:eastAsia="Calibri" w:hAnsi="Arial" w:cs="Arial"/>
          <w:bCs/>
          <w:szCs w:val="22"/>
        </w:rPr>
        <w:t xml:space="preserve">A member questioned the scope (first bullet), the items carried needed to be clarified. The recommendation to add “of goods” was introduced. SAE covers anything that is built into the frame of a vehicle. A motion to approve the TPS as modified, passed. </w:t>
      </w:r>
    </w:p>
    <w:p w14:paraId="5214AC5B" w14:textId="77777777" w:rsidR="00525291" w:rsidRPr="00525291" w:rsidRDefault="00525291" w:rsidP="005A7C9B">
      <w:pPr>
        <w:tabs>
          <w:tab w:val="left" w:pos="810"/>
        </w:tabs>
        <w:ind w:left="720"/>
        <w:rPr>
          <w:rFonts w:ascii="Arial" w:eastAsia="Calibri" w:hAnsi="Arial" w:cs="Arial"/>
          <w:bCs/>
          <w:szCs w:val="22"/>
        </w:rPr>
      </w:pPr>
    </w:p>
    <w:p w14:paraId="21264703" w14:textId="219B5FED" w:rsidR="005A7C9B" w:rsidRPr="005A7C9B" w:rsidRDefault="005A7C9B" w:rsidP="005A7C9B">
      <w:pPr>
        <w:tabs>
          <w:tab w:val="left" w:pos="810"/>
        </w:tabs>
        <w:ind w:left="720"/>
        <w:rPr>
          <w:rFonts w:ascii="Arial" w:eastAsia="Calibri" w:hAnsi="Arial" w:cs="Arial"/>
          <w:bCs/>
          <w:szCs w:val="22"/>
        </w:rPr>
      </w:pPr>
      <w:r w:rsidRPr="005A7C9B">
        <w:rPr>
          <w:rFonts w:ascii="Arial" w:eastAsia="Calibri" w:hAnsi="Arial" w:cs="Arial"/>
          <w:b/>
          <w:szCs w:val="22"/>
        </w:rPr>
        <w:t>MOTION 12 PASSED:</w:t>
      </w:r>
      <w:r>
        <w:rPr>
          <w:rFonts w:ascii="Arial" w:eastAsia="Calibri" w:hAnsi="Arial" w:cs="Arial"/>
          <w:bCs/>
          <w:szCs w:val="22"/>
        </w:rPr>
        <w:t xml:space="preserve"> 5-0-0, CNV</w:t>
      </w:r>
    </w:p>
    <w:p w14:paraId="51708459" w14:textId="77777777" w:rsidR="00A26383" w:rsidRDefault="00A26383" w:rsidP="00BD0BDD">
      <w:pPr>
        <w:tabs>
          <w:tab w:val="left" w:pos="1170"/>
        </w:tabs>
        <w:ind w:left="720"/>
        <w:rPr>
          <w:rFonts w:ascii="Arial" w:hAnsi="Arial" w:cs="Arial"/>
          <w:b/>
          <w:szCs w:val="22"/>
        </w:rPr>
      </w:pPr>
    </w:p>
    <w:p w14:paraId="2A079022" w14:textId="77777777" w:rsidR="00A26383" w:rsidRPr="00BD0BDD" w:rsidRDefault="00A26383" w:rsidP="00BD0BDD">
      <w:pPr>
        <w:tabs>
          <w:tab w:val="left" w:pos="1170"/>
        </w:tabs>
        <w:ind w:left="720"/>
        <w:rPr>
          <w:rFonts w:ascii="Arial" w:hAnsi="Arial" w:cs="Arial"/>
          <w:b/>
          <w:szCs w:val="22"/>
        </w:rPr>
      </w:pPr>
    </w:p>
    <w:p w14:paraId="7EA2925B"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298" w:name="_Toc519592806"/>
      <w:bookmarkStart w:id="299" w:name="_Toc139811031"/>
      <w:bookmarkEnd w:id="296"/>
      <w:bookmarkEnd w:id="297"/>
      <w:r w:rsidRPr="00715FB8">
        <w:rPr>
          <w:rFonts w:ascii="Arial" w:hAnsi="Arial" w:cs="Arial"/>
          <w:b/>
          <w:bCs/>
          <w:kern w:val="32"/>
          <w:szCs w:val="22"/>
        </w:rPr>
        <w:t>16.</w:t>
      </w:r>
      <w:r w:rsidRPr="00715FB8">
        <w:rPr>
          <w:rFonts w:ascii="Arial" w:hAnsi="Arial" w:cs="Arial"/>
          <w:b/>
          <w:bCs/>
          <w:kern w:val="32"/>
          <w:szCs w:val="22"/>
        </w:rPr>
        <w:tab/>
        <w:t>Policy – Procedural Changes</w:t>
      </w:r>
      <w:bookmarkEnd w:id="298"/>
      <w:bookmarkEnd w:id="299"/>
      <w:r w:rsidRPr="00715FB8">
        <w:rPr>
          <w:rFonts w:ascii="Arial" w:hAnsi="Arial" w:cs="Arial"/>
          <w:b/>
          <w:bCs/>
          <w:kern w:val="32"/>
          <w:szCs w:val="22"/>
        </w:rPr>
        <w:tab/>
      </w:r>
    </w:p>
    <w:p w14:paraId="3DD5B820" w14:textId="77777777" w:rsidR="00BD0BDD" w:rsidRPr="00715FB8" w:rsidRDefault="00BD0BDD" w:rsidP="00BD0BDD">
      <w:pPr>
        <w:ind w:left="2160" w:hanging="2160"/>
        <w:rPr>
          <w:rFonts w:ascii="Arial" w:hAnsi="Arial" w:cs="Arial"/>
          <w:bCs/>
          <w:szCs w:val="22"/>
        </w:rPr>
      </w:pPr>
      <w:r w:rsidRPr="00B31262">
        <w:rPr>
          <w:rFonts w:ascii="Arial" w:hAnsi="Arial" w:cs="Arial"/>
          <w:bCs/>
          <w:szCs w:val="22"/>
        </w:rPr>
        <w:t>None.</w:t>
      </w:r>
    </w:p>
    <w:p w14:paraId="4B058242" w14:textId="77777777" w:rsidR="00BD0BDD" w:rsidRPr="00715FB8" w:rsidRDefault="00BD0BDD" w:rsidP="00BD0BDD">
      <w:pPr>
        <w:tabs>
          <w:tab w:val="left" w:pos="900"/>
        </w:tabs>
        <w:ind w:left="2160" w:hanging="2070"/>
        <w:rPr>
          <w:rFonts w:ascii="Arial" w:hAnsi="Arial" w:cs="Arial"/>
          <w:sz w:val="20"/>
          <w:szCs w:val="20"/>
        </w:rPr>
      </w:pPr>
    </w:p>
    <w:p w14:paraId="2D6307A0"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300" w:name="_Toc519592807"/>
      <w:bookmarkStart w:id="301" w:name="_Toc139811032"/>
      <w:r w:rsidRPr="00715FB8">
        <w:rPr>
          <w:rFonts w:ascii="Arial" w:hAnsi="Arial" w:cs="Arial"/>
          <w:b/>
          <w:bCs/>
          <w:kern w:val="32"/>
          <w:szCs w:val="22"/>
        </w:rPr>
        <w:t>17.</w:t>
      </w:r>
      <w:r w:rsidRPr="00715FB8">
        <w:rPr>
          <w:rFonts w:ascii="Arial" w:hAnsi="Arial" w:cs="Arial"/>
          <w:b/>
          <w:bCs/>
          <w:kern w:val="32"/>
          <w:szCs w:val="22"/>
        </w:rPr>
        <w:tab/>
        <w:t>Interpretations</w:t>
      </w:r>
      <w:bookmarkEnd w:id="300"/>
      <w:bookmarkEnd w:id="301"/>
      <w:r w:rsidRPr="00715FB8">
        <w:rPr>
          <w:rFonts w:ascii="Arial" w:hAnsi="Arial" w:cs="Arial"/>
          <w:b/>
          <w:bCs/>
          <w:kern w:val="32"/>
          <w:szCs w:val="22"/>
        </w:rPr>
        <w:tab/>
      </w:r>
    </w:p>
    <w:p w14:paraId="4B28634F" w14:textId="77777777" w:rsidR="00BD0BDD" w:rsidRPr="00715FB8" w:rsidRDefault="00BD0BDD" w:rsidP="00BD0BDD">
      <w:pPr>
        <w:rPr>
          <w:rFonts w:ascii="Arial" w:hAnsi="Arial" w:cs="Arial"/>
          <w:szCs w:val="22"/>
        </w:rPr>
      </w:pPr>
      <w:r w:rsidRPr="00715FB8">
        <w:rPr>
          <w:rFonts w:ascii="Arial" w:hAnsi="Arial" w:cs="Arial"/>
          <w:szCs w:val="22"/>
        </w:rPr>
        <w:t>None.</w:t>
      </w:r>
    </w:p>
    <w:p w14:paraId="6776B3E6" w14:textId="77777777" w:rsidR="00BD0BDD" w:rsidRPr="00715FB8" w:rsidRDefault="00BD0BDD" w:rsidP="00BD0BDD">
      <w:pPr>
        <w:ind w:left="720"/>
        <w:rPr>
          <w:rFonts w:ascii="Arial" w:hAnsi="Arial" w:cs="Arial"/>
          <w:szCs w:val="22"/>
        </w:rPr>
      </w:pPr>
    </w:p>
    <w:p w14:paraId="4FE07577"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302" w:name="_Toc519592808"/>
      <w:bookmarkStart w:id="303" w:name="_Toc139811033"/>
      <w:r w:rsidRPr="00715FB8">
        <w:rPr>
          <w:rFonts w:ascii="Arial" w:hAnsi="Arial" w:cs="Arial"/>
          <w:b/>
          <w:bCs/>
          <w:kern w:val="32"/>
          <w:szCs w:val="22"/>
        </w:rPr>
        <w:t>18.</w:t>
      </w:r>
      <w:r w:rsidRPr="00715FB8">
        <w:rPr>
          <w:rFonts w:ascii="Arial" w:hAnsi="Arial" w:cs="Arial"/>
          <w:b/>
          <w:bCs/>
          <w:kern w:val="32"/>
          <w:szCs w:val="22"/>
        </w:rPr>
        <w:tab/>
        <w:t>New Business</w:t>
      </w:r>
      <w:bookmarkEnd w:id="302"/>
      <w:bookmarkEnd w:id="303"/>
      <w:r w:rsidRPr="00715FB8">
        <w:rPr>
          <w:rFonts w:ascii="Arial" w:hAnsi="Arial" w:cs="Arial"/>
          <w:b/>
          <w:bCs/>
          <w:kern w:val="32"/>
          <w:szCs w:val="22"/>
        </w:rPr>
        <w:tab/>
      </w:r>
    </w:p>
    <w:p w14:paraId="3D5002C1" w14:textId="77FD3398" w:rsidR="00BD0BDD" w:rsidRDefault="005A7C9B" w:rsidP="00BD0BDD">
      <w:pPr>
        <w:rPr>
          <w:rFonts w:ascii="Arial" w:hAnsi="Arial" w:cs="Arial"/>
          <w:szCs w:val="22"/>
        </w:rPr>
      </w:pPr>
      <w:r>
        <w:rPr>
          <w:rFonts w:ascii="Arial" w:hAnsi="Arial" w:cs="Arial"/>
          <w:szCs w:val="22"/>
        </w:rPr>
        <w:t xml:space="preserve">None. </w:t>
      </w:r>
    </w:p>
    <w:p w14:paraId="79146BCD" w14:textId="77777777" w:rsidR="005A7C9B" w:rsidRPr="00715FB8" w:rsidRDefault="005A7C9B" w:rsidP="00BD0BDD">
      <w:pPr>
        <w:rPr>
          <w:rFonts w:ascii="Arial" w:hAnsi="Arial" w:cs="Arial"/>
          <w:szCs w:val="22"/>
        </w:rPr>
      </w:pPr>
    </w:p>
    <w:p w14:paraId="41866C52"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304" w:name="_Toc519592809"/>
      <w:bookmarkStart w:id="305" w:name="_Toc139811034"/>
      <w:r w:rsidRPr="00715FB8">
        <w:rPr>
          <w:rFonts w:ascii="Arial" w:hAnsi="Arial" w:cs="Arial"/>
          <w:b/>
          <w:bCs/>
          <w:kern w:val="32"/>
          <w:szCs w:val="22"/>
        </w:rPr>
        <w:t>19.</w:t>
      </w:r>
      <w:r w:rsidRPr="00715FB8">
        <w:rPr>
          <w:rFonts w:ascii="Arial" w:hAnsi="Arial" w:cs="Arial"/>
          <w:b/>
          <w:bCs/>
          <w:kern w:val="32"/>
          <w:szCs w:val="22"/>
        </w:rPr>
        <w:tab/>
        <w:t>Next Meeting</w:t>
      </w:r>
      <w:bookmarkEnd w:id="304"/>
      <w:bookmarkEnd w:id="305"/>
      <w:r w:rsidRPr="00715FB8">
        <w:rPr>
          <w:rFonts w:ascii="Arial" w:hAnsi="Arial" w:cs="Arial"/>
          <w:b/>
          <w:bCs/>
          <w:kern w:val="32"/>
          <w:szCs w:val="22"/>
        </w:rPr>
        <w:tab/>
      </w:r>
    </w:p>
    <w:p w14:paraId="5CF66732" w14:textId="60EA64A8" w:rsidR="00BD0BDD" w:rsidRPr="00715FB8" w:rsidRDefault="005A7C9B" w:rsidP="00BD0BDD">
      <w:pPr>
        <w:tabs>
          <w:tab w:val="left" w:pos="840"/>
        </w:tabs>
        <w:rPr>
          <w:rFonts w:ascii="Arial" w:hAnsi="Arial" w:cs="Arial"/>
          <w:szCs w:val="22"/>
        </w:rPr>
      </w:pPr>
      <w:r>
        <w:rPr>
          <w:rFonts w:ascii="Arial" w:hAnsi="Arial" w:cs="Arial"/>
          <w:szCs w:val="22"/>
        </w:rPr>
        <w:t>Spring</w:t>
      </w:r>
      <w:r w:rsidR="00BD0BDD">
        <w:rPr>
          <w:rFonts w:ascii="Arial" w:hAnsi="Arial" w:cs="Arial"/>
          <w:szCs w:val="22"/>
        </w:rPr>
        <w:t xml:space="preserve"> Meeting</w:t>
      </w:r>
    </w:p>
    <w:p w14:paraId="73E1C818" w14:textId="77777777" w:rsidR="00BD0BDD" w:rsidRPr="00715FB8" w:rsidRDefault="00BD0BDD" w:rsidP="00BD0BDD">
      <w:pPr>
        <w:tabs>
          <w:tab w:val="left" w:pos="840"/>
        </w:tabs>
        <w:rPr>
          <w:rFonts w:ascii="Arial" w:hAnsi="Arial" w:cs="Arial"/>
          <w:szCs w:val="22"/>
        </w:rPr>
      </w:pPr>
      <w:r w:rsidRPr="00715FB8">
        <w:rPr>
          <w:rFonts w:ascii="Arial" w:hAnsi="Arial" w:cs="Arial"/>
          <w:szCs w:val="22"/>
        </w:rPr>
        <w:t>TBD</w:t>
      </w:r>
    </w:p>
    <w:p w14:paraId="37C6463E" w14:textId="77777777" w:rsidR="00BD0BDD" w:rsidRPr="00715FB8" w:rsidRDefault="00BD0BDD" w:rsidP="00BD0BDD">
      <w:pPr>
        <w:tabs>
          <w:tab w:val="left" w:pos="840"/>
        </w:tabs>
        <w:rPr>
          <w:rFonts w:ascii="Arial" w:hAnsi="Arial" w:cs="Arial"/>
          <w:szCs w:val="22"/>
        </w:rPr>
      </w:pPr>
    </w:p>
    <w:p w14:paraId="4C818660" w14:textId="77777777" w:rsidR="00BD0BDD" w:rsidRPr="00715FB8" w:rsidRDefault="00BD0BDD" w:rsidP="00BD0BDD">
      <w:pPr>
        <w:keepNext/>
        <w:shd w:val="clear" w:color="auto" w:fill="B3B3B3"/>
        <w:spacing w:after="100" w:afterAutospacing="1"/>
        <w:outlineLvl w:val="0"/>
        <w:rPr>
          <w:rFonts w:ascii="Arial" w:hAnsi="Arial" w:cs="Arial"/>
          <w:b/>
          <w:bCs/>
          <w:kern w:val="32"/>
          <w:szCs w:val="22"/>
        </w:rPr>
      </w:pPr>
      <w:bookmarkStart w:id="306" w:name="_Toc519592810"/>
      <w:bookmarkStart w:id="307" w:name="_Toc139811035"/>
      <w:r w:rsidRPr="00715FB8">
        <w:rPr>
          <w:rFonts w:ascii="Arial" w:hAnsi="Arial" w:cs="Arial"/>
          <w:b/>
          <w:bCs/>
          <w:kern w:val="32"/>
          <w:szCs w:val="22"/>
        </w:rPr>
        <w:t>20.</w:t>
      </w:r>
      <w:r w:rsidRPr="00715FB8">
        <w:rPr>
          <w:rFonts w:ascii="Arial" w:hAnsi="Arial" w:cs="Arial"/>
          <w:b/>
          <w:bCs/>
          <w:kern w:val="32"/>
          <w:szCs w:val="22"/>
        </w:rPr>
        <w:tab/>
        <w:t>Adjournment</w:t>
      </w:r>
      <w:bookmarkEnd w:id="306"/>
      <w:bookmarkEnd w:id="307"/>
    </w:p>
    <w:p w14:paraId="200CE027" w14:textId="148BEDBA" w:rsidR="00BD0BDD" w:rsidRDefault="00BD0BDD" w:rsidP="00BD0BDD">
      <w:pPr>
        <w:tabs>
          <w:tab w:val="left" w:pos="840"/>
        </w:tabs>
        <w:rPr>
          <w:rFonts w:ascii="Arial" w:hAnsi="Arial" w:cs="Arial"/>
          <w:szCs w:val="22"/>
        </w:rPr>
      </w:pPr>
      <w:r w:rsidRPr="00715FB8">
        <w:rPr>
          <w:rFonts w:ascii="Arial" w:hAnsi="Arial" w:cs="Arial"/>
          <w:szCs w:val="22"/>
        </w:rPr>
        <w:t xml:space="preserve">PPIS adjourned at </w:t>
      </w:r>
      <w:r w:rsidR="00FF4CFC">
        <w:rPr>
          <w:rFonts w:ascii="Arial" w:hAnsi="Arial" w:cs="Arial"/>
          <w:szCs w:val="22"/>
        </w:rPr>
        <w:t>12</w:t>
      </w:r>
      <w:r w:rsidRPr="00715FB8">
        <w:rPr>
          <w:rFonts w:ascii="Arial" w:hAnsi="Arial" w:cs="Arial"/>
          <w:szCs w:val="22"/>
        </w:rPr>
        <w:t>:</w:t>
      </w:r>
      <w:r w:rsidR="005A7C9B">
        <w:rPr>
          <w:rFonts w:ascii="Arial" w:hAnsi="Arial" w:cs="Arial"/>
          <w:szCs w:val="22"/>
        </w:rPr>
        <w:t>15</w:t>
      </w:r>
      <w:r w:rsidR="00855400">
        <w:rPr>
          <w:rFonts w:ascii="Arial" w:hAnsi="Arial" w:cs="Arial"/>
          <w:szCs w:val="22"/>
        </w:rPr>
        <w:t xml:space="preserve"> </w:t>
      </w:r>
      <w:r w:rsidR="007B43DA">
        <w:rPr>
          <w:rFonts w:ascii="Arial" w:hAnsi="Arial" w:cs="Arial"/>
          <w:szCs w:val="22"/>
        </w:rPr>
        <w:t>pm</w:t>
      </w:r>
      <w:r w:rsidRPr="00715FB8">
        <w:rPr>
          <w:rFonts w:ascii="Arial" w:hAnsi="Arial" w:cs="Arial"/>
          <w:szCs w:val="22"/>
        </w:rPr>
        <w:t>.</w:t>
      </w:r>
    </w:p>
    <w:sectPr w:rsidR="00BD0BDD" w:rsidSect="005368BA">
      <w:headerReference w:type="default" r:id="rId15"/>
      <w:pgSz w:w="12240" w:h="15840"/>
      <w:pgMar w:top="1400" w:right="1720" w:bottom="280" w:left="17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A4118" w14:textId="77777777" w:rsidR="005368BA" w:rsidRDefault="005368BA">
      <w:r>
        <w:separator/>
      </w:r>
    </w:p>
  </w:endnote>
  <w:endnote w:type="continuationSeparator" w:id="0">
    <w:p w14:paraId="6A9B574B" w14:textId="77777777" w:rsidR="005368BA" w:rsidRDefault="005368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1"/>
    <w:family w:val="roman"/>
    <w:pitch w:val="variable"/>
  </w:font>
  <w:font w:name="Tahoma">
    <w:panose1 w:val="020B0604030504040204"/>
    <w:charset w:val="00"/>
    <w:family w:val="swiss"/>
    <w:pitch w:val="variable"/>
    <w:sig w:usb0="E1002EFF" w:usb1="C000605B" w:usb2="00000029" w:usb3="00000000" w:csb0="000101FF" w:csb1="00000000"/>
  </w:font>
  <w:font w:name="CKDCE E+ Arial MT">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9EDA2" w14:textId="75180DA6" w:rsidR="002D3B68" w:rsidRPr="00666A16" w:rsidRDefault="002D3B68" w:rsidP="00777E79">
    <w:pPr>
      <w:pStyle w:val="Header"/>
      <w:jc w:val="both"/>
      <w:rPr>
        <w:i/>
        <w:sz w:val="16"/>
        <w:szCs w:val="16"/>
      </w:rPr>
    </w:pPr>
    <w:r>
      <w:rPr>
        <w:sz w:val="16"/>
        <w:szCs w:val="16"/>
      </w:rPr>
      <w:t>PPIS</w:t>
    </w:r>
    <w:r w:rsidRPr="00666A16">
      <w:rPr>
        <w:sz w:val="16"/>
        <w:szCs w:val="16"/>
      </w:rPr>
      <w:t xml:space="preserve"> </w:t>
    </w:r>
    <w:r>
      <w:rPr>
        <w:sz w:val="16"/>
        <w:szCs w:val="16"/>
      </w:rPr>
      <w:t xml:space="preserve">Minutes </w:t>
    </w:r>
    <w:r w:rsidR="000A2A3A">
      <w:rPr>
        <w:sz w:val="16"/>
        <w:szCs w:val="16"/>
      </w:rPr>
      <w:t xml:space="preserve">January 8, </w:t>
    </w:r>
    <w:r w:rsidR="00EB327F">
      <w:rPr>
        <w:sz w:val="16"/>
        <w:szCs w:val="16"/>
      </w:rPr>
      <w:t>2021,</w:t>
    </w:r>
    <w:r>
      <w:rPr>
        <w:sz w:val="16"/>
        <w:szCs w:val="16"/>
      </w:rPr>
      <w:tab/>
    </w:r>
    <w:bookmarkStart w:id="0" w:name="page9"/>
    <w:bookmarkEnd w:id="0"/>
    <w:r>
      <w:rPr>
        <w:rStyle w:val="PageNumber"/>
      </w:rPr>
      <w:fldChar w:fldCharType="begin"/>
    </w:r>
    <w:r>
      <w:rPr>
        <w:rStyle w:val="PageNumber"/>
      </w:rPr>
      <w:instrText xml:space="preserve"> PAGE </w:instrText>
    </w:r>
    <w:r>
      <w:rPr>
        <w:rStyle w:val="PageNumber"/>
      </w:rPr>
      <w:fldChar w:fldCharType="separate"/>
    </w:r>
    <w:r w:rsidR="00653D86">
      <w:rPr>
        <w:rStyle w:val="PageNumber"/>
        <w:noProof/>
      </w:rPr>
      <w:t>2</w:t>
    </w:r>
    <w:r>
      <w:rPr>
        <w:rStyle w:val="PageNumber"/>
      </w:rPr>
      <w:fldChar w:fldCharType="end"/>
    </w:r>
    <w:r>
      <w:rPr>
        <w:sz w:val="16"/>
        <w:szCs w:val="16"/>
      </w:rPr>
      <w:tab/>
    </w:r>
    <w:r w:rsidR="003442B0">
      <w:rPr>
        <w:sz w:val="16"/>
        <w:szCs w:val="16"/>
      </w:rPr>
      <w:t>Conference Call</w:t>
    </w:r>
    <w:r>
      <w:rPr>
        <w:sz w:val="16"/>
        <w:szCs w:val="16"/>
      </w:rPr>
      <w:tab/>
    </w:r>
  </w:p>
  <w:p w14:paraId="54AE3EB6" w14:textId="77777777" w:rsidR="002D3B68" w:rsidRDefault="002D3B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FFCED" w14:textId="75C3BC41" w:rsidR="002D3B68" w:rsidRPr="00E75276" w:rsidRDefault="002D3B68" w:rsidP="001826BB">
    <w:pPr>
      <w:pStyle w:val="Header"/>
      <w:pBdr>
        <w:bottom w:val="single" w:sz="6" w:space="1" w:color="auto"/>
      </w:pBdr>
      <w:rPr>
        <w:sz w:val="16"/>
        <w:szCs w:val="16"/>
      </w:rPr>
    </w:pPr>
    <w:r>
      <w:rPr>
        <w:sz w:val="16"/>
        <w:szCs w:val="16"/>
      </w:rPr>
      <w:tab/>
    </w:r>
  </w:p>
  <w:p w14:paraId="4F16DC99" w14:textId="67103C65" w:rsidR="002D3B68" w:rsidRPr="00666A16" w:rsidRDefault="002D3B68" w:rsidP="001826BB">
    <w:pPr>
      <w:pStyle w:val="Header"/>
      <w:jc w:val="both"/>
      <w:rPr>
        <w:i/>
        <w:sz w:val="16"/>
        <w:szCs w:val="16"/>
      </w:rPr>
    </w:pPr>
    <w:r>
      <w:rPr>
        <w:sz w:val="16"/>
        <w:szCs w:val="16"/>
      </w:rPr>
      <w:t>PPIS</w:t>
    </w:r>
    <w:r w:rsidR="005E29D4">
      <w:rPr>
        <w:sz w:val="16"/>
        <w:szCs w:val="16"/>
      </w:rPr>
      <w:t xml:space="preserve"> </w:t>
    </w:r>
    <w:r w:rsidR="005E64DF">
      <w:rPr>
        <w:sz w:val="16"/>
        <w:szCs w:val="16"/>
      </w:rPr>
      <w:t>Winter</w:t>
    </w:r>
    <w:r w:rsidR="00921925">
      <w:rPr>
        <w:sz w:val="16"/>
        <w:szCs w:val="16"/>
      </w:rPr>
      <w:t xml:space="preserve"> </w:t>
    </w:r>
    <w:r w:rsidR="005E29D4">
      <w:rPr>
        <w:sz w:val="16"/>
        <w:szCs w:val="16"/>
      </w:rPr>
      <w:t>Meeting</w:t>
    </w:r>
    <w:r w:rsidRPr="00666A16">
      <w:rPr>
        <w:sz w:val="16"/>
        <w:szCs w:val="16"/>
      </w:rPr>
      <w:t xml:space="preserve"> </w:t>
    </w:r>
    <w:r>
      <w:rPr>
        <w:sz w:val="16"/>
        <w:szCs w:val="16"/>
      </w:rPr>
      <w:t xml:space="preserve">Minutes </w:t>
    </w:r>
    <w:r w:rsidR="005E64DF">
      <w:rPr>
        <w:sz w:val="16"/>
        <w:szCs w:val="16"/>
      </w:rPr>
      <w:t>January 19, 2024 and January 23, 2024</w:t>
    </w:r>
    <w:r>
      <w:rPr>
        <w:sz w:val="16"/>
        <w:szCs w:val="16"/>
      </w:rPr>
      <w:tab/>
    </w:r>
    <w:r>
      <w:rPr>
        <w:rStyle w:val="PageNumber"/>
      </w:rPr>
      <w:fldChar w:fldCharType="begin"/>
    </w:r>
    <w:r>
      <w:rPr>
        <w:rStyle w:val="PageNumber"/>
      </w:rPr>
      <w:instrText xml:space="preserve"> PAGE </w:instrText>
    </w:r>
    <w:r>
      <w:rPr>
        <w:rStyle w:val="PageNumber"/>
      </w:rPr>
      <w:fldChar w:fldCharType="separate"/>
    </w:r>
    <w:r w:rsidR="00653D86">
      <w:rPr>
        <w:rStyle w:val="PageNumber"/>
        <w:noProof/>
      </w:rPr>
      <w:t>i</w:t>
    </w:r>
    <w:r>
      <w:rPr>
        <w:rStyle w:val="PageNumber"/>
      </w:rPr>
      <w:fldChar w:fldCharType="end"/>
    </w:r>
    <w:r>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51C76" w14:textId="77777777" w:rsidR="005368BA" w:rsidRDefault="005368BA">
      <w:r>
        <w:separator/>
      </w:r>
    </w:p>
  </w:footnote>
  <w:footnote w:type="continuationSeparator" w:id="0">
    <w:p w14:paraId="277E08CF" w14:textId="77777777" w:rsidR="005368BA" w:rsidRDefault="005368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C4F4B" w14:textId="77777777" w:rsidR="002D3B68" w:rsidRPr="0068668E" w:rsidRDefault="002D3B68" w:rsidP="0068668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43C85" w14:textId="77777777" w:rsidR="002D3B68" w:rsidRDefault="002D3B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2C9C5" w14:textId="77777777" w:rsidR="002D3B68" w:rsidRPr="00E3402C" w:rsidRDefault="002D3B68" w:rsidP="0049548D">
    <w:pPr>
      <w:pStyle w:val="Header"/>
      <w:jc w:val="right"/>
      <w:rPr>
        <w:b/>
        <w:sz w:val="28"/>
        <w:szCs w:val="28"/>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1080"/>
      <w:gridCol w:w="1080"/>
      <w:gridCol w:w="1200"/>
      <w:gridCol w:w="240"/>
      <w:gridCol w:w="1440"/>
      <w:gridCol w:w="1260"/>
      <w:gridCol w:w="1620"/>
      <w:gridCol w:w="1980"/>
      <w:gridCol w:w="2460"/>
    </w:tblGrid>
    <w:tr w:rsidR="002D3B68" w14:paraId="42A6D9CA" w14:textId="77777777">
      <w:trPr>
        <w:trHeight w:val="1430"/>
      </w:trPr>
      <w:tc>
        <w:tcPr>
          <w:tcW w:w="2268" w:type="dxa"/>
        </w:tcPr>
        <w:p w14:paraId="0E238933" w14:textId="77777777" w:rsidR="002D3B68" w:rsidRDefault="002D3B68">
          <w:pPr>
            <w:pStyle w:val="Header"/>
            <w:jc w:val="center"/>
            <w:rPr>
              <w:b/>
            </w:rPr>
          </w:pPr>
          <w:r>
            <w:rPr>
              <w:b/>
            </w:rPr>
            <w:t xml:space="preserve">  </w:t>
          </w:r>
          <w:r>
            <w:rPr>
              <w:b/>
            </w:rPr>
            <w:tab/>
            <w:t>standards To Be Reviewed by Staff For public review</w:t>
          </w:r>
        </w:p>
      </w:tc>
      <w:tc>
        <w:tcPr>
          <w:tcW w:w="1080" w:type="dxa"/>
        </w:tcPr>
        <w:p w14:paraId="04531BF5" w14:textId="77777777" w:rsidR="002D3B68" w:rsidRDefault="002D3B68">
          <w:pPr>
            <w:pStyle w:val="Header"/>
            <w:jc w:val="center"/>
            <w:rPr>
              <w:b/>
            </w:rPr>
          </w:pPr>
          <w:r>
            <w:rPr>
              <w:b/>
            </w:rPr>
            <w:t>Standards Projected</w:t>
          </w:r>
        </w:p>
        <w:p w14:paraId="036442DA" w14:textId="77777777" w:rsidR="002D3B68" w:rsidRDefault="002D3B68">
          <w:pPr>
            <w:pStyle w:val="Header"/>
            <w:jc w:val="center"/>
            <w:rPr>
              <w:b/>
            </w:rPr>
          </w:pPr>
          <w:r>
            <w:rPr>
              <w:b/>
            </w:rPr>
            <w:t xml:space="preserve">To Undergo </w:t>
          </w:r>
        </w:p>
        <w:p w14:paraId="38654531" w14:textId="77777777" w:rsidR="002D3B68" w:rsidRDefault="002D3B68">
          <w:pPr>
            <w:pStyle w:val="Header"/>
            <w:jc w:val="center"/>
            <w:rPr>
              <w:b/>
            </w:rPr>
          </w:pPr>
          <w:r>
            <w:rPr>
              <w:b/>
            </w:rPr>
            <w:t>public review</w:t>
          </w:r>
        </w:p>
        <w:p w14:paraId="201C31C9" w14:textId="77777777" w:rsidR="002D3B68" w:rsidRDefault="002D3B68">
          <w:pPr>
            <w:pStyle w:val="Header"/>
            <w:jc w:val="center"/>
            <w:rPr>
              <w:b/>
            </w:rPr>
          </w:pPr>
          <w:r>
            <w:rPr>
              <w:b/>
            </w:rPr>
            <w:t>In the Near Future</w:t>
          </w:r>
        </w:p>
        <w:p w14:paraId="74AE9C58" w14:textId="77777777" w:rsidR="002D3B68" w:rsidRDefault="002D3B68">
          <w:pPr>
            <w:pStyle w:val="Header"/>
            <w:jc w:val="center"/>
            <w:rPr>
              <w:b/>
            </w:rPr>
          </w:pPr>
        </w:p>
        <w:p w14:paraId="69B0E23D" w14:textId="77777777" w:rsidR="002D3B68" w:rsidRDefault="002D3B68">
          <w:pPr>
            <w:pStyle w:val="Header"/>
            <w:jc w:val="center"/>
            <w:rPr>
              <w:b/>
            </w:rPr>
          </w:pPr>
          <w:r>
            <w:rPr>
              <w:b/>
            </w:rPr>
            <w:t xml:space="preserve">Starts </w:t>
          </w:r>
          <w:smartTag w:uri="urn:schemas-microsoft-com:office:smarttags" w:element="date">
            <w:smartTagPr>
              <w:attr w:name="Year" w:val="2018"/>
              <w:attr w:name="Day" w:val="5"/>
              <w:attr w:name="Month" w:val="1"/>
            </w:smartTagPr>
            <w:r>
              <w:rPr>
                <w:b/>
              </w:rPr>
              <w:t>01/05/18</w:t>
            </w:r>
          </w:smartTag>
        </w:p>
      </w:tc>
      <w:tc>
        <w:tcPr>
          <w:tcW w:w="1080" w:type="dxa"/>
        </w:tcPr>
        <w:p w14:paraId="41E42B2E" w14:textId="77777777" w:rsidR="002D3B68" w:rsidRDefault="002D3B68">
          <w:pPr>
            <w:pStyle w:val="Header"/>
            <w:jc w:val="center"/>
            <w:rPr>
              <w:b/>
            </w:rPr>
          </w:pPr>
          <w:r>
            <w:rPr>
              <w:b/>
            </w:rPr>
            <w:t>Standards Currently</w:t>
          </w:r>
        </w:p>
        <w:p w14:paraId="69596890" w14:textId="77777777" w:rsidR="002D3B68" w:rsidRDefault="002D3B68">
          <w:pPr>
            <w:pStyle w:val="Header"/>
            <w:jc w:val="center"/>
            <w:rPr>
              <w:b/>
            </w:rPr>
          </w:pPr>
          <w:r>
            <w:rPr>
              <w:b/>
            </w:rPr>
            <w:t>Undergoing</w:t>
          </w:r>
        </w:p>
        <w:p w14:paraId="260D48E3" w14:textId="77777777" w:rsidR="002D3B68" w:rsidRDefault="002D3B68">
          <w:pPr>
            <w:pStyle w:val="Header"/>
            <w:jc w:val="center"/>
            <w:rPr>
              <w:b/>
            </w:rPr>
          </w:pPr>
          <w:r>
            <w:rPr>
              <w:b/>
            </w:rPr>
            <w:t xml:space="preserve">Public Review </w:t>
          </w:r>
        </w:p>
        <w:p w14:paraId="66B1E782" w14:textId="77777777" w:rsidR="002D3B68" w:rsidRDefault="002D3B68">
          <w:pPr>
            <w:pStyle w:val="Header"/>
            <w:jc w:val="center"/>
            <w:rPr>
              <w:b/>
            </w:rPr>
          </w:pPr>
        </w:p>
      </w:tc>
      <w:tc>
        <w:tcPr>
          <w:tcW w:w="1200" w:type="dxa"/>
        </w:tcPr>
        <w:p w14:paraId="520B4529" w14:textId="77777777" w:rsidR="002D3B68" w:rsidRDefault="002D3B68">
          <w:pPr>
            <w:pStyle w:val="Header"/>
            <w:jc w:val="center"/>
            <w:rPr>
              <w:b/>
            </w:rPr>
          </w:pPr>
          <w:r>
            <w:rPr>
              <w:b/>
            </w:rPr>
            <w:t>Committee Presently Addressing Comments</w:t>
          </w:r>
        </w:p>
      </w:tc>
      <w:tc>
        <w:tcPr>
          <w:tcW w:w="240" w:type="dxa"/>
        </w:tcPr>
        <w:p w14:paraId="1569150E" w14:textId="77777777" w:rsidR="002D3B68" w:rsidRDefault="002D3B68">
          <w:pPr>
            <w:jc w:val="center"/>
            <w:rPr>
              <w:b/>
            </w:rPr>
          </w:pPr>
          <w:r>
            <w:rPr>
              <w:b/>
            </w:rPr>
            <w:t xml:space="preserve">Standards In </w:t>
          </w:r>
        </w:p>
        <w:p w14:paraId="7B5987C9" w14:textId="77777777" w:rsidR="002D3B68" w:rsidRDefault="002D3B68">
          <w:pPr>
            <w:jc w:val="center"/>
            <w:rPr>
              <w:b/>
            </w:rPr>
          </w:pPr>
          <w:r>
            <w:rPr>
              <w:b/>
            </w:rPr>
            <w:t xml:space="preserve">Process of </w:t>
          </w:r>
        </w:p>
        <w:p w14:paraId="34BB11B9" w14:textId="77777777" w:rsidR="002D3B68" w:rsidRDefault="002D3B68">
          <w:pPr>
            <w:jc w:val="center"/>
            <w:rPr>
              <w:b/>
            </w:rPr>
          </w:pPr>
          <w:r>
            <w:rPr>
              <w:b/>
            </w:rPr>
            <w:t>Reaffirmation</w:t>
          </w:r>
        </w:p>
      </w:tc>
      <w:tc>
        <w:tcPr>
          <w:tcW w:w="1440" w:type="dxa"/>
        </w:tcPr>
        <w:p w14:paraId="07A3A8AC" w14:textId="77777777" w:rsidR="002D3B68" w:rsidRDefault="002D3B68">
          <w:pPr>
            <w:pStyle w:val="Header"/>
            <w:jc w:val="center"/>
            <w:rPr>
              <w:b/>
            </w:rPr>
          </w:pPr>
          <w:r>
            <w:rPr>
              <w:b/>
            </w:rPr>
            <w:t>Standards Being</w:t>
          </w:r>
        </w:p>
        <w:p w14:paraId="2C8A8662" w14:textId="77777777" w:rsidR="002D3B68" w:rsidRDefault="002D3B68">
          <w:pPr>
            <w:pStyle w:val="Header"/>
            <w:jc w:val="center"/>
            <w:rPr>
              <w:b/>
            </w:rPr>
          </w:pPr>
          <w:r>
            <w:rPr>
              <w:b/>
            </w:rPr>
            <w:t>Reviewed by Staff</w:t>
          </w:r>
        </w:p>
        <w:p w14:paraId="59522468" w14:textId="77777777" w:rsidR="002D3B68" w:rsidRDefault="002D3B68">
          <w:pPr>
            <w:pStyle w:val="Header"/>
            <w:jc w:val="center"/>
            <w:rPr>
              <w:b/>
            </w:rPr>
          </w:pPr>
          <w:r>
            <w:rPr>
              <w:b/>
            </w:rPr>
            <w:t>For Publication</w:t>
          </w:r>
        </w:p>
      </w:tc>
      <w:tc>
        <w:tcPr>
          <w:tcW w:w="1260" w:type="dxa"/>
        </w:tcPr>
        <w:p w14:paraId="3F4B9C92" w14:textId="77777777" w:rsidR="002D3B68" w:rsidRDefault="002D3B68">
          <w:pPr>
            <w:pStyle w:val="Header"/>
            <w:jc w:val="center"/>
            <w:rPr>
              <w:b/>
            </w:rPr>
          </w:pPr>
          <w:r>
            <w:rPr>
              <w:b/>
            </w:rPr>
            <w:t>Standards</w:t>
          </w:r>
        </w:p>
        <w:p w14:paraId="52C2715E" w14:textId="77777777" w:rsidR="002D3B68" w:rsidRDefault="002D3B68">
          <w:pPr>
            <w:pStyle w:val="Header"/>
            <w:jc w:val="center"/>
            <w:rPr>
              <w:b/>
            </w:rPr>
          </w:pPr>
          <w:r>
            <w:rPr>
              <w:b/>
            </w:rPr>
            <w:t xml:space="preserve">Awaiting </w:t>
          </w:r>
        </w:p>
        <w:p w14:paraId="0884054F" w14:textId="77777777" w:rsidR="002D3B68" w:rsidRDefault="002D3B68">
          <w:pPr>
            <w:pStyle w:val="Header"/>
            <w:jc w:val="center"/>
            <w:rPr>
              <w:b/>
            </w:rPr>
          </w:pPr>
          <w:r>
            <w:rPr>
              <w:b/>
            </w:rPr>
            <w:t>BOD</w:t>
          </w:r>
        </w:p>
        <w:p w14:paraId="4BCC593A" w14:textId="77777777" w:rsidR="002D3B68" w:rsidRDefault="002D3B68">
          <w:pPr>
            <w:pStyle w:val="Header"/>
            <w:jc w:val="center"/>
            <w:rPr>
              <w:b/>
            </w:rPr>
          </w:pPr>
          <w:r>
            <w:rPr>
              <w:b/>
            </w:rPr>
            <w:t>Approval</w:t>
          </w:r>
        </w:p>
      </w:tc>
      <w:tc>
        <w:tcPr>
          <w:tcW w:w="1620" w:type="dxa"/>
        </w:tcPr>
        <w:p w14:paraId="7987E261" w14:textId="77777777" w:rsidR="002D3B68" w:rsidRDefault="002D3B68">
          <w:pPr>
            <w:jc w:val="center"/>
            <w:rPr>
              <w:b/>
            </w:rPr>
          </w:pPr>
        </w:p>
      </w:tc>
      <w:tc>
        <w:tcPr>
          <w:tcW w:w="1980" w:type="dxa"/>
        </w:tcPr>
        <w:p w14:paraId="6D049B0C" w14:textId="77777777" w:rsidR="002D3B68" w:rsidRDefault="002D3B68">
          <w:pPr>
            <w:pStyle w:val="Heading5"/>
          </w:pPr>
        </w:p>
      </w:tc>
      <w:tc>
        <w:tcPr>
          <w:tcW w:w="2460" w:type="dxa"/>
        </w:tcPr>
        <w:p w14:paraId="64BD0648" w14:textId="77777777" w:rsidR="002D3B68" w:rsidRDefault="002D3B68">
          <w:pPr>
            <w:pStyle w:val="Heading4"/>
            <w:jc w:val="center"/>
          </w:pPr>
        </w:p>
      </w:tc>
    </w:tr>
  </w:tbl>
  <w:p w14:paraId="15FDE7DD" w14:textId="77777777" w:rsidR="002D3B68" w:rsidRDefault="002D3B68">
    <w:pPr>
      <w:pStyle w:val="Header"/>
      <w:rPr>
        <w:b/>
      </w:rPr>
    </w:pPr>
  </w:p>
  <w:p w14:paraId="48B4B5B8" w14:textId="77777777" w:rsidR="002D3B68" w:rsidRDefault="002D3B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604E61C"/>
    <w:lvl w:ilvl="0">
      <w:start w:val="1"/>
      <w:numFmt w:val="bullet"/>
      <w:pStyle w:val="ListBullet"/>
      <w:lvlText w:val=""/>
      <w:lvlJc w:val="left"/>
      <w:pPr>
        <w:tabs>
          <w:tab w:val="num" w:pos="0"/>
        </w:tabs>
        <w:ind w:left="0" w:hanging="360"/>
      </w:pPr>
      <w:rPr>
        <w:rFonts w:ascii="Symbol" w:hAnsi="Symbol" w:hint="default"/>
      </w:rPr>
    </w:lvl>
  </w:abstractNum>
  <w:abstractNum w:abstractNumId="1" w15:restartNumberingAfterBreak="0">
    <w:nsid w:val="05496D0C"/>
    <w:multiLevelType w:val="hybridMultilevel"/>
    <w:tmpl w:val="2EBA1F48"/>
    <w:lvl w:ilvl="0" w:tplc="B69AE8DC">
      <w:start w:val="1"/>
      <w:numFmt w:val="decimal"/>
      <w:lvlText w:val="%1."/>
      <w:lvlJc w:val="left"/>
      <w:pPr>
        <w:ind w:left="1800" w:hanging="360"/>
      </w:pPr>
      <w:rPr>
        <w:rFonts w:hint="default"/>
        <w:b w:val="0"/>
        <w:bCs w:val="0"/>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5925C5F"/>
    <w:multiLevelType w:val="hybridMultilevel"/>
    <w:tmpl w:val="FD00B328"/>
    <w:lvl w:ilvl="0" w:tplc="01E85B60">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5B52244"/>
    <w:multiLevelType w:val="hybridMultilevel"/>
    <w:tmpl w:val="9FAE7F18"/>
    <w:lvl w:ilvl="0" w:tplc="81842C96">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EA60FA"/>
    <w:multiLevelType w:val="hybridMultilevel"/>
    <w:tmpl w:val="C172C236"/>
    <w:lvl w:ilvl="0" w:tplc="FFFFFFFF">
      <w:start w:val="1"/>
      <w:numFmt w:val="lowerLetter"/>
      <w:lvlText w:val="%1)"/>
      <w:lvlJc w:val="left"/>
      <w:pPr>
        <w:ind w:left="720" w:hanging="360"/>
      </w:pPr>
      <w:rPr>
        <w:rFonts w:hint="default"/>
        <w:b w:val="0"/>
        <w:i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7545018"/>
    <w:multiLevelType w:val="hybridMultilevel"/>
    <w:tmpl w:val="9626D502"/>
    <w:lvl w:ilvl="0" w:tplc="C2C80184">
      <w:start w:val="1"/>
      <w:numFmt w:val="decimal"/>
      <w:lvlText w:val="%1"/>
      <w:lvlJc w:val="left"/>
      <w:pPr>
        <w:ind w:left="2520" w:hanging="720"/>
      </w:pPr>
      <w:rPr>
        <w:rFonts w:hint="default"/>
        <w:b/>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0A255C86"/>
    <w:multiLevelType w:val="hybridMultilevel"/>
    <w:tmpl w:val="9D9E2B88"/>
    <w:lvl w:ilvl="0" w:tplc="4A6C875C">
      <w:start w:val="4"/>
      <w:numFmt w:val="decimal"/>
      <w:lvlText w:val="%1"/>
      <w:lvlJc w:val="left"/>
      <w:pPr>
        <w:ind w:left="720" w:hanging="360"/>
      </w:pPr>
      <w:rPr>
        <w:rFonts w:hint="default"/>
        <w:b/>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12F50"/>
    <w:multiLevelType w:val="hybridMultilevel"/>
    <w:tmpl w:val="75666C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28C4A9F"/>
    <w:multiLevelType w:val="hybridMultilevel"/>
    <w:tmpl w:val="C4DCB604"/>
    <w:lvl w:ilvl="0" w:tplc="04090019">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2D17FEE"/>
    <w:multiLevelType w:val="hybridMultilevel"/>
    <w:tmpl w:val="6B180612"/>
    <w:lvl w:ilvl="0" w:tplc="FFFFFFFF">
      <w:start w:val="1"/>
      <w:numFmt w:val="lowerLetter"/>
      <w:lvlText w:val="Option %1)"/>
      <w:lvlJc w:val="left"/>
      <w:pPr>
        <w:tabs>
          <w:tab w:val="num" w:pos="720"/>
        </w:tabs>
        <w:ind w:left="720" w:hanging="360"/>
      </w:pPr>
      <w:rPr>
        <w:rFonts w:ascii="Times New Roman" w:hAnsi="Times New Roman"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166019FE"/>
    <w:multiLevelType w:val="hybridMultilevel"/>
    <w:tmpl w:val="C172C236"/>
    <w:lvl w:ilvl="0" w:tplc="81842C96">
      <w:start w:val="1"/>
      <w:numFmt w:val="lowerLetter"/>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BA30C8"/>
    <w:multiLevelType w:val="hybridMultilevel"/>
    <w:tmpl w:val="2D92A268"/>
    <w:lvl w:ilvl="0" w:tplc="8098B548">
      <w:start w:val="1"/>
      <w:numFmt w:val="lowerLetter"/>
      <w:lvlText w:val="%1)"/>
      <w:lvlJc w:val="left"/>
      <w:pPr>
        <w:tabs>
          <w:tab w:val="num" w:pos="1440"/>
        </w:tabs>
        <w:ind w:left="1440" w:hanging="360"/>
      </w:pPr>
      <w:rPr>
        <w:rFonts w:ascii="Times New Roman" w:hAnsi="Times New Roman" w:hint="default"/>
        <w:b w:val="0"/>
        <w:i w:val="0"/>
        <w:sz w:val="20"/>
        <w:szCs w:val="2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1B036D98"/>
    <w:multiLevelType w:val="hybridMultilevel"/>
    <w:tmpl w:val="4FCCCEA4"/>
    <w:lvl w:ilvl="0" w:tplc="13806944">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2F7FC5"/>
    <w:multiLevelType w:val="hybridMultilevel"/>
    <w:tmpl w:val="15A4B008"/>
    <w:lvl w:ilvl="0" w:tplc="459867BC">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1D0F0856"/>
    <w:multiLevelType w:val="hybridMultilevel"/>
    <w:tmpl w:val="0CD6F2FA"/>
    <w:lvl w:ilvl="0" w:tplc="C7FA6940">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57059D"/>
    <w:multiLevelType w:val="hybridMultilevel"/>
    <w:tmpl w:val="0F50F488"/>
    <w:lvl w:ilvl="0" w:tplc="81842C96">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A06C49"/>
    <w:multiLevelType w:val="hybridMultilevel"/>
    <w:tmpl w:val="DBE6B5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306BC"/>
    <w:multiLevelType w:val="multilevel"/>
    <w:tmpl w:val="C5B67E5C"/>
    <w:lvl w:ilvl="0">
      <w:start w:val="1"/>
      <w:numFmt w:val="bullet"/>
      <w:pStyle w:val="BulletSCTmultilevel"/>
      <w:lvlText w:val=""/>
      <w:lvlJc w:val="left"/>
      <w:pPr>
        <w:tabs>
          <w:tab w:val="num" w:pos="360"/>
        </w:tabs>
        <w:ind w:left="360" w:hanging="360"/>
      </w:pPr>
      <w:rPr>
        <w:rFonts w:ascii="Wingdings" w:hAnsi="Wingdings"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30F8487E"/>
    <w:multiLevelType w:val="hybridMultilevel"/>
    <w:tmpl w:val="78A6E428"/>
    <w:lvl w:ilvl="0" w:tplc="81842C96">
      <w:start w:val="1"/>
      <w:numFmt w:val="lowerLetter"/>
      <w:lvlText w:val="%1)"/>
      <w:lvlJc w:val="left"/>
      <w:pPr>
        <w:ind w:left="720" w:hanging="360"/>
      </w:pPr>
      <w:rPr>
        <w:rFonts w:hint="default"/>
        <w:b w:val="0"/>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AB18E9"/>
    <w:multiLevelType w:val="hybridMultilevel"/>
    <w:tmpl w:val="A87AF6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63A0696"/>
    <w:multiLevelType w:val="hybridMultilevel"/>
    <w:tmpl w:val="CB866952"/>
    <w:lvl w:ilvl="0" w:tplc="72E6476C">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8F54453"/>
    <w:multiLevelType w:val="hybridMultilevel"/>
    <w:tmpl w:val="DF86C99E"/>
    <w:lvl w:ilvl="0" w:tplc="FFFFFFFF">
      <w:start w:val="1"/>
      <w:numFmt w:val="lowerLetter"/>
      <w:lvlText w:val="%1)"/>
      <w:lvlJc w:val="left"/>
      <w:pPr>
        <w:tabs>
          <w:tab w:val="num" w:pos="720"/>
        </w:tabs>
        <w:ind w:left="720" w:hanging="360"/>
      </w:pPr>
      <w:rPr>
        <w:rFonts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C5007E4"/>
    <w:multiLevelType w:val="hybridMultilevel"/>
    <w:tmpl w:val="4FCCCEA4"/>
    <w:lvl w:ilvl="0" w:tplc="FFFFFFFF">
      <w:start w:val="1"/>
      <w:numFmt w:val="lowerLetter"/>
      <w:lvlText w:val="%1)"/>
      <w:lvlJc w:val="left"/>
      <w:pPr>
        <w:tabs>
          <w:tab w:val="num" w:pos="720"/>
        </w:tabs>
        <w:ind w:left="720" w:hanging="360"/>
      </w:pPr>
      <w:rPr>
        <w:rFonts w:ascii="Times New Roman" w:hAnsi="Times New Roman"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3C6401A4"/>
    <w:multiLevelType w:val="singleLevel"/>
    <w:tmpl w:val="CD00F9FA"/>
    <w:lvl w:ilvl="0">
      <w:start w:val="1"/>
      <w:numFmt w:val="lowerLetter"/>
      <w:lvlText w:val="%1)"/>
      <w:lvlJc w:val="left"/>
      <w:pPr>
        <w:tabs>
          <w:tab w:val="num" w:pos="720"/>
        </w:tabs>
        <w:ind w:left="720" w:hanging="360"/>
      </w:pPr>
      <w:rPr>
        <w:rFonts w:hint="default"/>
      </w:rPr>
    </w:lvl>
  </w:abstractNum>
  <w:abstractNum w:abstractNumId="24" w15:restartNumberingAfterBreak="0">
    <w:nsid w:val="40AC5799"/>
    <w:multiLevelType w:val="hybridMultilevel"/>
    <w:tmpl w:val="DCE8317E"/>
    <w:lvl w:ilvl="0" w:tplc="FFFFFFFF">
      <w:start w:val="1"/>
      <w:numFmt w:val="lowerLetter"/>
      <w:lvlText w:val="Option %1)"/>
      <w:lvlJc w:val="left"/>
      <w:pPr>
        <w:tabs>
          <w:tab w:val="num" w:pos="720"/>
        </w:tabs>
        <w:ind w:left="720" w:hanging="360"/>
      </w:pPr>
      <w:rPr>
        <w:rFonts w:ascii="Times New Roman" w:hAnsi="Times New Roman" w:hint="default"/>
        <w:b w:val="0"/>
        <w:i w:val="0"/>
        <w:sz w:val="20"/>
        <w:szCs w:val="2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45905E55"/>
    <w:multiLevelType w:val="hybridMultilevel"/>
    <w:tmpl w:val="51E2AE96"/>
    <w:lvl w:ilvl="0" w:tplc="0409000F">
      <w:start w:val="1"/>
      <w:numFmt w:val="decimal"/>
      <w:lvlText w:val="%1."/>
      <w:lvlJc w:val="left"/>
      <w:pPr>
        <w:tabs>
          <w:tab w:val="num" w:pos="1800"/>
        </w:tabs>
        <w:ind w:left="1800" w:hanging="360"/>
      </w:pPr>
      <w:rPr>
        <w:rFont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45CA0AD0"/>
    <w:multiLevelType w:val="hybridMultilevel"/>
    <w:tmpl w:val="1818CEBC"/>
    <w:lvl w:ilvl="0" w:tplc="75469D2A">
      <w:start w:val="1"/>
      <w:numFmt w:val="decimal"/>
      <w:lvlText w:val="%1."/>
      <w:lvlJc w:val="left"/>
      <w:pPr>
        <w:tabs>
          <w:tab w:val="num" w:pos="360"/>
        </w:tabs>
        <w:ind w:left="360" w:hanging="360"/>
      </w:pPr>
      <w:rPr>
        <w:rFonts w:ascii="Arial" w:hAnsi="Arial" w:cs="Arial" w:hint="default"/>
        <w:b/>
        <w:i w:val="0"/>
        <w:sz w:val="22"/>
        <w:szCs w:val="22"/>
      </w:rPr>
    </w:lvl>
    <w:lvl w:ilvl="1" w:tplc="8CE0D90A">
      <w:start w:val="1"/>
      <w:numFmt w:val="upperLetter"/>
      <w:lvlText w:val="%2)"/>
      <w:lvlJc w:val="left"/>
      <w:pPr>
        <w:tabs>
          <w:tab w:val="num" w:pos="1080"/>
        </w:tabs>
        <w:ind w:left="1080" w:hanging="360"/>
      </w:pPr>
      <w:rPr>
        <w:rFonts w:ascii="Times New Roman Bold" w:hAnsi="Times New Roman Bold" w:hint="default"/>
        <w:b/>
        <w:i w:val="0"/>
        <w:color w:val="000000"/>
        <w:sz w:val="24"/>
        <w:szCs w:val="24"/>
      </w:rPr>
    </w:lvl>
    <w:lvl w:ilvl="2" w:tplc="85F6B09C">
      <w:start w:val="1"/>
      <w:numFmt w:val="upperLetter"/>
      <w:lvlText w:val="%3."/>
      <w:lvlJc w:val="left"/>
      <w:pPr>
        <w:tabs>
          <w:tab w:val="num" w:pos="630"/>
        </w:tabs>
        <w:ind w:left="630" w:hanging="360"/>
      </w:pPr>
      <w:rPr>
        <w:rFonts w:hint="default"/>
        <w:b w:val="0"/>
        <w:i w:val="0"/>
        <w:sz w:val="22"/>
        <w:szCs w:val="22"/>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7B23F46"/>
    <w:multiLevelType w:val="hybridMultilevel"/>
    <w:tmpl w:val="E5FA2FBC"/>
    <w:lvl w:ilvl="0" w:tplc="0409000F">
      <w:start w:val="1"/>
      <w:numFmt w:val="decimal"/>
      <w:lvlText w:val="%1."/>
      <w:lvlJc w:val="left"/>
      <w:pPr>
        <w:tabs>
          <w:tab w:val="num" w:pos="720"/>
        </w:tabs>
        <w:ind w:left="720" w:hanging="360"/>
      </w:pPr>
      <w:rPr>
        <w:rFonts w:hint="default"/>
        <w:b w:val="0"/>
        <w:i w:val="0"/>
        <w:sz w:val="20"/>
        <w:szCs w:val="20"/>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51E62269"/>
    <w:multiLevelType w:val="hybridMultilevel"/>
    <w:tmpl w:val="76E22B54"/>
    <w:lvl w:ilvl="0" w:tplc="703E5F84">
      <w:start w:val="2"/>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3CE495F"/>
    <w:multiLevelType w:val="hybridMultilevel"/>
    <w:tmpl w:val="D0781E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BE9538C"/>
    <w:multiLevelType w:val="hybridMultilevel"/>
    <w:tmpl w:val="BD3AFFE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C697665"/>
    <w:multiLevelType w:val="hybridMultilevel"/>
    <w:tmpl w:val="81E6C96C"/>
    <w:lvl w:ilvl="0" w:tplc="81842C96">
      <w:start w:val="1"/>
      <w:numFmt w:val="lowerLetter"/>
      <w:lvlText w:val="%1)"/>
      <w:lvlJc w:val="left"/>
      <w:pPr>
        <w:ind w:left="720" w:hanging="360"/>
      </w:pPr>
      <w:rPr>
        <w:rFonts w:hint="default"/>
        <w:b w:val="0"/>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F86706"/>
    <w:multiLevelType w:val="hybridMultilevel"/>
    <w:tmpl w:val="9D648B1E"/>
    <w:lvl w:ilvl="0" w:tplc="9E1E948E">
      <w:start w:val="1"/>
      <w:numFmt w:val="decimal"/>
      <w:lvlText w:val="%1."/>
      <w:lvlJc w:val="left"/>
      <w:pPr>
        <w:ind w:left="1350" w:hanging="63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0056219"/>
    <w:multiLevelType w:val="hybridMultilevel"/>
    <w:tmpl w:val="DF86C99E"/>
    <w:lvl w:ilvl="0" w:tplc="04090017">
      <w:start w:val="1"/>
      <w:numFmt w:val="lowerLetter"/>
      <w:lvlText w:val="%1)"/>
      <w:lvlJc w:val="left"/>
      <w:pPr>
        <w:tabs>
          <w:tab w:val="num" w:pos="720"/>
        </w:tabs>
        <w:ind w:left="720" w:hanging="360"/>
      </w:pPr>
      <w:rPr>
        <w:rFonts w:hint="default"/>
        <w:b w:val="0"/>
        <w:i w:val="0"/>
        <w:sz w:val="20"/>
        <w:szCs w:val="20"/>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62DC4E54"/>
    <w:multiLevelType w:val="hybridMultilevel"/>
    <w:tmpl w:val="AF8E69F4"/>
    <w:lvl w:ilvl="0" w:tplc="04090015">
      <w:start w:val="1"/>
      <w:numFmt w:val="upperLetter"/>
      <w:lvlText w:val="%1."/>
      <w:lvlJc w:val="left"/>
      <w:pPr>
        <w:ind w:left="720" w:hanging="360"/>
      </w:pPr>
      <w:rPr>
        <w:rFonts w:hint="default"/>
      </w:rPr>
    </w:lvl>
    <w:lvl w:ilvl="1" w:tplc="40FC7AAE">
      <w:start w:val="1"/>
      <w:numFmt w:val="lowerRoman"/>
      <w:lvlText w:val="%2."/>
      <w:lvlJc w:val="right"/>
      <w:pPr>
        <w:ind w:left="1440" w:hanging="360"/>
      </w:pPr>
      <w:rPr>
        <w:strike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4CA6DAA"/>
    <w:multiLevelType w:val="hybridMultilevel"/>
    <w:tmpl w:val="DE02A75E"/>
    <w:lvl w:ilvl="0" w:tplc="3FAACF4E">
      <w:start w:val="1"/>
      <w:numFmt w:val="decimal"/>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6E5998"/>
    <w:multiLevelType w:val="hybridMultilevel"/>
    <w:tmpl w:val="B3822856"/>
    <w:lvl w:ilvl="0" w:tplc="F4FE7B14">
      <w:start w:val="4"/>
      <w:numFmt w:val="decimal"/>
      <w:lvlText w:val="%1"/>
      <w:lvlJc w:val="left"/>
      <w:pPr>
        <w:ind w:left="2160" w:hanging="360"/>
      </w:pPr>
      <w:rPr>
        <w:rFonts w:hint="default"/>
        <w:b/>
        <w:bCs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6FC52C47"/>
    <w:multiLevelType w:val="hybridMultilevel"/>
    <w:tmpl w:val="DCE8317E"/>
    <w:lvl w:ilvl="0" w:tplc="D6ECC46E">
      <w:start w:val="1"/>
      <w:numFmt w:val="lowerLetter"/>
      <w:lvlText w:val="Option %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26D1487"/>
    <w:multiLevelType w:val="hybridMultilevel"/>
    <w:tmpl w:val="F650F75E"/>
    <w:lvl w:ilvl="0" w:tplc="EA845662">
      <w:start w:val="1"/>
      <w:numFmt w:val="decimal"/>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73CB06C5"/>
    <w:multiLevelType w:val="singleLevel"/>
    <w:tmpl w:val="7E841B4C"/>
    <w:lvl w:ilvl="0">
      <w:start w:val="1"/>
      <w:numFmt w:val="bullet"/>
      <w:pStyle w:val="Bullet"/>
      <w:lvlText w:val=""/>
      <w:lvlJc w:val="left"/>
      <w:pPr>
        <w:tabs>
          <w:tab w:val="num" w:pos="720"/>
        </w:tabs>
        <w:ind w:left="720" w:hanging="360"/>
      </w:pPr>
      <w:rPr>
        <w:rFonts w:ascii="Symbol" w:hAnsi="Symbol" w:hint="default"/>
      </w:rPr>
    </w:lvl>
  </w:abstractNum>
  <w:abstractNum w:abstractNumId="40" w15:restartNumberingAfterBreak="0">
    <w:nsid w:val="77CD4AEE"/>
    <w:multiLevelType w:val="hybridMultilevel"/>
    <w:tmpl w:val="ADCE36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E2526D6"/>
    <w:multiLevelType w:val="hybridMultilevel"/>
    <w:tmpl w:val="2CB0C47A"/>
    <w:lvl w:ilvl="0" w:tplc="4EB2745A">
      <w:start w:val="1"/>
      <w:numFmt w:val="lowerLetter"/>
      <w:lvlText w:val="%1)"/>
      <w:lvlJc w:val="left"/>
      <w:pPr>
        <w:tabs>
          <w:tab w:val="num" w:pos="720"/>
        </w:tabs>
        <w:ind w:left="72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33226378">
    <w:abstractNumId w:val="39"/>
  </w:num>
  <w:num w:numId="2" w16cid:durableId="1060901284">
    <w:abstractNumId w:val="0"/>
  </w:num>
  <w:num w:numId="3" w16cid:durableId="749083866">
    <w:abstractNumId w:val="17"/>
  </w:num>
  <w:num w:numId="4" w16cid:durableId="1374501826">
    <w:abstractNumId w:val="5"/>
  </w:num>
  <w:num w:numId="5" w16cid:durableId="744106575">
    <w:abstractNumId w:val="32"/>
  </w:num>
  <w:num w:numId="6" w16cid:durableId="1376004009">
    <w:abstractNumId w:val="19"/>
  </w:num>
  <w:num w:numId="7" w16cid:durableId="906576204">
    <w:abstractNumId w:val="40"/>
  </w:num>
  <w:num w:numId="8" w16cid:durableId="1588269934">
    <w:abstractNumId w:val="16"/>
  </w:num>
  <w:num w:numId="9" w16cid:durableId="484205360">
    <w:abstractNumId w:val="34"/>
  </w:num>
  <w:num w:numId="10" w16cid:durableId="904952190">
    <w:abstractNumId w:val="29"/>
  </w:num>
  <w:num w:numId="11" w16cid:durableId="1987124279">
    <w:abstractNumId w:val="26"/>
  </w:num>
  <w:num w:numId="12" w16cid:durableId="388849173">
    <w:abstractNumId w:val="35"/>
  </w:num>
  <w:num w:numId="13" w16cid:durableId="1670138562">
    <w:abstractNumId w:val="7"/>
  </w:num>
  <w:num w:numId="14" w16cid:durableId="682898992">
    <w:abstractNumId w:val="8"/>
  </w:num>
  <w:num w:numId="15" w16cid:durableId="745886342">
    <w:abstractNumId w:val="36"/>
  </w:num>
  <w:num w:numId="16" w16cid:durableId="589704062">
    <w:abstractNumId w:val="6"/>
  </w:num>
  <w:num w:numId="17" w16cid:durableId="1839804554">
    <w:abstractNumId w:val="28"/>
  </w:num>
  <w:num w:numId="18" w16cid:durableId="324548587">
    <w:abstractNumId w:val="23"/>
  </w:num>
  <w:num w:numId="19" w16cid:durableId="1516268287">
    <w:abstractNumId w:val="14"/>
  </w:num>
  <w:num w:numId="20" w16cid:durableId="175729006">
    <w:abstractNumId w:val="20"/>
  </w:num>
  <w:num w:numId="21" w16cid:durableId="24066162">
    <w:abstractNumId w:val="11"/>
  </w:num>
  <w:num w:numId="22" w16cid:durableId="622227343">
    <w:abstractNumId w:val="2"/>
  </w:num>
  <w:num w:numId="23" w16cid:durableId="591009764">
    <w:abstractNumId w:val="18"/>
  </w:num>
  <w:num w:numId="24" w16cid:durableId="957101482">
    <w:abstractNumId w:val="30"/>
  </w:num>
  <w:num w:numId="25" w16cid:durableId="1837719968">
    <w:abstractNumId w:val="12"/>
  </w:num>
  <w:num w:numId="26" w16cid:durableId="1920097476">
    <w:abstractNumId w:val="13"/>
  </w:num>
  <w:num w:numId="27" w16cid:durableId="489949614">
    <w:abstractNumId w:val="38"/>
  </w:num>
  <w:num w:numId="28" w16cid:durableId="322853484">
    <w:abstractNumId w:val="37"/>
  </w:num>
  <w:num w:numId="29" w16cid:durableId="591622827">
    <w:abstractNumId w:val="33"/>
  </w:num>
  <w:num w:numId="30" w16cid:durableId="1350334271">
    <w:abstractNumId w:val="10"/>
  </w:num>
  <w:num w:numId="31" w16cid:durableId="37508715">
    <w:abstractNumId w:val="3"/>
  </w:num>
  <w:num w:numId="32" w16cid:durableId="279380737">
    <w:abstractNumId w:val="15"/>
  </w:num>
  <w:num w:numId="33" w16cid:durableId="2106264052">
    <w:abstractNumId w:val="31"/>
  </w:num>
  <w:num w:numId="34" w16cid:durableId="260916327">
    <w:abstractNumId w:val="41"/>
  </w:num>
  <w:num w:numId="35" w16cid:durableId="1401446921">
    <w:abstractNumId w:val="25"/>
  </w:num>
  <w:num w:numId="36" w16cid:durableId="1032221285">
    <w:abstractNumId w:val="27"/>
  </w:num>
  <w:num w:numId="37" w16cid:durableId="1490976156">
    <w:abstractNumId w:val="24"/>
  </w:num>
  <w:num w:numId="38" w16cid:durableId="372774006">
    <w:abstractNumId w:val="9"/>
  </w:num>
  <w:num w:numId="39" w16cid:durableId="950360721">
    <w:abstractNumId w:val="4"/>
  </w:num>
  <w:num w:numId="40" w16cid:durableId="612707314">
    <w:abstractNumId w:val="22"/>
  </w:num>
  <w:num w:numId="41" w16cid:durableId="300842501">
    <w:abstractNumId w:val="21"/>
  </w:num>
  <w:num w:numId="42" w16cid:durableId="193679008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826BB"/>
    <w:rsid w:val="0000066D"/>
    <w:rsid w:val="000009C7"/>
    <w:rsid w:val="00000DAF"/>
    <w:rsid w:val="00001460"/>
    <w:rsid w:val="00003C81"/>
    <w:rsid w:val="00003DAC"/>
    <w:rsid w:val="00003E30"/>
    <w:rsid w:val="00004E46"/>
    <w:rsid w:val="0000580C"/>
    <w:rsid w:val="00010111"/>
    <w:rsid w:val="00011731"/>
    <w:rsid w:val="0001237A"/>
    <w:rsid w:val="00012CAE"/>
    <w:rsid w:val="000140BC"/>
    <w:rsid w:val="00014B4E"/>
    <w:rsid w:val="00014FE0"/>
    <w:rsid w:val="0001589C"/>
    <w:rsid w:val="00015D7B"/>
    <w:rsid w:val="00017D57"/>
    <w:rsid w:val="0002073F"/>
    <w:rsid w:val="00023150"/>
    <w:rsid w:val="00023F46"/>
    <w:rsid w:val="00024740"/>
    <w:rsid w:val="00024924"/>
    <w:rsid w:val="000250C8"/>
    <w:rsid w:val="00025266"/>
    <w:rsid w:val="00025551"/>
    <w:rsid w:val="0002581C"/>
    <w:rsid w:val="00025AAD"/>
    <w:rsid w:val="00026409"/>
    <w:rsid w:val="00026C7D"/>
    <w:rsid w:val="0002780D"/>
    <w:rsid w:val="00030664"/>
    <w:rsid w:val="00030D61"/>
    <w:rsid w:val="000315C7"/>
    <w:rsid w:val="00032B29"/>
    <w:rsid w:val="00035B1D"/>
    <w:rsid w:val="00036B65"/>
    <w:rsid w:val="00036D84"/>
    <w:rsid w:val="0003761D"/>
    <w:rsid w:val="00037D8F"/>
    <w:rsid w:val="00040120"/>
    <w:rsid w:val="00041046"/>
    <w:rsid w:val="0004246C"/>
    <w:rsid w:val="00042545"/>
    <w:rsid w:val="00042C30"/>
    <w:rsid w:val="0004362C"/>
    <w:rsid w:val="00045E64"/>
    <w:rsid w:val="000467B2"/>
    <w:rsid w:val="00046B5C"/>
    <w:rsid w:val="00051E5C"/>
    <w:rsid w:val="00052C31"/>
    <w:rsid w:val="000549AD"/>
    <w:rsid w:val="00054C4C"/>
    <w:rsid w:val="0005563C"/>
    <w:rsid w:val="00055C07"/>
    <w:rsid w:val="0005602A"/>
    <w:rsid w:val="00056692"/>
    <w:rsid w:val="00057CDC"/>
    <w:rsid w:val="00060DD3"/>
    <w:rsid w:val="0006118E"/>
    <w:rsid w:val="000626A4"/>
    <w:rsid w:val="00063135"/>
    <w:rsid w:val="00063ED9"/>
    <w:rsid w:val="000651D3"/>
    <w:rsid w:val="0006798C"/>
    <w:rsid w:val="00067C76"/>
    <w:rsid w:val="00071048"/>
    <w:rsid w:val="00071699"/>
    <w:rsid w:val="00074C5A"/>
    <w:rsid w:val="00075040"/>
    <w:rsid w:val="0007511C"/>
    <w:rsid w:val="00076066"/>
    <w:rsid w:val="00077674"/>
    <w:rsid w:val="00080084"/>
    <w:rsid w:val="000801EA"/>
    <w:rsid w:val="00080226"/>
    <w:rsid w:val="00082294"/>
    <w:rsid w:val="0008277C"/>
    <w:rsid w:val="000828EE"/>
    <w:rsid w:val="00082DCA"/>
    <w:rsid w:val="00087F23"/>
    <w:rsid w:val="00091882"/>
    <w:rsid w:val="00091EBF"/>
    <w:rsid w:val="0009290D"/>
    <w:rsid w:val="0009626E"/>
    <w:rsid w:val="000A18D8"/>
    <w:rsid w:val="000A1DF1"/>
    <w:rsid w:val="000A21A6"/>
    <w:rsid w:val="000A2A3A"/>
    <w:rsid w:val="000A3424"/>
    <w:rsid w:val="000A3547"/>
    <w:rsid w:val="000A3F1A"/>
    <w:rsid w:val="000A41D5"/>
    <w:rsid w:val="000A5346"/>
    <w:rsid w:val="000A650A"/>
    <w:rsid w:val="000A713C"/>
    <w:rsid w:val="000A7AD2"/>
    <w:rsid w:val="000B0457"/>
    <w:rsid w:val="000B09BE"/>
    <w:rsid w:val="000B2563"/>
    <w:rsid w:val="000B2A42"/>
    <w:rsid w:val="000B2C27"/>
    <w:rsid w:val="000B2D0B"/>
    <w:rsid w:val="000B4085"/>
    <w:rsid w:val="000B44AC"/>
    <w:rsid w:val="000B64DA"/>
    <w:rsid w:val="000B72E4"/>
    <w:rsid w:val="000C1ADB"/>
    <w:rsid w:val="000C3BB4"/>
    <w:rsid w:val="000C4D64"/>
    <w:rsid w:val="000C76D3"/>
    <w:rsid w:val="000C7B05"/>
    <w:rsid w:val="000D0572"/>
    <w:rsid w:val="000D10DF"/>
    <w:rsid w:val="000D24B8"/>
    <w:rsid w:val="000D28D1"/>
    <w:rsid w:val="000D2BC5"/>
    <w:rsid w:val="000D2E7A"/>
    <w:rsid w:val="000D3007"/>
    <w:rsid w:val="000D36F8"/>
    <w:rsid w:val="000D3979"/>
    <w:rsid w:val="000D3A90"/>
    <w:rsid w:val="000D40AA"/>
    <w:rsid w:val="000D5DA3"/>
    <w:rsid w:val="000D674C"/>
    <w:rsid w:val="000D7415"/>
    <w:rsid w:val="000E0352"/>
    <w:rsid w:val="000E0DCB"/>
    <w:rsid w:val="000E127A"/>
    <w:rsid w:val="000E16CC"/>
    <w:rsid w:val="000E1AE3"/>
    <w:rsid w:val="000E2D2A"/>
    <w:rsid w:val="000E3FA6"/>
    <w:rsid w:val="000E40FC"/>
    <w:rsid w:val="000E42DB"/>
    <w:rsid w:val="000E4518"/>
    <w:rsid w:val="000E4887"/>
    <w:rsid w:val="000E6238"/>
    <w:rsid w:val="000E6453"/>
    <w:rsid w:val="000E7E4A"/>
    <w:rsid w:val="000F1403"/>
    <w:rsid w:val="000F180A"/>
    <w:rsid w:val="000F1EBE"/>
    <w:rsid w:val="000F222F"/>
    <w:rsid w:val="000F2FB3"/>
    <w:rsid w:val="000F4C39"/>
    <w:rsid w:val="000F5256"/>
    <w:rsid w:val="000F5D2C"/>
    <w:rsid w:val="00101950"/>
    <w:rsid w:val="00101C20"/>
    <w:rsid w:val="00102A6E"/>
    <w:rsid w:val="00103098"/>
    <w:rsid w:val="001031E8"/>
    <w:rsid w:val="001056E3"/>
    <w:rsid w:val="00106355"/>
    <w:rsid w:val="00110119"/>
    <w:rsid w:val="00110CCA"/>
    <w:rsid w:val="00110D17"/>
    <w:rsid w:val="001119F3"/>
    <w:rsid w:val="00112215"/>
    <w:rsid w:val="00113A8D"/>
    <w:rsid w:val="0011511E"/>
    <w:rsid w:val="001151EE"/>
    <w:rsid w:val="00115A27"/>
    <w:rsid w:val="00117894"/>
    <w:rsid w:val="00117AA3"/>
    <w:rsid w:val="00120F4A"/>
    <w:rsid w:val="001217CD"/>
    <w:rsid w:val="001230DC"/>
    <w:rsid w:val="001234EA"/>
    <w:rsid w:val="00123EB3"/>
    <w:rsid w:val="001256C7"/>
    <w:rsid w:val="00125799"/>
    <w:rsid w:val="001260B8"/>
    <w:rsid w:val="0013028D"/>
    <w:rsid w:val="001308A7"/>
    <w:rsid w:val="00131B2A"/>
    <w:rsid w:val="001320BD"/>
    <w:rsid w:val="00132251"/>
    <w:rsid w:val="00132ED9"/>
    <w:rsid w:val="00132F34"/>
    <w:rsid w:val="00133279"/>
    <w:rsid w:val="00136206"/>
    <w:rsid w:val="00136D1D"/>
    <w:rsid w:val="00136E93"/>
    <w:rsid w:val="00136FF8"/>
    <w:rsid w:val="00137E91"/>
    <w:rsid w:val="001465FB"/>
    <w:rsid w:val="00147BAD"/>
    <w:rsid w:val="00150D86"/>
    <w:rsid w:val="001516D4"/>
    <w:rsid w:val="00152559"/>
    <w:rsid w:val="00152881"/>
    <w:rsid w:val="00152B03"/>
    <w:rsid w:val="0015353E"/>
    <w:rsid w:val="00153FE4"/>
    <w:rsid w:val="00156AAF"/>
    <w:rsid w:val="00161284"/>
    <w:rsid w:val="00162769"/>
    <w:rsid w:val="00165A46"/>
    <w:rsid w:val="00167F2D"/>
    <w:rsid w:val="00171FB1"/>
    <w:rsid w:val="0017261D"/>
    <w:rsid w:val="00172C01"/>
    <w:rsid w:val="00173424"/>
    <w:rsid w:val="00174895"/>
    <w:rsid w:val="00175DC6"/>
    <w:rsid w:val="00176D55"/>
    <w:rsid w:val="001812BB"/>
    <w:rsid w:val="00181F7F"/>
    <w:rsid w:val="001826BB"/>
    <w:rsid w:val="001830BE"/>
    <w:rsid w:val="001833EA"/>
    <w:rsid w:val="00183CB8"/>
    <w:rsid w:val="001848A0"/>
    <w:rsid w:val="00185607"/>
    <w:rsid w:val="001865D6"/>
    <w:rsid w:val="00186AF0"/>
    <w:rsid w:val="00186D0C"/>
    <w:rsid w:val="00187185"/>
    <w:rsid w:val="00192DCF"/>
    <w:rsid w:val="001935D5"/>
    <w:rsid w:val="00193A32"/>
    <w:rsid w:val="00193AA8"/>
    <w:rsid w:val="00195746"/>
    <w:rsid w:val="0019733E"/>
    <w:rsid w:val="00197735"/>
    <w:rsid w:val="001A00D2"/>
    <w:rsid w:val="001A0D08"/>
    <w:rsid w:val="001A1621"/>
    <w:rsid w:val="001A191C"/>
    <w:rsid w:val="001A1E4D"/>
    <w:rsid w:val="001A3C5E"/>
    <w:rsid w:val="001A546E"/>
    <w:rsid w:val="001A5EA1"/>
    <w:rsid w:val="001A7491"/>
    <w:rsid w:val="001A7EFC"/>
    <w:rsid w:val="001B529F"/>
    <w:rsid w:val="001B6B32"/>
    <w:rsid w:val="001B6BE4"/>
    <w:rsid w:val="001B7CF2"/>
    <w:rsid w:val="001C1A51"/>
    <w:rsid w:val="001C3C9C"/>
    <w:rsid w:val="001C6384"/>
    <w:rsid w:val="001D04CD"/>
    <w:rsid w:val="001D05B9"/>
    <w:rsid w:val="001D0D3C"/>
    <w:rsid w:val="001D1556"/>
    <w:rsid w:val="001D1BF3"/>
    <w:rsid w:val="001D31EE"/>
    <w:rsid w:val="001D4078"/>
    <w:rsid w:val="001D59A9"/>
    <w:rsid w:val="001D61B9"/>
    <w:rsid w:val="001D648F"/>
    <w:rsid w:val="001D6CB7"/>
    <w:rsid w:val="001D70B5"/>
    <w:rsid w:val="001D7883"/>
    <w:rsid w:val="001E0A40"/>
    <w:rsid w:val="001E0C83"/>
    <w:rsid w:val="001E5173"/>
    <w:rsid w:val="001E5544"/>
    <w:rsid w:val="001E57FC"/>
    <w:rsid w:val="001E5977"/>
    <w:rsid w:val="001E67B2"/>
    <w:rsid w:val="001E6F8D"/>
    <w:rsid w:val="001F0135"/>
    <w:rsid w:val="001F1638"/>
    <w:rsid w:val="001F2421"/>
    <w:rsid w:val="001F24C3"/>
    <w:rsid w:val="001F2C30"/>
    <w:rsid w:val="001F2CD8"/>
    <w:rsid w:val="001F2DD7"/>
    <w:rsid w:val="001F55DE"/>
    <w:rsid w:val="001F6E7A"/>
    <w:rsid w:val="00200FD0"/>
    <w:rsid w:val="002012A0"/>
    <w:rsid w:val="002012CE"/>
    <w:rsid w:val="0020346F"/>
    <w:rsid w:val="002047F7"/>
    <w:rsid w:val="00205967"/>
    <w:rsid w:val="00205F8D"/>
    <w:rsid w:val="00206C64"/>
    <w:rsid w:val="00207AA5"/>
    <w:rsid w:val="00207AE0"/>
    <w:rsid w:val="00207D20"/>
    <w:rsid w:val="002103B0"/>
    <w:rsid w:val="00211049"/>
    <w:rsid w:val="0021388E"/>
    <w:rsid w:val="0021480A"/>
    <w:rsid w:val="00215B9A"/>
    <w:rsid w:val="00216ECF"/>
    <w:rsid w:val="00221751"/>
    <w:rsid w:val="00221988"/>
    <w:rsid w:val="00221D76"/>
    <w:rsid w:val="00222FDB"/>
    <w:rsid w:val="002239B5"/>
    <w:rsid w:val="00223DA7"/>
    <w:rsid w:val="00224238"/>
    <w:rsid w:val="00224523"/>
    <w:rsid w:val="002248F4"/>
    <w:rsid w:val="00224BBA"/>
    <w:rsid w:val="002257C9"/>
    <w:rsid w:val="002263B3"/>
    <w:rsid w:val="0022754F"/>
    <w:rsid w:val="0023329D"/>
    <w:rsid w:val="0023688A"/>
    <w:rsid w:val="00237C1F"/>
    <w:rsid w:val="00237FAF"/>
    <w:rsid w:val="00240456"/>
    <w:rsid w:val="0024065E"/>
    <w:rsid w:val="00241683"/>
    <w:rsid w:val="00242769"/>
    <w:rsid w:val="0024375D"/>
    <w:rsid w:val="0024464D"/>
    <w:rsid w:val="00244C05"/>
    <w:rsid w:val="00250318"/>
    <w:rsid w:val="00250DCC"/>
    <w:rsid w:val="00252EBC"/>
    <w:rsid w:val="00253337"/>
    <w:rsid w:val="00254FE7"/>
    <w:rsid w:val="002551BC"/>
    <w:rsid w:val="002552C0"/>
    <w:rsid w:val="002557F2"/>
    <w:rsid w:val="00256507"/>
    <w:rsid w:val="00256D6F"/>
    <w:rsid w:val="00257F96"/>
    <w:rsid w:val="0026014B"/>
    <w:rsid w:val="00260774"/>
    <w:rsid w:val="00260B39"/>
    <w:rsid w:val="00262098"/>
    <w:rsid w:val="00263426"/>
    <w:rsid w:val="00266AA3"/>
    <w:rsid w:val="00266E4B"/>
    <w:rsid w:val="00271F33"/>
    <w:rsid w:val="0027216E"/>
    <w:rsid w:val="002725EE"/>
    <w:rsid w:val="00274758"/>
    <w:rsid w:val="00276A2E"/>
    <w:rsid w:val="00280E2C"/>
    <w:rsid w:val="0028145A"/>
    <w:rsid w:val="00281EF0"/>
    <w:rsid w:val="0028221E"/>
    <w:rsid w:val="00282827"/>
    <w:rsid w:val="00283E3D"/>
    <w:rsid w:val="0028422C"/>
    <w:rsid w:val="002857B4"/>
    <w:rsid w:val="00286DE4"/>
    <w:rsid w:val="00287162"/>
    <w:rsid w:val="00290C69"/>
    <w:rsid w:val="002923DF"/>
    <w:rsid w:val="00292C82"/>
    <w:rsid w:val="00292F39"/>
    <w:rsid w:val="00292FB2"/>
    <w:rsid w:val="00293EF2"/>
    <w:rsid w:val="00294968"/>
    <w:rsid w:val="00294E52"/>
    <w:rsid w:val="00296788"/>
    <w:rsid w:val="0029790B"/>
    <w:rsid w:val="002A0460"/>
    <w:rsid w:val="002A163F"/>
    <w:rsid w:val="002A462E"/>
    <w:rsid w:val="002A4F2F"/>
    <w:rsid w:val="002A6386"/>
    <w:rsid w:val="002A6E60"/>
    <w:rsid w:val="002B0103"/>
    <w:rsid w:val="002B056F"/>
    <w:rsid w:val="002B0CDF"/>
    <w:rsid w:val="002B1BBC"/>
    <w:rsid w:val="002B1D42"/>
    <w:rsid w:val="002B273E"/>
    <w:rsid w:val="002B34F7"/>
    <w:rsid w:val="002B35B9"/>
    <w:rsid w:val="002B3E4A"/>
    <w:rsid w:val="002C0456"/>
    <w:rsid w:val="002C1492"/>
    <w:rsid w:val="002C1969"/>
    <w:rsid w:val="002C273A"/>
    <w:rsid w:val="002C3B53"/>
    <w:rsid w:val="002C3CED"/>
    <w:rsid w:val="002C4D01"/>
    <w:rsid w:val="002C6A3E"/>
    <w:rsid w:val="002C777C"/>
    <w:rsid w:val="002C7C80"/>
    <w:rsid w:val="002D1651"/>
    <w:rsid w:val="002D1C5B"/>
    <w:rsid w:val="002D26F3"/>
    <w:rsid w:val="002D2E3B"/>
    <w:rsid w:val="002D35B6"/>
    <w:rsid w:val="002D3B68"/>
    <w:rsid w:val="002D578F"/>
    <w:rsid w:val="002D67D0"/>
    <w:rsid w:val="002E1B49"/>
    <w:rsid w:val="002E22E5"/>
    <w:rsid w:val="002E23D3"/>
    <w:rsid w:val="002E30FA"/>
    <w:rsid w:val="002E4A85"/>
    <w:rsid w:val="002E553F"/>
    <w:rsid w:val="002E7289"/>
    <w:rsid w:val="002F06AB"/>
    <w:rsid w:val="002F072D"/>
    <w:rsid w:val="002F092F"/>
    <w:rsid w:val="002F107F"/>
    <w:rsid w:val="002F1EB3"/>
    <w:rsid w:val="002F3D13"/>
    <w:rsid w:val="002F52F3"/>
    <w:rsid w:val="002F5341"/>
    <w:rsid w:val="002F6721"/>
    <w:rsid w:val="002F6E03"/>
    <w:rsid w:val="002F712A"/>
    <w:rsid w:val="002F7165"/>
    <w:rsid w:val="003050A7"/>
    <w:rsid w:val="003054B9"/>
    <w:rsid w:val="0030555D"/>
    <w:rsid w:val="0030702B"/>
    <w:rsid w:val="003103B1"/>
    <w:rsid w:val="00310FAE"/>
    <w:rsid w:val="00312F2B"/>
    <w:rsid w:val="00312FAE"/>
    <w:rsid w:val="00317037"/>
    <w:rsid w:val="003172EA"/>
    <w:rsid w:val="00320119"/>
    <w:rsid w:val="00320EBB"/>
    <w:rsid w:val="00320F92"/>
    <w:rsid w:val="00321F4D"/>
    <w:rsid w:val="00322FDF"/>
    <w:rsid w:val="00323FAE"/>
    <w:rsid w:val="00324326"/>
    <w:rsid w:val="00324843"/>
    <w:rsid w:val="003251B3"/>
    <w:rsid w:val="0032778D"/>
    <w:rsid w:val="00330EC1"/>
    <w:rsid w:val="0033154C"/>
    <w:rsid w:val="00331C1A"/>
    <w:rsid w:val="00332782"/>
    <w:rsid w:val="00332F28"/>
    <w:rsid w:val="003337CA"/>
    <w:rsid w:val="00333ED3"/>
    <w:rsid w:val="00334092"/>
    <w:rsid w:val="00337ED3"/>
    <w:rsid w:val="0034098B"/>
    <w:rsid w:val="003420C7"/>
    <w:rsid w:val="0034252D"/>
    <w:rsid w:val="003426AF"/>
    <w:rsid w:val="0034316D"/>
    <w:rsid w:val="00343632"/>
    <w:rsid w:val="003442B0"/>
    <w:rsid w:val="003450BF"/>
    <w:rsid w:val="0034567E"/>
    <w:rsid w:val="00347A12"/>
    <w:rsid w:val="00347AA2"/>
    <w:rsid w:val="003500E1"/>
    <w:rsid w:val="003529F0"/>
    <w:rsid w:val="0035358A"/>
    <w:rsid w:val="00355749"/>
    <w:rsid w:val="003557DC"/>
    <w:rsid w:val="0036212A"/>
    <w:rsid w:val="00363034"/>
    <w:rsid w:val="00363FAB"/>
    <w:rsid w:val="003645A7"/>
    <w:rsid w:val="003655A8"/>
    <w:rsid w:val="00366E87"/>
    <w:rsid w:val="003670DB"/>
    <w:rsid w:val="00367DCC"/>
    <w:rsid w:val="003704AF"/>
    <w:rsid w:val="00370F5B"/>
    <w:rsid w:val="0037217C"/>
    <w:rsid w:val="00372DB1"/>
    <w:rsid w:val="00373B50"/>
    <w:rsid w:val="00373E42"/>
    <w:rsid w:val="003740C2"/>
    <w:rsid w:val="0037485A"/>
    <w:rsid w:val="00375BD8"/>
    <w:rsid w:val="0037617F"/>
    <w:rsid w:val="003765AB"/>
    <w:rsid w:val="00376EEF"/>
    <w:rsid w:val="00377272"/>
    <w:rsid w:val="00377F74"/>
    <w:rsid w:val="003800FC"/>
    <w:rsid w:val="003807B5"/>
    <w:rsid w:val="003816C9"/>
    <w:rsid w:val="0038291B"/>
    <w:rsid w:val="00382A8B"/>
    <w:rsid w:val="00386411"/>
    <w:rsid w:val="0038667F"/>
    <w:rsid w:val="00386EAF"/>
    <w:rsid w:val="003874F4"/>
    <w:rsid w:val="00390B09"/>
    <w:rsid w:val="00391D16"/>
    <w:rsid w:val="00392F66"/>
    <w:rsid w:val="00393442"/>
    <w:rsid w:val="00395F61"/>
    <w:rsid w:val="003A043B"/>
    <w:rsid w:val="003A24E1"/>
    <w:rsid w:val="003A2A9E"/>
    <w:rsid w:val="003A3D0D"/>
    <w:rsid w:val="003A49A6"/>
    <w:rsid w:val="003B0CA2"/>
    <w:rsid w:val="003B137E"/>
    <w:rsid w:val="003B1E07"/>
    <w:rsid w:val="003B44B4"/>
    <w:rsid w:val="003B7637"/>
    <w:rsid w:val="003C068E"/>
    <w:rsid w:val="003C3280"/>
    <w:rsid w:val="003C3421"/>
    <w:rsid w:val="003C3CF2"/>
    <w:rsid w:val="003C3D10"/>
    <w:rsid w:val="003C3D64"/>
    <w:rsid w:val="003C6859"/>
    <w:rsid w:val="003C7AF5"/>
    <w:rsid w:val="003C7D75"/>
    <w:rsid w:val="003D0355"/>
    <w:rsid w:val="003D03CE"/>
    <w:rsid w:val="003D1283"/>
    <w:rsid w:val="003D255C"/>
    <w:rsid w:val="003D27CF"/>
    <w:rsid w:val="003D2D46"/>
    <w:rsid w:val="003D3001"/>
    <w:rsid w:val="003D563F"/>
    <w:rsid w:val="003D6326"/>
    <w:rsid w:val="003D6FCD"/>
    <w:rsid w:val="003D7646"/>
    <w:rsid w:val="003D7BEB"/>
    <w:rsid w:val="003E08B9"/>
    <w:rsid w:val="003E16E1"/>
    <w:rsid w:val="003E258F"/>
    <w:rsid w:val="003E3341"/>
    <w:rsid w:val="003E33B7"/>
    <w:rsid w:val="003E3BF5"/>
    <w:rsid w:val="003E3DBD"/>
    <w:rsid w:val="003E46F2"/>
    <w:rsid w:val="003E5690"/>
    <w:rsid w:val="003E600E"/>
    <w:rsid w:val="003E69B3"/>
    <w:rsid w:val="003E778F"/>
    <w:rsid w:val="003F07FD"/>
    <w:rsid w:val="003F1309"/>
    <w:rsid w:val="003F14BB"/>
    <w:rsid w:val="003F2772"/>
    <w:rsid w:val="003F2CC6"/>
    <w:rsid w:val="003F2D11"/>
    <w:rsid w:val="003F2DA4"/>
    <w:rsid w:val="003F2F2B"/>
    <w:rsid w:val="003F30F2"/>
    <w:rsid w:val="003F3121"/>
    <w:rsid w:val="003F4AC5"/>
    <w:rsid w:val="003F5853"/>
    <w:rsid w:val="003F5976"/>
    <w:rsid w:val="003F5B8A"/>
    <w:rsid w:val="003F5DE6"/>
    <w:rsid w:val="003F6187"/>
    <w:rsid w:val="003F6AFF"/>
    <w:rsid w:val="004011D3"/>
    <w:rsid w:val="004016CF"/>
    <w:rsid w:val="00401AEF"/>
    <w:rsid w:val="00403764"/>
    <w:rsid w:val="00404165"/>
    <w:rsid w:val="00404776"/>
    <w:rsid w:val="00405897"/>
    <w:rsid w:val="00406344"/>
    <w:rsid w:val="00407896"/>
    <w:rsid w:val="0040797F"/>
    <w:rsid w:val="00407E49"/>
    <w:rsid w:val="004100A2"/>
    <w:rsid w:val="00410F28"/>
    <w:rsid w:val="00411292"/>
    <w:rsid w:val="00412B2F"/>
    <w:rsid w:val="00413161"/>
    <w:rsid w:val="00414DB6"/>
    <w:rsid w:val="00416871"/>
    <w:rsid w:val="00416F13"/>
    <w:rsid w:val="00417A02"/>
    <w:rsid w:val="00417D1F"/>
    <w:rsid w:val="00421ECD"/>
    <w:rsid w:val="00421F55"/>
    <w:rsid w:val="00422363"/>
    <w:rsid w:val="00423A52"/>
    <w:rsid w:val="00424249"/>
    <w:rsid w:val="0042519E"/>
    <w:rsid w:val="004262C6"/>
    <w:rsid w:val="00426B00"/>
    <w:rsid w:val="00426D51"/>
    <w:rsid w:val="004301EB"/>
    <w:rsid w:val="0043122C"/>
    <w:rsid w:val="004312AD"/>
    <w:rsid w:val="0043189B"/>
    <w:rsid w:val="00432940"/>
    <w:rsid w:val="00433BE4"/>
    <w:rsid w:val="0043425C"/>
    <w:rsid w:val="00434627"/>
    <w:rsid w:val="004349A4"/>
    <w:rsid w:val="00434E18"/>
    <w:rsid w:val="00435B0D"/>
    <w:rsid w:val="00436973"/>
    <w:rsid w:val="00437CD0"/>
    <w:rsid w:val="004407DE"/>
    <w:rsid w:val="004414D0"/>
    <w:rsid w:val="00441F62"/>
    <w:rsid w:val="004420C5"/>
    <w:rsid w:val="00442B28"/>
    <w:rsid w:val="00442B6D"/>
    <w:rsid w:val="0044380C"/>
    <w:rsid w:val="00444171"/>
    <w:rsid w:val="0044596A"/>
    <w:rsid w:val="00445E86"/>
    <w:rsid w:val="00446255"/>
    <w:rsid w:val="00446E06"/>
    <w:rsid w:val="00451B9C"/>
    <w:rsid w:val="00451BA9"/>
    <w:rsid w:val="00452E06"/>
    <w:rsid w:val="00453956"/>
    <w:rsid w:val="00453C4B"/>
    <w:rsid w:val="00453C51"/>
    <w:rsid w:val="00454EF2"/>
    <w:rsid w:val="00455B34"/>
    <w:rsid w:val="00456B85"/>
    <w:rsid w:val="00460115"/>
    <w:rsid w:val="00461FEE"/>
    <w:rsid w:val="00463C9A"/>
    <w:rsid w:val="00464A89"/>
    <w:rsid w:val="00464B8F"/>
    <w:rsid w:val="00467076"/>
    <w:rsid w:val="0046786B"/>
    <w:rsid w:val="00470737"/>
    <w:rsid w:val="00471A80"/>
    <w:rsid w:val="00472574"/>
    <w:rsid w:val="00472901"/>
    <w:rsid w:val="004737E5"/>
    <w:rsid w:val="00473ECB"/>
    <w:rsid w:val="00476689"/>
    <w:rsid w:val="004773C0"/>
    <w:rsid w:val="00477BB0"/>
    <w:rsid w:val="004816BF"/>
    <w:rsid w:val="00482C8A"/>
    <w:rsid w:val="00483377"/>
    <w:rsid w:val="00483AB5"/>
    <w:rsid w:val="004852C3"/>
    <w:rsid w:val="0048660A"/>
    <w:rsid w:val="004873CE"/>
    <w:rsid w:val="00487626"/>
    <w:rsid w:val="00492D3D"/>
    <w:rsid w:val="0049548D"/>
    <w:rsid w:val="00496A96"/>
    <w:rsid w:val="004972BC"/>
    <w:rsid w:val="00497917"/>
    <w:rsid w:val="00497EAC"/>
    <w:rsid w:val="004A1C58"/>
    <w:rsid w:val="004A2799"/>
    <w:rsid w:val="004A536E"/>
    <w:rsid w:val="004A5A2C"/>
    <w:rsid w:val="004A68A2"/>
    <w:rsid w:val="004A71CD"/>
    <w:rsid w:val="004A784C"/>
    <w:rsid w:val="004B0BEC"/>
    <w:rsid w:val="004B447B"/>
    <w:rsid w:val="004B4ADC"/>
    <w:rsid w:val="004B4B27"/>
    <w:rsid w:val="004B506E"/>
    <w:rsid w:val="004B5243"/>
    <w:rsid w:val="004B5426"/>
    <w:rsid w:val="004B577E"/>
    <w:rsid w:val="004B5F4C"/>
    <w:rsid w:val="004B62C7"/>
    <w:rsid w:val="004B7347"/>
    <w:rsid w:val="004B76D8"/>
    <w:rsid w:val="004C1615"/>
    <w:rsid w:val="004C1CF5"/>
    <w:rsid w:val="004C29BD"/>
    <w:rsid w:val="004C2A63"/>
    <w:rsid w:val="004C2E60"/>
    <w:rsid w:val="004C4A32"/>
    <w:rsid w:val="004C50BE"/>
    <w:rsid w:val="004C5135"/>
    <w:rsid w:val="004C5547"/>
    <w:rsid w:val="004C64E9"/>
    <w:rsid w:val="004C687C"/>
    <w:rsid w:val="004C6E6F"/>
    <w:rsid w:val="004C7F53"/>
    <w:rsid w:val="004D13F4"/>
    <w:rsid w:val="004D24FF"/>
    <w:rsid w:val="004D2632"/>
    <w:rsid w:val="004D2C3C"/>
    <w:rsid w:val="004D39AA"/>
    <w:rsid w:val="004D62D4"/>
    <w:rsid w:val="004D6BEC"/>
    <w:rsid w:val="004E0619"/>
    <w:rsid w:val="004E1DA4"/>
    <w:rsid w:val="004E2259"/>
    <w:rsid w:val="004E2615"/>
    <w:rsid w:val="004E3056"/>
    <w:rsid w:val="004E3BF8"/>
    <w:rsid w:val="004E4E45"/>
    <w:rsid w:val="004E677E"/>
    <w:rsid w:val="004E6C0F"/>
    <w:rsid w:val="004E721D"/>
    <w:rsid w:val="004E732E"/>
    <w:rsid w:val="004E7AF1"/>
    <w:rsid w:val="004F0079"/>
    <w:rsid w:val="004F1024"/>
    <w:rsid w:val="004F1709"/>
    <w:rsid w:val="004F1E93"/>
    <w:rsid w:val="004F2786"/>
    <w:rsid w:val="004F304C"/>
    <w:rsid w:val="004F3737"/>
    <w:rsid w:val="004F3966"/>
    <w:rsid w:val="004F3FF1"/>
    <w:rsid w:val="004F587D"/>
    <w:rsid w:val="004F641B"/>
    <w:rsid w:val="00500C8C"/>
    <w:rsid w:val="005017AE"/>
    <w:rsid w:val="00501F58"/>
    <w:rsid w:val="005022A4"/>
    <w:rsid w:val="00502897"/>
    <w:rsid w:val="00502C92"/>
    <w:rsid w:val="00502DB0"/>
    <w:rsid w:val="00502F84"/>
    <w:rsid w:val="005030FD"/>
    <w:rsid w:val="00503135"/>
    <w:rsid w:val="00503349"/>
    <w:rsid w:val="005037C2"/>
    <w:rsid w:val="005049F6"/>
    <w:rsid w:val="00504DCC"/>
    <w:rsid w:val="0050541E"/>
    <w:rsid w:val="00506882"/>
    <w:rsid w:val="00506C4F"/>
    <w:rsid w:val="00506D34"/>
    <w:rsid w:val="00510142"/>
    <w:rsid w:val="00510854"/>
    <w:rsid w:val="00510EA1"/>
    <w:rsid w:val="005118AA"/>
    <w:rsid w:val="0051243F"/>
    <w:rsid w:val="00512AB3"/>
    <w:rsid w:val="00512B40"/>
    <w:rsid w:val="00512F0C"/>
    <w:rsid w:val="00512F3B"/>
    <w:rsid w:val="00513B71"/>
    <w:rsid w:val="00513E70"/>
    <w:rsid w:val="00514132"/>
    <w:rsid w:val="005144AC"/>
    <w:rsid w:val="00520A82"/>
    <w:rsid w:val="00520BD4"/>
    <w:rsid w:val="00521A4F"/>
    <w:rsid w:val="00521AF4"/>
    <w:rsid w:val="0052242C"/>
    <w:rsid w:val="005224A1"/>
    <w:rsid w:val="00522849"/>
    <w:rsid w:val="00523055"/>
    <w:rsid w:val="005237BB"/>
    <w:rsid w:val="00524AB5"/>
    <w:rsid w:val="00525291"/>
    <w:rsid w:val="00527026"/>
    <w:rsid w:val="0052723A"/>
    <w:rsid w:val="00530974"/>
    <w:rsid w:val="005312F2"/>
    <w:rsid w:val="0053200F"/>
    <w:rsid w:val="00532451"/>
    <w:rsid w:val="00532FC5"/>
    <w:rsid w:val="005351FE"/>
    <w:rsid w:val="005368BA"/>
    <w:rsid w:val="005369AE"/>
    <w:rsid w:val="00536DB2"/>
    <w:rsid w:val="00542B97"/>
    <w:rsid w:val="00545143"/>
    <w:rsid w:val="00546432"/>
    <w:rsid w:val="00547355"/>
    <w:rsid w:val="00547F22"/>
    <w:rsid w:val="00550BF7"/>
    <w:rsid w:val="005521C8"/>
    <w:rsid w:val="00552EF6"/>
    <w:rsid w:val="00552F5B"/>
    <w:rsid w:val="005548D5"/>
    <w:rsid w:val="00554DC6"/>
    <w:rsid w:val="005555B8"/>
    <w:rsid w:val="00557A84"/>
    <w:rsid w:val="00557E54"/>
    <w:rsid w:val="00557F3A"/>
    <w:rsid w:val="00560890"/>
    <w:rsid w:val="00561970"/>
    <w:rsid w:val="00562FED"/>
    <w:rsid w:val="005633AD"/>
    <w:rsid w:val="00563539"/>
    <w:rsid w:val="005641AC"/>
    <w:rsid w:val="00564711"/>
    <w:rsid w:val="005658B3"/>
    <w:rsid w:val="00565CB9"/>
    <w:rsid w:val="00566256"/>
    <w:rsid w:val="0056677C"/>
    <w:rsid w:val="005667F6"/>
    <w:rsid w:val="00570114"/>
    <w:rsid w:val="00570348"/>
    <w:rsid w:val="005708C9"/>
    <w:rsid w:val="00572345"/>
    <w:rsid w:val="0057295F"/>
    <w:rsid w:val="00576875"/>
    <w:rsid w:val="005771A0"/>
    <w:rsid w:val="005776A5"/>
    <w:rsid w:val="00580FAD"/>
    <w:rsid w:val="00580FDA"/>
    <w:rsid w:val="00581E53"/>
    <w:rsid w:val="00582508"/>
    <w:rsid w:val="00582E3E"/>
    <w:rsid w:val="005834B0"/>
    <w:rsid w:val="00583A7E"/>
    <w:rsid w:val="00585D1B"/>
    <w:rsid w:val="005863D8"/>
    <w:rsid w:val="00586DF3"/>
    <w:rsid w:val="00586EE1"/>
    <w:rsid w:val="005871EE"/>
    <w:rsid w:val="005875BD"/>
    <w:rsid w:val="00587D65"/>
    <w:rsid w:val="005907DE"/>
    <w:rsid w:val="005909EA"/>
    <w:rsid w:val="00593104"/>
    <w:rsid w:val="00595C2B"/>
    <w:rsid w:val="0059649F"/>
    <w:rsid w:val="00597452"/>
    <w:rsid w:val="005A195C"/>
    <w:rsid w:val="005A22CE"/>
    <w:rsid w:val="005A3755"/>
    <w:rsid w:val="005A7C9B"/>
    <w:rsid w:val="005A7DC4"/>
    <w:rsid w:val="005B0FCC"/>
    <w:rsid w:val="005B3622"/>
    <w:rsid w:val="005B4143"/>
    <w:rsid w:val="005B47A0"/>
    <w:rsid w:val="005B6C5F"/>
    <w:rsid w:val="005B7C5E"/>
    <w:rsid w:val="005C2CF0"/>
    <w:rsid w:val="005C4073"/>
    <w:rsid w:val="005C5FEE"/>
    <w:rsid w:val="005C6EDD"/>
    <w:rsid w:val="005D1FB1"/>
    <w:rsid w:val="005D2300"/>
    <w:rsid w:val="005D2DED"/>
    <w:rsid w:val="005D2EB6"/>
    <w:rsid w:val="005D371F"/>
    <w:rsid w:val="005D4603"/>
    <w:rsid w:val="005D47A4"/>
    <w:rsid w:val="005D5F4D"/>
    <w:rsid w:val="005D70DE"/>
    <w:rsid w:val="005E161B"/>
    <w:rsid w:val="005E1C80"/>
    <w:rsid w:val="005E2201"/>
    <w:rsid w:val="005E29D4"/>
    <w:rsid w:val="005E2C55"/>
    <w:rsid w:val="005E30A9"/>
    <w:rsid w:val="005E329C"/>
    <w:rsid w:val="005E56F5"/>
    <w:rsid w:val="005E6245"/>
    <w:rsid w:val="005E627A"/>
    <w:rsid w:val="005E64DF"/>
    <w:rsid w:val="005E7618"/>
    <w:rsid w:val="005E7F4E"/>
    <w:rsid w:val="005F0537"/>
    <w:rsid w:val="005F05E2"/>
    <w:rsid w:val="005F0B9A"/>
    <w:rsid w:val="005F163D"/>
    <w:rsid w:val="005F65FE"/>
    <w:rsid w:val="005F6EF6"/>
    <w:rsid w:val="005F70CF"/>
    <w:rsid w:val="005F7FBB"/>
    <w:rsid w:val="006014E8"/>
    <w:rsid w:val="00603D45"/>
    <w:rsid w:val="00604F8E"/>
    <w:rsid w:val="00607994"/>
    <w:rsid w:val="00610CA2"/>
    <w:rsid w:val="0061344B"/>
    <w:rsid w:val="00613E90"/>
    <w:rsid w:val="0061536E"/>
    <w:rsid w:val="00616578"/>
    <w:rsid w:val="00623388"/>
    <w:rsid w:val="00623401"/>
    <w:rsid w:val="00623EB3"/>
    <w:rsid w:val="00624B1C"/>
    <w:rsid w:val="006316EC"/>
    <w:rsid w:val="00632160"/>
    <w:rsid w:val="00633D5C"/>
    <w:rsid w:val="00634BD4"/>
    <w:rsid w:val="00634F6A"/>
    <w:rsid w:val="0063585E"/>
    <w:rsid w:val="00636154"/>
    <w:rsid w:val="0063656A"/>
    <w:rsid w:val="00637039"/>
    <w:rsid w:val="00637332"/>
    <w:rsid w:val="00637EF5"/>
    <w:rsid w:val="00640457"/>
    <w:rsid w:val="0064360B"/>
    <w:rsid w:val="00643EFB"/>
    <w:rsid w:val="00645AEE"/>
    <w:rsid w:val="00645E6D"/>
    <w:rsid w:val="00646C07"/>
    <w:rsid w:val="00647ACC"/>
    <w:rsid w:val="00650CEA"/>
    <w:rsid w:val="006515A0"/>
    <w:rsid w:val="00653178"/>
    <w:rsid w:val="0065373A"/>
    <w:rsid w:val="006537C2"/>
    <w:rsid w:val="00653B4F"/>
    <w:rsid w:val="00653D86"/>
    <w:rsid w:val="00654068"/>
    <w:rsid w:val="00656FCC"/>
    <w:rsid w:val="006574AD"/>
    <w:rsid w:val="006577EC"/>
    <w:rsid w:val="0066044E"/>
    <w:rsid w:val="006615FC"/>
    <w:rsid w:val="00663E87"/>
    <w:rsid w:val="00665DFD"/>
    <w:rsid w:val="00666856"/>
    <w:rsid w:val="006668C9"/>
    <w:rsid w:val="00666A16"/>
    <w:rsid w:val="00666C09"/>
    <w:rsid w:val="00666D37"/>
    <w:rsid w:val="006677E9"/>
    <w:rsid w:val="006702AB"/>
    <w:rsid w:val="00671093"/>
    <w:rsid w:val="006715ED"/>
    <w:rsid w:val="00672D17"/>
    <w:rsid w:val="00672E4E"/>
    <w:rsid w:val="00673459"/>
    <w:rsid w:val="00673CD9"/>
    <w:rsid w:val="00674B53"/>
    <w:rsid w:val="00675566"/>
    <w:rsid w:val="0067607F"/>
    <w:rsid w:val="006776B5"/>
    <w:rsid w:val="00682D12"/>
    <w:rsid w:val="006838E2"/>
    <w:rsid w:val="006838F2"/>
    <w:rsid w:val="006860CC"/>
    <w:rsid w:val="0068617A"/>
    <w:rsid w:val="0068668E"/>
    <w:rsid w:val="00686F87"/>
    <w:rsid w:val="00687608"/>
    <w:rsid w:val="00690A1A"/>
    <w:rsid w:val="00690B14"/>
    <w:rsid w:val="006923BA"/>
    <w:rsid w:val="00694854"/>
    <w:rsid w:val="0069497D"/>
    <w:rsid w:val="006950DD"/>
    <w:rsid w:val="006979CF"/>
    <w:rsid w:val="006A208F"/>
    <w:rsid w:val="006A2453"/>
    <w:rsid w:val="006A3655"/>
    <w:rsid w:val="006A4228"/>
    <w:rsid w:val="006A6609"/>
    <w:rsid w:val="006A6875"/>
    <w:rsid w:val="006A68D4"/>
    <w:rsid w:val="006A6AD5"/>
    <w:rsid w:val="006B0395"/>
    <w:rsid w:val="006B043A"/>
    <w:rsid w:val="006B0726"/>
    <w:rsid w:val="006B0C45"/>
    <w:rsid w:val="006B1B09"/>
    <w:rsid w:val="006B4097"/>
    <w:rsid w:val="006B48DC"/>
    <w:rsid w:val="006B65B1"/>
    <w:rsid w:val="006B6765"/>
    <w:rsid w:val="006B7813"/>
    <w:rsid w:val="006B7E37"/>
    <w:rsid w:val="006C14EF"/>
    <w:rsid w:val="006C1BB5"/>
    <w:rsid w:val="006C1FC2"/>
    <w:rsid w:val="006C2585"/>
    <w:rsid w:val="006C2DAB"/>
    <w:rsid w:val="006C318E"/>
    <w:rsid w:val="006C37D4"/>
    <w:rsid w:val="006C49D5"/>
    <w:rsid w:val="006C6021"/>
    <w:rsid w:val="006C6A44"/>
    <w:rsid w:val="006C7AF7"/>
    <w:rsid w:val="006D1AA5"/>
    <w:rsid w:val="006D1AAB"/>
    <w:rsid w:val="006D26D0"/>
    <w:rsid w:val="006D29DF"/>
    <w:rsid w:val="006D2CE3"/>
    <w:rsid w:val="006D30E4"/>
    <w:rsid w:val="006D3C05"/>
    <w:rsid w:val="006D4146"/>
    <w:rsid w:val="006D49B5"/>
    <w:rsid w:val="006D6FA4"/>
    <w:rsid w:val="006D708B"/>
    <w:rsid w:val="006E053D"/>
    <w:rsid w:val="006E095F"/>
    <w:rsid w:val="006E0A6F"/>
    <w:rsid w:val="006E0EA4"/>
    <w:rsid w:val="006E2A5A"/>
    <w:rsid w:val="006E5248"/>
    <w:rsid w:val="006E6D4D"/>
    <w:rsid w:val="006E7532"/>
    <w:rsid w:val="006E7703"/>
    <w:rsid w:val="006F0536"/>
    <w:rsid w:val="006F0BB8"/>
    <w:rsid w:val="006F131D"/>
    <w:rsid w:val="006F1419"/>
    <w:rsid w:val="006F1F55"/>
    <w:rsid w:val="006F5255"/>
    <w:rsid w:val="006F698F"/>
    <w:rsid w:val="006F6EE9"/>
    <w:rsid w:val="006F7B82"/>
    <w:rsid w:val="007013CE"/>
    <w:rsid w:val="00701996"/>
    <w:rsid w:val="007019F7"/>
    <w:rsid w:val="007027D3"/>
    <w:rsid w:val="00702B31"/>
    <w:rsid w:val="00702D16"/>
    <w:rsid w:val="00702E31"/>
    <w:rsid w:val="00703393"/>
    <w:rsid w:val="00703B85"/>
    <w:rsid w:val="00704CFD"/>
    <w:rsid w:val="00705065"/>
    <w:rsid w:val="007052F4"/>
    <w:rsid w:val="007058CD"/>
    <w:rsid w:val="007058D7"/>
    <w:rsid w:val="00706FE2"/>
    <w:rsid w:val="007115EB"/>
    <w:rsid w:val="00711DB8"/>
    <w:rsid w:val="007127AF"/>
    <w:rsid w:val="0071307D"/>
    <w:rsid w:val="007157FF"/>
    <w:rsid w:val="007159B4"/>
    <w:rsid w:val="00716F91"/>
    <w:rsid w:val="00717DF2"/>
    <w:rsid w:val="00721763"/>
    <w:rsid w:val="00721CAE"/>
    <w:rsid w:val="007236B8"/>
    <w:rsid w:val="00723B33"/>
    <w:rsid w:val="007246BE"/>
    <w:rsid w:val="007248CB"/>
    <w:rsid w:val="0072531C"/>
    <w:rsid w:val="00725D11"/>
    <w:rsid w:val="0072649F"/>
    <w:rsid w:val="007267D6"/>
    <w:rsid w:val="007279F9"/>
    <w:rsid w:val="00730A86"/>
    <w:rsid w:val="00730CF5"/>
    <w:rsid w:val="00730F06"/>
    <w:rsid w:val="0073228F"/>
    <w:rsid w:val="00732442"/>
    <w:rsid w:val="00732E29"/>
    <w:rsid w:val="007374AF"/>
    <w:rsid w:val="0073772D"/>
    <w:rsid w:val="00737945"/>
    <w:rsid w:val="00740AB1"/>
    <w:rsid w:val="00741073"/>
    <w:rsid w:val="007411E9"/>
    <w:rsid w:val="00742C6B"/>
    <w:rsid w:val="00742EDF"/>
    <w:rsid w:val="00743812"/>
    <w:rsid w:val="00743DED"/>
    <w:rsid w:val="007461B0"/>
    <w:rsid w:val="00746748"/>
    <w:rsid w:val="0074687D"/>
    <w:rsid w:val="0074724A"/>
    <w:rsid w:val="00751BE2"/>
    <w:rsid w:val="0075272F"/>
    <w:rsid w:val="0075290B"/>
    <w:rsid w:val="00752ECE"/>
    <w:rsid w:val="00754D50"/>
    <w:rsid w:val="007560C9"/>
    <w:rsid w:val="00756CAA"/>
    <w:rsid w:val="0076014D"/>
    <w:rsid w:val="007601B9"/>
    <w:rsid w:val="007605F8"/>
    <w:rsid w:val="00762AF7"/>
    <w:rsid w:val="00762E74"/>
    <w:rsid w:val="0076415B"/>
    <w:rsid w:val="00764587"/>
    <w:rsid w:val="00764637"/>
    <w:rsid w:val="00764BB9"/>
    <w:rsid w:val="00764DA3"/>
    <w:rsid w:val="007650DF"/>
    <w:rsid w:val="007663CF"/>
    <w:rsid w:val="00766D8B"/>
    <w:rsid w:val="007700DB"/>
    <w:rsid w:val="00770373"/>
    <w:rsid w:val="00770DE7"/>
    <w:rsid w:val="00771AC3"/>
    <w:rsid w:val="007726A7"/>
    <w:rsid w:val="007736CE"/>
    <w:rsid w:val="007739FD"/>
    <w:rsid w:val="0077402A"/>
    <w:rsid w:val="00776BC1"/>
    <w:rsid w:val="00777924"/>
    <w:rsid w:val="00777E79"/>
    <w:rsid w:val="007807E2"/>
    <w:rsid w:val="00780CFA"/>
    <w:rsid w:val="0078382A"/>
    <w:rsid w:val="00783D84"/>
    <w:rsid w:val="007841E4"/>
    <w:rsid w:val="00785806"/>
    <w:rsid w:val="0078585E"/>
    <w:rsid w:val="00786E18"/>
    <w:rsid w:val="00786FD9"/>
    <w:rsid w:val="00787B1E"/>
    <w:rsid w:val="00790D8A"/>
    <w:rsid w:val="00790F55"/>
    <w:rsid w:val="00792697"/>
    <w:rsid w:val="0079356A"/>
    <w:rsid w:val="007938F6"/>
    <w:rsid w:val="00793E69"/>
    <w:rsid w:val="007948F1"/>
    <w:rsid w:val="007949C3"/>
    <w:rsid w:val="007960AC"/>
    <w:rsid w:val="007970A2"/>
    <w:rsid w:val="00797F28"/>
    <w:rsid w:val="007A172D"/>
    <w:rsid w:val="007A218A"/>
    <w:rsid w:val="007A4DCC"/>
    <w:rsid w:val="007A4E49"/>
    <w:rsid w:val="007A59D5"/>
    <w:rsid w:val="007A6316"/>
    <w:rsid w:val="007A65B0"/>
    <w:rsid w:val="007A68F1"/>
    <w:rsid w:val="007A6A13"/>
    <w:rsid w:val="007A6BEB"/>
    <w:rsid w:val="007A747A"/>
    <w:rsid w:val="007B07E8"/>
    <w:rsid w:val="007B0A0F"/>
    <w:rsid w:val="007B0AC8"/>
    <w:rsid w:val="007B1D5F"/>
    <w:rsid w:val="007B289B"/>
    <w:rsid w:val="007B33DD"/>
    <w:rsid w:val="007B43DA"/>
    <w:rsid w:val="007B444F"/>
    <w:rsid w:val="007B4EE1"/>
    <w:rsid w:val="007B5237"/>
    <w:rsid w:val="007B63D0"/>
    <w:rsid w:val="007B66E6"/>
    <w:rsid w:val="007B78B9"/>
    <w:rsid w:val="007C04A0"/>
    <w:rsid w:val="007C1730"/>
    <w:rsid w:val="007C1F70"/>
    <w:rsid w:val="007C1FDD"/>
    <w:rsid w:val="007C2406"/>
    <w:rsid w:val="007C3B90"/>
    <w:rsid w:val="007C50A5"/>
    <w:rsid w:val="007C5E9B"/>
    <w:rsid w:val="007D053B"/>
    <w:rsid w:val="007D0882"/>
    <w:rsid w:val="007D0F41"/>
    <w:rsid w:val="007D2175"/>
    <w:rsid w:val="007D23E6"/>
    <w:rsid w:val="007D27E2"/>
    <w:rsid w:val="007D35EA"/>
    <w:rsid w:val="007D378F"/>
    <w:rsid w:val="007D3B7E"/>
    <w:rsid w:val="007D5C5F"/>
    <w:rsid w:val="007D6790"/>
    <w:rsid w:val="007D6873"/>
    <w:rsid w:val="007E0142"/>
    <w:rsid w:val="007E0889"/>
    <w:rsid w:val="007E0CDE"/>
    <w:rsid w:val="007E1C5B"/>
    <w:rsid w:val="007E3588"/>
    <w:rsid w:val="007E35CC"/>
    <w:rsid w:val="007E470F"/>
    <w:rsid w:val="007E5936"/>
    <w:rsid w:val="007E671E"/>
    <w:rsid w:val="007E6930"/>
    <w:rsid w:val="007E6C6D"/>
    <w:rsid w:val="007E6FD1"/>
    <w:rsid w:val="007F0585"/>
    <w:rsid w:val="007F0971"/>
    <w:rsid w:val="007F1625"/>
    <w:rsid w:val="007F17CD"/>
    <w:rsid w:val="007F1A65"/>
    <w:rsid w:val="007F44DC"/>
    <w:rsid w:val="007F468F"/>
    <w:rsid w:val="007F5B2A"/>
    <w:rsid w:val="007F7A95"/>
    <w:rsid w:val="0080099D"/>
    <w:rsid w:val="008009AD"/>
    <w:rsid w:val="0080102A"/>
    <w:rsid w:val="008013A9"/>
    <w:rsid w:val="0080161E"/>
    <w:rsid w:val="008018EB"/>
    <w:rsid w:val="00801C6C"/>
    <w:rsid w:val="008020CD"/>
    <w:rsid w:val="0080237B"/>
    <w:rsid w:val="00802954"/>
    <w:rsid w:val="00802F05"/>
    <w:rsid w:val="00803074"/>
    <w:rsid w:val="008034D3"/>
    <w:rsid w:val="00804A3B"/>
    <w:rsid w:val="008050C0"/>
    <w:rsid w:val="00806DB6"/>
    <w:rsid w:val="00806DD0"/>
    <w:rsid w:val="008076FA"/>
    <w:rsid w:val="00807C2A"/>
    <w:rsid w:val="00810B0A"/>
    <w:rsid w:val="00810FE3"/>
    <w:rsid w:val="008112B7"/>
    <w:rsid w:val="00811E4F"/>
    <w:rsid w:val="0081216C"/>
    <w:rsid w:val="00812D0F"/>
    <w:rsid w:val="0081301E"/>
    <w:rsid w:val="00813853"/>
    <w:rsid w:val="00813C09"/>
    <w:rsid w:val="00814776"/>
    <w:rsid w:val="00814AFA"/>
    <w:rsid w:val="00814F8B"/>
    <w:rsid w:val="00815BEC"/>
    <w:rsid w:val="00815D90"/>
    <w:rsid w:val="00816099"/>
    <w:rsid w:val="00820CFC"/>
    <w:rsid w:val="00821DE5"/>
    <w:rsid w:val="0082474E"/>
    <w:rsid w:val="008247D8"/>
    <w:rsid w:val="008247EC"/>
    <w:rsid w:val="00824A36"/>
    <w:rsid w:val="00824ED2"/>
    <w:rsid w:val="008264E9"/>
    <w:rsid w:val="00826DC2"/>
    <w:rsid w:val="00827F7C"/>
    <w:rsid w:val="00830E8D"/>
    <w:rsid w:val="008316A3"/>
    <w:rsid w:val="00833339"/>
    <w:rsid w:val="008336AB"/>
    <w:rsid w:val="00837CE0"/>
    <w:rsid w:val="008403F9"/>
    <w:rsid w:val="00841755"/>
    <w:rsid w:val="00844A6F"/>
    <w:rsid w:val="00845D31"/>
    <w:rsid w:val="00847BAE"/>
    <w:rsid w:val="00850D04"/>
    <w:rsid w:val="00851DEB"/>
    <w:rsid w:val="00852BD2"/>
    <w:rsid w:val="00853AFC"/>
    <w:rsid w:val="00854E6B"/>
    <w:rsid w:val="00855400"/>
    <w:rsid w:val="00860CD2"/>
    <w:rsid w:val="00861793"/>
    <w:rsid w:val="008624F2"/>
    <w:rsid w:val="00862BD3"/>
    <w:rsid w:val="008634F0"/>
    <w:rsid w:val="00865470"/>
    <w:rsid w:val="00865EBB"/>
    <w:rsid w:val="0086667B"/>
    <w:rsid w:val="00866A55"/>
    <w:rsid w:val="00870035"/>
    <w:rsid w:val="008709CD"/>
    <w:rsid w:val="00870F78"/>
    <w:rsid w:val="008728C7"/>
    <w:rsid w:val="008735BC"/>
    <w:rsid w:val="00873793"/>
    <w:rsid w:val="0087403F"/>
    <w:rsid w:val="0087421A"/>
    <w:rsid w:val="0087501E"/>
    <w:rsid w:val="00875271"/>
    <w:rsid w:val="0087784F"/>
    <w:rsid w:val="008809BD"/>
    <w:rsid w:val="00881994"/>
    <w:rsid w:val="00881BFA"/>
    <w:rsid w:val="00882E0E"/>
    <w:rsid w:val="00882E41"/>
    <w:rsid w:val="0088323A"/>
    <w:rsid w:val="00883D3D"/>
    <w:rsid w:val="00884FB4"/>
    <w:rsid w:val="00885E96"/>
    <w:rsid w:val="00886985"/>
    <w:rsid w:val="008872FA"/>
    <w:rsid w:val="00887569"/>
    <w:rsid w:val="00890C0A"/>
    <w:rsid w:val="00890F8A"/>
    <w:rsid w:val="00891A2C"/>
    <w:rsid w:val="00893A4E"/>
    <w:rsid w:val="00895F7A"/>
    <w:rsid w:val="00897C51"/>
    <w:rsid w:val="00897E49"/>
    <w:rsid w:val="008A06FB"/>
    <w:rsid w:val="008A3006"/>
    <w:rsid w:val="008A6AA6"/>
    <w:rsid w:val="008A6B92"/>
    <w:rsid w:val="008A7021"/>
    <w:rsid w:val="008A7D54"/>
    <w:rsid w:val="008B0321"/>
    <w:rsid w:val="008B08A4"/>
    <w:rsid w:val="008B29E1"/>
    <w:rsid w:val="008B32D9"/>
    <w:rsid w:val="008B3626"/>
    <w:rsid w:val="008B3D92"/>
    <w:rsid w:val="008B62D4"/>
    <w:rsid w:val="008C03DB"/>
    <w:rsid w:val="008C09E8"/>
    <w:rsid w:val="008C0B05"/>
    <w:rsid w:val="008C1014"/>
    <w:rsid w:val="008C1160"/>
    <w:rsid w:val="008C1A07"/>
    <w:rsid w:val="008C309C"/>
    <w:rsid w:val="008C359B"/>
    <w:rsid w:val="008C4921"/>
    <w:rsid w:val="008C5F2A"/>
    <w:rsid w:val="008C6192"/>
    <w:rsid w:val="008C639E"/>
    <w:rsid w:val="008C697B"/>
    <w:rsid w:val="008D033C"/>
    <w:rsid w:val="008D041A"/>
    <w:rsid w:val="008D1555"/>
    <w:rsid w:val="008D1624"/>
    <w:rsid w:val="008D34BF"/>
    <w:rsid w:val="008D41F3"/>
    <w:rsid w:val="008E0451"/>
    <w:rsid w:val="008E1442"/>
    <w:rsid w:val="008E1B06"/>
    <w:rsid w:val="008E1E6B"/>
    <w:rsid w:val="008E4194"/>
    <w:rsid w:val="008E45B1"/>
    <w:rsid w:val="008E59DA"/>
    <w:rsid w:val="008E6AA4"/>
    <w:rsid w:val="008E7BB7"/>
    <w:rsid w:val="008F01A7"/>
    <w:rsid w:val="008F0768"/>
    <w:rsid w:val="008F173F"/>
    <w:rsid w:val="008F1F63"/>
    <w:rsid w:val="008F3767"/>
    <w:rsid w:val="008F3F2A"/>
    <w:rsid w:val="008F471C"/>
    <w:rsid w:val="008F5D9E"/>
    <w:rsid w:val="008F5FB9"/>
    <w:rsid w:val="008F64D4"/>
    <w:rsid w:val="008F76C5"/>
    <w:rsid w:val="008F7CE6"/>
    <w:rsid w:val="009012FF"/>
    <w:rsid w:val="00901732"/>
    <w:rsid w:val="00901AF6"/>
    <w:rsid w:val="00903187"/>
    <w:rsid w:val="00907DE7"/>
    <w:rsid w:val="00912DA3"/>
    <w:rsid w:val="00916448"/>
    <w:rsid w:val="00916E44"/>
    <w:rsid w:val="00917875"/>
    <w:rsid w:val="00917B6D"/>
    <w:rsid w:val="00917F24"/>
    <w:rsid w:val="0092178C"/>
    <w:rsid w:val="00921804"/>
    <w:rsid w:val="00921925"/>
    <w:rsid w:val="0092201E"/>
    <w:rsid w:val="0092253C"/>
    <w:rsid w:val="00924E63"/>
    <w:rsid w:val="0092514B"/>
    <w:rsid w:val="00925DCB"/>
    <w:rsid w:val="00926059"/>
    <w:rsid w:val="00927B03"/>
    <w:rsid w:val="00930FFF"/>
    <w:rsid w:val="00931A27"/>
    <w:rsid w:val="0093339C"/>
    <w:rsid w:val="009354DA"/>
    <w:rsid w:val="00936F16"/>
    <w:rsid w:val="009370CA"/>
    <w:rsid w:val="00937794"/>
    <w:rsid w:val="00937B39"/>
    <w:rsid w:val="00937EDD"/>
    <w:rsid w:val="0094071C"/>
    <w:rsid w:val="00944855"/>
    <w:rsid w:val="00945A8D"/>
    <w:rsid w:val="00947E3F"/>
    <w:rsid w:val="00950B04"/>
    <w:rsid w:val="009512E9"/>
    <w:rsid w:val="00951E39"/>
    <w:rsid w:val="00952FE4"/>
    <w:rsid w:val="009532D1"/>
    <w:rsid w:val="009533F6"/>
    <w:rsid w:val="00953AFE"/>
    <w:rsid w:val="0095448F"/>
    <w:rsid w:val="0095539A"/>
    <w:rsid w:val="00956F19"/>
    <w:rsid w:val="009571FF"/>
    <w:rsid w:val="00957634"/>
    <w:rsid w:val="009604B0"/>
    <w:rsid w:val="00961A0F"/>
    <w:rsid w:val="00963603"/>
    <w:rsid w:val="00965DFF"/>
    <w:rsid w:val="009665FB"/>
    <w:rsid w:val="0096678E"/>
    <w:rsid w:val="009668D7"/>
    <w:rsid w:val="00967C67"/>
    <w:rsid w:val="00971B04"/>
    <w:rsid w:val="009726BD"/>
    <w:rsid w:val="009727DF"/>
    <w:rsid w:val="009742DC"/>
    <w:rsid w:val="009755C5"/>
    <w:rsid w:val="00977AF6"/>
    <w:rsid w:val="00982555"/>
    <w:rsid w:val="0098325B"/>
    <w:rsid w:val="009847C8"/>
    <w:rsid w:val="009847D6"/>
    <w:rsid w:val="00984DC2"/>
    <w:rsid w:val="0098758D"/>
    <w:rsid w:val="00990381"/>
    <w:rsid w:val="00991EE2"/>
    <w:rsid w:val="00991FFF"/>
    <w:rsid w:val="0099277D"/>
    <w:rsid w:val="00993482"/>
    <w:rsid w:val="009937CA"/>
    <w:rsid w:val="009941FB"/>
    <w:rsid w:val="009945C2"/>
    <w:rsid w:val="00994891"/>
    <w:rsid w:val="009954E4"/>
    <w:rsid w:val="00995F62"/>
    <w:rsid w:val="009A1A4F"/>
    <w:rsid w:val="009A2052"/>
    <w:rsid w:val="009A2B64"/>
    <w:rsid w:val="009A2C3C"/>
    <w:rsid w:val="009A3C12"/>
    <w:rsid w:val="009A44C0"/>
    <w:rsid w:val="009A4C74"/>
    <w:rsid w:val="009A6317"/>
    <w:rsid w:val="009A6E6F"/>
    <w:rsid w:val="009A77FB"/>
    <w:rsid w:val="009B0498"/>
    <w:rsid w:val="009B2210"/>
    <w:rsid w:val="009B41BB"/>
    <w:rsid w:val="009B436E"/>
    <w:rsid w:val="009B5174"/>
    <w:rsid w:val="009B5DAF"/>
    <w:rsid w:val="009B60E4"/>
    <w:rsid w:val="009B7CD1"/>
    <w:rsid w:val="009C00EC"/>
    <w:rsid w:val="009C0352"/>
    <w:rsid w:val="009C06BC"/>
    <w:rsid w:val="009C13AC"/>
    <w:rsid w:val="009C1D3E"/>
    <w:rsid w:val="009C2439"/>
    <w:rsid w:val="009C2548"/>
    <w:rsid w:val="009C2FCB"/>
    <w:rsid w:val="009C3799"/>
    <w:rsid w:val="009C44D8"/>
    <w:rsid w:val="009C4F85"/>
    <w:rsid w:val="009C5884"/>
    <w:rsid w:val="009C6A61"/>
    <w:rsid w:val="009C6D56"/>
    <w:rsid w:val="009D00B0"/>
    <w:rsid w:val="009D1402"/>
    <w:rsid w:val="009D1BDB"/>
    <w:rsid w:val="009D1FD1"/>
    <w:rsid w:val="009D2E93"/>
    <w:rsid w:val="009D3974"/>
    <w:rsid w:val="009D39D1"/>
    <w:rsid w:val="009D493E"/>
    <w:rsid w:val="009D568D"/>
    <w:rsid w:val="009D5D5E"/>
    <w:rsid w:val="009E058D"/>
    <w:rsid w:val="009E2F6C"/>
    <w:rsid w:val="009E31BF"/>
    <w:rsid w:val="009F0C39"/>
    <w:rsid w:val="009F1D9A"/>
    <w:rsid w:val="009F1FFE"/>
    <w:rsid w:val="009F43DE"/>
    <w:rsid w:val="009F45A6"/>
    <w:rsid w:val="009F51C4"/>
    <w:rsid w:val="009F5D62"/>
    <w:rsid w:val="009F6196"/>
    <w:rsid w:val="009F6672"/>
    <w:rsid w:val="009F79A5"/>
    <w:rsid w:val="00A00244"/>
    <w:rsid w:val="00A007E0"/>
    <w:rsid w:val="00A00E84"/>
    <w:rsid w:val="00A00F2A"/>
    <w:rsid w:val="00A014BA"/>
    <w:rsid w:val="00A0235D"/>
    <w:rsid w:val="00A02E18"/>
    <w:rsid w:val="00A04741"/>
    <w:rsid w:val="00A04CA2"/>
    <w:rsid w:val="00A0617F"/>
    <w:rsid w:val="00A10698"/>
    <w:rsid w:val="00A106A4"/>
    <w:rsid w:val="00A109FA"/>
    <w:rsid w:val="00A10DFD"/>
    <w:rsid w:val="00A11494"/>
    <w:rsid w:val="00A11D43"/>
    <w:rsid w:val="00A12D57"/>
    <w:rsid w:val="00A1319B"/>
    <w:rsid w:val="00A13EA6"/>
    <w:rsid w:val="00A14941"/>
    <w:rsid w:val="00A149BD"/>
    <w:rsid w:val="00A15D19"/>
    <w:rsid w:val="00A20327"/>
    <w:rsid w:val="00A209E8"/>
    <w:rsid w:val="00A20D67"/>
    <w:rsid w:val="00A224CF"/>
    <w:rsid w:val="00A22BF3"/>
    <w:rsid w:val="00A23D2C"/>
    <w:rsid w:val="00A23D8E"/>
    <w:rsid w:val="00A26167"/>
    <w:rsid w:val="00A26383"/>
    <w:rsid w:val="00A274B5"/>
    <w:rsid w:val="00A276D2"/>
    <w:rsid w:val="00A27A7F"/>
    <w:rsid w:val="00A3063F"/>
    <w:rsid w:val="00A30A39"/>
    <w:rsid w:val="00A316ED"/>
    <w:rsid w:val="00A321EF"/>
    <w:rsid w:val="00A3447C"/>
    <w:rsid w:val="00A36075"/>
    <w:rsid w:val="00A364DE"/>
    <w:rsid w:val="00A36808"/>
    <w:rsid w:val="00A40145"/>
    <w:rsid w:val="00A402EE"/>
    <w:rsid w:val="00A41548"/>
    <w:rsid w:val="00A42E8D"/>
    <w:rsid w:val="00A43872"/>
    <w:rsid w:val="00A4494D"/>
    <w:rsid w:val="00A46FF4"/>
    <w:rsid w:val="00A47F43"/>
    <w:rsid w:val="00A50499"/>
    <w:rsid w:val="00A517BC"/>
    <w:rsid w:val="00A518DE"/>
    <w:rsid w:val="00A52511"/>
    <w:rsid w:val="00A54274"/>
    <w:rsid w:val="00A54576"/>
    <w:rsid w:val="00A5575B"/>
    <w:rsid w:val="00A56654"/>
    <w:rsid w:val="00A570E1"/>
    <w:rsid w:val="00A574BD"/>
    <w:rsid w:val="00A577BE"/>
    <w:rsid w:val="00A605D9"/>
    <w:rsid w:val="00A608F6"/>
    <w:rsid w:val="00A610BE"/>
    <w:rsid w:val="00A61354"/>
    <w:rsid w:val="00A61C82"/>
    <w:rsid w:val="00A6359D"/>
    <w:rsid w:val="00A63E31"/>
    <w:rsid w:val="00A652EA"/>
    <w:rsid w:val="00A65CE4"/>
    <w:rsid w:val="00A6606C"/>
    <w:rsid w:val="00A66FBE"/>
    <w:rsid w:val="00A7137F"/>
    <w:rsid w:val="00A7140E"/>
    <w:rsid w:val="00A71678"/>
    <w:rsid w:val="00A72B0E"/>
    <w:rsid w:val="00A74754"/>
    <w:rsid w:val="00A76BEA"/>
    <w:rsid w:val="00A7746A"/>
    <w:rsid w:val="00A8047F"/>
    <w:rsid w:val="00A805DF"/>
    <w:rsid w:val="00A824D0"/>
    <w:rsid w:val="00A84511"/>
    <w:rsid w:val="00A84B6F"/>
    <w:rsid w:val="00A85200"/>
    <w:rsid w:val="00A85221"/>
    <w:rsid w:val="00A8603E"/>
    <w:rsid w:val="00A86BBC"/>
    <w:rsid w:val="00A86E9B"/>
    <w:rsid w:val="00A870A6"/>
    <w:rsid w:val="00A87AA6"/>
    <w:rsid w:val="00A90208"/>
    <w:rsid w:val="00A90EA7"/>
    <w:rsid w:val="00A90F1D"/>
    <w:rsid w:val="00A913D6"/>
    <w:rsid w:val="00A915C0"/>
    <w:rsid w:val="00A93AC1"/>
    <w:rsid w:val="00A95737"/>
    <w:rsid w:val="00A95776"/>
    <w:rsid w:val="00A95AB0"/>
    <w:rsid w:val="00A96A92"/>
    <w:rsid w:val="00A9717B"/>
    <w:rsid w:val="00A97559"/>
    <w:rsid w:val="00A9765A"/>
    <w:rsid w:val="00AA12C5"/>
    <w:rsid w:val="00AA21E0"/>
    <w:rsid w:val="00AA230B"/>
    <w:rsid w:val="00AA2DB2"/>
    <w:rsid w:val="00AA3845"/>
    <w:rsid w:val="00AA4298"/>
    <w:rsid w:val="00AA534A"/>
    <w:rsid w:val="00AA5786"/>
    <w:rsid w:val="00AA669F"/>
    <w:rsid w:val="00AA67EA"/>
    <w:rsid w:val="00AA6B36"/>
    <w:rsid w:val="00AB12C8"/>
    <w:rsid w:val="00AB1906"/>
    <w:rsid w:val="00AB23BF"/>
    <w:rsid w:val="00AB68D7"/>
    <w:rsid w:val="00AC3B27"/>
    <w:rsid w:val="00AC4D70"/>
    <w:rsid w:val="00AC5733"/>
    <w:rsid w:val="00AC6244"/>
    <w:rsid w:val="00AC62E4"/>
    <w:rsid w:val="00AC7727"/>
    <w:rsid w:val="00AC77D2"/>
    <w:rsid w:val="00AD05C1"/>
    <w:rsid w:val="00AD06F1"/>
    <w:rsid w:val="00AD49F9"/>
    <w:rsid w:val="00AD4A7E"/>
    <w:rsid w:val="00AD7B05"/>
    <w:rsid w:val="00AE076B"/>
    <w:rsid w:val="00AE121D"/>
    <w:rsid w:val="00AE12EC"/>
    <w:rsid w:val="00AE1B83"/>
    <w:rsid w:val="00AE1DF3"/>
    <w:rsid w:val="00AE28D6"/>
    <w:rsid w:val="00AE33BB"/>
    <w:rsid w:val="00AE4386"/>
    <w:rsid w:val="00AE45B0"/>
    <w:rsid w:val="00AE4996"/>
    <w:rsid w:val="00AE49A5"/>
    <w:rsid w:val="00AE4B95"/>
    <w:rsid w:val="00AE576A"/>
    <w:rsid w:val="00AE5D8A"/>
    <w:rsid w:val="00AE67BA"/>
    <w:rsid w:val="00AE6DB9"/>
    <w:rsid w:val="00AE7FD9"/>
    <w:rsid w:val="00AF1694"/>
    <w:rsid w:val="00AF2877"/>
    <w:rsid w:val="00AF28BB"/>
    <w:rsid w:val="00AF28F6"/>
    <w:rsid w:val="00AF4220"/>
    <w:rsid w:val="00AF73BB"/>
    <w:rsid w:val="00AF73CF"/>
    <w:rsid w:val="00B00A16"/>
    <w:rsid w:val="00B00A45"/>
    <w:rsid w:val="00B0153B"/>
    <w:rsid w:val="00B01D2E"/>
    <w:rsid w:val="00B02A39"/>
    <w:rsid w:val="00B05035"/>
    <w:rsid w:val="00B10B12"/>
    <w:rsid w:val="00B115B8"/>
    <w:rsid w:val="00B12596"/>
    <w:rsid w:val="00B12EBC"/>
    <w:rsid w:val="00B15021"/>
    <w:rsid w:val="00B16663"/>
    <w:rsid w:val="00B170D7"/>
    <w:rsid w:val="00B172E2"/>
    <w:rsid w:val="00B173CC"/>
    <w:rsid w:val="00B17E1F"/>
    <w:rsid w:val="00B20704"/>
    <w:rsid w:val="00B20FF7"/>
    <w:rsid w:val="00B21117"/>
    <w:rsid w:val="00B213BB"/>
    <w:rsid w:val="00B21FAB"/>
    <w:rsid w:val="00B235FB"/>
    <w:rsid w:val="00B23E36"/>
    <w:rsid w:val="00B245D6"/>
    <w:rsid w:val="00B246F5"/>
    <w:rsid w:val="00B25188"/>
    <w:rsid w:val="00B25AEA"/>
    <w:rsid w:val="00B2671F"/>
    <w:rsid w:val="00B26AA5"/>
    <w:rsid w:val="00B27CDC"/>
    <w:rsid w:val="00B30457"/>
    <w:rsid w:val="00B30B22"/>
    <w:rsid w:val="00B30F5D"/>
    <w:rsid w:val="00B3107B"/>
    <w:rsid w:val="00B31F2A"/>
    <w:rsid w:val="00B34718"/>
    <w:rsid w:val="00B34DC4"/>
    <w:rsid w:val="00B35832"/>
    <w:rsid w:val="00B35B67"/>
    <w:rsid w:val="00B35CFC"/>
    <w:rsid w:val="00B360DE"/>
    <w:rsid w:val="00B37F3D"/>
    <w:rsid w:val="00B407CD"/>
    <w:rsid w:val="00B409BF"/>
    <w:rsid w:val="00B427D2"/>
    <w:rsid w:val="00B43D29"/>
    <w:rsid w:val="00B4494C"/>
    <w:rsid w:val="00B4592B"/>
    <w:rsid w:val="00B46E92"/>
    <w:rsid w:val="00B47044"/>
    <w:rsid w:val="00B47DC6"/>
    <w:rsid w:val="00B506BB"/>
    <w:rsid w:val="00B52111"/>
    <w:rsid w:val="00B53EB7"/>
    <w:rsid w:val="00B541B5"/>
    <w:rsid w:val="00B541E6"/>
    <w:rsid w:val="00B54D8E"/>
    <w:rsid w:val="00B5560E"/>
    <w:rsid w:val="00B55AEC"/>
    <w:rsid w:val="00B55D2A"/>
    <w:rsid w:val="00B60372"/>
    <w:rsid w:val="00B62164"/>
    <w:rsid w:val="00B63EF2"/>
    <w:rsid w:val="00B6486E"/>
    <w:rsid w:val="00B64A52"/>
    <w:rsid w:val="00B64D55"/>
    <w:rsid w:val="00B7004C"/>
    <w:rsid w:val="00B704D1"/>
    <w:rsid w:val="00B70D9A"/>
    <w:rsid w:val="00B72C96"/>
    <w:rsid w:val="00B72FCC"/>
    <w:rsid w:val="00B73670"/>
    <w:rsid w:val="00B73E9F"/>
    <w:rsid w:val="00B745B9"/>
    <w:rsid w:val="00B77F54"/>
    <w:rsid w:val="00B80F26"/>
    <w:rsid w:val="00B81C7C"/>
    <w:rsid w:val="00B831A8"/>
    <w:rsid w:val="00B8406E"/>
    <w:rsid w:val="00B84E98"/>
    <w:rsid w:val="00B862F1"/>
    <w:rsid w:val="00B8666A"/>
    <w:rsid w:val="00B86E8F"/>
    <w:rsid w:val="00B91478"/>
    <w:rsid w:val="00B916C7"/>
    <w:rsid w:val="00B94DAE"/>
    <w:rsid w:val="00B94FF2"/>
    <w:rsid w:val="00B953B8"/>
    <w:rsid w:val="00B95F04"/>
    <w:rsid w:val="00B960EB"/>
    <w:rsid w:val="00B978B0"/>
    <w:rsid w:val="00BA16D6"/>
    <w:rsid w:val="00BA1AC2"/>
    <w:rsid w:val="00BA1E21"/>
    <w:rsid w:val="00BA35E2"/>
    <w:rsid w:val="00BA4E8D"/>
    <w:rsid w:val="00BA4F73"/>
    <w:rsid w:val="00BA53F1"/>
    <w:rsid w:val="00BA7397"/>
    <w:rsid w:val="00BA73EC"/>
    <w:rsid w:val="00BA74A5"/>
    <w:rsid w:val="00BB23EC"/>
    <w:rsid w:val="00BB3022"/>
    <w:rsid w:val="00BB328E"/>
    <w:rsid w:val="00BB4295"/>
    <w:rsid w:val="00BB4E8E"/>
    <w:rsid w:val="00BB4F14"/>
    <w:rsid w:val="00BB4F52"/>
    <w:rsid w:val="00BB5C2E"/>
    <w:rsid w:val="00BB5D10"/>
    <w:rsid w:val="00BB6557"/>
    <w:rsid w:val="00BC06F7"/>
    <w:rsid w:val="00BC1597"/>
    <w:rsid w:val="00BC235E"/>
    <w:rsid w:val="00BC2D7B"/>
    <w:rsid w:val="00BC2EBB"/>
    <w:rsid w:val="00BC3829"/>
    <w:rsid w:val="00BC46D5"/>
    <w:rsid w:val="00BC6CF2"/>
    <w:rsid w:val="00BC79B0"/>
    <w:rsid w:val="00BC7EEF"/>
    <w:rsid w:val="00BD0BDD"/>
    <w:rsid w:val="00BD0E3C"/>
    <w:rsid w:val="00BD298B"/>
    <w:rsid w:val="00BD2995"/>
    <w:rsid w:val="00BD328D"/>
    <w:rsid w:val="00BD3423"/>
    <w:rsid w:val="00BD34E2"/>
    <w:rsid w:val="00BD4135"/>
    <w:rsid w:val="00BD46DB"/>
    <w:rsid w:val="00BD566F"/>
    <w:rsid w:val="00BD57CB"/>
    <w:rsid w:val="00BD7935"/>
    <w:rsid w:val="00BE062E"/>
    <w:rsid w:val="00BE175F"/>
    <w:rsid w:val="00BE2979"/>
    <w:rsid w:val="00BE2A72"/>
    <w:rsid w:val="00BE372F"/>
    <w:rsid w:val="00BE43E4"/>
    <w:rsid w:val="00BE5FB7"/>
    <w:rsid w:val="00BE65CF"/>
    <w:rsid w:val="00BE6EE2"/>
    <w:rsid w:val="00BE6F3F"/>
    <w:rsid w:val="00BE75F6"/>
    <w:rsid w:val="00BE7F84"/>
    <w:rsid w:val="00BF16D5"/>
    <w:rsid w:val="00BF17FC"/>
    <w:rsid w:val="00BF1A5E"/>
    <w:rsid w:val="00BF1E4D"/>
    <w:rsid w:val="00BF2DBC"/>
    <w:rsid w:val="00BF37AB"/>
    <w:rsid w:val="00BF4128"/>
    <w:rsid w:val="00BF4EC9"/>
    <w:rsid w:val="00BF6435"/>
    <w:rsid w:val="00C008A5"/>
    <w:rsid w:val="00C0173E"/>
    <w:rsid w:val="00C01B22"/>
    <w:rsid w:val="00C03643"/>
    <w:rsid w:val="00C04806"/>
    <w:rsid w:val="00C04FBB"/>
    <w:rsid w:val="00C052DF"/>
    <w:rsid w:val="00C058FD"/>
    <w:rsid w:val="00C05CF7"/>
    <w:rsid w:val="00C05FDF"/>
    <w:rsid w:val="00C06BB1"/>
    <w:rsid w:val="00C06E06"/>
    <w:rsid w:val="00C07287"/>
    <w:rsid w:val="00C1041C"/>
    <w:rsid w:val="00C108B0"/>
    <w:rsid w:val="00C1131F"/>
    <w:rsid w:val="00C11D92"/>
    <w:rsid w:val="00C11E95"/>
    <w:rsid w:val="00C120BF"/>
    <w:rsid w:val="00C1229F"/>
    <w:rsid w:val="00C13839"/>
    <w:rsid w:val="00C13C5F"/>
    <w:rsid w:val="00C17890"/>
    <w:rsid w:val="00C17B7A"/>
    <w:rsid w:val="00C20591"/>
    <w:rsid w:val="00C20752"/>
    <w:rsid w:val="00C20784"/>
    <w:rsid w:val="00C20CC1"/>
    <w:rsid w:val="00C21779"/>
    <w:rsid w:val="00C227B6"/>
    <w:rsid w:val="00C22BE5"/>
    <w:rsid w:val="00C23124"/>
    <w:rsid w:val="00C23970"/>
    <w:rsid w:val="00C24D8A"/>
    <w:rsid w:val="00C254B5"/>
    <w:rsid w:val="00C2619F"/>
    <w:rsid w:val="00C27211"/>
    <w:rsid w:val="00C36C33"/>
    <w:rsid w:val="00C402E8"/>
    <w:rsid w:val="00C402F2"/>
    <w:rsid w:val="00C41793"/>
    <w:rsid w:val="00C41FDF"/>
    <w:rsid w:val="00C4352B"/>
    <w:rsid w:val="00C4384A"/>
    <w:rsid w:val="00C44E32"/>
    <w:rsid w:val="00C451FE"/>
    <w:rsid w:val="00C45873"/>
    <w:rsid w:val="00C4681E"/>
    <w:rsid w:val="00C47CD2"/>
    <w:rsid w:val="00C50BA8"/>
    <w:rsid w:val="00C51527"/>
    <w:rsid w:val="00C522F5"/>
    <w:rsid w:val="00C524DC"/>
    <w:rsid w:val="00C55820"/>
    <w:rsid w:val="00C55C97"/>
    <w:rsid w:val="00C57BB2"/>
    <w:rsid w:val="00C620E2"/>
    <w:rsid w:val="00C6282E"/>
    <w:rsid w:val="00C64974"/>
    <w:rsid w:val="00C64F68"/>
    <w:rsid w:val="00C65574"/>
    <w:rsid w:val="00C659EB"/>
    <w:rsid w:val="00C65D3F"/>
    <w:rsid w:val="00C665FA"/>
    <w:rsid w:val="00C7008C"/>
    <w:rsid w:val="00C706EF"/>
    <w:rsid w:val="00C70B48"/>
    <w:rsid w:val="00C70C1D"/>
    <w:rsid w:val="00C720A4"/>
    <w:rsid w:val="00C72669"/>
    <w:rsid w:val="00C72F09"/>
    <w:rsid w:val="00C7397A"/>
    <w:rsid w:val="00C74581"/>
    <w:rsid w:val="00C759F1"/>
    <w:rsid w:val="00C75D33"/>
    <w:rsid w:val="00C76444"/>
    <w:rsid w:val="00C76F4E"/>
    <w:rsid w:val="00C7702D"/>
    <w:rsid w:val="00C7764A"/>
    <w:rsid w:val="00C77C18"/>
    <w:rsid w:val="00C80714"/>
    <w:rsid w:val="00C8271C"/>
    <w:rsid w:val="00C839B8"/>
    <w:rsid w:val="00C83E8D"/>
    <w:rsid w:val="00C8651A"/>
    <w:rsid w:val="00C86BFD"/>
    <w:rsid w:val="00C90133"/>
    <w:rsid w:val="00C91A9B"/>
    <w:rsid w:val="00C91D92"/>
    <w:rsid w:val="00C91DBF"/>
    <w:rsid w:val="00C91E5D"/>
    <w:rsid w:val="00C9255E"/>
    <w:rsid w:val="00C9314B"/>
    <w:rsid w:val="00C944EA"/>
    <w:rsid w:val="00C9525B"/>
    <w:rsid w:val="00C96059"/>
    <w:rsid w:val="00C9694A"/>
    <w:rsid w:val="00CA27DD"/>
    <w:rsid w:val="00CA291F"/>
    <w:rsid w:val="00CA4C16"/>
    <w:rsid w:val="00CA503D"/>
    <w:rsid w:val="00CA5883"/>
    <w:rsid w:val="00CA63C2"/>
    <w:rsid w:val="00CA67F5"/>
    <w:rsid w:val="00CA6B1E"/>
    <w:rsid w:val="00CA7CAE"/>
    <w:rsid w:val="00CA7DF7"/>
    <w:rsid w:val="00CB28D8"/>
    <w:rsid w:val="00CB4641"/>
    <w:rsid w:val="00CB565D"/>
    <w:rsid w:val="00CB5A47"/>
    <w:rsid w:val="00CB5F47"/>
    <w:rsid w:val="00CB63BB"/>
    <w:rsid w:val="00CB69FC"/>
    <w:rsid w:val="00CB775E"/>
    <w:rsid w:val="00CC098F"/>
    <w:rsid w:val="00CC0A12"/>
    <w:rsid w:val="00CC1456"/>
    <w:rsid w:val="00CC246A"/>
    <w:rsid w:val="00CC275F"/>
    <w:rsid w:val="00CC4091"/>
    <w:rsid w:val="00CC41CA"/>
    <w:rsid w:val="00CC4B0F"/>
    <w:rsid w:val="00CC4C36"/>
    <w:rsid w:val="00CC4D8D"/>
    <w:rsid w:val="00CC517A"/>
    <w:rsid w:val="00CC635D"/>
    <w:rsid w:val="00CC674E"/>
    <w:rsid w:val="00CC6A24"/>
    <w:rsid w:val="00CD06C6"/>
    <w:rsid w:val="00CD1082"/>
    <w:rsid w:val="00CD15C9"/>
    <w:rsid w:val="00CD2355"/>
    <w:rsid w:val="00CD30CF"/>
    <w:rsid w:val="00CD36F6"/>
    <w:rsid w:val="00CD37B0"/>
    <w:rsid w:val="00CD3BF3"/>
    <w:rsid w:val="00CD4A62"/>
    <w:rsid w:val="00CD4F30"/>
    <w:rsid w:val="00CD5047"/>
    <w:rsid w:val="00CD58AB"/>
    <w:rsid w:val="00CD5D4F"/>
    <w:rsid w:val="00CD692C"/>
    <w:rsid w:val="00CD70E3"/>
    <w:rsid w:val="00CD7A70"/>
    <w:rsid w:val="00CE1771"/>
    <w:rsid w:val="00CE1E19"/>
    <w:rsid w:val="00CE2587"/>
    <w:rsid w:val="00CE46D3"/>
    <w:rsid w:val="00CE4CFA"/>
    <w:rsid w:val="00CE6204"/>
    <w:rsid w:val="00CE65DB"/>
    <w:rsid w:val="00CF0D59"/>
    <w:rsid w:val="00CF1978"/>
    <w:rsid w:val="00CF1B1E"/>
    <w:rsid w:val="00CF1BD0"/>
    <w:rsid w:val="00CF1C1D"/>
    <w:rsid w:val="00CF1D30"/>
    <w:rsid w:val="00CF3109"/>
    <w:rsid w:val="00CF5BC5"/>
    <w:rsid w:val="00D00973"/>
    <w:rsid w:val="00D00AE2"/>
    <w:rsid w:val="00D00DD1"/>
    <w:rsid w:val="00D02A2A"/>
    <w:rsid w:val="00D03E25"/>
    <w:rsid w:val="00D05B11"/>
    <w:rsid w:val="00D07A3B"/>
    <w:rsid w:val="00D1018F"/>
    <w:rsid w:val="00D10ACC"/>
    <w:rsid w:val="00D10E62"/>
    <w:rsid w:val="00D12709"/>
    <w:rsid w:val="00D153B7"/>
    <w:rsid w:val="00D1564E"/>
    <w:rsid w:val="00D16D47"/>
    <w:rsid w:val="00D17692"/>
    <w:rsid w:val="00D17A15"/>
    <w:rsid w:val="00D20DDB"/>
    <w:rsid w:val="00D2103F"/>
    <w:rsid w:val="00D210BD"/>
    <w:rsid w:val="00D232B0"/>
    <w:rsid w:val="00D233D4"/>
    <w:rsid w:val="00D24642"/>
    <w:rsid w:val="00D24A53"/>
    <w:rsid w:val="00D26A24"/>
    <w:rsid w:val="00D30042"/>
    <w:rsid w:val="00D3103B"/>
    <w:rsid w:val="00D3185E"/>
    <w:rsid w:val="00D32AB8"/>
    <w:rsid w:val="00D34394"/>
    <w:rsid w:val="00D3442F"/>
    <w:rsid w:val="00D35EF3"/>
    <w:rsid w:val="00D36172"/>
    <w:rsid w:val="00D37C88"/>
    <w:rsid w:val="00D418AC"/>
    <w:rsid w:val="00D42BDC"/>
    <w:rsid w:val="00D42DCA"/>
    <w:rsid w:val="00D44A4A"/>
    <w:rsid w:val="00D455AA"/>
    <w:rsid w:val="00D46DBB"/>
    <w:rsid w:val="00D47210"/>
    <w:rsid w:val="00D5054C"/>
    <w:rsid w:val="00D50A2F"/>
    <w:rsid w:val="00D50C00"/>
    <w:rsid w:val="00D513AB"/>
    <w:rsid w:val="00D523D3"/>
    <w:rsid w:val="00D52640"/>
    <w:rsid w:val="00D526C4"/>
    <w:rsid w:val="00D52712"/>
    <w:rsid w:val="00D52CDA"/>
    <w:rsid w:val="00D53A85"/>
    <w:rsid w:val="00D53E84"/>
    <w:rsid w:val="00D5400E"/>
    <w:rsid w:val="00D54054"/>
    <w:rsid w:val="00D5603B"/>
    <w:rsid w:val="00D56F0B"/>
    <w:rsid w:val="00D6135A"/>
    <w:rsid w:val="00D64929"/>
    <w:rsid w:val="00D66E9C"/>
    <w:rsid w:val="00D67DF4"/>
    <w:rsid w:val="00D734D0"/>
    <w:rsid w:val="00D74C89"/>
    <w:rsid w:val="00D750EB"/>
    <w:rsid w:val="00D76CEF"/>
    <w:rsid w:val="00D770EB"/>
    <w:rsid w:val="00D7748F"/>
    <w:rsid w:val="00D778A7"/>
    <w:rsid w:val="00D80B48"/>
    <w:rsid w:val="00D81D8C"/>
    <w:rsid w:val="00D8217C"/>
    <w:rsid w:val="00D83370"/>
    <w:rsid w:val="00D835AD"/>
    <w:rsid w:val="00D84A1B"/>
    <w:rsid w:val="00D8655B"/>
    <w:rsid w:val="00D90527"/>
    <w:rsid w:val="00D9110C"/>
    <w:rsid w:val="00D91925"/>
    <w:rsid w:val="00D92195"/>
    <w:rsid w:val="00D92467"/>
    <w:rsid w:val="00D93FF5"/>
    <w:rsid w:val="00D961E9"/>
    <w:rsid w:val="00D97D62"/>
    <w:rsid w:val="00DA1455"/>
    <w:rsid w:val="00DA14B3"/>
    <w:rsid w:val="00DA1820"/>
    <w:rsid w:val="00DA4DC4"/>
    <w:rsid w:val="00DA4F15"/>
    <w:rsid w:val="00DA5C3B"/>
    <w:rsid w:val="00DA78B3"/>
    <w:rsid w:val="00DB22BA"/>
    <w:rsid w:val="00DB27EA"/>
    <w:rsid w:val="00DB2C13"/>
    <w:rsid w:val="00DB6626"/>
    <w:rsid w:val="00DB7121"/>
    <w:rsid w:val="00DC07DD"/>
    <w:rsid w:val="00DC3110"/>
    <w:rsid w:val="00DC3576"/>
    <w:rsid w:val="00DC4D13"/>
    <w:rsid w:val="00DC6978"/>
    <w:rsid w:val="00DD07A8"/>
    <w:rsid w:val="00DD1749"/>
    <w:rsid w:val="00DD1FFC"/>
    <w:rsid w:val="00DD2926"/>
    <w:rsid w:val="00DD2F3E"/>
    <w:rsid w:val="00DD3202"/>
    <w:rsid w:val="00DD3355"/>
    <w:rsid w:val="00DD42D2"/>
    <w:rsid w:val="00DD4B16"/>
    <w:rsid w:val="00DD5F3F"/>
    <w:rsid w:val="00DD6968"/>
    <w:rsid w:val="00DD71FB"/>
    <w:rsid w:val="00DE008D"/>
    <w:rsid w:val="00DE05E9"/>
    <w:rsid w:val="00DE1140"/>
    <w:rsid w:val="00DE307A"/>
    <w:rsid w:val="00DE36EB"/>
    <w:rsid w:val="00DE3EC2"/>
    <w:rsid w:val="00DE4C93"/>
    <w:rsid w:val="00DE4ED2"/>
    <w:rsid w:val="00DE7636"/>
    <w:rsid w:val="00DF0FBF"/>
    <w:rsid w:val="00DF1E06"/>
    <w:rsid w:val="00DF260D"/>
    <w:rsid w:val="00DF5712"/>
    <w:rsid w:val="00DF6BDC"/>
    <w:rsid w:val="00DF7276"/>
    <w:rsid w:val="00E014C7"/>
    <w:rsid w:val="00E02B52"/>
    <w:rsid w:val="00E03815"/>
    <w:rsid w:val="00E046F9"/>
    <w:rsid w:val="00E0553F"/>
    <w:rsid w:val="00E05A2F"/>
    <w:rsid w:val="00E05E78"/>
    <w:rsid w:val="00E06E20"/>
    <w:rsid w:val="00E07852"/>
    <w:rsid w:val="00E1075D"/>
    <w:rsid w:val="00E11886"/>
    <w:rsid w:val="00E118E1"/>
    <w:rsid w:val="00E1196E"/>
    <w:rsid w:val="00E1248D"/>
    <w:rsid w:val="00E13236"/>
    <w:rsid w:val="00E1324F"/>
    <w:rsid w:val="00E15095"/>
    <w:rsid w:val="00E15F9E"/>
    <w:rsid w:val="00E1768C"/>
    <w:rsid w:val="00E17810"/>
    <w:rsid w:val="00E211EC"/>
    <w:rsid w:val="00E22142"/>
    <w:rsid w:val="00E228F9"/>
    <w:rsid w:val="00E23E47"/>
    <w:rsid w:val="00E24A7A"/>
    <w:rsid w:val="00E25FBE"/>
    <w:rsid w:val="00E27200"/>
    <w:rsid w:val="00E27DA2"/>
    <w:rsid w:val="00E320C0"/>
    <w:rsid w:val="00E32256"/>
    <w:rsid w:val="00E32C5C"/>
    <w:rsid w:val="00E36135"/>
    <w:rsid w:val="00E3779A"/>
    <w:rsid w:val="00E37C04"/>
    <w:rsid w:val="00E41431"/>
    <w:rsid w:val="00E422F9"/>
    <w:rsid w:val="00E42500"/>
    <w:rsid w:val="00E42537"/>
    <w:rsid w:val="00E42E79"/>
    <w:rsid w:val="00E437D8"/>
    <w:rsid w:val="00E441A7"/>
    <w:rsid w:val="00E45253"/>
    <w:rsid w:val="00E459BF"/>
    <w:rsid w:val="00E46847"/>
    <w:rsid w:val="00E46C8A"/>
    <w:rsid w:val="00E46C92"/>
    <w:rsid w:val="00E47466"/>
    <w:rsid w:val="00E47690"/>
    <w:rsid w:val="00E47A7D"/>
    <w:rsid w:val="00E504DA"/>
    <w:rsid w:val="00E51F23"/>
    <w:rsid w:val="00E52417"/>
    <w:rsid w:val="00E52A36"/>
    <w:rsid w:val="00E55303"/>
    <w:rsid w:val="00E55580"/>
    <w:rsid w:val="00E55E7E"/>
    <w:rsid w:val="00E56AD3"/>
    <w:rsid w:val="00E573CA"/>
    <w:rsid w:val="00E60561"/>
    <w:rsid w:val="00E60DBB"/>
    <w:rsid w:val="00E622BB"/>
    <w:rsid w:val="00E62385"/>
    <w:rsid w:val="00E6264B"/>
    <w:rsid w:val="00E62D99"/>
    <w:rsid w:val="00E63C75"/>
    <w:rsid w:val="00E63E41"/>
    <w:rsid w:val="00E65530"/>
    <w:rsid w:val="00E658F7"/>
    <w:rsid w:val="00E66931"/>
    <w:rsid w:val="00E7073F"/>
    <w:rsid w:val="00E71519"/>
    <w:rsid w:val="00E71B5D"/>
    <w:rsid w:val="00E72F6A"/>
    <w:rsid w:val="00E734DB"/>
    <w:rsid w:val="00E73625"/>
    <w:rsid w:val="00E738C0"/>
    <w:rsid w:val="00E7527E"/>
    <w:rsid w:val="00E7587D"/>
    <w:rsid w:val="00E75AA9"/>
    <w:rsid w:val="00E77D1E"/>
    <w:rsid w:val="00E81262"/>
    <w:rsid w:val="00E8136E"/>
    <w:rsid w:val="00E82216"/>
    <w:rsid w:val="00E85B58"/>
    <w:rsid w:val="00E91137"/>
    <w:rsid w:val="00E91E54"/>
    <w:rsid w:val="00E91E96"/>
    <w:rsid w:val="00E923FB"/>
    <w:rsid w:val="00E92B6E"/>
    <w:rsid w:val="00E92F8B"/>
    <w:rsid w:val="00E934E8"/>
    <w:rsid w:val="00E937C0"/>
    <w:rsid w:val="00E9380E"/>
    <w:rsid w:val="00E93AB9"/>
    <w:rsid w:val="00E949E0"/>
    <w:rsid w:val="00E94B7F"/>
    <w:rsid w:val="00E96D60"/>
    <w:rsid w:val="00E976CD"/>
    <w:rsid w:val="00E977E4"/>
    <w:rsid w:val="00EA0C97"/>
    <w:rsid w:val="00EA20ED"/>
    <w:rsid w:val="00EA4318"/>
    <w:rsid w:val="00EA43D2"/>
    <w:rsid w:val="00EA4EC0"/>
    <w:rsid w:val="00EA4FC1"/>
    <w:rsid w:val="00EA5932"/>
    <w:rsid w:val="00EA65A3"/>
    <w:rsid w:val="00EB1CC0"/>
    <w:rsid w:val="00EB327F"/>
    <w:rsid w:val="00EB4B19"/>
    <w:rsid w:val="00EB5485"/>
    <w:rsid w:val="00EB5F93"/>
    <w:rsid w:val="00EB5F9E"/>
    <w:rsid w:val="00EB6C0D"/>
    <w:rsid w:val="00EB7688"/>
    <w:rsid w:val="00EC0730"/>
    <w:rsid w:val="00EC2132"/>
    <w:rsid w:val="00EC2B10"/>
    <w:rsid w:val="00EC3DD3"/>
    <w:rsid w:val="00EC44EB"/>
    <w:rsid w:val="00EC4AD2"/>
    <w:rsid w:val="00EC63A6"/>
    <w:rsid w:val="00EC6827"/>
    <w:rsid w:val="00EC693C"/>
    <w:rsid w:val="00EC6D8F"/>
    <w:rsid w:val="00EC6DDA"/>
    <w:rsid w:val="00EC7725"/>
    <w:rsid w:val="00EC775F"/>
    <w:rsid w:val="00ED04E1"/>
    <w:rsid w:val="00ED087B"/>
    <w:rsid w:val="00ED0BF3"/>
    <w:rsid w:val="00ED1402"/>
    <w:rsid w:val="00ED1B28"/>
    <w:rsid w:val="00ED235A"/>
    <w:rsid w:val="00ED2B98"/>
    <w:rsid w:val="00ED416D"/>
    <w:rsid w:val="00ED4A86"/>
    <w:rsid w:val="00ED4F8C"/>
    <w:rsid w:val="00ED636D"/>
    <w:rsid w:val="00EE2BD7"/>
    <w:rsid w:val="00EE54B3"/>
    <w:rsid w:val="00EE559C"/>
    <w:rsid w:val="00EE678C"/>
    <w:rsid w:val="00EE6806"/>
    <w:rsid w:val="00EE69A4"/>
    <w:rsid w:val="00EE7824"/>
    <w:rsid w:val="00EF1A61"/>
    <w:rsid w:val="00EF2564"/>
    <w:rsid w:val="00EF28D4"/>
    <w:rsid w:val="00EF3AA1"/>
    <w:rsid w:val="00EF3D55"/>
    <w:rsid w:val="00EF440E"/>
    <w:rsid w:val="00EF442E"/>
    <w:rsid w:val="00EF59AB"/>
    <w:rsid w:val="00EF604D"/>
    <w:rsid w:val="00EF63DA"/>
    <w:rsid w:val="00F008DC"/>
    <w:rsid w:val="00F00B2B"/>
    <w:rsid w:val="00F01F0C"/>
    <w:rsid w:val="00F020A4"/>
    <w:rsid w:val="00F022C9"/>
    <w:rsid w:val="00F03A57"/>
    <w:rsid w:val="00F03F3A"/>
    <w:rsid w:val="00F04EFE"/>
    <w:rsid w:val="00F06420"/>
    <w:rsid w:val="00F0678A"/>
    <w:rsid w:val="00F0692D"/>
    <w:rsid w:val="00F07140"/>
    <w:rsid w:val="00F12791"/>
    <w:rsid w:val="00F15AA8"/>
    <w:rsid w:val="00F15D2A"/>
    <w:rsid w:val="00F20CE9"/>
    <w:rsid w:val="00F21046"/>
    <w:rsid w:val="00F21AA2"/>
    <w:rsid w:val="00F2239F"/>
    <w:rsid w:val="00F2254C"/>
    <w:rsid w:val="00F22CA7"/>
    <w:rsid w:val="00F23C50"/>
    <w:rsid w:val="00F251F6"/>
    <w:rsid w:val="00F255D5"/>
    <w:rsid w:val="00F2572D"/>
    <w:rsid w:val="00F25851"/>
    <w:rsid w:val="00F25911"/>
    <w:rsid w:val="00F259DA"/>
    <w:rsid w:val="00F31F29"/>
    <w:rsid w:val="00F327E5"/>
    <w:rsid w:val="00F329EF"/>
    <w:rsid w:val="00F33272"/>
    <w:rsid w:val="00F33311"/>
    <w:rsid w:val="00F33632"/>
    <w:rsid w:val="00F33991"/>
    <w:rsid w:val="00F34319"/>
    <w:rsid w:val="00F35363"/>
    <w:rsid w:val="00F373C2"/>
    <w:rsid w:val="00F4018F"/>
    <w:rsid w:val="00F40F46"/>
    <w:rsid w:val="00F41660"/>
    <w:rsid w:val="00F42485"/>
    <w:rsid w:val="00F42993"/>
    <w:rsid w:val="00F43B54"/>
    <w:rsid w:val="00F440AE"/>
    <w:rsid w:val="00F440FE"/>
    <w:rsid w:val="00F44155"/>
    <w:rsid w:val="00F4454F"/>
    <w:rsid w:val="00F44A4D"/>
    <w:rsid w:val="00F45EA5"/>
    <w:rsid w:val="00F46096"/>
    <w:rsid w:val="00F479F1"/>
    <w:rsid w:val="00F5239C"/>
    <w:rsid w:val="00F532E0"/>
    <w:rsid w:val="00F5384B"/>
    <w:rsid w:val="00F57049"/>
    <w:rsid w:val="00F57320"/>
    <w:rsid w:val="00F61BF1"/>
    <w:rsid w:val="00F64990"/>
    <w:rsid w:val="00F6499B"/>
    <w:rsid w:val="00F65583"/>
    <w:rsid w:val="00F6571C"/>
    <w:rsid w:val="00F65C4B"/>
    <w:rsid w:val="00F6730D"/>
    <w:rsid w:val="00F67A66"/>
    <w:rsid w:val="00F72C8D"/>
    <w:rsid w:val="00F72E03"/>
    <w:rsid w:val="00F73800"/>
    <w:rsid w:val="00F740F4"/>
    <w:rsid w:val="00F743B2"/>
    <w:rsid w:val="00F7479E"/>
    <w:rsid w:val="00F80CB2"/>
    <w:rsid w:val="00F81AA5"/>
    <w:rsid w:val="00F82A2A"/>
    <w:rsid w:val="00F83DE6"/>
    <w:rsid w:val="00F8436F"/>
    <w:rsid w:val="00F85515"/>
    <w:rsid w:val="00F87E11"/>
    <w:rsid w:val="00F87F31"/>
    <w:rsid w:val="00F919D4"/>
    <w:rsid w:val="00F91B52"/>
    <w:rsid w:val="00F927C6"/>
    <w:rsid w:val="00F92EFD"/>
    <w:rsid w:val="00F93664"/>
    <w:rsid w:val="00F95C70"/>
    <w:rsid w:val="00F961A4"/>
    <w:rsid w:val="00FA1130"/>
    <w:rsid w:val="00FA1AB0"/>
    <w:rsid w:val="00FA280D"/>
    <w:rsid w:val="00FA319E"/>
    <w:rsid w:val="00FA357F"/>
    <w:rsid w:val="00FA394A"/>
    <w:rsid w:val="00FA3AD6"/>
    <w:rsid w:val="00FA607A"/>
    <w:rsid w:val="00FA69A2"/>
    <w:rsid w:val="00FB0F82"/>
    <w:rsid w:val="00FB1264"/>
    <w:rsid w:val="00FB1DE2"/>
    <w:rsid w:val="00FB49FC"/>
    <w:rsid w:val="00FC02A1"/>
    <w:rsid w:val="00FC0924"/>
    <w:rsid w:val="00FC130E"/>
    <w:rsid w:val="00FC155D"/>
    <w:rsid w:val="00FC18FA"/>
    <w:rsid w:val="00FC1E3C"/>
    <w:rsid w:val="00FC36BD"/>
    <w:rsid w:val="00FC3C85"/>
    <w:rsid w:val="00FC3E56"/>
    <w:rsid w:val="00FC45A1"/>
    <w:rsid w:val="00FC4AC4"/>
    <w:rsid w:val="00FC58FC"/>
    <w:rsid w:val="00FC766D"/>
    <w:rsid w:val="00FD068A"/>
    <w:rsid w:val="00FD0EBD"/>
    <w:rsid w:val="00FD5701"/>
    <w:rsid w:val="00FD5FF1"/>
    <w:rsid w:val="00FD7CDF"/>
    <w:rsid w:val="00FE0134"/>
    <w:rsid w:val="00FE0C87"/>
    <w:rsid w:val="00FE1582"/>
    <w:rsid w:val="00FE1909"/>
    <w:rsid w:val="00FE2192"/>
    <w:rsid w:val="00FE3777"/>
    <w:rsid w:val="00FE38DC"/>
    <w:rsid w:val="00FE418D"/>
    <w:rsid w:val="00FE4AFC"/>
    <w:rsid w:val="00FE533E"/>
    <w:rsid w:val="00FE69BC"/>
    <w:rsid w:val="00FE742A"/>
    <w:rsid w:val="00FF0601"/>
    <w:rsid w:val="00FF4CFC"/>
    <w:rsid w:val="00FF516A"/>
    <w:rsid w:val="00FF52D3"/>
    <w:rsid w:val="00FF5DB0"/>
    <w:rsid w:val="00FF5F93"/>
    <w:rsid w:val="00FF6976"/>
    <w:rsid w:val="00FF6B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050"/>
    <o:shapelayout v:ext="edit">
      <o:idmap v:ext="edit" data="2"/>
    </o:shapelayout>
  </w:shapeDefaults>
  <w:decimalSymbol w:val="."/>
  <w:listSeparator w:val=","/>
  <w14:docId w14:val="06A5CA38"/>
  <w15:chartTrackingRefBased/>
  <w15:docId w15:val="{919656CE-4F35-4201-8F9B-8C18307938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Body Text 3" w:uiPriority="99"/>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163F"/>
    <w:rPr>
      <w:sz w:val="22"/>
      <w:szCs w:val="24"/>
    </w:rPr>
  </w:style>
  <w:style w:type="paragraph" w:styleId="Heading1">
    <w:name w:val="heading 1"/>
    <w:basedOn w:val="Normal"/>
    <w:next w:val="Normal"/>
    <w:link w:val="Heading1Char"/>
    <w:autoRedefine/>
    <w:qFormat/>
    <w:rsid w:val="00222FDB"/>
    <w:pPr>
      <w:keepNext/>
      <w:shd w:val="clear" w:color="auto" w:fill="B3B3B3"/>
      <w:spacing w:after="100" w:afterAutospacing="1"/>
      <w:outlineLvl w:val="0"/>
    </w:pPr>
    <w:rPr>
      <w:rFonts w:ascii="Arial" w:hAnsi="Arial" w:cs="Arial"/>
      <w:b/>
      <w:bCs/>
      <w:kern w:val="32"/>
      <w:szCs w:val="22"/>
    </w:rPr>
  </w:style>
  <w:style w:type="paragraph" w:styleId="Heading2">
    <w:name w:val="heading 2"/>
    <w:basedOn w:val="Normal"/>
    <w:next w:val="Normal"/>
    <w:link w:val="Heading2Char"/>
    <w:autoRedefine/>
    <w:qFormat/>
    <w:rsid w:val="00367DCC"/>
    <w:pPr>
      <w:keepNext/>
      <w:tabs>
        <w:tab w:val="left" w:pos="12"/>
        <w:tab w:val="left" w:pos="810"/>
        <w:tab w:val="left" w:pos="900"/>
      </w:tabs>
      <w:ind w:left="12" w:firstLine="708"/>
      <w:outlineLvl w:val="1"/>
    </w:pPr>
    <w:rPr>
      <w:rFonts w:ascii="Arial" w:hAnsi="Arial" w:cs="Arial"/>
      <w:b/>
      <w:bCs/>
      <w:iCs/>
      <w:szCs w:val="22"/>
    </w:rPr>
  </w:style>
  <w:style w:type="paragraph" w:styleId="Heading3">
    <w:name w:val="heading 3"/>
    <w:basedOn w:val="Normal"/>
    <w:next w:val="Normal"/>
    <w:autoRedefine/>
    <w:qFormat/>
    <w:rsid w:val="00A90F1D"/>
    <w:pPr>
      <w:keepNext/>
      <w:ind w:left="720" w:firstLine="17"/>
      <w:outlineLvl w:val="2"/>
    </w:pPr>
    <w:rPr>
      <w:rFonts w:ascii="Arial" w:hAnsi="Arial" w:cs="Arial"/>
      <w:b/>
      <w:bCs/>
      <w:szCs w:val="22"/>
    </w:rPr>
  </w:style>
  <w:style w:type="paragraph" w:styleId="Heading4">
    <w:name w:val="heading 4"/>
    <w:basedOn w:val="Normal"/>
    <w:next w:val="Normal"/>
    <w:link w:val="Heading4Char"/>
    <w:qFormat/>
    <w:rsid w:val="001826BB"/>
    <w:pPr>
      <w:keepNext/>
      <w:spacing w:before="240" w:after="60"/>
      <w:outlineLvl w:val="3"/>
    </w:pPr>
    <w:rPr>
      <w:b/>
      <w:bCs/>
      <w:sz w:val="28"/>
      <w:szCs w:val="28"/>
    </w:rPr>
  </w:style>
  <w:style w:type="paragraph" w:styleId="Heading5">
    <w:name w:val="heading 5"/>
    <w:basedOn w:val="Normal"/>
    <w:next w:val="Normal"/>
    <w:link w:val="Heading5Char"/>
    <w:qFormat/>
    <w:rsid w:val="001826BB"/>
    <w:pPr>
      <w:spacing w:before="240" w:after="60"/>
      <w:outlineLvl w:val="4"/>
    </w:pPr>
    <w:rPr>
      <w:b/>
      <w:bCs/>
      <w:i/>
      <w:iCs/>
      <w:sz w:val="26"/>
      <w:szCs w:val="26"/>
    </w:rPr>
  </w:style>
  <w:style w:type="paragraph" w:styleId="Heading6">
    <w:name w:val="heading 6"/>
    <w:basedOn w:val="Normal"/>
    <w:next w:val="Normal"/>
    <w:link w:val="Heading6Char"/>
    <w:qFormat/>
    <w:rsid w:val="00E32256"/>
    <w:pPr>
      <w:spacing w:before="240" w:after="60"/>
      <w:outlineLvl w:val="5"/>
    </w:pPr>
    <w:rPr>
      <w:b/>
      <w:bCs/>
      <w:szCs w:val="22"/>
    </w:rPr>
  </w:style>
  <w:style w:type="paragraph" w:styleId="Heading7">
    <w:name w:val="heading 7"/>
    <w:basedOn w:val="Normal"/>
    <w:next w:val="Normal"/>
    <w:link w:val="Heading7Char"/>
    <w:qFormat/>
    <w:rsid w:val="00E32256"/>
    <w:pPr>
      <w:keepNext/>
      <w:jc w:val="center"/>
      <w:outlineLvl w:val="6"/>
    </w:pPr>
    <w:rPr>
      <w:b/>
      <w:b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62098"/>
    <w:pPr>
      <w:tabs>
        <w:tab w:val="left" w:pos="450"/>
        <w:tab w:val="right" w:leader="dot" w:pos="9350"/>
      </w:tabs>
      <w:spacing w:before="120" w:after="120"/>
    </w:pPr>
    <w:rPr>
      <w:b/>
      <w:bCs/>
      <w:caps/>
      <w:sz w:val="20"/>
      <w:szCs w:val="20"/>
    </w:rPr>
  </w:style>
  <w:style w:type="character" w:styleId="Hyperlink">
    <w:name w:val="Hyperlink"/>
    <w:uiPriority w:val="99"/>
    <w:rsid w:val="001826BB"/>
    <w:rPr>
      <w:color w:val="0000FF"/>
      <w:u w:val="single"/>
    </w:rPr>
  </w:style>
  <w:style w:type="table" w:styleId="TableGrid">
    <w:name w:val="Table Grid"/>
    <w:basedOn w:val="TableNormal"/>
    <w:rsid w:val="001826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826BB"/>
    <w:pPr>
      <w:tabs>
        <w:tab w:val="center" w:pos="4680"/>
        <w:tab w:val="right" w:pos="9360"/>
      </w:tabs>
    </w:pPr>
    <w:rPr>
      <w:sz w:val="20"/>
      <w:szCs w:val="20"/>
    </w:rPr>
  </w:style>
  <w:style w:type="paragraph" w:styleId="Footer">
    <w:name w:val="footer"/>
    <w:basedOn w:val="Header"/>
    <w:link w:val="FooterChar"/>
    <w:uiPriority w:val="99"/>
    <w:rsid w:val="001826BB"/>
  </w:style>
  <w:style w:type="character" w:styleId="PageNumber">
    <w:name w:val="page number"/>
    <w:basedOn w:val="DefaultParagraphFont"/>
    <w:rsid w:val="001826BB"/>
  </w:style>
  <w:style w:type="paragraph" w:customStyle="1" w:styleId="Bullet">
    <w:name w:val="Bullet"/>
    <w:basedOn w:val="Normal"/>
    <w:rsid w:val="001826BB"/>
    <w:pPr>
      <w:numPr>
        <w:numId w:val="1"/>
      </w:numPr>
    </w:pPr>
    <w:rPr>
      <w:sz w:val="20"/>
      <w:szCs w:val="20"/>
    </w:rPr>
  </w:style>
  <w:style w:type="paragraph" w:styleId="ListBullet">
    <w:name w:val="List Bullet"/>
    <w:basedOn w:val="Normal"/>
    <w:autoRedefine/>
    <w:rsid w:val="001826BB"/>
    <w:pPr>
      <w:numPr>
        <w:numId w:val="2"/>
      </w:numPr>
    </w:pPr>
    <w:rPr>
      <w:sz w:val="20"/>
      <w:szCs w:val="20"/>
    </w:rPr>
  </w:style>
  <w:style w:type="paragraph" w:styleId="BodyText2">
    <w:name w:val="Body Text 2"/>
    <w:basedOn w:val="Normal"/>
    <w:link w:val="BodyText2Char"/>
    <w:rsid w:val="001826BB"/>
    <w:pPr>
      <w:suppressAutoHyphens/>
      <w:jc w:val="both"/>
    </w:pPr>
    <w:rPr>
      <w:rFonts w:ascii="Arial" w:hAnsi="Arial" w:cs="Arial"/>
      <w:bCs/>
      <w:spacing w:val="-3"/>
      <w:sz w:val="20"/>
      <w:szCs w:val="20"/>
    </w:rPr>
  </w:style>
  <w:style w:type="paragraph" w:styleId="BodyText">
    <w:name w:val="Body Text"/>
    <w:aliases w:val="b"/>
    <w:basedOn w:val="Normal"/>
    <w:link w:val="BodyTextChar"/>
    <w:rsid w:val="001826BB"/>
    <w:pPr>
      <w:spacing w:after="120"/>
    </w:pPr>
  </w:style>
  <w:style w:type="paragraph" w:styleId="BodyTextIndent">
    <w:name w:val="Body Text Indent"/>
    <w:basedOn w:val="Normal"/>
    <w:link w:val="BodyTextIndentChar"/>
    <w:rsid w:val="001826BB"/>
    <w:pPr>
      <w:spacing w:after="120"/>
      <w:ind w:left="360"/>
    </w:pPr>
  </w:style>
  <w:style w:type="paragraph" w:customStyle="1" w:styleId="Lineafterparagraph">
    <w:name w:val="Line after paragraph"/>
    <w:basedOn w:val="Normal"/>
    <w:rsid w:val="001826BB"/>
    <w:pPr>
      <w:spacing w:after="240"/>
    </w:pPr>
    <w:rPr>
      <w:sz w:val="20"/>
      <w:szCs w:val="20"/>
    </w:rPr>
  </w:style>
  <w:style w:type="paragraph" w:customStyle="1" w:styleId="Style2">
    <w:name w:val="Style2"/>
    <w:basedOn w:val="Normal"/>
    <w:link w:val="Style2Char"/>
    <w:autoRedefine/>
    <w:rsid w:val="00FC0924"/>
    <w:pPr>
      <w:ind w:left="12"/>
    </w:pPr>
    <w:rPr>
      <w:i/>
      <w:color w:val="0000FF"/>
    </w:rPr>
  </w:style>
  <w:style w:type="character" w:customStyle="1" w:styleId="Style2Char">
    <w:name w:val="Style2 Char"/>
    <w:link w:val="Style2"/>
    <w:rsid w:val="00FC0924"/>
    <w:rPr>
      <w:i/>
      <w:color w:val="0000FF"/>
      <w:sz w:val="22"/>
      <w:szCs w:val="24"/>
      <w:lang w:val="en-US" w:eastAsia="en-US" w:bidi="ar-SA"/>
    </w:rPr>
  </w:style>
  <w:style w:type="character" w:styleId="CommentReference">
    <w:name w:val="annotation reference"/>
    <w:uiPriority w:val="99"/>
    <w:rsid w:val="001826BB"/>
    <w:rPr>
      <w:sz w:val="16"/>
      <w:szCs w:val="16"/>
    </w:rPr>
  </w:style>
  <w:style w:type="paragraph" w:styleId="CommentText">
    <w:name w:val="annotation text"/>
    <w:basedOn w:val="Normal"/>
    <w:link w:val="CommentTextChar"/>
    <w:uiPriority w:val="99"/>
    <w:rsid w:val="001826BB"/>
    <w:rPr>
      <w:sz w:val="20"/>
      <w:szCs w:val="20"/>
    </w:rPr>
  </w:style>
  <w:style w:type="paragraph" w:styleId="BodyTextIndent2">
    <w:name w:val="Body Text Indent 2"/>
    <w:basedOn w:val="Normal"/>
    <w:rsid w:val="001826BB"/>
    <w:pPr>
      <w:spacing w:after="120" w:line="480" w:lineRule="auto"/>
      <w:ind w:left="360"/>
    </w:pPr>
  </w:style>
  <w:style w:type="character" w:styleId="Strong">
    <w:name w:val="Strong"/>
    <w:uiPriority w:val="22"/>
    <w:qFormat/>
    <w:rsid w:val="001826BB"/>
    <w:rPr>
      <w:b/>
      <w:bCs/>
    </w:rPr>
  </w:style>
  <w:style w:type="paragraph" w:styleId="BodyTextIndent3">
    <w:name w:val="Body Text Indent 3"/>
    <w:basedOn w:val="Normal"/>
    <w:rsid w:val="001826BB"/>
    <w:pPr>
      <w:ind w:left="2880" w:hanging="1620"/>
    </w:pPr>
    <w:rPr>
      <w:color w:val="000000"/>
      <w:sz w:val="24"/>
      <w:szCs w:val="20"/>
    </w:rPr>
  </w:style>
  <w:style w:type="character" w:styleId="Emphasis">
    <w:name w:val="Emphasis"/>
    <w:qFormat/>
    <w:rsid w:val="001826BB"/>
    <w:rPr>
      <w:i/>
      <w:iCs/>
    </w:rPr>
  </w:style>
  <w:style w:type="paragraph" w:styleId="FootnoteText">
    <w:name w:val="footnote text"/>
    <w:basedOn w:val="Normal"/>
    <w:link w:val="FootnoteTextChar"/>
    <w:rsid w:val="00562FED"/>
    <w:rPr>
      <w:sz w:val="20"/>
      <w:szCs w:val="20"/>
    </w:rPr>
  </w:style>
  <w:style w:type="character" w:styleId="FootnoteReference">
    <w:name w:val="footnote reference"/>
    <w:rsid w:val="00562FED"/>
    <w:rPr>
      <w:vertAlign w:val="superscript"/>
    </w:rPr>
  </w:style>
  <w:style w:type="character" w:styleId="FollowedHyperlink">
    <w:name w:val="FollowedHyperlink"/>
    <w:rsid w:val="00063135"/>
    <w:rPr>
      <w:color w:val="800080"/>
      <w:u w:val="single"/>
    </w:rPr>
  </w:style>
  <w:style w:type="paragraph" w:styleId="TOC2">
    <w:name w:val="toc 2"/>
    <w:basedOn w:val="Normal"/>
    <w:next w:val="Normal"/>
    <w:autoRedefine/>
    <w:rsid w:val="009571FF"/>
    <w:pPr>
      <w:ind w:left="220"/>
    </w:pPr>
    <w:rPr>
      <w:smallCaps/>
      <w:sz w:val="20"/>
      <w:szCs w:val="20"/>
    </w:rPr>
  </w:style>
  <w:style w:type="paragraph" w:styleId="TOC3">
    <w:name w:val="toc 3"/>
    <w:basedOn w:val="Normal"/>
    <w:next w:val="Normal"/>
    <w:autoRedefine/>
    <w:rsid w:val="009571FF"/>
    <w:pPr>
      <w:ind w:left="440"/>
    </w:pPr>
    <w:rPr>
      <w:i/>
      <w:iCs/>
      <w:sz w:val="20"/>
      <w:szCs w:val="20"/>
    </w:rPr>
  </w:style>
  <w:style w:type="paragraph" w:styleId="TOC4">
    <w:name w:val="toc 4"/>
    <w:basedOn w:val="Normal"/>
    <w:next w:val="Normal"/>
    <w:autoRedefine/>
    <w:semiHidden/>
    <w:rsid w:val="009571FF"/>
    <w:pPr>
      <w:ind w:left="660"/>
    </w:pPr>
    <w:rPr>
      <w:sz w:val="18"/>
      <w:szCs w:val="18"/>
    </w:rPr>
  </w:style>
  <w:style w:type="paragraph" w:styleId="TOC5">
    <w:name w:val="toc 5"/>
    <w:basedOn w:val="Normal"/>
    <w:next w:val="Normal"/>
    <w:autoRedefine/>
    <w:semiHidden/>
    <w:rsid w:val="009571FF"/>
    <w:pPr>
      <w:ind w:left="880"/>
    </w:pPr>
    <w:rPr>
      <w:sz w:val="18"/>
      <w:szCs w:val="18"/>
    </w:rPr>
  </w:style>
  <w:style w:type="paragraph" w:styleId="TOC6">
    <w:name w:val="toc 6"/>
    <w:basedOn w:val="Normal"/>
    <w:next w:val="Normal"/>
    <w:autoRedefine/>
    <w:semiHidden/>
    <w:rsid w:val="009571FF"/>
    <w:pPr>
      <w:ind w:left="1100"/>
    </w:pPr>
    <w:rPr>
      <w:sz w:val="18"/>
      <w:szCs w:val="18"/>
    </w:rPr>
  </w:style>
  <w:style w:type="paragraph" w:styleId="TOC7">
    <w:name w:val="toc 7"/>
    <w:basedOn w:val="Normal"/>
    <w:next w:val="Normal"/>
    <w:autoRedefine/>
    <w:semiHidden/>
    <w:rsid w:val="009571FF"/>
    <w:pPr>
      <w:ind w:left="1320"/>
    </w:pPr>
    <w:rPr>
      <w:sz w:val="18"/>
      <w:szCs w:val="18"/>
    </w:rPr>
  </w:style>
  <w:style w:type="paragraph" w:styleId="TOC8">
    <w:name w:val="toc 8"/>
    <w:basedOn w:val="Normal"/>
    <w:next w:val="Normal"/>
    <w:autoRedefine/>
    <w:semiHidden/>
    <w:rsid w:val="009571FF"/>
    <w:pPr>
      <w:ind w:left="1540"/>
    </w:pPr>
    <w:rPr>
      <w:sz w:val="18"/>
      <w:szCs w:val="18"/>
    </w:rPr>
  </w:style>
  <w:style w:type="paragraph" w:styleId="TOC9">
    <w:name w:val="toc 9"/>
    <w:basedOn w:val="Normal"/>
    <w:next w:val="Normal"/>
    <w:autoRedefine/>
    <w:semiHidden/>
    <w:rsid w:val="009571FF"/>
    <w:pPr>
      <w:ind w:left="1760"/>
    </w:pPr>
    <w:rPr>
      <w:sz w:val="18"/>
      <w:szCs w:val="18"/>
    </w:rPr>
  </w:style>
  <w:style w:type="paragraph" w:customStyle="1" w:styleId="StyleactionitemBlueLeft-075Hanging075">
    <w:name w:val="Style action item + Blue Left:  -0.75&quot; Hanging:  0.75&quot;"/>
    <w:basedOn w:val="Normal"/>
    <w:rsid w:val="00953AFE"/>
    <w:pPr>
      <w:tabs>
        <w:tab w:val="right" w:leader="dot" w:pos="-1440"/>
        <w:tab w:val="right" w:leader="dot" w:pos="-720"/>
        <w:tab w:val="left" w:pos="360"/>
        <w:tab w:val="right" w:pos="1080"/>
        <w:tab w:val="left" w:pos="1260"/>
        <w:tab w:val="right" w:pos="1440"/>
        <w:tab w:val="right" w:leader="dot" w:pos="9360"/>
      </w:tabs>
      <w:suppressAutoHyphens/>
      <w:ind w:hanging="1080"/>
    </w:pPr>
    <w:rPr>
      <w:rFonts w:ascii="Arial" w:hAnsi="Arial"/>
      <w:color w:val="FF0000"/>
      <w:sz w:val="20"/>
      <w:szCs w:val="20"/>
    </w:rPr>
  </w:style>
  <w:style w:type="paragraph" w:styleId="Title">
    <w:name w:val="Title"/>
    <w:basedOn w:val="Normal"/>
    <w:qFormat/>
    <w:rsid w:val="00AA5786"/>
    <w:pPr>
      <w:jc w:val="center"/>
    </w:pPr>
    <w:rPr>
      <w:rFonts w:ascii="Arial" w:hAnsi="Arial" w:cs="Arial"/>
      <w:b/>
      <w:bCs/>
      <w:smallCaps/>
      <w:sz w:val="24"/>
    </w:rPr>
  </w:style>
  <w:style w:type="paragraph" w:styleId="BalloonText">
    <w:name w:val="Balloon Text"/>
    <w:basedOn w:val="Normal"/>
    <w:link w:val="BalloonTextChar"/>
    <w:rsid w:val="00D50C00"/>
    <w:rPr>
      <w:rFonts w:ascii="Tahoma" w:hAnsi="Tahoma" w:cs="Tahoma"/>
      <w:sz w:val="16"/>
      <w:szCs w:val="16"/>
    </w:rPr>
  </w:style>
  <w:style w:type="paragraph" w:styleId="BlockText">
    <w:name w:val="Block Text"/>
    <w:basedOn w:val="Normal"/>
    <w:rsid w:val="00FF6BEB"/>
    <w:pPr>
      <w:spacing w:after="14"/>
      <w:ind w:left="54" w:right="54"/>
    </w:pPr>
    <w:rPr>
      <w:sz w:val="20"/>
      <w:szCs w:val="20"/>
    </w:rPr>
  </w:style>
  <w:style w:type="paragraph" w:styleId="NormalWeb">
    <w:name w:val="Normal (Web)"/>
    <w:basedOn w:val="Normal"/>
    <w:uiPriority w:val="99"/>
    <w:rsid w:val="003670DB"/>
    <w:pPr>
      <w:spacing w:before="100" w:beforeAutospacing="1" w:after="100" w:afterAutospacing="1"/>
    </w:pPr>
    <w:rPr>
      <w:sz w:val="24"/>
    </w:rPr>
  </w:style>
  <w:style w:type="paragraph" w:customStyle="1" w:styleId="BulletSCTmultilevel">
    <w:name w:val="Bullet SCT multilevel"/>
    <w:basedOn w:val="Normal"/>
    <w:rsid w:val="00D42BDC"/>
    <w:pPr>
      <w:numPr>
        <w:numId w:val="3"/>
      </w:numPr>
      <w:spacing w:before="40"/>
    </w:pPr>
    <w:rPr>
      <w:sz w:val="24"/>
    </w:rPr>
  </w:style>
  <w:style w:type="paragraph" w:styleId="BodyText3">
    <w:name w:val="Body Text 3"/>
    <w:basedOn w:val="Normal"/>
    <w:link w:val="BodyText3Char"/>
    <w:uiPriority w:val="99"/>
    <w:rsid w:val="007560C9"/>
    <w:pPr>
      <w:spacing w:after="120"/>
    </w:pPr>
    <w:rPr>
      <w:sz w:val="16"/>
      <w:szCs w:val="16"/>
    </w:rPr>
  </w:style>
  <w:style w:type="paragraph" w:customStyle="1" w:styleId="HTMLBody">
    <w:name w:val="HTML Body"/>
    <w:rsid w:val="002047F7"/>
    <w:pPr>
      <w:autoSpaceDE w:val="0"/>
      <w:autoSpaceDN w:val="0"/>
      <w:adjustRightInd w:val="0"/>
    </w:pPr>
    <w:rPr>
      <w:sz w:val="24"/>
      <w:szCs w:val="24"/>
    </w:rPr>
  </w:style>
  <w:style w:type="paragraph" w:styleId="PlainText">
    <w:name w:val="Plain Text"/>
    <w:basedOn w:val="Normal"/>
    <w:next w:val="Normal"/>
    <w:link w:val="PlainTextChar"/>
    <w:rsid w:val="002047F7"/>
    <w:pPr>
      <w:autoSpaceDE w:val="0"/>
      <w:autoSpaceDN w:val="0"/>
      <w:adjustRightInd w:val="0"/>
    </w:pPr>
    <w:rPr>
      <w:rFonts w:ascii="CKDCE E+ Arial MT" w:hAnsi="CKDCE E+ Arial MT"/>
      <w:sz w:val="24"/>
    </w:rPr>
  </w:style>
  <w:style w:type="paragraph" w:customStyle="1" w:styleId="Default">
    <w:name w:val="Default"/>
    <w:rsid w:val="007D0F41"/>
    <w:pPr>
      <w:autoSpaceDE w:val="0"/>
      <w:autoSpaceDN w:val="0"/>
      <w:adjustRightInd w:val="0"/>
    </w:pPr>
    <w:rPr>
      <w:color w:val="000000"/>
      <w:sz w:val="24"/>
      <w:szCs w:val="24"/>
    </w:rPr>
  </w:style>
  <w:style w:type="paragraph" w:styleId="CommentSubject">
    <w:name w:val="annotation subject"/>
    <w:basedOn w:val="CommentText"/>
    <w:next w:val="CommentText"/>
    <w:link w:val="CommentSubjectChar"/>
    <w:rsid w:val="0028221E"/>
    <w:rPr>
      <w:b/>
      <w:bCs/>
    </w:rPr>
  </w:style>
  <w:style w:type="paragraph" w:customStyle="1" w:styleId="StyleStyleHeading2TimesNewRomanJustified14ptSmallca">
    <w:name w:val="Style Style Heading 2 + Times New Roman Justified + 14 pt Small ca..."/>
    <w:basedOn w:val="Normal"/>
    <w:autoRedefine/>
    <w:rsid w:val="00721763"/>
    <w:pPr>
      <w:keepNext/>
      <w:outlineLvl w:val="1"/>
    </w:pPr>
    <w:rPr>
      <w:rFonts w:ascii="Times New Roman Bold" w:hAnsi="Times New Roman Bold"/>
      <w:b/>
      <w:bCs/>
      <w:caps/>
      <w:szCs w:val="22"/>
    </w:rPr>
  </w:style>
  <w:style w:type="character" w:customStyle="1" w:styleId="BodyText3Char">
    <w:name w:val="Body Text 3 Char"/>
    <w:link w:val="BodyText3"/>
    <w:uiPriority w:val="99"/>
    <w:rsid w:val="005875BD"/>
    <w:rPr>
      <w:sz w:val="16"/>
      <w:szCs w:val="16"/>
    </w:rPr>
  </w:style>
  <w:style w:type="character" w:customStyle="1" w:styleId="CommentTextChar">
    <w:name w:val="Comment Text Char"/>
    <w:basedOn w:val="DefaultParagraphFont"/>
    <w:link w:val="CommentText"/>
    <w:uiPriority w:val="99"/>
    <w:rsid w:val="00A321EF"/>
  </w:style>
  <w:style w:type="character" w:customStyle="1" w:styleId="BalloonTextChar">
    <w:name w:val="Balloon Text Char"/>
    <w:link w:val="BalloonText"/>
    <w:rsid w:val="00E6264B"/>
    <w:rPr>
      <w:rFonts w:ascii="Tahoma" w:hAnsi="Tahoma" w:cs="Tahoma"/>
      <w:sz w:val="16"/>
      <w:szCs w:val="16"/>
    </w:rPr>
  </w:style>
  <w:style w:type="character" w:customStyle="1" w:styleId="Heading1Char">
    <w:name w:val="Heading 1 Char"/>
    <w:link w:val="Heading1"/>
    <w:rsid w:val="00222FDB"/>
    <w:rPr>
      <w:rFonts w:ascii="Arial" w:hAnsi="Arial" w:cs="Arial"/>
      <w:b/>
      <w:bCs/>
      <w:kern w:val="32"/>
      <w:sz w:val="22"/>
      <w:szCs w:val="22"/>
      <w:shd w:val="clear" w:color="auto" w:fill="B3B3B3"/>
    </w:rPr>
  </w:style>
  <w:style w:type="character" w:customStyle="1" w:styleId="Heading4Char">
    <w:name w:val="Heading 4 Char"/>
    <w:link w:val="Heading4"/>
    <w:rsid w:val="00557F3A"/>
    <w:rPr>
      <w:b/>
      <w:bCs/>
      <w:sz w:val="28"/>
      <w:szCs w:val="28"/>
    </w:rPr>
  </w:style>
  <w:style w:type="character" w:customStyle="1" w:styleId="Heading5Char">
    <w:name w:val="Heading 5 Char"/>
    <w:link w:val="Heading5"/>
    <w:rsid w:val="00557F3A"/>
    <w:rPr>
      <w:b/>
      <w:bCs/>
      <w:i/>
      <w:iCs/>
      <w:sz w:val="26"/>
      <w:szCs w:val="26"/>
    </w:rPr>
  </w:style>
  <w:style w:type="character" w:customStyle="1" w:styleId="Heading6Char">
    <w:name w:val="Heading 6 Char"/>
    <w:link w:val="Heading6"/>
    <w:rsid w:val="00E32256"/>
    <w:rPr>
      <w:b/>
      <w:bCs/>
      <w:sz w:val="22"/>
      <w:szCs w:val="22"/>
    </w:rPr>
  </w:style>
  <w:style w:type="character" w:customStyle="1" w:styleId="Heading7Char">
    <w:name w:val="Heading 7 Char"/>
    <w:link w:val="Heading7"/>
    <w:rsid w:val="00E32256"/>
    <w:rPr>
      <w:b/>
      <w:bCs/>
      <w:sz w:val="24"/>
    </w:rPr>
  </w:style>
  <w:style w:type="character" w:customStyle="1" w:styleId="Heading2Char">
    <w:name w:val="Heading 2 Char"/>
    <w:link w:val="Heading2"/>
    <w:rsid w:val="00367DCC"/>
    <w:rPr>
      <w:rFonts w:ascii="Arial" w:hAnsi="Arial" w:cs="Arial"/>
      <w:b/>
      <w:bCs/>
      <w:iCs/>
      <w:sz w:val="22"/>
      <w:szCs w:val="22"/>
    </w:rPr>
  </w:style>
  <w:style w:type="character" w:customStyle="1" w:styleId="BodyTextIndentChar">
    <w:name w:val="Body Text Indent Char"/>
    <w:link w:val="BodyTextIndent"/>
    <w:rsid w:val="00E32256"/>
    <w:rPr>
      <w:sz w:val="22"/>
      <w:szCs w:val="24"/>
    </w:rPr>
  </w:style>
  <w:style w:type="character" w:customStyle="1" w:styleId="BodyTextChar">
    <w:name w:val="Body Text Char"/>
    <w:aliases w:val="b Char"/>
    <w:link w:val="BodyText"/>
    <w:rsid w:val="00E32256"/>
    <w:rPr>
      <w:sz w:val="22"/>
      <w:szCs w:val="24"/>
    </w:rPr>
  </w:style>
  <w:style w:type="paragraph" w:customStyle="1" w:styleId="StyleHeading2TimesNewRomanJustified">
    <w:name w:val="Style Heading 2 + Times New Roman Justified"/>
    <w:basedOn w:val="Heading2"/>
    <w:rsid w:val="00E32256"/>
    <w:pPr>
      <w:jc w:val="both"/>
    </w:pPr>
    <w:rPr>
      <w:rFonts w:cs="Times New Roman"/>
      <w:b w:val="0"/>
      <w:iCs w:val="0"/>
      <w:sz w:val="24"/>
      <w:szCs w:val="20"/>
    </w:rPr>
  </w:style>
  <w:style w:type="character" w:customStyle="1" w:styleId="FooterChar">
    <w:name w:val="Footer Char"/>
    <w:basedOn w:val="DefaultParagraphFont"/>
    <w:link w:val="Footer"/>
    <w:uiPriority w:val="99"/>
    <w:rsid w:val="00E32256"/>
  </w:style>
  <w:style w:type="character" w:customStyle="1" w:styleId="BodyText2Char">
    <w:name w:val="Body Text 2 Char"/>
    <w:link w:val="BodyText2"/>
    <w:rsid w:val="00E32256"/>
    <w:rPr>
      <w:rFonts w:ascii="Arial" w:hAnsi="Arial" w:cs="Arial"/>
      <w:bCs/>
      <w:spacing w:val="-3"/>
    </w:rPr>
  </w:style>
  <w:style w:type="paragraph" w:customStyle="1" w:styleId="BodyText2Left05">
    <w:name w:val="Body Text 2 + Left:  0.5&quot;"/>
    <w:aliases w:val="Before:  5 pt,Line spacing:  single"/>
    <w:basedOn w:val="BodyText2"/>
    <w:rsid w:val="00E32256"/>
    <w:pPr>
      <w:numPr>
        <w:ilvl w:val="12"/>
      </w:numPr>
      <w:suppressAutoHyphens w:val="0"/>
      <w:spacing w:before="100" w:after="120" w:line="360" w:lineRule="auto"/>
      <w:jc w:val="left"/>
    </w:pPr>
    <w:rPr>
      <w:rFonts w:ascii="Times New Roman" w:hAnsi="Times New Roman" w:cs="Times New Roman"/>
      <w:bCs w:val="0"/>
      <w:spacing w:val="0"/>
      <w:sz w:val="24"/>
      <w:szCs w:val="24"/>
    </w:rPr>
  </w:style>
  <w:style w:type="paragraph" w:styleId="ListParagraph">
    <w:name w:val="List Paragraph"/>
    <w:basedOn w:val="Normal"/>
    <w:uiPriority w:val="34"/>
    <w:qFormat/>
    <w:rsid w:val="00E32256"/>
    <w:pPr>
      <w:ind w:left="720"/>
    </w:pPr>
    <w:rPr>
      <w:rFonts w:ascii="Calibri" w:eastAsia="Calibri" w:hAnsi="Calibri"/>
      <w:szCs w:val="22"/>
    </w:rPr>
  </w:style>
  <w:style w:type="paragraph" w:customStyle="1" w:styleId="CM1">
    <w:name w:val="CM1"/>
    <w:basedOn w:val="Default"/>
    <w:next w:val="Default"/>
    <w:rsid w:val="00E32256"/>
    <w:pPr>
      <w:widowControl w:val="0"/>
    </w:pPr>
    <w:rPr>
      <w:rFonts w:ascii="Arial" w:hAnsi="Arial" w:cs="Arial"/>
      <w:color w:val="auto"/>
    </w:rPr>
  </w:style>
  <w:style w:type="paragraph" w:customStyle="1" w:styleId="CM3">
    <w:name w:val="CM3"/>
    <w:basedOn w:val="Default"/>
    <w:next w:val="Default"/>
    <w:rsid w:val="00E32256"/>
    <w:pPr>
      <w:widowControl w:val="0"/>
      <w:spacing w:after="260"/>
    </w:pPr>
    <w:rPr>
      <w:rFonts w:ascii="Arial" w:hAnsi="Arial" w:cs="Arial"/>
      <w:color w:val="auto"/>
    </w:rPr>
  </w:style>
  <w:style w:type="paragraph" w:customStyle="1" w:styleId="CM2">
    <w:name w:val="CM2"/>
    <w:basedOn w:val="Default"/>
    <w:next w:val="Default"/>
    <w:rsid w:val="00E32256"/>
    <w:pPr>
      <w:widowControl w:val="0"/>
      <w:spacing w:line="260" w:lineRule="atLeast"/>
    </w:pPr>
    <w:rPr>
      <w:rFonts w:ascii="Arial" w:hAnsi="Arial" w:cs="Arial"/>
      <w:color w:val="auto"/>
    </w:rPr>
  </w:style>
  <w:style w:type="character" w:customStyle="1" w:styleId="FootnoteTextChar">
    <w:name w:val="Footnote Text Char"/>
    <w:basedOn w:val="DefaultParagraphFont"/>
    <w:link w:val="FootnoteText"/>
    <w:rsid w:val="00E32256"/>
  </w:style>
  <w:style w:type="paragraph" w:styleId="List2">
    <w:name w:val="List 2"/>
    <w:basedOn w:val="Normal"/>
    <w:rsid w:val="00E32256"/>
    <w:pPr>
      <w:ind w:left="720" w:hanging="360"/>
    </w:pPr>
    <w:rPr>
      <w:sz w:val="20"/>
      <w:szCs w:val="20"/>
    </w:rPr>
  </w:style>
  <w:style w:type="paragraph" w:styleId="List3">
    <w:name w:val="List 3"/>
    <w:basedOn w:val="Normal"/>
    <w:rsid w:val="00E32256"/>
    <w:pPr>
      <w:ind w:left="1080" w:hanging="360"/>
    </w:pPr>
    <w:rPr>
      <w:sz w:val="20"/>
      <w:szCs w:val="20"/>
    </w:rPr>
  </w:style>
  <w:style w:type="paragraph" w:styleId="List4">
    <w:name w:val="List 4"/>
    <w:basedOn w:val="Normal"/>
    <w:rsid w:val="00E32256"/>
    <w:pPr>
      <w:ind w:left="1440" w:hanging="360"/>
    </w:pPr>
    <w:rPr>
      <w:sz w:val="20"/>
      <w:szCs w:val="20"/>
    </w:rPr>
  </w:style>
  <w:style w:type="paragraph" w:styleId="List5">
    <w:name w:val="List 5"/>
    <w:basedOn w:val="Normal"/>
    <w:rsid w:val="00E32256"/>
    <w:pPr>
      <w:ind w:left="1800" w:hanging="360"/>
    </w:pPr>
    <w:rPr>
      <w:sz w:val="20"/>
      <w:szCs w:val="20"/>
    </w:rPr>
  </w:style>
  <w:style w:type="paragraph" w:styleId="ListContinue2">
    <w:name w:val="List Continue 2"/>
    <w:basedOn w:val="Normal"/>
    <w:rsid w:val="00E32256"/>
    <w:pPr>
      <w:spacing w:after="120"/>
      <w:ind w:left="720"/>
    </w:pPr>
    <w:rPr>
      <w:sz w:val="20"/>
      <w:szCs w:val="20"/>
    </w:rPr>
  </w:style>
  <w:style w:type="paragraph" w:styleId="ListContinue3">
    <w:name w:val="List Continue 3"/>
    <w:basedOn w:val="Normal"/>
    <w:rsid w:val="00E32256"/>
    <w:pPr>
      <w:spacing w:after="120"/>
      <w:ind w:left="1080"/>
    </w:pPr>
    <w:rPr>
      <w:sz w:val="20"/>
      <w:szCs w:val="20"/>
    </w:rPr>
  </w:style>
  <w:style w:type="paragraph" w:styleId="ListContinue5">
    <w:name w:val="List Continue 5"/>
    <w:basedOn w:val="Normal"/>
    <w:rsid w:val="00E32256"/>
    <w:pPr>
      <w:spacing w:after="120"/>
      <w:ind w:left="1800"/>
    </w:pPr>
    <w:rPr>
      <w:sz w:val="20"/>
      <w:szCs w:val="20"/>
    </w:rPr>
  </w:style>
  <w:style w:type="paragraph" w:customStyle="1" w:styleId="InsideAddress">
    <w:name w:val="Inside Address"/>
    <w:basedOn w:val="Normal"/>
    <w:rsid w:val="00E32256"/>
    <w:rPr>
      <w:sz w:val="20"/>
      <w:szCs w:val="20"/>
    </w:rPr>
  </w:style>
  <w:style w:type="paragraph" w:customStyle="1" w:styleId="ReferenceLine">
    <w:name w:val="Reference Line"/>
    <w:basedOn w:val="BodyText"/>
    <w:rsid w:val="00E32256"/>
    <w:pPr>
      <w:spacing w:after="0"/>
    </w:pPr>
    <w:rPr>
      <w:rFonts w:ascii="CG Times" w:hAnsi="CG Times"/>
      <w:b/>
      <w:sz w:val="20"/>
      <w:szCs w:val="20"/>
    </w:rPr>
  </w:style>
  <w:style w:type="paragraph" w:customStyle="1" w:styleId="Normal-Justified">
    <w:name w:val="Normal-Justified"/>
    <w:basedOn w:val="Normal"/>
    <w:autoRedefine/>
    <w:rsid w:val="00E32256"/>
    <w:pPr>
      <w:suppressAutoHyphens/>
      <w:jc w:val="both"/>
    </w:pPr>
    <w:rPr>
      <w:sz w:val="20"/>
      <w:szCs w:val="20"/>
    </w:rPr>
  </w:style>
  <w:style w:type="character" w:customStyle="1" w:styleId="PlainTextChar">
    <w:name w:val="Plain Text Char"/>
    <w:link w:val="PlainText"/>
    <w:rsid w:val="00E32256"/>
    <w:rPr>
      <w:rFonts w:ascii="CKDCE E+ Arial MT" w:hAnsi="CKDCE E+ Arial MT"/>
      <w:sz w:val="24"/>
      <w:szCs w:val="24"/>
    </w:rPr>
  </w:style>
  <w:style w:type="character" w:customStyle="1" w:styleId="CommentSubjectChar">
    <w:name w:val="Comment Subject Char"/>
    <w:link w:val="CommentSubject"/>
    <w:rsid w:val="00E32256"/>
    <w:rPr>
      <w:b/>
      <w:bCs/>
    </w:rPr>
  </w:style>
  <w:style w:type="paragraph" w:styleId="Revision">
    <w:name w:val="Revision"/>
    <w:hidden/>
    <w:uiPriority w:val="99"/>
    <w:semiHidden/>
    <w:rsid w:val="00E32256"/>
    <w:rPr>
      <w:rFonts w:ascii="Garamond" w:hAnsi="Garamond" w:cs="Garamond"/>
      <w:sz w:val="21"/>
      <w:szCs w:val="21"/>
    </w:rPr>
  </w:style>
  <w:style w:type="paragraph" w:styleId="EndnoteText">
    <w:name w:val="endnote text"/>
    <w:basedOn w:val="Normal"/>
    <w:link w:val="EndnoteTextChar"/>
    <w:rsid w:val="00CA503D"/>
    <w:rPr>
      <w:sz w:val="20"/>
      <w:szCs w:val="20"/>
    </w:rPr>
  </w:style>
  <w:style w:type="character" w:customStyle="1" w:styleId="EndnoteTextChar">
    <w:name w:val="Endnote Text Char"/>
    <w:basedOn w:val="DefaultParagraphFont"/>
    <w:link w:val="EndnoteText"/>
    <w:rsid w:val="00CA503D"/>
  </w:style>
  <w:style w:type="character" w:styleId="EndnoteReference">
    <w:name w:val="endnote reference"/>
    <w:rsid w:val="00CA503D"/>
    <w:rPr>
      <w:vertAlign w:val="superscript"/>
    </w:rPr>
  </w:style>
  <w:style w:type="character" w:customStyle="1" w:styleId="HeaderChar">
    <w:name w:val="Header Char"/>
    <w:basedOn w:val="DefaultParagraphFont"/>
    <w:link w:val="Header"/>
    <w:rsid w:val="00355749"/>
  </w:style>
  <w:style w:type="character" w:styleId="UnresolvedMention">
    <w:name w:val="Unresolved Mention"/>
    <w:uiPriority w:val="99"/>
    <w:semiHidden/>
    <w:unhideWhenUsed/>
    <w:rsid w:val="00A608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82339">
      <w:bodyDiv w:val="1"/>
      <w:marLeft w:val="0"/>
      <w:marRight w:val="0"/>
      <w:marTop w:val="0"/>
      <w:marBottom w:val="0"/>
      <w:divBdr>
        <w:top w:val="none" w:sz="0" w:space="0" w:color="auto"/>
        <w:left w:val="none" w:sz="0" w:space="0" w:color="auto"/>
        <w:bottom w:val="none" w:sz="0" w:space="0" w:color="auto"/>
        <w:right w:val="none" w:sz="0" w:space="0" w:color="auto"/>
      </w:divBdr>
    </w:div>
    <w:div w:id="13775535">
      <w:bodyDiv w:val="1"/>
      <w:marLeft w:val="0"/>
      <w:marRight w:val="0"/>
      <w:marTop w:val="0"/>
      <w:marBottom w:val="0"/>
      <w:divBdr>
        <w:top w:val="none" w:sz="0" w:space="0" w:color="auto"/>
        <w:left w:val="none" w:sz="0" w:space="0" w:color="auto"/>
        <w:bottom w:val="none" w:sz="0" w:space="0" w:color="auto"/>
        <w:right w:val="none" w:sz="0" w:space="0" w:color="auto"/>
      </w:divBdr>
    </w:div>
    <w:div w:id="28268657">
      <w:bodyDiv w:val="1"/>
      <w:marLeft w:val="0"/>
      <w:marRight w:val="0"/>
      <w:marTop w:val="0"/>
      <w:marBottom w:val="0"/>
      <w:divBdr>
        <w:top w:val="none" w:sz="0" w:space="0" w:color="auto"/>
        <w:left w:val="none" w:sz="0" w:space="0" w:color="auto"/>
        <w:bottom w:val="none" w:sz="0" w:space="0" w:color="auto"/>
        <w:right w:val="none" w:sz="0" w:space="0" w:color="auto"/>
      </w:divBdr>
    </w:div>
    <w:div w:id="29116399">
      <w:bodyDiv w:val="1"/>
      <w:marLeft w:val="0"/>
      <w:marRight w:val="0"/>
      <w:marTop w:val="0"/>
      <w:marBottom w:val="0"/>
      <w:divBdr>
        <w:top w:val="none" w:sz="0" w:space="0" w:color="auto"/>
        <w:left w:val="none" w:sz="0" w:space="0" w:color="auto"/>
        <w:bottom w:val="none" w:sz="0" w:space="0" w:color="auto"/>
        <w:right w:val="none" w:sz="0" w:space="0" w:color="auto"/>
      </w:divBdr>
    </w:div>
    <w:div w:id="41171512">
      <w:bodyDiv w:val="1"/>
      <w:marLeft w:val="0"/>
      <w:marRight w:val="0"/>
      <w:marTop w:val="0"/>
      <w:marBottom w:val="0"/>
      <w:divBdr>
        <w:top w:val="none" w:sz="0" w:space="0" w:color="auto"/>
        <w:left w:val="none" w:sz="0" w:space="0" w:color="auto"/>
        <w:bottom w:val="none" w:sz="0" w:space="0" w:color="auto"/>
        <w:right w:val="none" w:sz="0" w:space="0" w:color="auto"/>
      </w:divBdr>
    </w:div>
    <w:div w:id="42750744">
      <w:bodyDiv w:val="1"/>
      <w:marLeft w:val="0"/>
      <w:marRight w:val="0"/>
      <w:marTop w:val="0"/>
      <w:marBottom w:val="0"/>
      <w:divBdr>
        <w:top w:val="none" w:sz="0" w:space="0" w:color="auto"/>
        <w:left w:val="none" w:sz="0" w:space="0" w:color="auto"/>
        <w:bottom w:val="none" w:sz="0" w:space="0" w:color="auto"/>
        <w:right w:val="none" w:sz="0" w:space="0" w:color="auto"/>
      </w:divBdr>
    </w:div>
    <w:div w:id="42869989">
      <w:bodyDiv w:val="1"/>
      <w:marLeft w:val="0"/>
      <w:marRight w:val="0"/>
      <w:marTop w:val="0"/>
      <w:marBottom w:val="0"/>
      <w:divBdr>
        <w:top w:val="none" w:sz="0" w:space="0" w:color="auto"/>
        <w:left w:val="none" w:sz="0" w:space="0" w:color="auto"/>
        <w:bottom w:val="none" w:sz="0" w:space="0" w:color="auto"/>
        <w:right w:val="none" w:sz="0" w:space="0" w:color="auto"/>
      </w:divBdr>
    </w:div>
    <w:div w:id="49814170">
      <w:bodyDiv w:val="1"/>
      <w:marLeft w:val="0"/>
      <w:marRight w:val="0"/>
      <w:marTop w:val="0"/>
      <w:marBottom w:val="0"/>
      <w:divBdr>
        <w:top w:val="none" w:sz="0" w:space="0" w:color="auto"/>
        <w:left w:val="none" w:sz="0" w:space="0" w:color="auto"/>
        <w:bottom w:val="none" w:sz="0" w:space="0" w:color="auto"/>
        <w:right w:val="none" w:sz="0" w:space="0" w:color="auto"/>
      </w:divBdr>
    </w:div>
    <w:div w:id="55713764">
      <w:bodyDiv w:val="1"/>
      <w:marLeft w:val="0"/>
      <w:marRight w:val="0"/>
      <w:marTop w:val="0"/>
      <w:marBottom w:val="0"/>
      <w:divBdr>
        <w:top w:val="none" w:sz="0" w:space="0" w:color="auto"/>
        <w:left w:val="none" w:sz="0" w:space="0" w:color="auto"/>
        <w:bottom w:val="none" w:sz="0" w:space="0" w:color="auto"/>
        <w:right w:val="none" w:sz="0" w:space="0" w:color="auto"/>
      </w:divBdr>
    </w:div>
    <w:div w:id="62224175">
      <w:bodyDiv w:val="1"/>
      <w:marLeft w:val="0"/>
      <w:marRight w:val="0"/>
      <w:marTop w:val="0"/>
      <w:marBottom w:val="0"/>
      <w:divBdr>
        <w:top w:val="none" w:sz="0" w:space="0" w:color="auto"/>
        <w:left w:val="none" w:sz="0" w:space="0" w:color="auto"/>
        <w:bottom w:val="none" w:sz="0" w:space="0" w:color="auto"/>
        <w:right w:val="none" w:sz="0" w:space="0" w:color="auto"/>
      </w:divBdr>
    </w:div>
    <w:div w:id="67701077">
      <w:bodyDiv w:val="1"/>
      <w:marLeft w:val="0"/>
      <w:marRight w:val="0"/>
      <w:marTop w:val="0"/>
      <w:marBottom w:val="0"/>
      <w:divBdr>
        <w:top w:val="none" w:sz="0" w:space="0" w:color="auto"/>
        <w:left w:val="none" w:sz="0" w:space="0" w:color="auto"/>
        <w:bottom w:val="none" w:sz="0" w:space="0" w:color="auto"/>
        <w:right w:val="none" w:sz="0" w:space="0" w:color="auto"/>
      </w:divBdr>
    </w:div>
    <w:div w:id="93406627">
      <w:bodyDiv w:val="1"/>
      <w:marLeft w:val="0"/>
      <w:marRight w:val="0"/>
      <w:marTop w:val="0"/>
      <w:marBottom w:val="0"/>
      <w:divBdr>
        <w:top w:val="none" w:sz="0" w:space="0" w:color="auto"/>
        <w:left w:val="none" w:sz="0" w:space="0" w:color="auto"/>
        <w:bottom w:val="none" w:sz="0" w:space="0" w:color="auto"/>
        <w:right w:val="none" w:sz="0" w:space="0" w:color="auto"/>
      </w:divBdr>
    </w:div>
    <w:div w:id="98916000">
      <w:bodyDiv w:val="1"/>
      <w:marLeft w:val="0"/>
      <w:marRight w:val="0"/>
      <w:marTop w:val="0"/>
      <w:marBottom w:val="0"/>
      <w:divBdr>
        <w:top w:val="none" w:sz="0" w:space="0" w:color="auto"/>
        <w:left w:val="none" w:sz="0" w:space="0" w:color="auto"/>
        <w:bottom w:val="none" w:sz="0" w:space="0" w:color="auto"/>
        <w:right w:val="none" w:sz="0" w:space="0" w:color="auto"/>
      </w:divBdr>
    </w:div>
    <w:div w:id="122232551">
      <w:bodyDiv w:val="1"/>
      <w:marLeft w:val="0"/>
      <w:marRight w:val="0"/>
      <w:marTop w:val="0"/>
      <w:marBottom w:val="0"/>
      <w:divBdr>
        <w:top w:val="none" w:sz="0" w:space="0" w:color="auto"/>
        <w:left w:val="none" w:sz="0" w:space="0" w:color="auto"/>
        <w:bottom w:val="none" w:sz="0" w:space="0" w:color="auto"/>
        <w:right w:val="none" w:sz="0" w:space="0" w:color="auto"/>
      </w:divBdr>
    </w:div>
    <w:div w:id="122314610">
      <w:bodyDiv w:val="1"/>
      <w:marLeft w:val="0"/>
      <w:marRight w:val="0"/>
      <w:marTop w:val="0"/>
      <w:marBottom w:val="0"/>
      <w:divBdr>
        <w:top w:val="none" w:sz="0" w:space="0" w:color="auto"/>
        <w:left w:val="none" w:sz="0" w:space="0" w:color="auto"/>
        <w:bottom w:val="none" w:sz="0" w:space="0" w:color="auto"/>
        <w:right w:val="none" w:sz="0" w:space="0" w:color="auto"/>
      </w:divBdr>
    </w:div>
    <w:div w:id="123933424">
      <w:bodyDiv w:val="1"/>
      <w:marLeft w:val="0"/>
      <w:marRight w:val="0"/>
      <w:marTop w:val="0"/>
      <w:marBottom w:val="0"/>
      <w:divBdr>
        <w:top w:val="none" w:sz="0" w:space="0" w:color="auto"/>
        <w:left w:val="none" w:sz="0" w:space="0" w:color="auto"/>
        <w:bottom w:val="none" w:sz="0" w:space="0" w:color="auto"/>
        <w:right w:val="none" w:sz="0" w:space="0" w:color="auto"/>
      </w:divBdr>
    </w:div>
    <w:div w:id="127867988">
      <w:bodyDiv w:val="1"/>
      <w:marLeft w:val="0"/>
      <w:marRight w:val="0"/>
      <w:marTop w:val="0"/>
      <w:marBottom w:val="0"/>
      <w:divBdr>
        <w:top w:val="none" w:sz="0" w:space="0" w:color="auto"/>
        <w:left w:val="none" w:sz="0" w:space="0" w:color="auto"/>
        <w:bottom w:val="none" w:sz="0" w:space="0" w:color="auto"/>
        <w:right w:val="none" w:sz="0" w:space="0" w:color="auto"/>
      </w:divBdr>
    </w:div>
    <w:div w:id="131334476">
      <w:bodyDiv w:val="1"/>
      <w:marLeft w:val="0"/>
      <w:marRight w:val="0"/>
      <w:marTop w:val="0"/>
      <w:marBottom w:val="0"/>
      <w:divBdr>
        <w:top w:val="none" w:sz="0" w:space="0" w:color="auto"/>
        <w:left w:val="none" w:sz="0" w:space="0" w:color="auto"/>
        <w:bottom w:val="none" w:sz="0" w:space="0" w:color="auto"/>
        <w:right w:val="none" w:sz="0" w:space="0" w:color="auto"/>
      </w:divBdr>
    </w:div>
    <w:div w:id="145828371">
      <w:bodyDiv w:val="1"/>
      <w:marLeft w:val="0"/>
      <w:marRight w:val="0"/>
      <w:marTop w:val="0"/>
      <w:marBottom w:val="0"/>
      <w:divBdr>
        <w:top w:val="none" w:sz="0" w:space="0" w:color="auto"/>
        <w:left w:val="none" w:sz="0" w:space="0" w:color="auto"/>
        <w:bottom w:val="none" w:sz="0" w:space="0" w:color="auto"/>
        <w:right w:val="none" w:sz="0" w:space="0" w:color="auto"/>
      </w:divBdr>
    </w:div>
    <w:div w:id="156313375">
      <w:bodyDiv w:val="1"/>
      <w:marLeft w:val="0"/>
      <w:marRight w:val="0"/>
      <w:marTop w:val="0"/>
      <w:marBottom w:val="0"/>
      <w:divBdr>
        <w:top w:val="none" w:sz="0" w:space="0" w:color="auto"/>
        <w:left w:val="none" w:sz="0" w:space="0" w:color="auto"/>
        <w:bottom w:val="none" w:sz="0" w:space="0" w:color="auto"/>
        <w:right w:val="none" w:sz="0" w:space="0" w:color="auto"/>
      </w:divBdr>
    </w:div>
    <w:div w:id="159128661">
      <w:bodyDiv w:val="1"/>
      <w:marLeft w:val="0"/>
      <w:marRight w:val="0"/>
      <w:marTop w:val="0"/>
      <w:marBottom w:val="0"/>
      <w:divBdr>
        <w:top w:val="none" w:sz="0" w:space="0" w:color="auto"/>
        <w:left w:val="none" w:sz="0" w:space="0" w:color="auto"/>
        <w:bottom w:val="none" w:sz="0" w:space="0" w:color="auto"/>
        <w:right w:val="none" w:sz="0" w:space="0" w:color="auto"/>
      </w:divBdr>
    </w:div>
    <w:div w:id="160049049">
      <w:bodyDiv w:val="1"/>
      <w:marLeft w:val="0"/>
      <w:marRight w:val="0"/>
      <w:marTop w:val="0"/>
      <w:marBottom w:val="0"/>
      <w:divBdr>
        <w:top w:val="none" w:sz="0" w:space="0" w:color="auto"/>
        <w:left w:val="none" w:sz="0" w:space="0" w:color="auto"/>
        <w:bottom w:val="none" w:sz="0" w:space="0" w:color="auto"/>
        <w:right w:val="none" w:sz="0" w:space="0" w:color="auto"/>
      </w:divBdr>
    </w:div>
    <w:div w:id="162211286">
      <w:bodyDiv w:val="1"/>
      <w:marLeft w:val="0"/>
      <w:marRight w:val="0"/>
      <w:marTop w:val="0"/>
      <w:marBottom w:val="0"/>
      <w:divBdr>
        <w:top w:val="none" w:sz="0" w:space="0" w:color="auto"/>
        <w:left w:val="none" w:sz="0" w:space="0" w:color="auto"/>
        <w:bottom w:val="none" w:sz="0" w:space="0" w:color="auto"/>
        <w:right w:val="none" w:sz="0" w:space="0" w:color="auto"/>
      </w:divBdr>
    </w:div>
    <w:div w:id="168064071">
      <w:bodyDiv w:val="1"/>
      <w:marLeft w:val="0"/>
      <w:marRight w:val="0"/>
      <w:marTop w:val="0"/>
      <w:marBottom w:val="0"/>
      <w:divBdr>
        <w:top w:val="none" w:sz="0" w:space="0" w:color="auto"/>
        <w:left w:val="none" w:sz="0" w:space="0" w:color="auto"/>
        <w:bottom w:val="none" w:sz="0" w:space="0" w:color="auto"/>
        <w:right w:val="none" w:sz="0" w:space="0" w:color="auto"/>
      </w:divBdr>
    </w:div>
    <w:div w:id="177891921">
      <w:bodyDiv w:val="1"/>
      <w:marLeft w:val="0"/>
      <w:marRight w:val="0"/>
      <w:marTop w:val="0"/>
      <w:marBottom w:val="0"/>
      <w:divBdr>
        <w:top w:val="none" w:sz="0" w:space="0" w:color="auto"/>
        <w:left w:val="none" w:sz="0" w:space="0" w:color="auto"/>
        <w:bottom w:val="none" w:sz="0" w:space="0" w:color="auto"/>
        <w:right w:val="none" w:sz="0" w:space="0" w:color="auto"/>
      </w:divBdr>
    </w:div>
    <w:div w:id="180054817">
      <w:bodyDiv w:val="1"/>
      <w:marLeft w:val="0"/>
      <w:marRight w:val="0"/>
      <w:marTop w:val="0"/>
      <w:marBottom w:val="0"/>
      <w:divBdr>
        <w:top w:val="none" w:sz="0" w:space="0" w:color="auto"/>
        <w:left w:val="none" w:sz="0" w:space="0" w:color="auto"/>
        <w:bottom w:val="none" w:sz="0" w:space="0" w:color="auto"/>
        <w:right w:val="none" w:sz="0" w:space="0" w:color="auto"/>
      </w:divBdr>
    </w:div>
    <w:div w:id="187917355">
      <w:bodyDiv w:val="1"/>
      <w:marLeft w:val="0"/>
      <w:marRight w:val="0"/>
      <w:marTop w:val="0"/>
      <w:marBottom w:val="0"/>
      <w:divBdr>
        <w:top w:val="none" w:sz="0" w:space="0" w:color="auto"/>
        <w:left w:val="none" w:sz="0" w:space="0" w:color="auto"/>
        <w:bottom w:val="none" w:sz="0" w:space="0" w:color="auto"/>
        <w:right w:val="none" w:sz="0" w:space="0" w:color="auto"/>
      </w:divBdr>
    </w:div>
    <w:div w:id="201864394">
      <w:bodyDiv w:val="1"/>
      <w:marLeft w:val="0"/>
      <w:marRight w:val="0"/>
      <w:marTop w:val="0"/>
      <w:marBottom w:val="0"/>
      <w:divBdr>
        <w:top w:val="none" w:sz="0" w:space="0" w:color="auto"/>
        <w:left w:val="none" w:sz="0" w:space="0" w:color="auto"/>
        <w:bottom w:val="none" w:sz="0" w:space="0" w:color="auto"/>
        <w:right w:val="none" w:sz="0" w:space="0" w:color="auto"/>
      </w:divBdr>
    </w:div>
    <w:div w:id="207883124">
      <w:bodyDiv w:val="1"/>
      <w:marLeft w:val="0"/>
      <w:marRight w:val="0"/>
      <w:marTop w:val="0"/>
      <w:marBottom w:val="0"/>
      <w:divBdr>
        <w:top w:val="none" w:sz="0" w:space="0" w:color="auto"/>
        <w:left w:val="none" w:sz="0" w:space="0" w:color="auto"/>
        <w:bottom w:val="none" w:sz="0" w:space="0" w:color="auto"/>
        <w:right w:val="none" w:sz="0" w:space="0" w:color="auto"/>
      </w:divBdr>
    </w:div>
    <w:div w:id="215090920">
      <w:bodyDiv w:val="1"/>
      <w:marLeft w:val="0"/>
      <w:marRight w:val="0"/>
      <w:marTop w:val="0"/>
      <w:marBottom w:val="0"/>
      <w:divBdr>
        <w:top w:val="none" w:sz="0" w:space="0" w:color="auto"/>
        <w:left w:val="none" w:sz="0" w:space="0" w:color="auto"/>
        <w:bottom w:val="none" w:sz="0" w:space="0" w:color="auto"/>
        <w:right w:val="none" w:sz="0" w:space="0" w:color="auto"/>
      </w:divBdr>
    </w:div>
    <w:div w:id="217402053">
      <w:bodyDiv w:val="1"/>
      <w:marLeft w:val="0"/>
      <w:marRight w:val="0"/>
      <w:marTop w:val="0"/>
      <w:marBottom w:val="0"/>
      <w:divBdr>
        <w:top w:val="none" w:sz="0" w:space="0" w:color="auto"/>
        <w:left w:val="none" w:sz="0" w:space="0" w:color="auto"/>
        <w:bottom w:val="none" w:sz="0" w:space="0" w:color="auto"/>
        <w:right w:val="none" w:sz="0" w:space="0" w:color="auto"/>
      </w:divBdr>
    </w:div>
    <w:div w:id="237247893">
      <w:bodyDiv w:val="1"/>
      <w:marLeft w:val="0"/>
      <w:marRight w:val="0"/>
      <w:marTop w:val="0"/>
      <w:marBottom w:val="0"/>
      <w:divBdr>
        <w:top w:val="none" w:sz="0" w:space="0" w:color="auto"/>
        <w:left w:val="none" w:sz="0" w:space="0" w:color="auto"/>
        <w:bottom w:val="none" w:sz="0" w:space="0" w:color="auto"/>
        <w:right w:val="none" w:sz="0" w:space="0" w:color="auto"/>
      </w:divBdr>
    </w:div>
    <w:div w:id="237633878">
      <w:bodyDiv w:val="1"/>
      <w:marLeft w:val="0"/>
      <w:marRight w:val="0"/>
      <w:marTop w:val="0"/>
      <w:marBottom w:val="0"/>
      <w:divBdr>
        <w:top w:val="none" w:sz="0" w:space="0" w:color="auto"/>
        <w:left w:val="none" w:sz="0" w:space="0" w:color="auto"/>
        <w:bottom w:val="none" w:sz="0" w:space="0" w:color="auto"/>
        <w:right w:val="none" w:sz="0" w:space="0" w:color="auto"/>
      </w:divBdr>
    </w:div>
    <w:div w:id="241331444">
      <w:bodyDiv w:val="1"/>
      <w:marLeft w:val="0"/>
      <w:marRight w:val="0"/>
      <w:marTop w:val="0"/>
      <w:marBottom w:val="0"/>
      <w:divBdr>
        <w:top w:val="none" w:sz="0" w:space="0" w:color="auto"/>
        <w:left w:val="none" w:sz="0" w:space="0" w:color="auto"/>
        <w:bottom w:val="none" w:sz="0" w:space="0" w:color="auto"/>
        <w:right w:val="none" w:sz="0" w:space="0" w:color="auto"/>
      </w:divBdr>
    </w:div>
    <w:div w:id="255788113">
      <w:bodyDiv w:val="1"/>
      <w:marLeft w:val="0"/>
      <w:marRight w:val="0"/>
      <w:marTop w:val="0"/>
      <w:marBottom w:val="0"/>
      <w:divBdr>
        <w:top w:val="none" w:sz="0" w:space="0" w:color="auto"/>
        <w:left w:val="none" w:sz="0" w:space="0" w:color="auto"/>
        <w:bottom w:val="none" w:sz="0" w:space="0" w:color="auto"/>
        <w:right w:val="none" w:sz="0" w:space="0" w:color="auto"/>
      </w:divBdr>
    </w:div>
    <w:div w:id="255986280">
      <w:bodyDiv w:val="1"/>
      <w:marLeft w:val="0"/>
      <w:marRight w:val="0"/>
      <w:marTop w:val="0"/>
      <w:marBottom w:val="0"/>
      <w:divBdr>
        <w:top w:val="none" w:sz="0" w:space="0" w:color="auto"/>
        <w:left w:val="none" w:sz="0" w:space="0" w:color="auto"/>
        <w:bottom w:val="none" w:sz="0" w:space="0" w:color="auto"/>
        <w:right w:val="none" w:sz="0" w:space="0" w:color="auto"/>
      </w:divBdr>
    </w:div>
    <w:div w:id="270019561">
      <w:bodyDiv w:val="1"/>
      <w:marLeft w:val="0"/>
      <w:marRight w:val="0"/>
      <w:marTop w:val="0"/>
      <w:marBottom w:val="0"/>
      <w:divBdr>
        <w:top w:val="none" w:sz="0" w:space="0" w:color="auto"/>
        <w:left w:val="none" w:sz="0" w:space="0" w:color="auto"/>
        <w:bottom w:val="none" w:sz="0" w:space="0" w:color="auto"/>
        <w:right w:val="none" w:sz="0" w:space="0" w:color="auto"/>
      </w:divBdr>
    </w:div>
    <w:div w:id="281039949">
      <w:bodyDiv w:val="1"/>
      <w:marLeft w:val="0"/>
      <w:marRight w:val="0"/>
      <w:marTop w:val="0"/>
      <w:marBottom w:val="0"/>
      <w:divBdr>
        <w:top w:val="none" w:sz="0" w:space="0" w:color="auto"/>
        <w:left w:val="none" w:sz="0" w:space="0" w:color="auto"/>
        <w:bottom w:val="none" w:sz="0" w:space="0" w:color="auto"/>
        <w:right w:val="none" w:sz="0" w:space="0" w:color="auto"/>
      </w:divBdr>
    </w:div>
    <w:div w:id="281886654">
      <w:bodyDiv w:val="1"/>
      <w:marLeft w:val="0"/>
      <w:marRight w:val="0"/>
      <w:marTop w:val="0"/>
      <w:marBottom w:val="0"/>
      <w:divBdr>
        <w:top w:val="none" w:sz="0" w:space="0" w:color="auto"/>
        <w:left w:val="none" w:sz="0" w:space="0" w:color="auto"/>
        <w:bottom w:val="none" w:sz="0" w:space="0" w:color="auto"/>
        <w:right w:val="none" w:sz="0" w:space="0" w:color="auto"/>
      </w:divBdr>
    </w:div>
    <w:div w:id="290139035">
      <w:bodyDiv w:val="1"/>
      <w:marLeft w:val="0"/>
      <w:marRight w:val="0"/>
      <w:marTop w:val="0"/>
      <w:marBottom w:val="0"/>
      <w:divBdr>
        <w:top w:val="none" w:sz="0" w:space="0" w:color="auto"/>
        <w:left w:val="none" w:sz="0" w:space="0" w:color="auto"/>
        <w:bottom w:val="none" w:sz="0" w:space="0" w:color="auto"/>
        <w:right w:val="none" w:sz="0" w:space="0" w:color="auto"/>
      </w:divBdr>
    </w:div>
    <w:div w:id="298151338">
      <w:bodyDiv w:val="1"/>
      <w:marLeft w:val="0"/>
      <w:marRight w:val="0"/>
      <w:marTop w:val="0"/>
      <w:marBottom w:val="0"/>
      <w:divBdr>
        <w:top w:val="none" w:sz="0" w:space="0" w:color="auto"/>
        <w:left w:val="none" w:sz="0" w:space="0" w:color="auto"/>
        <w:bottom w:val="none" w:sz="0" w:space="0" w:color="auto"/>
        <w:right w:val="none" w:sz="0" w:space="0" w:color="auto"/>
      </w:divBdr>
    </w:div>
    <w:div w:id="298340832">
      <w:bodyDiv w:val="1"/>
      <w:marLeft w:val="0"/>
      <w:marRight w:val="0"/>
      <w:marTop w:val="0"/>
      <w:marBottom w:val="0"/>
      <w:divBdr>
        <w:top w:val="none" w:sz="0" w:space="0" w:color="auto"/>
        <w:left w:val="none" w:sz="0" w:space="0" w:color="auto"/>
        <w:bottom w:val="none" w:sz="0" w:space="0" w:color="auto"/>
        <w:right w:val="none" w:sz="0" w:space="0" w:color="auto"/>
      </w:divBdr>
    </w:div>
    <w:div w:id="333845174">
      <w:bodyDiv w:val="1"/>
      <w:marLeft w:val="0"/>
      <w:marRight w:val="0"/>
      <w:marTop w:val="0"/>
      <w:marBottom w:val="0"/>
      <w:divBdr>
        <w:top w:val="none" w:sz="0" w:space="0" w:color="auto"/>
        <w:left w:val="none" w:sz="0" w:space="0" w:color="auto"/>
        <w:bottom w:val="none" w:sz="0" w:space="0" w:color="auto"/>
        <w:right w:val="none" w:sz="0" w:space="0" w:color="auto"/>
      </w:divBdr>
    </w:div>
    <w:div w:id="337462198">
      <w:bodyDiv w:val="1"/>
      <w:marLeft w:val="0"/>
      <w:marRight w:val="0"/>
      <w:marTop w:val="0"/>
      <w:marBottom w:val="0"/>
      <w:divBdr>
        <w:top w:val="none" w:sz="0" w:space="0" w:color="auto"/>
        <w:left w:val="none" w:sz="0" w:space="0" w:color="auto"/>
        <w:bottom w:val="none" w:sz="0" w:space="0" w:color="auto"/>
        <w:right w:val="none" w:sz="0" w:space="0" w:color="auto"/>
      </w:divBdr>
    </w:div>
    <w:div w:id="345980494">
      <w:bodyDiv w:val="1"/>
      <w:marLeft w:val="0"/>
      <w:marRight w:val="0"/>
      <w:marTop w:val="0"/>
      <w:marBottom w:val="0"/>
      <w:divBdr>
        <w:top w:val="none" w:sz="0" w:space="0" w:color="auto"/>
        <w:left w:val="none" w:sz="0" w:space="0" w:color="auto"/>
        <w:bottom w:val="none" w:sz="0" w:space="0" w:color="auto"/>
        <w:right w:val="none" w:sz="0" w:space="0" w:color="auto"/>
      </w:divBdr>
    </w:div>
    <w:div w:id="356197979">
      <w:bodyDiv w:val="1"/>
      <w:marLeft w:val="0"/>
      <w:marRight w:val="0"/>
      <w:marTop w:val="0"/>
      <w:marBottom w:val="0"/>
      <w:divBdr>
        <w:top w:val="none" w:sz="0" w:space="0" w:color="auto"/>
        <w:left w:val="none" w:sz="0" w:space="0" w:color="auto"/>
        <w:bottom w:val="none" w:sz="0" w:space="0" w:color="auto"/>
        <w:right w:val="none" w:sz="0" w:space="0" w:color="auto"/>
      </w:divBdr>
    </w:div>
    <w:div w:id="358897034">
      <w:bodyDiv w:val="1"/>
      <w:marLeft w:val="0"/>
      <w:marRight w:val="0"/>
      <w:marTop w:val="0"/>
      <w:marBottom w:val="0"/>
      <w:divBdr>
        <w:top w:val="none" w:sz="0" w:space="0" w:color="auto"/>
        <w:left w:val="none" w:sz="0" w:space="0" w:color="auto"/>
        <w:bottom w:val="none" w:sz="0" w:space="0" w:color="auto"/>
        <w:right w:val="none" w:sz="0" w:space="0" w:color="auto"/>
      </w:divBdr>
    </w:div>
    <w:div w:id="363675658">
      <w:bodyDiv w:val="1"/>
      <w:marLeft w:val="0"/>
      <w:marRight w:val="0"/>
      <w:marTop w:val="0"/>
      <w:marBottom w:val="0"/>
      <w:divBdr>
        <w:top w:val="none" w:sz="0" w:space="0" w:color="auto"/>
        <w:left w:val="none" w:sz="0" w:space="0" w:color="auto"/>
        <w:bottom w:val="none" w:sz="0" w:space="0" w:color="auto"/>
        <w:right w:val="none" w:sz="0" w:space="0" w:color="auto"/>
      </w:divBdr>
    </w:div>
    <w:div w:id="368144931">
      <w:bodyDiv w:val="1"/>
      <w:marLeft w:val="0"/>
      <w:marRight w:val="0"/>
      <w:marTop w:val="0"/>
      <w:marBottom w:val="0"/>
      <w:divBdr>
        <w:top w:val="none" w:sz="0" w:space="0" w:color="auto"/>
        <w:left w:val="none" w:sz="0" w:space="0" w:color="auto"/>
        <w:bottom w:val="none" w:sz="0" w:space="0" w:color="auto"/>
        <w:right w:val="none" w:sz="0" w:space="0" w:color="auto"/>
      </w:divBdr>
    </w:div>
    <w:div w:id="377314415">
      <w:bodyDiv w:val="1"/>
      <w:marLeft w:val="0"/>
      <w:marRight w:val="0"/>
      <w:marTop w:val="0"/>
      <w:marBottom w:val="0"/>
      <w:divBdr>
        <w:top w:val="none" w:sz="0" w:space="0" w:color="auto"/>
        <w:left w:val="none" w:sz="0" w:space="0" w:color="auto"/>
        <w:bottom w:val="none" w:sz="0" w:space="0" w:color="auto"/>
        <w:right w:val="none" w:sz="0" w:space="0" w:color="auto"/>
      </w:divBdr>
      <w:divsChild>
        <w:div w:id="604967492">
          <w:marLeft w:val="0"/>
          <w:marRight w:val="0"/>
          <w:marTop w:val="0"/>
          <w:marBottom w:val="0"/>
          <w:divBdr>
            <w:top w:val="none" w:sz="0" w:space="0" w:color="auto"/>
            <w:left w:val="none" w:sz="0" w:space="0" w:color="auto"/>
            <w:bottom w:val="none" w:sz="0" w:space="0" w:color="auto"/>
            <w:right w:val="none" w:sz="0" w:space="0" w:color="auto"/>
          </w:divBdr>
        </w:div>
        <w:div w:id="1303384382">
          <w:marLeft w:val="0"/>
          <w:marRight w:val="0"/>
          <w:marTop w:val="0"/>
          <w:marBottom w:val="0"/>
          <w:divBdr>
            <w:top w:val="none" w:sz="0" w:space="0" w:color="auto"/>
            <w:left w:val="none" w:sz="0" w:space="0" w:color="auto"/>
            <w:bottom w:val="none" w:sz="0" w:space="0" w:color="auto"/>
            <w:right w:val="none" w:sz="0" w:space="0" w:color="auto"/>
          </w:divBdr>
        </w:div>
      </w:divsChild>
    </w:div>
    <w:div w:id="381097133">
      <w:bodyDiv w:val="1"/>
      <w:marLeft w:val="0"/>
      <w:marRight w:val="0"/>
      <w:marTop w:val="0"/>
      <w:marBottom w:val="0"/>
      <w:divBdr>
        <w:top w:val="none" w:sz="0" w:space="0" w:color="auto"/>
        <w:left w:val="none" w:sz="0" w:space="0" w:color="auto"/>
        <w:bottom w:val="none" w:sz="0" w:space="0" w:color="auto"/>
        <w:right w:val="none" w:sz="0" w:space="0" w:color="auto"/>
      </w:divBdr>
    </w:div>
    <w:div w:id="381179057">
      <w:bodyDiv w:val="1"/>
      <w:marLeft w:val="0"/>
      <w:marRight w:val="0"/>
      <w:marTop w:val="0"/>
      <w:marBottom w:val="0"/>
      <w:divBdr>
        <w:top w:val="none" w:sz="0" w:space="0" w:color="auto"/>
        <w:left w:val="none" w:sz="0" w:space="0" w:color="auto"/>
        <w:bottom w:val="none" w:sz="0" w:space="0" w:color="auto"/>
        <w:right w:val="none" w:sz="0" w:space="0" w:color="auto"/>
      </w:divBdr>
    </w:div>
    <w:div w:id="381446430">
      <w:bodyDiv w:val="1"/>
      <w:marLeft w:val="0"/>
      <w:marRight w:val="0"/>
      <w:marTop w:val="0"/>
      <w:marBottom w:val="0"/>
      <w:divBdr>
        <w:top w:val="none" w:sz="0" w:space="0" w:color="auto"/>
        <w:left w:val="none" w:sz="0" w:space="0" w:color="auto"/>
        <w:bottom w:val="none" w:sz="0" w:space="0" w:color="auto"/>
        <w:right w:val="none" w:sz="0" w:space="0" w:color="auto"/>
      </w:divBdr>
    </w:div>
    <w:div w:id="393815633">
      <w:bodyDiv w:val="1"/>
      <w:marLeft w:val="0"/>
      <w:marRight w:val="0"/>
      <w:marTop w:val="0"/>
      <w:marBottom w:val="0"/>
      <w:divBdr>
        <w:top w:val="none" w:sz="0" w:space="0" w:color="auto"/>
        <w:left w:val="none" w:sz="0" w:space="0" w:color="auto"/>
        <w:bottom w:val="none" w:sz="0" w:space="0" w:color="auto"/>
        <w:right w:val="none" w:sz="0" w:space="0" w:color="auto"/>
      </w:divBdr>
    </w:div>
    <w:div w:id="416169930">
      <w:bodyDiv w:val="1"/>
      <w:marLeft w:val="0"/>
      <w:marRight w:val="0"/>
      <w:marTop w:val="0"/>
      <w:marBottom w:val="0"/>
      <w:divBdr>
        <w:top w:val="none" w:sz="0" w:space="0" w:color="auto"/>
        <w:left w:val="none" w:sz="0" w:space="0" w:color="auto"/>
        <w:bottom w:val="none" w:sz="0" w:space="0" w:color="auto"/>
        <w:right w:val="none" w:sz="0" w:space="0" w:color="auto"/>
      </w:divBdr>
    </w:div>
    <w:div w:id="426267128">
      <w:bodyDiv w:val="1"/>
      <w:marLeft w:val="0"/>
      <w:marRight w:val="0"/>
      <w:marTop w:val="0"/>
      <w:marBottom w:val="0"/>
      <w:divBdr>
        <w:top w:val="none" w:sz="0" w:space="0" w:color="auto"/>
        <w:left w:val="none" w:sz="0" w:space="0" w:color="auto"/>
        <w:bottom w:val="none" w:sz="0" w:space="0" w:color="auto"/>
        <w:right w:val="none" w:sz="0" w:space="0" w:color="auto"/>
      </w:divBdr>
    </w:div>
    <w:div w:id="450439728">
      <w:bodyDiv w:val="1"/>
      <w:marLeft w:val="0"/>
      <w:marRight w:val="0"/>
      <w:marTop w:val="0"/>
      <w:marBottom w:val="0"/>
      <w:divBdr>
        <w:top w:val="none" w:sz="0" w:space="0" w:color="auto"/>
        <w:left w:val="none" w:sz="0" w:space="0" w:color="auto"/>
        <w:bottom w:val="none" w:sz="0" w:space="0" w:color="auto"/>
        <w:right w:val="none" w:sz="0" w:space="0" w:color="auto"/>
      </w:divBdr>
    </w:div>
    <w:div w:id="467867569">
      <w:bodyDiv w:val="1"/>
      <w:marLeft w:val="0"/>
      <w:marRight w:val="0"/>
      <w:marTop w:val="0"/>
      <w:marBottom w:val="0"/>
      <w:divBdr>
        <w:top w:val="none" w:sz="0" w:space="0" w:color="auto"/>
        <w:left w:val="none" w:sz="0" w:space="0" w:color="auto"/>
        <w:bottom w:val="none" w:sz="0" w:space="0" w:color="auto"/>
        <w:right w:val="none" w:sz="0" w:space="0" w:color="auto"/>
      </w:divBdr>
    </w:div>
    <w:div w:id="473259110">
      <w:bodyDiv w:val="1"/>
      <w:marLeft w:val="0"/>
      <w:marRight w:val="0"/>
      <w:marTop w:val="0"/>
      <w:marBottom w:val="0"/>
      <w:divBdr>
        <w:top w:val="none" w:sz="0" w:space="0" w:color="auto"/>
        <w:left w:val="none" w:sz="0" w:space="0" w:color="auto"/>
        <w:bottom w:val="none" w:sz="0" w:space="0" w:color="auto"/>
        <w:right w:val="none" w:sz="0" w:space="0" w:color="auto"/>
      </w:divBdr>
    </w:div>
    <w:div w:id="477305270">
      <w:bodyDiv w:val="1"/>
      <w:marLeft w:val="0"/>
      <w:marRight w:val="0"/>
      <w:marTop w:val="0"/>
      <w:marBottom w:val="0"/>
      <w:divBdr>
        <w:top w:val="none" w:sz="0" w:space="0" w:color="auto"/>
        <w:left w:val="none" w:sz="0" w:space="0" w:color="auto"/>
        <w:bottom w:val="none" w:sz="0" w:space="0" w:color="auto"/>
        <w:right w:val="none" w:sz="0" w:space="0" w:color="auto"/>
      </w:divBdr>
    </w:div>
    <w:div w:id="486408758">
      <w:bodyDiv w:val="1"/>
      <w:marLeft w:val="0"/>
      <w:marRight w:val="0"/>
      <w:marTop w:val="0"/>
      <w:marBottom w:val="0"/>
      <w:divBdr>
        <w:top w:val="none" w:sz="0" w:space="0" w:color="auto"/>
        <w:left w:val="none" w:sz="0" w:space="0" w:color="auto"/>
        <w:bottom w:val="none" w:sz="0" w:space="0" w:color="auto"/>
        <w:right w:val="none" w:sz="0" w:space="0" w:color="auto"/>
      </w:divBdr>
    </w:div>
    <w:div w:id="494419621">
      <w:bodyDiv w:val="1"/>
      <w:marLeft w:val="0"/>
      <w:marRight w:val="0"/>
      <w:marTop w:val="0"/>
      <w:marBottom w:val="0"/>
      <w:divBdr>
        <w:top w:val="none" w:sz="0" w:space="0" w:color="auto"/>
        <w:left w:val="none" w:sz="0" w:space="0" w:color="auto"/>
        <w:bottom w:val="none" w:sz="0" w:space="0" w:color="auto"/>
        <w:right w:val="none" w:sz="0" w:space="0" w:color="auto"/>
      </w:divBdr>
    </w:div>
    <w:div w:id="496382883">
      <w:bodyDiv w:val="1"/>
      <w:marLeft w:val="0"/>
      <w:marRight w:val="0"/>
      <w:marTop w:val="0"/>
      <w:marBottom w:val="0"/>
      <w:divBdr>
        <w:top w:val="none" w:sz="0" w:space="0" w:color="auto"/>
        <w:left w:val="none" w:sz="0" w:space="0" w:color="auto"/>
        <w:bottom w:val="none" w:sz="0" w:space="0" w:color="auto"/>
        <w:right w:val="none" w:sz="0" w:space="0" w:color="auto"/>
      </w:divBdr>
    </w:div>
    <w:div w:id="513038445">
      <w:bodyDiv w:val="1"/>
      <w:marLeft w:val="0"/>
      <w:marRight w:val="0"/>
      <w:marTop w:val="0"/>
      <w:marBottom w:val="0"/>
      <w:divBdr>
        <w:top w:val="none" w:sz="0" w:space="0" w:color="auto"/>
        <w:left w:val="none" w:sz="0" w:space="0" w:color="auto"/>
        <w:bottom w:val="none" w:sz="0" w:space="0" w:color="auto"/>
        <w:right w:val="none" w:sz="0" w:space="0" w:color="auto"/>
      </w:divBdr>
    </w:div>
    <w:div w:id="540022978">
      <w:bodyDiv w:val="1"/>
      <w:marLeft w:val="0"/>
      <w:marRight w:val="0"/>
      <w:marTop w:val="0"/>
      <w:marBottom w:val="0"/>
      <w:divBdr>
        <w:top w:val="none" w:sz="0" w:space="0" w:color="auto"/>
        <w:left w:val="none" w:sz="0" w:space="0" w:color="auto"/>
        <w:bottom w:val="none" w:sz="0" w:space="0" w:color="auto"/>
        <w:right w:val="none" w:sz="0" w:space="0" w:color="auto"/>
      </w:divBdr>
    </w:div>
    <w:div w:id="543369328">
      <w:bodyDiv w:val="1"/>
      <w:marLeft w:val="0"/>
      <w:marRight w:val="0"/>
      <w:marTop w:val="0"/>
      <w:marBottom w:val="0"/>
      <w:divBdr>
        <w:top w:val="none" w:sz="0" w:space="0" w:color="auto"/>
        <w:left w:val="none" w:sz="0" w:space="0" w:color="auto"/>
        <w:bottom w:val="none" w:sz="0" w:space="0" w:color="auto"/>
        <w:right w:val="none" w:sz="0" w:space="0" w:color="auto"/>
      </w:divBdr>
    </w:div>
    <w:div w:id="552691180">
      <w:bodyDiv w:val="1"/>
      <w:marLeft w:val="0"/>
      <w:marRight w:val="0"/>
      <w:marTop w:val="0"/>
      <w:marBottom w:val="0"/>
      <w:divBdr>
        <w:top w:val="none" w:sz="0" w:space="0" w:color="auto"/>
        <w:left w:val="none" w:sz="0" w:space="0" w:color="auto"/>
        <w:bottom w:val="none" w:sz="0" w:space="0" w:color="auto"/>
        <w:right w:val="none" w:sz="0" w:space="0" w:color="auto"/>
      </w:divBdr>
    </w:div>
    <w:div w:id="554506717">
      <w:bodyDiv w:val="1"/>
      <w:marLeft w:val="0"/>
      <w:marRight w:val="0"/>
      <w:marTop w:val="0"/>
      <w:marBottom w:val="0"/>
      <w:divBdr>
        <w:top w:val="none" w:sz="0" w:space="0" w:color="auto"/>
        <w:left w:val="none" w:sz="0" w:space="0" w:color="auto"/>
        <w:bottom w:val="none" w:sz="0" w:space="0" w:color="auto"/>
        <w:right w:val="none" w:sz="0" w:space="0" w:color="auto"/>
      </w:divBdr>
    </w:div>
    <w:div w:id="563177735">
      <w:bodyDiv w:val="1"/>
      <w:marLeft w:val="0"/>
      <w:marRight w:val="0"/>
      <w:marTop w:val="0"/>
      <w:marBottom w:val="0"/>
      <w:divBdr>
        <w:top w:val="none" w:sz="0" w:space="0" w:color="auto"/>
        <w:left w:val="none" w:sz="0" w:space="0" w:color="auto"/>
        <w:bottom w:val="none" w:sz="0" w:space="0" w:color="auto"/>
        <w:right w:val="none" w:sz="0" w:space="0" w:color="auto"/>
      </w:divBdr>
    </w:div>
    <w:div w:id="569266609">
      <w:bodyDiv w:val="1"/>
      <w:marLeft w:val="0"/>
      <w:marRight w:val="0"/>
      <w:marTop w:val="0"/>
      <w:marBottom w:val="0"/>
      <w:divBdr>
        <w:top w:val="none" w:sz="0" w:space="0" w:color="auto"/>
        <w:left w:val="none" w:sz="0" w:space="0" w:color="auto"/>
        <w:bottom w:val="none" w:sz="0" w:space="0" w:color="auto"/>
        <w:right w:val="none" w:sz="0" w:space="0" w:color="auto"/>
      </w:divBdr>
    </w:div>
    <w:div w:id="575436304">
      <w:bodyDiv w:val="1"/>
      <w:marLeft w:val="0"/>
      <w:marRight w:val="0"/>
      <w:marTop w:val="0"/>
      <w:marBottom w:val="0"/>
      <w:divBdr>
        <w:top w:val="none" w:sz="0" w:space="0" w:color="auto"/>
        <w:left w:val="none" w:sz="0" w:space="0" w:color="auto"/>
        <w:bottom w:val="none" w:sz="0" w:space="0" w:color="auto"/>
        <w:right w:val="none" w:sz="0" w:space="0" w:color="auto"/>
      </w:divBdr>
    </w:div>
    <w:div w:id="580482095">
      <w:bodyDiv w:val="1"/>
      <w:marLeft w:val="0"/>
      <w:marRight w:val="0"/>
      <w:marTop w:val="0"/>
      <w:marBottom w:val="0"/>
      <w:divBdr>
        <w:top w:val="none" w:sz="0" w:space="0" w:color="auto"/>
        <w:left w:val="none" w:sz="0" w:space="0" w:color="auto"/>
        <w:bottom w:val="none" w:sz="0" w:space="0" w:color="auto"/>
        <w:right w:val="none" w:sz="0" w:space="0" w:color="auto"/>
      </w:divBdr>
    </w:div>
    <w:div w:id="581764402">
      <w:bodyDiv w:val="1"/>
      <w:marLeft w:val="0"/>
      <w:marRight w:val="0"/>
      <w:marTop w:val="0"/>
      <w:marBottom w:val="0"/>
      <w:divBdr>
        <w:top w:val="none" w:sz="0" w:space="0" w:color="auto"/>
        <w:left w:val="none" w:sz="0" w:space="0" w:color="auto"/>
        <w:bottom w:val="none" w:sz="0" w:space="0" w:color="auto"/>
        <w:right w:val="none" w:sz="0" w:space="0" w:color="auto"/>
      </w:divBdr>
    </w:div>
    <w:div w:id="583076992">
      <w:bodyDiv w:val="1"/>
      <w:marLeft w:val="0"/>
      <w:marRight w:val="0"/>
      <w:marTop w:val="0"/>
      <w:marBottom w:val="0"/>
      <w:divBdr>
        <w:top w:val="none" w:sz="0" w:space="0" w:color="auto"/>
        <w:left w:val="none" w:sz="0" w:space="0" w:color="auto"/>
        <w:bottom w:val="none" w:sz="0" w:space="0" w:color="auto"/>
        <w:right w:val="none" w:sz="0" w:space="0" w:color="auto"/>
      </w:divBdr>
    </w:div>
    <w:div w:id="603540162">
      <w:bodyDiv w:val="1"/>
      <w:marLeft w:val="0"/>
      <w:marRight w:val="0"/>
      <w:marTop w:val="0"/>
      <w:marBottom w:val="0"/>
      <w:divBdr>
        <w:top w:val="none" w:sz="0" w:space="0" w:color="auto"/>
        <w:left w:val="none" w:sz="0" w:space="0" w:color="auto"/>
        <w:bottom w:val="none" w:sz="0" w:space="0" w:color="auto"/>
        <w:right w:val="none" w:sz="0" w:space="0" w:color="auto"/>
      </w:divBdr>
    </w:div>
    <w:div w:id="612979221">
      <w:bodyDiv w:val="1"/>
      <w:marLeft w:val="0"/>
      <w:marRight w:val="0"/>
      <w:marTop w:val="0"/>
      <w:marBottom w:val="0"/>
      <w:divBdr>
        <w:top w:val="none" w:sz="0" w:space="0" w:color="auto"/>
        <w:left w:val="none" w:sz="0" w:space="0" w:color="auto"/>
        <w:bottom w:val="none" w:sz="0" w:space="0" w:color="auto"/>
        <w:right w:val="none" w:sz="0" w:space="0" w:color="auto"/>
      </w:divBdr>
    </w:div>
    <w:div w:id="621959153">
      <w:bodyDiv w:val="1"/>
      <w:marLeft w:val="0"/>
      <w:marRight w:val="0"/>
      <w:marTop w:val="0"/>
      <w:marBottom w:val="0"/>
      <w:divBdr>
        <w:top w:val="none" w:sz="0" w:space="0" w:color="auto"/>
        <w:left w:val="none" w:sz="0" w:space="0" w:color="auto"/>
        <w:bottom w:val="none" w:sz="0" w:space="0" w:color="auto"/>
        <w:right w:val="none" w:sz="0" w:space="0" w:color="auto"/>
      </w:divBdr>
    </w:div>
    <w:div w:id="635138017">
      <w:bodyDiv w:val="1"/>
      <w:marLeft w:val="0"/>
      <w:marRight w:val="0"/>
      <w:marTop w:val="0"/>
      <w:marBottom w:val="0"/>
      <w:divBdr>
        <w:top w:val="none" w:sz="0" w:space="0" w:color="auto"/>
        <w:left w:val="none" w:sz="0" w:space="0" w:color="auto"/>
        <w:bottom w:val="none" w:sz="0" w:space="0" w:color="auto"/>
        <w:right w:val="none" w:sz="0" w:space="0" w:color="auto"/>
      </w:divBdr>
    </w:div>
    <w:div w:id="645546775">
      <w:bodyDiv w:val="1"/>
      <w:marLeft w:val="0"/>
      <w:marRight w:val="0"/>
      <w:marTop w:val="0"/>
      <w:marBottom w:val="0"/>
      <w:divBdr>
        <w:top w:val="none" w:sz="0" w:space="0" w:color="auto"/>
        <w:left w:val="none" w:sz="0" w:space="0" w:color="auto"/>
        <w:bottom w:val="none" w:sz="0" w:space="0" w:color="auto"/>
        <w:right w:val="none" w:sz="0" w:space="0" w:color="auto"/>
      </w:divBdr>
    </w:div>
    <w:div w:id="647784680">
      <w:bodyDiv w:val="1"/>
      <w:marLeft w:val="0"/>
      <w:marRight w:val="0"/>
      <w:marTop w:val="0"/>
      <w:marBottom w:val="0"/>
      <w:divBdr>
        <w:top w:val="none" w:sz="0" w:space="0" w:color="auto"/>
        <w:left w:val="none" w:sz="0" w:space="0" w:color="auto"/>
        <w:bottom w:val="none" w:sz="0" w:space="0" w:color="auto"/>
        <w:right w:val="none" w:sz="0" w:space="0" w:color="auto"/>
      </w:divBdr>
    </w:div>
    <w:div w:id="664751047">
      <w:bodyDiv w:val="1"/>
      <w:marLeft w:val="0"/>
      <w:marRight w:val="0"/>
      <w:marTop w:val="0"/>
      <w:marBottom w:val="0"/>
      <w:divBdr>
        <w:top w:val="none" w:sz="0" w:space="0" w:color="auto"/>
        <w:left w:val="none" w:sz="0" w:space="0" w:color="auto"/>
        <w:bottom w:val="none" w:sz="0" w:space="0" w:color="auto"/>
        <w:right w:val="none" w:sz="0" w:space="0" w:color="auto"/>
      </w:divBdr>
    </w:div>
    <w:div w:id="669990232">
      <w:bodyDiv w:val="1"/>
      <w:marLeft w:val="0"/>
      <w:marRight w:val="0"/>
      <w:marTop w:val="0"/>
      <w:marBottom w:val="0"/>
      <w:divBdr>
        <w:top w:val="none" w:sz="0" w:space="0" w:color="auto"/>
        <w:left w:val="none" w:sz="0" w:space="0" w:color="auto"/>
        <w:bottom w:val="none" w:sz="0" w:space="0" w:color="auto"/>
        <w:right w:val="none" w:sz="0" w:space="0" w:color="auto"/>
      </w:divBdr>
    </w:div>
    <w:div w:id="677197021">
      <w:bodyDiv w:val="1"/>
      <w:marLeft w:val="0"/>
      <w:marRight w:val="0"/>
      <w:marTop w:val="0"/>
      <w:marBottom w:val="0"/>
      <w:divBdr>
        <w:top w:val="none" w:sz="0" w:space="0" w:color="auto"/>
        <w:left w:val="none" w:sz="0" w:space="0" w:color="auto"/>
        <w:bottom w:val="none" w:sz="0" w:space="0" w:color="auto"/>
        <w:right w:val="none" w:sz="0" w:space="0" w:color="auto"/>
      </w:divBdr>
    </w:div>
    <w:div w:id="693730356">
      <w:bodyDiv w:val="1"/>
      <w:marLeft w:val="0"/>
      <w:marRight w:val="0"/>
      <w:marTop w:val="0"/>
      <w:marBottom w:val="0"/>
      <w:divBdr>
        <w:top w:val="none" w:sz="0" w:space="0" w:color="auto"/>
        <w:left w:val="none" w:sz="0" w:space="0" w:color="auto"/>
        <w:bottom w:val="none" w:sz="0" w:space="0" w:color="auto"/>
        <w:right w:val="none" w:sz="0" w:space="0" w:color="auto"/>
      </w:divBdr>
    </w:div>
    <w:div w:id="715854168">
      <w:bodyDiv w:val="1"/>
      <w:marLeft w:val="0"/>
      <w:marRight w:val="0"/>
      <w:marTop w:val="0"/>
      <w:marBottom w:val="0"/>
      <w:divBdr>
        <w:top w:val="none" w:sz="0" w:space="0" w:color="auto"/>
        <w:left w:val="none" w:sz="0" w:space="0" w:color="auto"/>
        <w:bottom w:val="none" w:sz="0" w:space="0" w:color="auto"/>
        <w:right w:val="none" w:sz="0" w:space="0" w:color="auto"/>
      </w:divBdr>
    </w:div>
    <w:div w:id="716468637">
      <w:bodyDiv w:val="1"/>
      <w:marLeft w:val="0"/>
      <w:marRight w:val="0"/>
      <w:marTop w:val="0"/>
      <w:marBottom w:val="0"/>
      <w:divBdr>
        <w:top w:val="none" w:sz="0" w:space="0" w:color="auto"/>
        <w:left w:val="none" w:sz="0" w:space="0" w:color="auto"/>
        <w:bottom w:val="none" w:sz="0" w:space="0" w:color="auto"/>
        <w:right w:val="none" w:sz="0" w:space="0" w:color="auto"/>
      </w:divBdr>
    </w:div>
    <w:div w:id="729228763">
      <w:bodyDiv w:val="1"/>
      <w:marLeft w:val="0"/>
      <w:marRight w:val="0"/>
      <w:marTop w:val="0"/>
      <w:marBottom w:val="0"/>
      <w:divBdr>
        <w:top w:val="none" w:sz="0" w:space="0" w:color="auto"/>
        <w:left w:val="none" w:sz="0" w:space="0" w:color="auto"/>
        <w:bottom w:val="none" w:sz="0" w:space="0" w:color="auto"/>
        <w:right w:val="none" w:sz="0" w:space="0" w:color="auto"/>
      </w:divBdr>
    </w:div>
    <w:div w:id="729380337">
      <w:bodyDiv w:val="1"/>
      <w:marLeft w:val="0"/>
      <w:marRight w:val="0"/>
      <w:marTop w:val="0"/>
      <w:marBottom w:val="0"/>
      <w:divBdr>
        <w:top w:val="none" w:sz="0" w:space="0" w:color="auto"/>
        <w:left w:val="none" w:sz="0" w:space="0" w:color="auto"/>
        <w:bottom w:val="none" w:sz="0" w:space="0" w:color="auto"/>
        <w:right w:val="none" w:sz="0" w:space="0" w:color="auto"/>
      </w:divBdr>
    </w:div>
    <w:div w:id="735855258">
      <w:bodyDiv w:val="1"/>
      <w:marLeft w:val="0"/>
      <w:marRight w:val="0"/>
      <w:marTop w:val="0"/>
      <w:marBottom w:val="0"/>
      <w:divBdr>
        <w:top w:val="none" w:sz="0" w:space="0" w:color="auto"/>
        <w:left w:val="none" w:sz="0" w:space="0" w:color="auto"/>
        <w:bottom w:val="none" w:sz="0" w:space="0" w:color="auto"/>
        <w:right w:val="none" w:sz="0" w:space="0" w:color="auto"/>
      </w:divBdr>
    </w:div>
    <w:div w:id="742797676">
      <w:bodyDiv w:val="1"/>
      <w:marLeft w:val="0"/>
      <w:marRight w:val="0"/>
      <w:marTop w:val="0"/>
      <w:marBottom w:val="0"/>
      <w:divBdr>
        <w:top w:val="none" w:sz="0" w:space="0" w:color="auto"/>
        <w:left w:val="none" w:sz="0" w:space="0" w:color="auto"/>
        <w:bottom w:val="none" w:sz="0" w:space="0" w:color="auto"/>
        <w:right w:val="none" w:sz="0" w:space="0" w:color="auto"/>
      </w:divBdr>
    </w:div>
    <w:div w:id="748582420">
      <w:bodyDiv w:val="1"/>
      <w:marLeft w:val="0"/>
      <w:marRight w:val="0"/>
      <w:marTop w:val="0"/>
      <w:marBottom w:val="0"/>
      <w:divBdr>
        <w:top w:val="none" w:sz="0" w:space="0" w:color="auto"/>
        <w:left w:val="none" w:sz="0" w:space="0" w:color="auto"/>
        <w:bottom w:val="none" w:sz="0" w:space="0" w:color="auto"/>
        <w:right w:val="none" w:sz="0" w:space="0" w:color="auto"/>
      </w:divBdr>
    </w:div>
    <w:div w:id="752357962">
      <w:bodyDiv w:val="1"/>
      <w:marLeft w:val="0"/>
      <w:marRight w:val="0"/>
      <w:marTop w:val="0"/>
      <w:marBottom w:val="0"/>
      <w:divBdr>
        <w:top w:val="none" w:sz="0" w:space="0" w:color="auto"/>
        <w:left w:val="none" w:sz="0" w:space="0" w:color="auto"/>
        <w:bottom w:val="none" w:sz="0" w:space="0" w:color="auto"/>
        <w:right w:val="none" w:sz="0" w:space="0" w:color="auto"/>
      </w:divBdr>
    </w:div>
    <w:div w:id="754547811">
      <w:bodyDiv w:val="1"/>
      <w:marLeft w:val="0"/>
      <w:marRight w:val="0"/>
      <w:marTop w:val="0"/>
      <w:marBottom w:val="0"/>
      <w:divBdr>
        <w:top w:val="none" w:sz="0" w:space="0" w:color="auto"/>
        <w:left w:val="none" w:sz="0" w:space="0" w:color="auto"/>
        <w:bottom w:val="none" w:sz="0" w:space="0" w:color="auto"/>
        <w:right w:val="none" w:sz="0" w:space="0" w:color="auto"/>
      </w:divBdr>
    </w:div>
    <w:div w:id="759528245">
      <w:bodyDiv w:val="1"/>
      <w:marLeft w:val="0"/>
      <w:marRight w:val="0"/>
      <w:marTop w:val="0"/>
      <w:marBottom w:val="0"/>
      <w:divBdr>
        <w:top w:val="none" w:sz="0" w:space="0" w:color="auto"/>
        <w:left w:val="none" w:sz="0" w:space="0" w:color="auto"/>
        <w:bottom w:val="none" w:sz="0" w:space="0" w:color="auto"/>
        <w:right w:val="none" w:sz="0" w:space="0" w:color="auto"/>
      </w:divBdr>
    </w:div>
    <w:div w:id="767623721">
      <w:bodyDiv w:val="1"/>
      <w:marLeft w:val="0"/>
      <w:marRight w:val="0"/>
      <w:marTop w:val="0"/>
      <w:marBottom w:val="0"/>
      <w:divBdr>
        <w:top w:val="none" w:sz="0" w:space="0" w:color="auto"/>
        <w:left w:val="none" w:sz="0" w:space="0" w:color="auto"/>
        <w:bottom w:val="none" w:sz="0" w:space="0" w:color="auto"/>
        <w:right w:val="none" w:sz="0" w:space="0" w:color="auto"/>
      </w:divBdr>
    </w:div>
    <w:div w:id="767774456">
      <w:bodyDiv w:val="1"/>
      <w:marLeft w:val="0"/>
      <w:marRight w:val="0"/>
      <w:marTop w:val="0"/>
      <w:marBottom w:val="0"/>
      <w:divBdr>
        <w:top w:val="none" w:sz="0" w:space="0" w:color="auto"/>
        <w:left w:val="none" w:sz="0" w:space="0" w:color="auto"/>
        <w:bottom w:val="none" w:sz="0" w:space="0" w:color="auto"/>
        <w:right w:val="none" w:sz="0" w:space="0" w:color="auto"/>
      </w:divBdr>
    </w:div>
    <w:div w:id="800810018">
      <w:bodyDiv w:val="1"/>
      <w:marLeft w:val="0"/>
      <w:marRight w:val="0"/>
      <w:marTop w:val="0"/>
      <w:marBottom w:val="0"/>
      <w:divBdr>
        <w:top w:val="none" w:sz="0" w:space="0" w:color="auto"/>
        <w:left w:val="none" w:sz="0" w:space="0" w:color="auto"/>
        <w:bottom w:val="none" w:sz="0" w:space="0" w:color="auto"/>
        <w:right w:val="none" w:sz="0" w:space="0" w:color="auto"/>
      </w:divBdr>
    </w:div>
    <w:div w:id="803619884">
      <w:bodyDiv w:val="1"/>
      <w:marLeft w:val="0"/>
      <w:marRight w:val="0"/>
      <w:marTop w:val="0"/>
      <w:marBottom w:val="0"/>
      <w:divBdr>
        <w:top w:val="none" w:sz="0" w:space="0" w:color="auto"/>
        <w:left w:val="none" w:sz="0" w:space="0" w:color="auto"/>
        <w:bottom w:val="none" w:sz="0" w:space="0" w:color="auto"/>
        <w:right w:val="none" w:sz="0" w:space="0" w:color="auto"/>
      </w:divBdr>
    </w:div>
    <w:div w:id="823357150">
      <w:bodyDiv w:val="1"/>
      <w:marLeft w:val="0"/>
      <w:marRight w:val="0"/>
      <w:marTop w:val="0"/>
      <w:marBottom w:val="0"/>
      <w:divBdr>
        <w:top w:val="none" w:sz="0" w:space="0" w:color="auto"/>
        <w:left w:val="none" w:sz="0" w:space="0" w:color="auto"/>
        <w:bottom w:val="none" w:sz="0" w:space="0" w:color="auto"/>
        <w:right w:val="none" w:sz="0" w:space="0" w:color="auto"/>
      </w:divBdr>
    </w:div>
    <w:div w:id="825895826">
      <w:bodyDiv w:val="1"/>
      <w:marLeft w:val="0"/>
      <w:marRight w:val="0"/>
      <w:marTop w:val="0"/>
      <w:marBottom w:val="0"/>
      <w:divBdr>
        <w:top w:val="none" w:sz="0" w:space="0" w:color="auto"/>
        <w:left w:val="none" w:sz="0" w:space="0" w:color="auto"/>
        <w:bottom w:val="none" w:sz="0" w:space="0" w:color="auto"/>
        <w:right w:val="none" w:sz="0" w:space="0" w:color="auto"/>
      </w:divBdr>
    </w:div>
    <w:div w:id="830682260">
      <w:bodyDiv w:val="1"/>
      <w:marLeft w:val="0"/>
      <w:marRight w:val="0"/>
      <w:marTop w:val="0"/>
      <w:marBottom w:val="0"/>
      <w:divBdr>
        <w:top w:val="none" w:sz="0" w:space="0" w:color="auto"/>
        <w:left w:val="none" w:sz="0" w:space="0" w:color="auto"/>
        <w:bottom w:val="none" w:sz="0" w:space="0" w:color="auto"/>
        <w:right w:val="none" w:sz="0" w:space="0" w:color="auto"/>
      </w:divBdr>
    </w:div>
    <w:div w:id="830949161">
      <w:bodyDiv w:val="1"/>
      <w:marLeft w:val="0"/>
      <w:marRight w:val="0"/>
      <w:marTop w:val="0"/>
      <w:marBottom w:val="0"/>
      <w:divBdr>
        <w:top w:val="none" w:sz="0" w:space="0" w:color="auto"/>
        <w:left w:val="none" w:sz="0" w:space="0" w:color="auto"/>
        <w:bottom w:val="none" w:sz="0" w:space="0" w:color="auto"/>
        <w:right w:val="none" w:sz="0" w:space="0" w:color="auto"/>
      </w:divBdr>
    </w:div>
    <w:div w:id="832572926">
      <w:bodyDiv w:val="1"/>
      <w:marLeft w:val="0"/>
      <w:marRight w:val="0"/>
      <w:marTop w:val="0"/>
      <w:marBottom w:val="0"/>
      <w:divBdr>
        <w:top w:val="none" w:sz="0" w:space="0" w:color="auto"/>
        <w:left w:val="none" w:sz="0" w:space="0" w:color="auto"/>
        <w:bottom w:val="none" w:sz="0" w:space="0" w:color="auto"/>
        <w:right w:val="none" w:sz="0" w:space="0" w:color="auto"/>
      </w:divBdr>
    </w:div>
    <w:div w:id="833765784">
      <w:bodyDiv w:val="1"/>
      <w:marLeft w:val="0"/>
      <w:marRight w:val="0"/>
      <w:marTop w:val="0"/>
      <w:marBottom w:val="0"/>
      <w:divBdr>
        <w:top w:val="none" w:sz="0" w:space="0" w:color="auto"/>
        <w:left w:val="none" w:sz="0" w:space="0" w:color="auto"/>
        <w:bottom w:val="none" w:sz="0" w:space="0" w:color="auto"/>
        <w:right w:val="none" w:sz="0" w:space="0" w:color="auto"/>
      </w:divBdr>
    </w:div>
    <w:div w:id="837884814">
      <w:bodyDiv w:val="1"/>
      <w:marLeft w:val="0"/>
      <w:marRight w:val="0"/>
      <w:marTop w:val="0"/>
      <w:marBottom w:val="0"/>
      <w:divBdr>
        <w:top w:val="none" w:sz="0" w:space="0" w:color="auto"/>
        <w:left w:val="none" w:sz="0" w:space="0" w:color="auto"/>
        <w:bottom w:val="none" w:sz="0" w:space="0" w:color="auto"/>
        <w:right w:val="none" w:sz="0" w:space="0" w:color="auto"/>
      </w:divBdr>
    </w:div>
    <w:div w:id="850070120">
      <w:bodyDiv w:val="1"/>
      <w:marLeft w:val="0"/>
      <w:marRight w:val="0"/>
      <w:marTop w:val="0"/>
      <w:marBottom w:val="0"/>
      <w:divBdr>
        <w:top w:val="none" w:sz="0" w:space="0" w:color="auto"/>
        <w:left w:val="none" w:sz="0" w:space="0" w:color="auto"/>
        <w:bottom w:val="none" w:sz="0" w:space="0" w:color="auto"/>
        <w:right w:val="none" w:sz="0" w:space="0" w:color="auto"/>
      </w:divBdr>
    </w:div>
    <w:div w:id="871724702">
      <w:bodyDiv w:val="1"/>
      <w:marLeft w:val="0"/>
      <w:marRight w:val="0"/>
      <w:marTop w:val="0"/>
      <w:marBottom w:val="0"/>
      <w:divBdr>
        <w:top w:val="none" w:sz="0" w:space="0" w:color="auto"/>
        <w:left w:val="none" w:sz="0" w:space="0" w:color="auto"/>
        <w:bottom w:val="none" w:sz="0" w:space="0" w:color="auto"/>
        <w:right w:val="none" w:sz="0" w:space="0" w:color="auto"/>
      </w:divBdr>
    </w:div>
    <w:div w:id="918905338">
      <w:bodyDiv w:val="1"/>
      <w:marLeft w:val="0"/>
      <w:marRight w:val="0"/>
      <w:marTop w:val="0"/>
      <w:marBottom w:val="0"/>
      <w:divBdr>
        <w:top w:val="none" w:sz="0" w:space="0" w:color="auto"/>
        <w:left w:val="none" w:sz="0" w:space="0" w:color="auto"/>
        <w:bottom w:val="none" w:sz="0" w:space="0" w:color="auto"/>
        <w:right w:val="none" w:sz="0" w:space="0" w:color="auto"/>
      </w:divBdr>
    </w:div>
    <w:div w:id="924874046">
      <w:bodyDiv w:val="1"/>
      <w:marLeft w:val="0"/>
      <w:marRight w:val="0"/>
      <w:marTop w:val="0"/>
      <w:marBottom w:val="0"/>
      <w:divBdr>
        <w:top w:val="none" w:sz="0" w:space="0" w:color="auto"/>
        <w:left w:val="none" w:sz="0" w:space="0" w:color="auto"/>
        <w:bottom w:val="none" w:sz="0" w:space="0" w:color="auto"/>
        <w:right w:val="none" w:sz="0" w:space="0" w:color="auto"/>
      </w:divBdr>
    </w:div>
    <w:div w:id="952327988">
      <w:bodyDiv w:val="1"/>
      <w:marLeft w:val="0"/>
      <w:marRight w:val="0"/>
      <w:marTop w:val="0"/>
      <w:marBottom w:val="0"/>
      <w:divBdr>
        <w:top w:val="none" w:sz="0" w:space="0" w:color="auto"/>
        <w:left w:val="none" w:sz="0" w:space="0" w:color="auto"/>
        <w:bottom w:val="none" w:sz="0" w:space="0" w:color="auto"/>
        <w:right w:val="none" w:sz="0" w:space="0" w:color="auto"/>
      </w:divBdr>
    </w:div>
    <w:div w:id="956637832">
      <w:bodyDiv w:val="1"/>
      <w:marLeft w:val="0"/>
      <w:marRight w:val="0"/>
      <w:marTop w:val="0"/>
      <w:marBottom w:val="0"/>
      <w:divBdr>
        <w:top w:val="none" w:sz="0" w:space="0" w:color="auto"/>
        <w:left w:val="none" w:sz="0" w:space="0" w:color="auto"/>
        <w:bottom w:val="none" w:sz="0" w:space="0" w:color="auto"/>
        <w:right w:val="none" w:sz="0" w:space="0" w:color="auto"/>
      </w:divBdr>
    </w:div>
    <w:div w:id="963193835">
      <w:bodyDiv w:val="1"/>
      <w:marLeft w:val="0"/>
      <w:marRight w:val="0"/>
      <w:marTop w:val="0"/>
      <w:marBottom w:val="0"/>
      <w:divBdr>
        <w:top w:val="none" w:sz="0" w:space="0" w:color="auto"/>
        <w:left w:val="none" w:sz="0" w:space="0" w:color="auto"/>
        <w:bottom w:val="none" w:sz="0" w:space="0" w:color="auto"/>
        <w:right w:val="none" w:sz="0" w:space="0" w:color="auto"/>
      </w:divBdr>
    </w:div>
    <w:div w:id="964385732">
      <w:bodyDiv w:val="1"/>
      <w:marLeft w:val="0"/>
      <w:marRight w:val="0"/>
      <w:marTop w:val="0"/>
      <w:marBottom w:val="0"/>
      <w:divBdr>
        <w:top w:val="none" w:sz="0" w:space="0" w:color="auto"/>
        <w:left w:val="none" w:sz="0" w:space="0" w:color="auto"/>
        <w:bottom w:val="none" w:sz="0" w:space="0" w:color="auto"/>
        <w:right w:val="none" w:sz="0" w:space="0" w:color="auto"/>
      </w:divBdr>
    </w:div>
    <w:div w:id="966929413">
      <w:bodyDiv w:val="1"/>
      <w:marLeft w:val="0"/>
      <w:marRight w:val="0"/>
      <w:marTop w:val="0"/>
      <w:marBottom w:val="0"/>
      <w:divBdr>
        <w:top w:val="none" w:sz="0" w:space="0" w:color="auto"/>
        <w:left w:val="none" w:sz="0" w:space="0" w:color="auto"/>
        <w:bottom w:val="none" w:sz="0" w:space="0" w:color="auto"/>
        <w:right w:val="none" w:sz="0" w:space="0" w:color="auto"/>
      </w:divBdr>
    </w:div>
    <w:div w:id="969475149">
      <w:bodyDiv w:val="1"/>
      <w:marLeft w:val="0"/>
      <w:marRight w:val="0"/>
      <w:marTop w:val="0"/>
      <w:marBottom w:val="0"/>
      <w:divBdr>
        <w:top w:val="none" w:sz="0" w:space="0" w:color="auto"/>
        <w:left w:val="none" w:sz="0" w:space="0" w:color="auto"/>
        <w:bottom w:val="none" w:sz="0" w:space="0" w:color="auto"/>
        <w:right w:val="none" w:sz="0" w:space="0" w:color="auto"/>
      </w:divBdr>
    </w:div>
    <w:div w:id="976028569">
      <w:bodyDiv w:val="1"/>
      <w:marLeft w:val="0"/>
      <w:marRight w:val="0"/>
      <w:marTop w:val="0"/>
      <w:marBottom w:val="0"/>
      <w:divBdr>
        <w:top w:val="none" w:sz="0" w:space="0" w:color="auto"/>
        <w:left w:val="none" w:sz="0" w:space="0" w:color="auto"/>
        <w:bottom w:val="none" w:sz="0" w:space="0" w:color="auto"/>
        <w:right w:val="none" w:sz="0" w:space="0" w:color="auto"/>
      </w:divBdr>
    </w:div>
    <w:div w:id="981235608">
      <w:bodyDiv w:val="1"/>
      <w:marLeft w:val="0"/>
      <w:marRight w:val="0"/>
      <w:marTop w:val="0"/>
      <w:marBottom w:val="0"/>
      <w:divBdr>
        <w:top w:val="none" w:sz="0" w:space="0" w:color="auto"/>
        <w:left w:val="none" w:sz="0" w:space="0" w:color="auto"/>
        <w:bottom w:val="none" w:sz="0" w:space="0" w:color="auto"/>
        <w:right w:val="none" w:sz="0" w:space="0" w:color="auto"/>
      </w:divBdr>
    </w:div>
    <w:div w:id="981353239">
      <w:bodyDiv w:val="1"/>
      <w:marLeft w:val="0"/>
      <w:marRight w:val="0"/>
      <w:marTop w:val="0"/>
      <w:marBottom w:val="0"/>
      <w:divBdr>
        <w:top w:val="none" w:sz="0" w:space="0" w:color="auto"/>
        <w:left w:val="none" w:sz="0" w:space="0" w:color="auto"/>
        <w:bottom w:val="none" w:sz="0" w:space="0" w:color="auto"/>
        <w:right w:val="none" w:sz="0" w:space="0" w:color="auto"/>
      </w:divBdr>
    </w:div>
    <w:div w:id="996496891">
      <w:bodyDiv w:val="1"/>
      <w:marLeft w:val="0"/>
      <w:marRight w:val="0"/>
      <w:marTop w:val="0"/>
      <w:marBottom w:val="0"/>
      <w:divBdr>
        <w:top w:val="none" w:sz="0" w:space="0" w:color="auto"/>
        <w:left w:val="none" w:sz="0" w:space="0" w:color="auto"/>
        <w:bottom w:val="none" w:sz="0" w:space="0" w:color="auto"/>
        <w:right w:val="none" w:sz="0" w:space="0" w:color="auto"/>
      </w:divBdr>
    </w:div>
    <w:div w:id="1004362304">
      <w:bodyDiv w:val="1"/>
      <w:marLeft w:val="0"/>
      <w:marRight w:val="0"/>
      <w:marTop w:val="0"/>
      <w:marBottom w:val="0"/>
      <w:divBdr>
        <w:top w:val="none" w:sz="0" w:space="0" w:color="auto"/>
        <w:left w:val="none" w:sz="0" w:space="0" w:color="auto"/>
        <w:bottom w:val="none" w:sz="0" w:space="0" w:color="auto"/>
        <w:right w:val="none" w:sz="0" w:space="0" w:color="auto"/>
      </w:divBdr>
    </w:div>
    <w:div w:id="1008361992">
      <w:bodyDiv w:val="1"/>
      <w:marLeft w:val="0"/>
      <w:marRight w:val="0"/>
      <w:marTop w:val="0"/>
      <w:marBottom w:val="0"/>
      <w:divBdr>
        <w:top w:val="none" w:sz="0" w:space="0" w:color="auto"/>
        <w:left w:val="none" w:sz="0" w:space="0" w:color="auto"/>
        <w:bottom w:val="none" w:sz="0" w:space="0" w:color="auto"/>
        <w:right w:val="none" w:sz="0" w:space="0" w:color="auto"/>
      </w:divBdr>
    </w:div>
    <w:div w:id="1009991485">
      <w:bodyDiv w:val="1"/>
      <w:marLeft w:val="0"/>
      <w:marRight w:val="0"/>
      <w:marTop w:val="0"/>
      <w:marBottom w:val="0"/>
      <w:divBdr>
        <w:top w:val="none" w:sz="0" w:space="0" w:color="auto"/>
        <w:left w:val="none" w:sz="0" w:space="0" w:color="auto"/>
        <w:bottom w:val="none" w:sz="0" w:space="0" w:color="auto"/>
        <w:right w:val="none" w:sz="0" w:space="0" w:color="auto"/>
      </w:divBdr>
    </w:div>
    <w:div w:id="1017737082">
      <w:bodyDiv w:val="1"/>
      <w:marLeft w:val="0"/>
      <w:marRight w:val="0"/>
      <w:marTop w:val="0"/>
      <w:marBottom w:val="0"/>
      <w:divBdr>
        <w:top w:val="none" w:sz="0" w:space="0" w:color="auto"/>
        <w:left w:val="none" w:sz="0" w:space="0" w:color="auto"/>
        <w:bottom w:val="none" w:sz="0" w:space="0" w:color="auto"/>
        <w:right w:val="none" w:sz="0" w:space="0" w:color="auto"/>
      </w:divBdr>
    </w:div>
    <w:div w:id="1021248593">
      <w:bodyDiv w:val="1"/>
      <w:marLeft w:val="0"/>
      <w:marRight w:val="0"/>
      <w:marTop w:val="0"/>
      <w:marBottom w:val="0"/>
      <w:divBdr>
        <w:top w:val="none" w:sz="0" w:space="0" w:color="auto"/>
        <w:left w:val="none" w:sz="0" w:space="0" w:color="auto"/>
        <w:bottom w:val="none" w:sz="0" w:space="0" w:color="auto"/>
        <w:right w:val="none" w:sz="0" w:space="0" w:color="auto"/>
      </w:divBdr>
    </w:div>
    <w:div w:id="1040056857">
      <w:bodyDiv w:val="1"/>
      <w:marLeft w:val="0"/>
      <w:marRight w:val="0"/>
      <w:marTop w:val="0"/>
      <w:marBottom w:val="0"/>
      <w:divBdr>
        <w:top w:val="none" w:sz="0" w:space="0" w:color="auto"/>
        <w:left w:val="none" w:sz="0" w:space="0" w:color="auto"/>
        <w:bottom w:val="none" w:sz="0" w:space="0" w:color="auto"/>
        <w:right w:val="none" w:sz="0" w:space="0" w:color="auto"/>
      </w:divBdr>
    </w:div>
    <w:div w:id="1041856285">
      <w:bodyDiv w:val="1"/>
      <w:marLeft w:val="0"/>
      <w:marRight w:val="0"/>
      <w:marTop w:val="0"/>
      <w:marBottom w:val="0"/>
      <w:divBdr>
        <w:top w:val="none" w:sz="0" w:space="0" w:color="auto"/>
        <w:left w:val="none" w:sz="0" w:space="0" w:color="auto"/>
        <w:bottom w:val="none" w:sz="0" w:space="0" w:color="auto"/>
        <w:right w:val="none" w:sz="0" w:space="0" w:color="auto"/>
      </w:divBdr>
    </w:div>
    <w:div w:id="1045448212">
      <w:bodyDiv w:val="1"/>
      <w:marLeft w:val="0"/>
      <w:marRight w:val="0"/>
      <w:marTop w:val="0"/>
      <w:marBottom w:val="0"/>
      <w:divBdr>
        <w:top w:val="none" w:sz="0" w:space="0" w:color="auto"/>
        <w:left w:val="none" w:sz="0" w:space="0" w:color="auto"/>
        <w:bottom w:val="none" w:sz="0" w:space="0" w:color="auto"/>
        <w:right w:val="none" w:sz="0" w:space="0" w:color="auto"/>
      </w:divBdr>
    </w:div>
    <w:div w:id="1046025966">
      <w:bodyDiv w:val="1"/>
      <w:marLeft w:val="0"/>
      <w:marRight w:val="0"/>
      <w:marTop w:val="0"/>
      <w:marBottom w:val="0"/>
      <w:divBdr>
        <w:top w:val="none" w:sz="0" w:space="0" w:color="auto"/>
        <w:left w:val="none" w:sz="0" w:space="0" w:color="auto"/>
        <w:bottom w:val="none" w:sz="0" w:space="0" w:color="auto"/>
        <w:right w:val="none" w:sz="0" w:space="0" w:color="auto"/>
      </w:divBdr>
    </w:div>
    <w:div w:id="1072435680">
      <w:bodyDiv w:val="1"/>
      <w:marLeft w:val="0"/>
      <w:marRight w:val="0"/>
      <w:marTop w:val="0"/>
      <w:marBottom w:val="0"/>
      <w:divBdr>
        <w:top w:val="none" w:sz="0" w:space="0" w:color="auto"/>
        <w:left w:val="none" w:sz="0" w:space="0" w:color="auto"/>
        <w:bottom w:val="none" w:sz="0" w:space="0" w:color="auto"/>
        <w:right w:val="none" w:sz="0" w:space="0" w:color="auto"/>
      </w:divBdr>
    </w:div>
    <w:div w:id="1083381790">
      <w:bodyDiv w:val="1"/>
      <w:marLeft w:val="0"/>
      <w:marRight w:val="0"/>
      <w:marTop w:val="0"/>
      <w:marBottom w:val="0"/>
      <w:divBdr>
        <w:top w:val="none" w:sz="0" w:space="0" w:color="auto"/>
        <w:left w:val="none" w:sz="0" w:space="0" w:color="auto"/>
        <w:bottom w:val="none" w:sz="0" w:space="0" w:color="auto"/>
        <w:right w:val="none" w:sz="0" w:space="0" w:color="auto"/>
      </w:divBdr>
    </w:div>
    <w:div w:id="1083530280">
      <w:bodyDiv w:val="1"/>
      <w:marLeft w:val="0"/>
      <w:marRight w:val="0"/>
      <w:marTop w:val="0"/>
      <w:marBottom w:val="0"/>
      <w:divBdr>
        <w:top w:val="none" w:sz="0" w:space="0" w:color="auto"/>
        <w:left w:val="none" w:sz="0" w:space="0" w:color="auto"/>
        <w:bottom w:val="none" w:sz="0" w:space="0" w:color="auto"/>
        <w:right w:val="none" w:sz="0" w:space="0" w:color="auto"/>
      </w:divBdr>
    </w:div>
    <w:div w:id="1104809533">
      <w:bodyDiv w:val="1"/>
      <w:marLeft w:val="0"/>
      <w:marRight w:val="0"/>
      <w:marTop w:val="0"/>
      <w:marBottom w:val="0"/>
      <w:divBdr>
        <w:top w:val="none" w:sz="0" w:space="0" w:color="auto"/>
        <w:left w:val="none" w:sz="0" w:space="0" w:color="auto"/>
        <w:bottom w:val="none" w:sz="0" w:space="0" w:color="auto"/>
        <w:right w:val="none" w:sz="0" w:space="0" w:color="auto"/>
      </w:divBdr>
    </w:div>
    <w:div w:id="1109668716">
      <w:bodyDiv w:val="1"/>
      <w:marLeft w:val="0"/>
      <w:marRight w:val="0"/>
      <w:marTop w:val="0"/>
      <w:marBottom w:val="0"/>
      <w:divBdr>
        <w:top w:val="none" w:sz="0" w:space="0" w:color="auto"/>
        <w:left w:val="none" w:sz="0" w:space="0" w:color="auto"/>
        <w:bottom w:val="none" w:sz="0" w:space="0" w:color="auto"/>
        <w:right w:val="none" w:sz="0" w:space="0" w:color="auto"/>
      </w:divBdr>
    </w:div>
    <w:div w:id="1110322161">
      <w:bodyDiv w:val="1"/>
      <w:marLeft w:val="0"/>
      <w:marRight w:val="0"/>
      <w:marTop w:val="0"/>
      <w:marBottom w:val="0"/>
      <w:divBdr>
        <w:top w:val="none" w:sz="0" w:space="0" w:color="auto"/>
        <w:left w:val="none" w:sz="0" w:space="0" w:color="auto"/>
        <w:bottom w:val="none" w:sz="0" w:space="0" w:color="auto"/>
        <w:right w:val="none" w:sz="0" w:space="0" w:color="auto"/>
      </w:divBdr>
    </w:div>
    <w:div w:id="1111625257">
      <w:bodyDiv w:val="1"/>
      <w:marLeft w:val="0"/>
      <w:marRight w:val="0"/>
      <w:marTop w:val="0"/>
      <w:marBottom w:val="0"/>
      <w:divBdr>
        <w:top w:val="none" w:sz="0" w:space="0" w:color="auto"/>
        <w:left w:val="none" w:sz="0" w:space="0" w:color="auto"/>
        <w:bottom w:val="none" w:sz="0" w:space="0" w:color="auto"/>
        <w:right w:val="none" w:sz="0" w:space="0" w:color="auto"/>
      </w:divBdr>
    </w:div>
    <w:div w:id="1116174228">
      <w:bodyDiv w:val="1"/>
      <w:marLeft w:val="0"/>
      <w:marRight w:val="0"/>
      <w:marTop w:val="0"/>
      <w:marBottom w:val="0"/>
      <w:divBdr>
        <w:top w:val="none" w:sz="0" w:space="0" w:color="auto"/>
        <w:left w:val="none" w:sz="0" w:space="0" w:color="auto"/>
        <w:bottom w:val="none" w:sz="0" w:space="0" w:color="auto"/>
        <w:right w:val="none" w:sz="0" w:space="0" w:color="auto"/>
      </w:divBdr>
    </w:div>
    <w:div w:id="1120613343">
      <w:bodyDiv w:val="1"/>
      <w:marLeft w:val="0"/>
      <w:marRight w:val="0"/>
      <w:marTop w:val="0"/>
      <w:marBottom w:val="0"/>
      <w:divBdr>
        <w:top w:val="none" w:sz="0" w:space="0" w:color="auto"/>
        <w:left w:val="none" w:sz="0" w:space="0" w:color="auto"/>
        <w:bottom w:val="none" w:sz="0" w:space="0" w:color="auto"/>
        <w:right w:val="none" w:sz="0" w:space="0" w:color="auto"/>
      </w:divBdr>
    </w:div>
    <w:div w:id="112114667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133064678">
      <w:bodyDiv w:val="1"/>
      <w:marLeft w:val="0"/>
      <w:marRight w:val="0"/>
      <w:marTop w:val="0"/>
      <w:marBottom w:val="0"/>
      <w:divBdr>
        <w:top w:val="none" w:sz="0" w:space="0" w:color="auto"/>
        <w:left w:val="none" w:sz="0" w:space="0" w:color="auto"/>
        <w:bottom w:val="none" w:sz="0" w:space="0" w:color="auto"/>
        <w:right w:val="none" w:sz="0" w:space="0" w:color="auto"/>
      </w:divBdr>
    </w:div>
    <w:div w:id="1165365196">
      <w:bodyDiv w:val="1"/>
      <w:marLeft w:val="0"/>
      <w:marRight w:val="0"/>
      <w:marTop w:val="0"/>
      <w:marBottom w:val="0"/>
      <w:divBdr>
        <w:top w:val="none" w:sz="0" w:space="0" w:color="auto"/>
        <w:left w:val="none" w:sz="0" w:space="0" w:color="auto"/>
        <w:bottom w:val="none" w:sz="0" w:space="0" w:color="auto"/>
        <w:right w:val="none" w:sz="0" w:space="0" w:color="auto"/>
      </w:divBdr>
    </w:div>
    <w:div w:id="1171675815">
      <w:bodyDiv w:val="1"/>
      <w:marLeft w:val="0"/>
      <w:marRight w:val="0"/>
      <w:marTop w:val="0"/>
      <w:marBottom w:val="0"/>
      <w:divBdr>
        <w:top w:val="none" w:sz="0" w:space="0" w:color="auto"/>
        <w:left w:val="none" w:sz="0" w:space="0" w:color="auto"/>
        <w:bottom w:val="none" w:sz="0" w:space="0" w:color="auto"/>
        <w:right w:val="none" w:sz="0" w:space="0" w:color="auto"/>
      </w:divBdr>
    </w:div>
    <w:div w:id="1174995877">
      <w:bodyDiv w:val="1"/>
      <w:marLeft w:val="0"/>
      <w:marRight w:val="0"/>
      <w:marTop w:val="0"/>
      <w:marBottom w:val="0"/>
      <w:divBdr>
        <w:top w:val="none" w:sz="0" w:space="0" w:color="auto"/>
        <w:left w:val="none" w:sz="0" w:space="0" w:color="auto"/>
        <w:bottom w:val="none" w:sz="0" w:space="0" w:color="auto"/>
        <w:right w:val="none" w:sz="0" w:space="0" w:color="auto"/>
      </w:divBdr>
    </w:div>
    <w:div w:id="1181242051">
      <w:bodyDiv w:val="1"/>
      <w:marLeft w:val="0"/>
      <w:marRight w:val="0"/>
      <w:marTop w:val="0"/>
      <w:marBottom w:val="0"/>
      <w:divBdr>
        <w:top w:val="none" w:sz="0" w:space="0" w:color="auto"/>
        <w:left w:val="none" w:sz="0" w:space="0" w:color="auto"/>
        <w:bottom w:val="none" w:sz="0" w:space="0" w:color="auto"/>
        <w:right w:val="none" w:sz="0" w:space="0" w:color="auto"/>
      </w:divBdr>
    </w:div>
    <w:div w:id="1189489450">
      <w:bodyDiv w:val="1"/>
      <w:marLeft w:val="0"/>
      <w:marRight w:val="0"/>
      <w:marTop w:val="0"/>
      <w:marBottom w:val="0"/>
      <w:divBdr>
        <w:top w:val="none" w:sz="0" w:space="0" w:color="auto"/>
        <w:left w:val="none" w:sz="0" w:space="0" w:color="auto"/>
        <w:bottom w:val="none" w:sz="0" w:space="0" w:color="auto"/>
        <w:right w:val="none" w:sz="0" w:space="0" w:color="auto"/>
      </w:divBdr>
    </w:div>
    <w:div w:id="1193029792">
      <w:bodyDiv w:val="1"/>
      <w:marLeft w:val="0"/>
      <w:marRight w:val="0"/>
      <w:marTop w:val="0"/>
      <w:marBottom w:val="0"/>
      <w:divBdr>
        <w:top w:val="none" w:sz="0" w:space="0" w:color="auto"/>
        <w:left w:val="none" w:sz="0" w:space="0" w:color="auto"/>
        <w:bottom w:val="none" w:sz="0" w:space="0" w:color="auto"/>
        <w:right w:val="none" w:sz="0" w:space="0" w:color="auto"/>
      </w:divBdr>
    </w:div>
    <w:div w:id="1202783952">
      <w:bodyDiv w:val="1"/>
      <w:marLeft w:val="0"/>
      <w:marRight w:val="0"/>
      <w:marTop w:val="0"/>
      <w:marBottom w:val="0"/>
      <w:divBdr>
        <w:top w:val="none" w:sz="0" w:space="0" w:color="auto"/>
        <w:left w:val="none" w:sz="0" w:space="0" w:color="auto"/>
        <w:bottom w:val="none" w:sz="0" w:space="0" w:color="auto"/>
        <w:right w:val="none" w:sz="0" w:space="0" w:color="auto"/>
      </w:divBdr>
    </w:div>
    <w:div w:id="1239556054">
      <w:bodyDiv w:val="1"/>
      <w:marLeft w:val="0"/>
      <w:marRight w:val="0"/>
      <w:marTop w:val="0"/>
      <w:marBottom w:val="0"/>
      <w:divBdr>
        <w:top w:val="none" w:sz="0" w:space="0" w:color="auto"/>
        <w:left w:val="none" w:sz="0" w:space="0" w:color="auto"/>
        <w:bottom w:val="none" w:sz="0" w:space="0" w:color="auto"/>
        <w:right w:val="none" w:sz="0" w:space="0" w:color="auto"/>
      </w:divBdr>
    </w:div>
    <w:div w:id="1254974092">
      <w:bodyDiv w:val="1"/>
      <w:marLeft w:val="0"/>
      <w:marRight w:val="0"/>
      <w:marTop w:val="0"/>
      <w:marBottom w:val="0"/>
      <w:divBdr>
        <w:top w:val="none" w:sz="0" w:space="0" w:color="auto"/>
        <w:left w:val="none" w:sz="0" w:space="0" w:color="auto"/>
        <w:bottom w:val="none" w:sz="0" w:space="0" w:color="auto"/>
        <w:right w:val="none" w:sz="0" w:space="0" w:color="auto"/>
      </w:divBdr>
    </w:div>
    <w:div w:id="1268196026">
      <w:bodyDiv w:val="1"/>
      <w:marLeft w:val="0"/>
      <w:marRight w:val="0"/>
      <w:marTop w:val="0"/>
      <w:marBottom w:val="0"/>
      <w:divBdr>
        <w:top w:val="none" w:sz="0" w:space="0" w:color="auto"/>
        <w:left w:val="none" w:sz="0" w:space="0" w:color="auto"/>
        <w:bottom w:val="none" w:sz="0" w:space="0" w:color="auto"/>
        <w:right w:val="none" w:sz="0" w:space="0" w:color="auto"/>
      </w:divBdr>
    </w:div>
    <w:div w:id="1268538038">
      <w:bodyDiv w:val="1"/>
      <w:marLeft w:val="0"/>
      <w:marRight w:val="0"/>
      <w:marTop w:val="0"/>
      <w:marBottom w:val="0"/>
      <w:divBdr>
        <w:top w:val="none" w:sz="0" w:space="0" w:color="auto"/>
        <w:left w:val="none" w:sz="0" w:space="0" w:color="auto"/>
        <w:bottom w:val="none" w:sz="0" w:space="0" w:color="auto"/>
        <w:right w:val="none" w:sz="0" w:space="0" w:color="auto"/>
      </w:divBdr>
    </w:div>
    <w:div w:id="1269660891">
      <w:bodyDiv w:val="1"/>
      <w:marLeft w:val="0"/>
      <w:marRight w:val="0"/>
      <w:marTop w:val="0"/>
      <w:marBottom w:val="0"/>
      <w:divBdr>
        <w:top w:val="none" w:sz="0" w:space="0" w:color="auto"/>
        <w:left w:val="none" w:sz="0" w:space="0" w:color="auto"/>
        <w:bottom w:val="none" w:sz="0" w:space="0" w:color="auto"/>
        <w:right w:val="none" w:sz="0" w:space="0" w:color="auto"/>
      </w:divBdr>
    </w:div>
    <w:div w:id="1282225311">
      <w:bodyDiv w:val="1"/>
      <w:marLeft w:val="0"/>
      <w:marRight w:val="0"/>
      <w:marTop w:val="0"/>
      <w:marBottom w:val="0"/>
      <w:divBdr>
        <w:top w:val="none" w:sz="0" w:space="0" w:color="auto"/>
        <w:left w:val="none" w:sz="0" w:space="0" w:color="auto"/>
        <w:bottom w:val="none" w:sz="0" w:space="0" w:color="auto"/>
        <w:right w:val="none" w:sz="0" w:space="0" w:color="auto"/>
      </w:divBdr>
    </w:div>
    <w:div w:id="1291396202">
      <w:bodyDiv w:val="1"/>
      <w:marLeft w:val="0"/>
      <w:marRight w:val="0"/>
      <w:marTop w:val="0"/>
      <w:marBottom w:val="0"/>
      <w:divBdr>
        <w:top w:val="none" w:sz="0" w:space="0" w:color="auto"/>
        <w:left w:val="none" w:sz="0" w:space="0" w:color="auto"/>
        <w:bottom w:val="none" w:sz="0" w:space="0" w:color="auto"/>
        <w:right w:val="none" w:sz="0" w:space="0" w:color="auto"/>
      </w:divBdr>
    </w:div>
    <w:div w:id="1296257146">
      <w:bodyDiv w:val="1"/>
      <w:marLeft w:val="0"/>
      <w:marRight w:val="0"/>
      <w:marTop w:val="0"/>
      <w:marBottom w:val="0"/>
      <w:divBdr>
        <w:top w:val="none" w:sz="0" w:space="0" w:color="auto"/>
        <w:left w:val="none" w:sz="0" w:space="0" w:color="auto"/>
        <w:bottom w:val="none" w:sz="0" w:space="0" w:color="auto"/>
        <w:right w:val="none" w:sz="0" w:space="0" w:color="auto"/>
      </w:divBdr>
    </w:div>
    <w:div w:id="1302996482">
      <w:bodyDiv w:val="1"/>
      <w:marLeft w:val="0"/>
      <w:marRight w:val="0"/>
      <w:marTop w:val="0"/>
      <w:marBottom w:val="0"/>
      <w:divBdr>
        <w:top w:val="none" w:sz="0" w:space="0" w:color="auto"/>
        <w:left w:val="none" w:sz="0" w:space="0" w:color="auto"/>
        <w:bottom w:val="none" w:sz="0" w:space="0" w:color="auto"/>
        <w:right w:val="none" w:sz="0" w:space="0" w:color="auto"/>
      </w:divBdr>
    </w:div>
    <w:div w:id="1321928500">
      <w:bodyDiv w:val="1"/>
      <w:marLeft w:val="0"/>
      <w:marRight w:val="0"/>
      <w:marTop w:val="0"/>
      <w:marBottom w:val="0"/>
      <w:divBdr>
        <w:top w:val="none" w:sz="0" w:space="0" w:color="auto"/>
        <w:left w:val="none" w:sz="0" w:space="0" w:color="auto"/>
        <w:bottom w:val="none" w:sz="0" w:space="0" w:color="auto"/>
        <w:right w:val="none" w:sz="0" w:space="0" w:color="auto"/>
      </w:divBdr>
    </w:div>
    <w:div w:id="1330794900">
      <w:bodyDiv w:val="1"/>
      <w:marLeft w:val="0"/>
      <w:marRight w:val="0"/>
      <w:marTop w:val="0"/>
      <w:marBottom w:val="0"/>
      <w:divBdr>
        <w:top w:val="none" w:sz="0" w:space="0" w:color="auto"/>
        <w:left w:val="none" w:sz="0" w:space="0" w:color="auto"/>
        <w:bottom w:val="none" w:sz="0" w:space="0" w:color="auto"/>
        <w:right w:val="none" w:sz="0" w:space="0" w:color="auto"/>
      </w:divBdr>
    </w:div>
    <w:div w:id="1332563063">
      <w:bodyDiv w:val="1"/>
      <w:marLeft w:val="0"/>
      <w:marRight w:val="0"/>
      <w:marTop w:val="0"/>
      <w:marBottom w:val="0"/>
      <w:divBdr>
        <w:top w:val="none" w:sz="0" w:space="0" w:color="auto"/>
        <w:left w:val="none" w:sz="0" w:space="0" w:color="auto"/>
        <w:bottom w:val="none" w:sz="0" w:space="0" w:color="auto"/>
        <w:right w:val="none" w:sz="0" w:space="0" w:color="auto"/>
      </w:divBdr>
    </w:div>
    <w:div w:id="1358849331">
      <w:bodyDiv w:val="1"/>
      <w:marLeft w:val="0"/>
      <w:marRight w:val="0"/>
      <w:marTop w:val="0"/>
      <w:marBottom w:val="0"/>
      <w:divBdr>
        <w:top w:val="none" w:sz="0" w:space="0" w:color="auto"/>
        <w:left w:val="none" w:sz="0" w:space="0" w:color="auto"/>
        <w:bottom w:val="none" w:sz="0" w:space="0" w:color="auto"/>
        <w:right w:val="none" w:sz="0" w:space="0" w:color="auto"/>
      </w:divBdr>
    </w:div>
    <w:div w:id="1371300939">
      <w:bodyDiv w:val="1"/>
      <w:marLeft w:val="0"/>
      <w:marRight w:val="0"/>
      <w:marTop w:val="0"/>
      <w:marBottom w:val="0"/>
      <w:divBdr>
        <w:top w:val="none" w:sz="0" w:space="0" w:color="auto"/>
        <w:left w:val="none" w:sz="0" w:space="0" w:color="auto"/>
        <w:bottom w:val="none" w:sz="0" w:space="0" w:color="auto"/>
        <w:right w:val="none" w:sz="0" w:space="0" w:color="auto"/>
      </w:divBdr>
    </w:div>
    <w:div w:id="1391539925">
      <w:bodyDiv w:val="1"/>
      <w:marLeft w:val="0"/>
      <w:marRight w:val="0"/>
      <w:marTop w:val="0"/>
      <w:marBottom w:val="0"/>
      <w:divBdr>
        <w:top w:val="none" w:sz="0" w:space="0" w:color="auto"/>
        <w:left w:val="none" w:sz="0" w:space="0" w:color="auto"/>
        <w:bottom w:val="none" w:sz="0" w:space="0" w:color="auto"/>
        <w:right w:val="none" w:sz="0" w:space="0" w:color="auto"/>
      </w:divBdr>
    </w:div>
    <w:div w:id="1397123146">
      <w:bodyDiv w:val="1"/>
      <w:marLeft w:val="0"/>
      <w:marRight w:val="0"/>
      <w:marTop w:val="0"/>
      <w:marBottom w:val="0"/>
      <w:divBdr>
        <w:top w:val="none" w:sz="0" w:space="0" w:color="auto"/>
        <w:left w:val="none" w:sz="0" w:space="0" w:color="auto"/>
        <w:bottom w:val="none" w:sz="0" w:space="0" w:color="auto"/>
        <w:right w:val="none" w:sz="0" w:space="0" w:color="auto"/>
      </w:divBdr>
    </w:div>
    <w:div w:id="1401057610">
      <w:bodyDiv w:val="1"/>
      <w:marLeft w:val="0"/>
      <w:marRight w:val="0"/>
      <w:marTop w:val="0"/>
      <w:marBottom w:val="0"/>
      <w:divBdr>
        <w:top w:val="none" w:sz="0" w:space="0" w:color="auto"/>
        <w:left w:val="none" w:sz="0" w:space="0" w:color="auto"/>
        <w:bottom w:val="none" w:sz="0" w:space="0" w:color="auto"/>
        <w:right w:val="none" w:sz="0" w:space="0" w:color="auto"/>
      </w:divBdr>
    </w:div>
    <w:div w:id="1405564471">
      <w:bodyDiv w:val="1"/>
      <w:marLeft w:val="0"/>
      <w:marRight w:val="0"/>
      <w:marTop w:val="0"/>
      <w:marBottom w:val="0"/>
      <w:divBdr>
        <w:top w:val="none" w:sz="0" w:space="0" w:color="auto"/>
        <w:left w:val="none" w:sz="0" w:space="0" w:color="auto"/>
        <w:bottom w:val="none" w:sz="0" w:space="0" w:color="auto"/>
        <w:right w:val="none" w:sz="0" w:space="0" w:color="auto"/>
      </w:divBdr>
    </w:div>
    <w:div w:id="1406799475">
      <w:bodyDiv w:val="1"/>
      <w:marLeft w:val="0"/>
      <w:marRight w:val="0"/>
      <w:marTop w:val="0"/>
      <w:marBottom w:val="0"/>
      <w:divBdr>
        <w:top w:val="none" w:sz="0" w:space="0" w:color="auto"/>
        <w:left w:val="none" w:sz="0" w:space="0" w:color="auto"/>
        <w:bottom w:val="none" w:sz="0" w:space="0" w:color="auto"/>
        <w:right w:val="none" w:sz="0" w:space="0" w:color="auto"/>
      </w:divBdr>
    </w:div>
    <w:div w:id="1406880077">
      <w:bodyDiv w:val="1"/>
      <w:marLeft w:val="0"/>
      <w:marRight w:val="0"/>
      <w:marTop w:val="0"/>
      <w:marBottom w:val="0"/>
      <w:divBdr>
        <w:top w:val="none" w:sz="0" w:space="0" w:color="auto"/>
        <w:left w:val="none" w:sz="0" w:space="0" w:color="auto"/>
        <w:bottom w:val="none" w:sz="0" w:space="0" w:color="auto"/>
        <w:right w:val="none" w:sz="0" w:space="0" w:color="auto"/>
      </w:divBdr>
    </w:div>
    <w:div w:id="1424565571">
      <w:bodyDiv w:val="1"/>
      <w:marLeft w:val="0"/>
      <w:marRight w:val="0"/>
      <w:marTop w:val="0"/>
      <w:marBottom w:val="0"/>
      <w:divBdr>
        <w:top w:val="none" w:sz="0" w:space="0" w:color="auto"/>
        <w:left w:val="none" w:sz="0" w:space="0" w:color="auto"/>
        <w:bottom w:val="none" w:sz="0" w:space="0" w:color="auto"/>
        <w:right w:val="none" w:sz="0" w:space="0" w:color="auto"/>
      </w:divBdr>
    </w:div>
    <w:div w:id="1424573057">
      <w:bodyDiv w:val="1"/>
      <w:marLeft w:val="0"/>
      <w:marRight w:val="0"/>
      <w:marTop w:val="0"/>
      <w:marBottom w:val="0"/>
      <w:divBdr>
        <w:top w:val="none" w:sz="0" w:space="0" w:color="auto"/>
        <w:left w:val="none" w:sz="0" w:space="0" w:color="auto"/>
        <w:bottom w:val="none" w:sz="0" w:space="0" w:color="auto"/>
        <w:right w:val="none" w:sz="0" w:space="0" w:color="auto"/>
      </w:divBdr>
    </w:div>
    <w:div w:id="1427655383">
      <w:bodyDiv w:val="1"/>
      <w:marLeft w:val="0"/>
      <w:marRight w:val="0"/>
      <w:marTop w:val="0"/>
      <w:marBottom w:val="0"/>
      <w:divBdr>
        <w:top w:val="none" w:sz="0" w:space="0" w:color="auto"/>
        <w:left w:val="none" w:sz="0" w:space="0" w:color="auto"/>
        <w:bottom w:val="none" w:sz="0" w:space="0" w:color="auto"/>
        <w:right w:val="none" w:sz="0" w:space="0" w:color="auto"/>
      </w:divBdr>
    </w:div>
    <w:div w:id="1438136906">
      <w:bodyDiv w:val="1"/>
      <w:marLeft w:val="0"/>
      <w:marRight w:val="0"/>
      <w:marTop w:val="0"/>
      <w:marBottom w:val="0"/>
      <w:divBdr>
        <w:top w:val="none" w:sz="0" w:space="0" w:color="auto"/>
        <w:left w:val="none" w:sz="0" w:space="0" w:color="auto"/>
        <w:bottom w:val="none" w:sz="0" w:space="0" w:color="auto"/>
        <w:right w:val="none" w:sz="0" w:space="0" w:color="auto"/>
      </w:divBdr>
    </w:div>
    <w:div w:id="1447385813">
      <w:bodyDiv w:val="1"/>
      <w:marLeft w:val="0"/>
      <w:marRight w:val="0"/>
      <w:marTop w:val="0"/>
      <w:marBottom w:val="0"/>
      <w:divBdr>
        <w:top w:val="none" w:sz="0" w:space="0" w:color="auto"/>
        <w:left w:val="none" w:sz="0" w:space="0" w:color="auto"/>
        <w:bottom w:val="none" w:sz="0" w:space="0" w:color="auto"/>
        <w:right w:val="none" w:sz="0" w:space="0" w:color="auto"/>
      </w:divBdr>
    </w:div>
    <w:div w:id="1449664317">
      <w:bodyDiv w:val="1"/>
      <w:marLeft w:val="0"/>
      <w:marRight w:val="0"/>
      <w:marTop w:val="0"/>
      <w:marBottom w:val="0"/>
      <w:divBdr>
        <w:top w:val="none" w:sz="0" w:space="0" w:color="auto"/>
        <w:left w:val="none" w:sz="0" w:space="0" w:color="auto"/>
        <w:bottom w:val="none" w:sz="0" w:space="0" w:color="auto"/>
        <w:right w:val="none" w:sz="0" w:space="0" w:color="auto"/>
      </w:divBdr>
    </w:div>
    <w:div w:id="1451168118">
      <w:bodyDiv w:val="1"/>
      <w:marLeft w:val="0"/>
      <w:marRight w:val="0"/>
      <w:marTop w:val="0"/>
      <w:marBottom w:val="0"/>
      <w:divBdr>
        <w:top w:val="none" w:sz="0" w:space="0" w:color="auto"/>
        <w:left w:val="none" w:sz="0" w:space="0" w:color="auto"/>
        <w:bottom w:val="none" w:sz="0" w:space="0" w:color="auto"/>
        <w:right w:val="none" w:sz="0" w:space="0" w:color="auto"/>
      </w:divBdr>
    </w:div>
    <w:div w:id="1470781247">
      <w:bodyDiv w:val="1"/>
      <w:marLeft w:val="0"/>
      <w:marRight w:val="0"/>
      <w:marTop w:val="0"/>
      <w:marBottom w:val="0"/>
      <w:divBdr>
        <w:top w:val="none" w:sz="0" w:space="0" w:color="auto"/>
        <w:left w:val="none" w:sz="0" w:space="0" w:color="auto"/>
        <w:bottom w:val="none" w:sz="0" w:space="0" w:color="auto"/>
        <w:right w:val="none" w:sz="0" w:space="0" w:color="auto"/>
      </w:divBdr>
    </w:div>
    <w:div w:id="1473448786">
      <w:bodyDiv w:val="1"/>
      <w:marLeft w:val="0"/>
      <w:marRight w:val="0"/>
      <w:marTop w:val="0"/>
      <w:marBottom w:val="0"/>
      <w:divBdr>
        <w:top w:val="none" w:sz="0" w:space="0" w:color="auto"/>
        <w:left w:val="none" w:sz="0" w:space="0" w:color="auto"/>
        <w:bottom w:val="none" w:sz="0" w:space="0" w:color="auto"/>
        <w:right w:val="none" w:sz="0" w:space="0" w:color="auto"/>
      </w:divBdr>
    </w:div>
    <w:div w:id="1476797228">
      <w:bodyDiv w:val="1"/>
      <w:marLeft w:val="0"/>
      <w:marRight w:val="0"/>
      <w:marTop w:val="0"/>
      <w:marBottom w:val="0"/>
      <w:divBdr>
        <w:top w:val="none" w:sz="0" w:space="0" w:color="auto"/>
        <w:left w:val="none" w:sz="0" w:space="0" w:color="auto"/>
        <w:bottom w:val="none" w:sz="0" w:space="0" w:color="auto"/>
        <w:right w:val="none" w:sz="0" w:space="0" w:color="auto"/>
      </w:divBdr>
    </w:div>
    <w:div w:id="1479148010">
      <w:bodyDiv w:val="1"/>
      <w:marLeft w:val="0"/>
      <w:marRight w:val="0"/>
      <w:marTop w:val="0"/>
      <w:marBottom w:val="0"/>
      <w:divBdr>
        <w:top w:val="none" w:sz="0" w:space="0" w:color="auto"/>
        <w:left w:val="none" w:sz="0" w:space="0" w:color="auto"/>
        <w:bottom w:val="none" w:sz="0" w:space="0" w:color="auto"/>
        <w:right w:val="none" w:sz="0" w:space="0" w:color="auto"/>
      </w:divBdr>
    </w:div>
    <w:div w:id="1486817215">
      <w:bodyDiv w:val="1"/>
      <w:marLeft w:val="0"/>
      <w:marRight w:val="0"/>
      <w:marTop w:val="0"/>
      <w:marBottom w:val="0"/>
      <w:divBdr>
        <w:top w:val="none" w:sz="0" w:space="0" w:color="auto"/>
        <w:left w:val="none" w:sz="0" w:space="0" w:color="auto"/>
        <w:bottom w:val="none" w:sz="0" w:space="0" w:color="auto"/>
        <w:right w:val="none" w:sz="0" w:space="0" w:color="auto"/>
      </w:divBdr>
    </w:div>
    <w:div w:id="1488092410">
      <w:bodyDiv w:val="1"/>
      <w:marLeft w:val="0"/>
      <w:marRight w:val="0"/>
      <w:marTop w:val="0"/>
      <w:marBottom w:val="0"/>
      <w:divBdr>
        <w:top w:val="none" w:sz="0" w:space="0" w:color="auto"/>
        <w:left w:val="none" w:sz="0" w:space="0" w:color="auto"/>
        <w:bottom w:val="none" w:sz="0" w:space="0" w:color="auto"/>
        <w:right w:val="none" w:sz="0" w:space="0" w:color="auto"/>
      </w:divBdr>
    </w:div>
    <w:div w:id="1489059038">
      <w:bodyDiv w:val="1"/>
      <w:marLeft w:val="0"/>
      <w:marRight w:val="0"/>
      <w:marTop w:val="0"/>
      <w:marBottom w:val="0"/>
      <w:divBdr>
        <w:top w:val="none" w:sz="0" w:space="0" w:color="auto"/>
        <w:left w:val="none" w:sz="0" w:space="0" w:color="auto"/>
        <w:bottom w:val="none" w:sz="0" w:space="0" w:color="auto"/>
        <w:right w:val="none" w:sz="0" w:space="0" w:color="auto"/>
      </w:divBdr>
    </w:div>
    <w:div w:id="1489246658">
      <w:bodyDiv w:val="1"/>
      <w:marLeft w:val="0"/>
      <w:marRight w:val="0"/>
      <w:marTop w:val="0"/>
      <w:marBottom w:val="0"/>
      <w:divBdr>
        <w:top w:val="none" w:sz="0" w:space="0" w:color="auto"/>
        <w:left w:val="none" w:sz="0" w:space="0" w:color="auto"/>
        <w:bottom w:val="none" w:sz="0" w:space="0" w:color="auto"/>
        <w:right w:val="none" w:sz="0" w:space="0" w:color="auto"/>
      </w:divBdr>
    </w:div>
    <w:div w:id="1492942650">
      <w:bodyDiv w:val="1"/>
      <w:marLeft w:val="0"/>
      <w:marRight w:val="0"/>
      <w:marTop w:val="0"/>
      <w:marBottom w:val="0"/>
      <w:divBdr>
        <w:top w:val="none" w:sz="0" w:space="0" w:color="auto"/>
        <w:left w:val="none" w:sz="0" w:space="0" w:color="auto"/>
        <w:bottom w:val="none" w:sz="0" w:space="0" w:color="auto"/>
        <w:right w:val="none" w:sz="0" w:space="0" w:color="auto"/>
      </w:divBdr>
    </w:div>
    <w:div w:id="1493640196">
      <w:bodyDiv w:val="1"/>
      <w:marLeft w:val="0"/>
      <w:marRight w:val="0"/>
      <w:marTop w:val="0"/>
      <w:marBottom w:val="0"/>
      <w:divBdr>
        <w:top w:val="none" w:sz="0" w:space="0" w:color="auto"/>
        <w:left w:val="none" w:sz="0" w:space="0" w:color="auto"/>
        <w:bottom w:val="none" w:sz="0" w:space="0" w:color="auto"/>
        <w:right w:val="none" w:sz="0" w:space="0" w:color="auto"/>
      </w:divBdr>
    </w:div>
    <w:div w:id="1510216350">
      <w:bodyDiv w:val="1"/>
      <w:marLeft w:val="0"/>
      <w:marRight w:val="0"/>
      <w:marTop w:val="0"/>
      <w:marBottom w:val="0"/>
      <w:divBdr>
        <w:top w:val="none" w:sz="0" w:space="0" w:color="auto"/>
        <w:left w:val="none" w:sz="0" w:space="0" w:color="auto"/>
        <w:bottom w:val="none" w:sz="0" w:space="0" w:color="auto"/>
        <w:right w:val="none" w:sz="0" w:space="0" w:color="auto"/>
      </w:divBdr>
    </w:div>
    <w:div w:id="1511069632">
      <w:bodyDiv w:val="1"/>
      <w:marLeft w:val="0"/>
      <w:marRight w:val="0"/>
      <w:marTop w:val="0"/>
      <w:marBottom w:val="0"/>
      <w:divBdr>
        <w:top w:val="none" w:sz="0" w:space="0" w:color="auto"/>
        <w:left w:val="none" w:sz="0" w:space="0" w:color="auto"/>
        <w:bottom w:val="none" w:sz="0" w:space="0" w:color="auto"/>
        <w:right w:val="none" w:sz="0" w:space="0" w:color="auto"/>
      </w:divBdr>
    </w:div>
    <w:div w:id="1520583150">
      <w:bodyDiv w:val="1"/>
      <w:marLeft w:val="0"/>
      <w:marRight w:val="0"/>
      <w:marTop w:val="0"/>
      <w:marBottom w:val="0"/>
      <w:divBdr>
        <w:top w:val="none" w:sz="0" w:space="0" w:color="auto"/>
        <w:left w:val="none" w:sz="0" w:space="0" w:color="auto"/>
        <w:bottom w:val="none" w:sz="0" w:space="0" w:color="auto"/>
        <w:right w:val="none" w:sz="0" w:space="0" w:color="auto"/>
      </w:divBdr>
    </w:div>
    <w:div w:id="1535072958">
      <w:bodyDiv w:val="1"/>
      <w:marLeft w:val="0"/>
      <w:marRight w:val="0"/>
      <w:marTop w:val="0"/>
      <w:marBottom w:val="0"/>
      <w:divBdr>
        <w:top w:val="none" w:sz="0" w:space="0" w:color="auto"/>
        <w:left w:val="none" w:sz="0" w:space="0" w:color="auto"/>
        <w:bottom w:val="none" w:sz="0" w:space="0" w:color="auto"/>
        <w:right w:val="none" w:sz="0" w:space="0" w:color="auto"/>
      </w:divBdr>
    </w:div>
    <w:div w:id="1537615753">
      <w:bodyDiv w:val="1"/>
      <w:marLeft w:val="0"/>
      <w:marRight w:val="0"/>
      <w:marTop w:val="0"/>
      <w:marBottom w:val="0"/>
      <w:divBdr>
        <w:top w:val="none" w:sz="0" w:space="0" w:color="auto"/>
        <w:left w:val="none" w:sz="0" w:space="0" w:color="auto"/>
        <w:bottom w:val="none" w:sz="0" w:space="0" w:color="auto"/>
        <w:right w:val="none" w:sz="0" w:space="0" w:color="auto"/>
      </w:divBdr>
    </w:div>
    <w:div w:id="1538547573">
      <w:bodyDiv w:val="1"/>
      <w:marLeft w:val="0"/>
      <w:marRight w:val="0"/>
      <w:marTop w:val="0"/>
      <w:marBottom w:val="0"/>
      <w:divBdr>
        <w:top w:val="none" w:sz="0" w:space="0" w:color="auto"/>
        <w:left w:val="none" w:sz="0" w:space="0" w:color="auto"/>
        <w:bottom w:val="none" w:sz="0" w:space="0" w:color="auto"/>
        <w:right w:val="none" w:sz="0" w:space="0" w:color="auto"/>
      </w:divBdr>
    </w:div>
    <w:div w:id="1539589080">
      <w:bodyDiv w:val="1"/>
      <w:marLeft w:val="0"/>
      <w:marRight w:val="0"/>
      <w:marTop w:val="0"/>
      <w:marBottom w:val="0"/>
      <w:divBdr>
        <w:top w:val="none" w:sz="0" w:space="0" w:color="auto"/>
        <w:left w:val="none" w:sz="0" w:space="0" w:color="auto"/>
        <w:bottom w:val="none" w:sz="0" w:space="0" w:color="auto"/>
        <w:right w:val="none" w:sz="0" w:space="0" w:color="auto"/>
      </w:divBdr>
    </w:div>
    <w:div w:id="1539900746">
      <w:bodyDiv w:val="1"/>
      <w:marLeft w:val="0"/>
      <w:marRight w:val="0"/>
      <w:marTop w:val="0"/>
      <w:marBottom w:val="0"/>
      <w:divBdr>
        <w:top w:val="none" w:sz="0" w:space="0" w:color="auto"/>
        <w:left w:val="none" w:sz="0" w:space="0" w:color="auto"/>
        <w:bottom w:val="none" w:sz="0" w:space="0" w:color="auto"/>
        <w:right w:val="none" w:sz="0" w:space="0" w:color="auto"/>
      </w:divBdr>
    </w:div>
    <w:div w:id="1543325591">
      <w:bodyDiv w:val="1"/>
      <w:marLeft w:val="0"/>
      <w:marRight w:val="0"/>
      <w:marTop w:val="0"/>
      <w:marBottom w:val="0"/>
      <w:divBdr>
        <w:top w:val="none" w:sz="0" w:space="0" w:color="auto"/>
        <w:left w:val="none" w:sz="0" w:space="0" w:color="auto"/>
        <w:bottom w:val="none" w:sz="0" w:space="0" w:color="auto"/>
        <w:right w:val="none" w:sz="0" w:space="0" w:color="auto"/>
      </w:divBdr>
    </w:div>
    <w:div w:id="1545293455">
      <w:bodyDiv w:val="1"/>
      <w:marLeft w:val="0"/>
      <w:marRight w:val="0"/>
      <w:marTop w:val="0"/>
      <w:marBottom w:val="0"/>
      <w:divBdr>
        <w:top w:val="none" w:sz="0" w:space="0" w:color="auto"/>
        <w:left w:val="none" w:sz="0" w:space="0" w:color="auto"/>
        <w:bottom w:val="none" w:sz="0" w:space="0" w:color="auto"/>
        <w:right w:val="none" w:sz="0" w:space="0" w:color="auto"/>
      </w:divBdr>
    </w:div>
    <w:div w:id="1557282054">
      <w:bodyDiv w:val="1"/>
      <w:marLeft w:val="0"/>
      <w:marRight w:val="0"/>
      <w:marTop w:val="0"/>
      <w:marBottom w:val="0"/>
      <w:divBdr>
        <w:top w:val="none" w:sz="0" w:space="0" w:color="auto"/>
        <w:left w:val="none" w:sz="0" w:space="0" w:color="auto"/>
        <w:bottom w:val="none" w:sz="0" w:space="0" w:color="auto"/>
        <w:right w:val="none" w:sz="0" w:space="0" w:color="auto"/>
      </w:divBdr>
    </w:div>
    <w:div w:id="1557660715">
      <w:bodyDiv w:val="1"/>
      <w:marLeft w:val="0"/>
      <w:marRight w:val="0"/>
      <w:marTop w:val="0"/>
      <w:marBottom w:val="0"/>
      <w:divBdr>
        <w:top w:val="none" w:sz="0" w:space="0" w:color="auto"/>
        <w:left w:val="none" w:sz="0" w:space="0" w:color="auto"/>
        <w:bottom w:val="none" w:sz="0" w:space="0" w:color="auto"/>
        <w:right w:val="none" w:sz="0" w:space="0" w:color="auto"/>
      </w:divBdr>
    </w:div>
    <w:div w:id="1572496457">
      <w:bodyDiv w:val="1"/>
      <w:marLeft w:val="0"/>
      <w:marRight w:val="0"/>
      <w:marTop w:val="0"/>
      <w:marBottom w:val="0"/>
      <w:divBdr>
        <w:top w:val="none" w:sz="0" w:space="0" w:color="auto"/>
        <w:left w:val="none" w:sz="0" w:space="0" w:color="auto"/>
        <w:bottom w:val="none" w:sz="0" w:space="0" w:color="auto"/>
        <w:right w:val="none" w:sz="0" w:space="0" w:color="auto"/>
      </w:divBdr>
    </w:div>
    <w:div w:id="1587424853">
      <w:bodyDiv w:val="1"/>
      <w:marLeft w:val="0"/>
      <w:marRight w:val="0"/>
      <w:marTop w:val="0"/>
      <w:marBottom w:val="0"/>
      <w:divBdr>
        <w:top w:val="none" w:sz="0" w:space="0" w:color="auto"/>
        <w:left w:val="none" w:sz="0" w:space="0" w:color="auto"/>
        <w:bottom w:val="none" w:sz="0" w:space="0" w:color="auto"/>
        <w:right w:val="none" w:sz="0" w:space="0" w:color="auto"/>
      </w:divBdr>
    </w:div>
    <w:div w:id="1595897683">
      <w:bodyDiv w:val="1"/>
      <w:marLeft w:val="0"/>
      <w:marRight w:val="0"/>
      <w:marTop w:val="0"/>
      <w:marBottom w:val="0"/>
      <w:divBdr>
        <w:top w:val="none" w:sz="0" w:space="0" w:color="auto"/>
        <w:left w:val="none" w:sz="0" w:space="0" w:color="auto"/>
        <w:bottom w:val="none" w:sz="0" w:space="0" w:color="auto"/>
        <w:right w:val="none" w:sz="0" w:space="0" w:color="auto"/>
      </w:divBdr>
    </w:div>
    <w:div w:id="1599210955">
      <w:bodyDiv w:val="1"/>
      <w:marLeft w:val="0"/>
      <w:marRight w:val="0"/>
      <w:marTop w:val="0"/>
      <w:marBottom w:val="0"/>
      <w:divBdr>
        <w:top w:val="none" w:sz="0" w:space="0" w:color="auto"/>
        <w:left w:val="none" w:sz="0" w:space="0" w:color="auto"/>
        <w:bottom w:val="none" w:sz="0" w:space="0" w:color="auto"/>
        <w:right w:val="none" w:sz="0" w:space="0" w:color="auto"/>
      </w:divBdr>
    </w:div>
    <w:div w:id="1600134563">
      <w:bodyDiv w:val="1"/>
      <w:marLeft w:val="0"/>
      <w:marRight w:val="0"/>
      <w:marTop w:val="0"/>
      <w:marBottom w:val="0"/>
      <w:divBdr>
        <w:top w:val="none" w:sz="0" w:space="0" w:color="auto"/>
        <w:left w:val="none" w:sz="0" w:space="0" w:color="auto"/>
        <w:bottom w:val="none" w:sz="0" w:space="0" w:color="auto"/>
        <w:right w:val="none" w:sz="0" w:space="0" w:color="auto"/>
      </w:divBdr>
    </w:div>
    <w:div w:id="1609041068">
      <w:bodyDiv w:val="1"/>
      <w:marLeft w:val="0"/>
      <w:marRight w:val="0"/>
      <w:marTop w:val="0"/>
      <w:marBottom w:val="0"/>
      <w:divBdr>
        <w:top w:val="none" w:sz="0" w:space="0" w:color="auto"/>
        <w:left w:val="none" w:sz="0" w:space="0" w:color="auto"/>
        <w:bottom w:val="none" w:sz="0" w:space="0" w:color="auto"/>
        <w:right w:val="none" w:sz="0" w:space="0" w:color="auto"/>
      </w:divBdr>
    </w:div>
    <w:div w:id="1654797416">
      <w:bodyDiv w:val="1"/>
      <w:marLeft w:val="0"/>
      <w:marRight w:val="0"/>
      <w:marTop w:val="0"/>
      <w:marBottom w:val="0"/>
      <w:divBdr>
        <w:top w:val="none" w:sz="0" w:space="0" w:color="auto"/>
        <w:left w:val="none" w:sz="0" w:space="0" w:color="auto"/>
        <w:bottom w:val="none" w:sz="0" w:space="0" w:color="auto"/>
        <w:right w:val="none" w:sz="0" w:space="0" w:color="auto"/>
      </w:divBdr>
    </w:div>
    <w:div w:id="1655836381">
      <w:bodyDiv w:val="1"/>
      <w:marLeft w:val="0"/>
      <w:marRight w:val="0"/>
      <w:marTop w:val="0"/>
      <w:marBottom w:val="0"/>
      <w:divBdr>
        <w:top w:val="none" w:sz="0" w:space="0" w:color="auto"/>
        <w:left w:val="none" w:sz="0" w:space="0" w:color="auto"/>
        <w:bottom w:val="none" w:sz="0" w:space="0" w:color="auto"/>
        <w:right w:val="none" w:sz="0" w:space="0" w:color="auto"/>
      </w:divBdr>
    </w:div>
    <w:div w:id="1673534031">
      <w:bodyDiv w:val="1"/>
      <w:marLeft w:val="0"/>
      <w:marRight w:val="0"/>
      <w:marTop w:val="0"/>
      <w:marBottom w:val="0"/>
      <w:divBdr>
        <w:top w:val="none" w:sz="0" w:space="0" w:color="auto"/>
        <w:left w:val="none" w:sz="0" w:space="0" w:color="auto"/>
        <w:bottom w:val="none" w:sz="0" w:space="0" w:color="auto"/>
        <w:right w:val="none" w:sz="0" w:space="0" w:color="auto"/>
      </w:divBdr>
    </w:div>
    <w:div w:id="1677070120">
      <w:bodyDiv w:val="1"/>
      <w:marLeft w:val="0"/>
      <w:marRight w:val="0"/>
      <w:marTop w:val="0"/>
      <w:marBottom w:val="0"/>
      <w:divBdr>
        <w:top w:val="none" w:sz="0" w:space="0" w:color="auto"/>
        <w:left w:val="none" w:sz="0" w:space="0" w:color="auto"/>
        <w:bottom w:val="none" w:sz="0" w:space="0" w:color="auto"/>
        <w:right w:val="none" w:sz="0" w:space="0" w:color="auto"/>
      </w:divBdr>
    </w:div>
    <w:div w:id="1678924932">
      <w:bodyDiv w:val="1"/>
      <w:marLeft w:val="0"/>
      <w:marRight w:val="0"/>
      <w:marTop w:val="0"/>
      <w:marBottom w:val="0"/>
      <w:divBdr>
        <w:top w:val="none" w:sz="0" w:space="0" w:color="auto"/>
        <w:left w:val="none" w:sz="0" w:space="0" w:color="auto"/>
        <w:bottom w:val="none" w:sz="0" w:space="0" w:color="auto"/>
        <w:right w:val="none" w:sz="0" w:space="0" w:color="auto"/>
      </w:divBdr>
    </w:div>
    <w:div w:id="1679692802">
      <w:bodyDiv w:val="1"/>
      <w:marLeft w:val="0"/>
      <w:marRight w:val="0"/>
      <w:marTop w:val="0"/>
      <w:marBottom w:val="0"/>
      <w:divBdr>
        <w:top w:val="none" w:sz="0" w:space="0" w:color="auto"/>
        <w:left w:val="none" w:sz="0" w:space="0" w:color="auto"/>
        <w:bottom w:val="none" w:sz="0" w:space="0" w:color="auto"/>
        <w:right w:val="none" w:sz="0" w:space="0" w:color="auto"/>
      </w:divBdr>
    </w:div>
    <w:div w:id="1684236163">
      <w:bodyDiv w:val="1"/>
      <w:marLeft w:val="0"/>
      <w:marRight w:val="0"/>
      <w:marTop w:val="0"/>
      <w:marBottom w:val="0"/>
      <w:divBdr>
        <w:top w:val="none" w:sz="0" w:space="0" w:color="auto"/>
        <w:left w:val="none" w:sz="0" w:space="0" w:color="auto"/>
        <w:bottom w:val="none" w:sz="0" w:space="0" w:color="auto"/>
        <w:right w:val="none" w:sz="0" w:space="0" w:color="auto"/>
      </w:divBdr>
    </w:div>
    <w:div w:id="1709837674">
      <w:bodyDiv w:val="1"/>
      <w:marLeft w:val="0"/>
      <w:marRight w:val="0"/>
      <w:marTop w:val="0"/>
      <w:marBottom w:val="0"/>
      <w:divBdr>
        <w:top w:val="none" w:sz="0" w:space="0" w:color="auto"/>
        <w:left w:val="none" w:sz="0" w:space="0" w:color="auto"/>
        <w:bottom w:val="none" w:sz="0" w:space="0" w:color="auto"/>
        <w:right w:val="none" w:sz="0" w:space="0" w:color="auto"/>
      </w:divBdr>
    </w:div>
    <w:div w:id="1718385485">
      <w:bodyDiv w:val="1"/>
      <w:marLeft w:val="0"/>
      <w:marRight w:val="0"/>
      <w:marTop w:val="0"/>
      <w:marBottom w:val="0"/>
      <w:divBdr>
        <w:top w:val="none" w:sz="0" w:space="0" w:color="auto"/>
        <w:left w:val="none" w:sz="0" w:space="0" w:color="auto"/>
        <w:bottom w:val="none" w:sz="0" w:space="0" w:color="auto"/>
        <w:right w:val="none" w:sz="0" w:space="0" w:color="auto"/>
      </w:divBdr>
    </w:div>
    <w:div w:id="1724216013">
      <w:bodyDiv w:val="1"/>
      <w:marLeft w:val="0"/>
      <w:marRight w:val="0"/>
      <w:marTop w:val="0"/>
      <w:marBottom w:val="0"/>
      <w:divBdr>
        <w:top w:val="none" w:sz="0" w:space="0" w:color="auto"/>
        <w:left w:val="none" w:sz="0" w:space="0" w:color="auto"/>
        <w:bottom w:val="none" w:sz="0" w:space="0" w:color="auto"/>
        <w:right w:val="none" w:sz="0" w:space="0" w:color="auto"/>
      </w:divBdr>
    </w:div>
    <w:div w:id="1734964518">
      <w:bodyDiv w:val="1"/>
      <w:marLeft w:val="0"/>
      <w:marRight w:val="0"/>
      <w:marTop w:val="0"/>
      <w:marBottom w:val="0"/>
      <w:divBdr>
        <w:top w:val="none" w:sz="0" w:space="0" w:color="auto"/>
        <w:left w:val="none" w:sz="0" w:space="0" w:color="auto"/>
        <w:bottom w:val="none" w:sz="0" w:space="0" w:color="auto"/>
        <w:right w:val="none" w:sz="0" w:space="0" w:color="auto"/>
      </w:divBdr>
    </w:div>
    <w:div w:id="1735737475">
      <w:bodyDiv w:val="1"/>
      <w:marLeft w:val="0"/>
      <w:marRight w:val="0"/>
      <w:marTop w:val="0"/>
      <w:marBottom w:val="0"/>
      <w:divBdr>
        <w:top w:val="none" w:sz="0" w:space="0" w:color="auto"/>
        <w:left w:val="none" w:sz="0" w:space="0" w:color="auto"/>
        <w:bottom w:val="none" w:sz="0" w:space="0" w:color="auto"/>
        <w:right w:val="none" w:sz="0" w:space="0" w:color="auto"/>
      </w:divBdr>
    </w:div>
    <w:div w:id="1742555353">
      <w:bodyDiv w:val="1"/>
      <w:marLeft w:val="0"/>
      <w:marRight w:val="0"/>
      <w:marTop w:val="0"/>
      <w:marBottom w:val="0"/>
      <w:divBdr>
        <w:top w:val="none" w:sz="0" w:space="0" w:color="auto"/>
        <w:left w:val="none" w:sz="0" w:space="0" w:color="auto"/>
        <w:bottom w:val="none" w:sz="0" w:space="0" w:color="auto"/>
        <w:right w:val="none" w:sz="0" w:space="0" w:color="auto"/>
      </w:divBdr>
    </w:div>
    <w:div w:id="1765304851">
      <w:bodyDiv w:val="1"/>
      <w:marLeft w:val="0"/>
      <w:marRight w:val="0"/>
      <w:marTop w:val="0"/>
      <w:marBottom w:val="0"/>
      <w:divBdr>
        <w:top w:val="none" w:sz="0" w:space="0" w:color="auto"/>
        <w:left w:val="none" w:sz="0" w:space="0" w:color="auto"/>
        <w:bottom w:val="none" w:sz="0" w:space="0" w:color="auto"/>
        <w:right w:val="none" w:sz="0" w:space="0" w:color="auto"/>
      </w:divBdr>
    </w:div>
    <w:div w:id="1765802945">
      <w:bodyDiv w:val="1"/>
      <w:marLeft w:val="0"/>
      <w:marRight w:val="0"/>
      <w:marTop w:val="0"/>
      <w:marBottom w:val="0"/>
      <w:divBdr>
        <w:top w:val="none" w:sz="0" w:space="0" w:color="auto"/>
        <w:left w:val="none" w:sz="0" w:space="0" w:color="auto"/>
        <w:bottom w:val="none" w:sz="0" w:space="0" w:color="auto"/>
        <w:right w:val="none" w:sz="0" w:space="0" w:color="auto"/>
      </w:divBdr>
    </w:div>
    <w:div w:id="1769352435">
      <w:bodyDiv w:val="1"/>
      <w:marLeft w:val="0"/>
      <w:marRight w:val="0"/>
      <w:marTop w:val="0"/>
      <w:marBottom w:val="0"/>
      <w:divBdr>
        <w:top w:val="none" w:sz="0" w:space="0" w:color="auto"/>
        <w:left w:val="none" w:sz="0" w:space="0" w:color="auto"/>
        <w:bottom w:val="none" w:sz="0" w:space="0" w:color="auto"/>
        <w:right w:val="none" w:sz="0" w:space="0" w:color="auto"/>
      </w:divBdr>
    </w:div>
    <w:div w:id="1773432298">
      <w:bodyDiv w:val="1"/>
      <w:marLeft w:val="0"/>
      <w:marRight w:val="0"/>
      <w:marTop w:val="0"/>
      <w:marBottom w:val="0"/>
      <w:divBdr>
        <w:top w:val="none" w:sz="0" w:space="0" w:color="auto"/>
        <w:left w:val="none" w:sz="0" w:space="0" w:color="auto"/>
        <w:bottom w:val="none" w:sz="0" w:space="0" w:color="auto"/>
        <w:right w:val="none" w:sz="0" w:space="0" w:color="auto"/>
      </w:divBdr>
    </w:div>
    <w:div w:id="1774396747">
      <w:bodyDiv w:val="1"/>
      <w:marLeft w:val="0"/>
      <w:marRight w:val="0"/>
      <w:marTop w:val="0"/>
      <w:marBottom w:val="0"/>
      <w:divBdr>
        <w:top w:val="none" w:sz="0" w:space="0" w:color="auto"/>
        <w:left w:val="none" w:sz="0" w:space="0" w:color="auto"/>
        <w:bottom w:val="none" w:sz="0" w:space="0" w:color="auto"/>
        <w:right w:val="none" w:sz="0" w:space="0" w:color="auto"/>
      </w:divBdr>
    </w:div>
    <w:div w:id="1776242498">
      <w:bodyDiv w:val="1"/>
      <w:marLeft w:val="0"/>
      <w:marRight w:val="0"/>
      <w:marTop w:val="0"/>
      <w:marBottom w:val="0"/>
      <w:divBdr>
        <w:top w:val="none" w:sz="0" w:space="0" w:color="auto"/>
        <w:left w:val="none" w:sz="0" w:space="0" w:color="auto"/>
        <w:bottom w:val="none" w:sz="0" w:space="0" w:color="auto"/>
        <w:right w:val="none" w:sz="0" w:space="0" w:color="auto"/>
      </w:divBdr>
    </w:div>
    <w:div w:id="1792355942">
      <w:bodyDiv w:val="1"/>
      <w:marLeft w:val="0"/>
      <w:marRight w:val="0"/>
      <w:marTop w:val="0"/>
      <w:marBottom w:val="0"/>
      <w:divBdr>
        <w:top w:val="none" w:sz="0" w:space="0" w:color="auto"/>
        <w:left w:val="none" w:sz="0" w:space="0" w:color="auto"/>
        <w:bottom w:val="none" w:sz="0" w:space="0" w:color="auto"/>
        <w:right w:val="none" w:sz="0" w:space="0" w:color="auto"/>
      </w:divBdr>
    </w:div>
    <w:div w:id="1806434391">
      <w:bodyDiv w:val="1"/>
      <w:marLeft w:val="0"/>
      <w:marRight w:val="0"/>
      <w:marTop w:val="0"/>
      <w:marBottom w:val="0"/>
      <w:divBdr>
        <w:top w:val="none" w:sz="0" w:space="0" w:color="auto"/>
        <w:left w:val="none" w:sz="0" w:space="0" w:color="auto"/>
        <w:bottom w:val="none" w:sz="0" w:space="0" w:color="auto"/>
        <w:right w:val="none" w:sz="0" w:space="0" w:color="auto"/>
      </w:divBdr>
    </w:div>
    <w:div w:id="1806656712">
      <w:bodyDiv w:val="1"/>
      <w:marLeft w:val="0"/>
      <w:marRight w:val="0"/>
      <w:marTop w:val="0"/>
      <w:marBottom w:val="0"/>
      <w:divBdr>
        <w:top w:val="none" w:sz="0" w:space="0" w:color="auto"/>
        <w:left w:val="none" w:sz="0" w:space="0" w:color="auto"/>
        <w:bottom w:val="none" w:sz="0" w:space="0" w:color="auto"/>
        <w:right w:val="none" w:sz="0" w:space="0" w:color="auto"/>
      </w:divBdr>
    </w:div>
    <w:div w:id="1808888054">
      <w:bodyDiv w:val="1"/>
      <w:marLeft w:val="0"/>
      <w:marRight w:val="0"/>
      <w:marTop w:val="0"/>
      <w:marBottom w:val="0"/>
      <w:divBdr>
        <w:top w:val="none" w:sz="0" w:space="0" w:color="auto"/>
        <w:left w:val="none" w:sz="0" w:space="0" w:color="auto"/>
        <w:bottom w:val="none" w:sz="0" w:space="0" w:color="auto"/>
        <w:right w:val="none" w:sz="0" w:space="0" w:color="auto"/>
      </w:divBdr>
    </w:div>
    <w:div w:id="1822581431">
      <w:bodyDiv w:val="1"/>
      <w:marLeft w:val="0"/>
      <w:marRight w:val="0"/>
      <w:marTop w:val="0"/>
      <w:marBottom w:val="0"/>
      <w:divBdr>
        <w:top w:val="none" w:sz="0" w:space="0" w:color="auto"/>
        <w:left w:val="none" w:sz="0" w:space="0" w:color="auto"/>
        <w:bottom w:val="none" w:sz="0" w:space="0" w:color="auto"/>
        <w:right w:val="none" w:sz="0" w:space="0" w:color="auto"/>
      </w:divBdr>
    </w:div>
    <w:div w:id="1836871662">
      <w:bodyDiv w:val="1"/>
      <w:marLeft w:val="0"/>
      <w:marRight w:val="0"/>
      <w:marTop w:val="0"/>
      <w:marBottom w:val="0"/>
      <w:divBdr>
        <w:top w:val="none" w:sz="0" w:space="0" w:color="auto"/>
        <w:left w:val="none" w:sz="0" w:space="0" w:color="auto"/>
        <w:bottom w:val="none" w:sz="0" w:space="0" w:color="auto"/>
        <w:right w:val="none" w:sz="0" w:space="0" w:color="auto"/>
      </w:divBdr>
    </w:div>
    <w:div w:id="1860318203">
      <w:bodyDiv w:val="1"/>
      <w:marLeft w:val="0"/>
      <w:marRight w:val="0"/>
      <w:marTop w:val="0"/>
      <w:marBottom w:val="0"/>
      <w:divBdr>
        <w:top w:val="none" w:sz="0" w:space="0" w:color="auto"/>
        <w:left w:val="none" w:sz="0" w:space="0" w:color="auto"/>
        <w:bottom w:val="none" w:sz="0" w:space="0" w:color="auto"/>
        <w:right w:val="none" w:sz="0" w:space="0" w:color="auto"/>
      </w:divBdr>
    </w:div>
    <w:div w:id="1869950889">
      <w:bodyDiv w:val="1"/>
      <w:marLeft w:val="0"/>
      <w:marRight w:val="0"/>
      <w:marTop w:val="0"/>
      <w:marBottom w:val="0"/>
      <w:divBdr>
        <w:top w:val="none" w:sz="0" w:space="0" w:color="auto"/>
        <w:left w:val="none" w:sz="0" w:space="0" w:color="auto"/>
        <w:bottom w:val="none" w:sz="0" w:space="0" w:color="auto"/>
        <w:right w:val="none" w:sz="0" w:space="0" w:color="auto"/>
      </w:divBdr>
    </w:div>
    <w:div w:id="1890191576">
      <w:bodyDiv w:val="1"/>
      <w:marLeft w:val="0"/>
      <w:marRight w:val="0"/>
      <w:marTop w:val="0"/>
      <w:marBottom w:val="0"/>
      <w:divBdr>
        <w:top w:val="none" w:sz="0" w:space="0" w:color="auto"/>
        <w:left w:val="none" w:sz="0" w:space="0" w:color="auto"/>
        <w:bottom w:val="none" w:sz="0" w:space="0" w:color="auto"/>
        <w:right w:val="none" w:sz="0" w:space="0" w:color="auto"/>
      </w:divBdr>
    </w:div>
    <w:div w:id="1898468516">
      <w:bodyDiv w:val="1"/>
      <w:marLeft w:val="0"/>
      <w:marRight w:val="0"/>
      <w:marTop w:val="0"/>
      <w:marBottom w:val="0"/>
      <w:divBdr>
        <w:top w:val="none" w:sz="0" w:space="0" w:color="auto"/>
        <w:left w:val="none" w:sz="0" w:space="0" w:color="auto"/>
        <w:bottom w:val="none" w:sz="0" w:space="0" w:color="auto"/>
        <w:right w:val="none" w:sz="0" w:space="0" w:color="auto"/>
      </w:divBdr>
    </w:div>
    <w:div w:id="1900165683">
      <w:bodyDiv w:val="1"/>
      <w:marLeft w:val="0"/>
      <w:marRight w:val="0"/>
      <w:marTop w:val="0"/>
      <w:marBottom w:val="0"/>
      <w:divBdr>
        <w:top w:val="none" w:sz="0" w:space="0" w:color="auto"/>
        <w:left w:val="none" w:sz="0" w:space="0" w:color="auto"/>
        <w:bottom w:val="none" w:sz="0" w:space="0" w:color="auto"/>
        <w:right w:val="none" w:sz="0" w:space="0" w:color="auto"/>
      </w:divBdr>
    </w:div>
    <w:div w:id="1906715698">
      <w:bodyDiv w:val="1"/>
      <w:marLeft w:val="0"/>
      <w:marRight w:val="0"/>
      <w:marTop w:val="0"/>
      <w:marBottom w:val="0"/>
      <w:divBdr>
        <w:top w:val="none" w:sz="0" w:space="0" w:color="auto"/>
        <w:left w:val="none" w:sz="0" w:space="0" w:color="auto"/>
        <w:bottom w:val="none" w:sz="0" w:space="0" w:color="auto"/>
        <w:right w:val="none" w:sz="0" w:space="0" w:color="auto"/>
      </w:divBdr>
    </w:div>
    <w:div w:id="1913351333">
      <w:bodyDiv w:val="1"/>
      <w:marLeft w:val="0"/>
      <w:marRight w:val="0"/>
      <w:marTop w:val="0"/>
      <w:marBottom w:val="0"/>
      <w:divBdr>
        <w:top w:val="none" w:sz="0" w:space="0" w:color="auto"/>
        <w:left w:val="none" w:sz="0" w:space="0" w:color="auto"/>
        <w:bottom w:val="none" w:sz="0" w:space="0" w:color="auto"/>
        <w:right w:val="none" w:sz="0" w:space="0" w:color="auto"/>
      </w:divBdr>
    </w:div>
    <w:div w:id="1929802410">
      <w:bodyDiv w:val="1"/>
      <w:marLeft w:val="0"/>
      <w:marRight w:val="0"/>
      <w:marTop w:val="0"/>
      <w:marBottom w:val="0"/>
      <w:divBdr>
        <w:top w:val="none" w:sz="0" w:space="0" w:color="auto"/>
        <w:left w:val="none" w:sz="0" w:space="0" w:color="auto"/>
        <w:bottom w:val="none" w:sz="0" w:space="0" w:color="auto"/>
        <w:right w:val="none" w:sz="0" w:space="0" w:color="auto"/>
      </w:divBdr>
    </w:div>
    <w:div w:id="1938128749">
      <w:bodyDiv w:val="1"/>
      <w:marLeft w:val="0"/>
      <w:marRight w:val="0"/>
      <w:marTop w:val="0"/>
      <w:marBottom w:val="0"/>
      <w:divBdr>
        <w:top w:val="none" w:sz="0" w:space="0" w:color="auto"/>
        <w:left w:val="none" w:sz="0" w:space="0" w:color="auto"/>
        <w:bottom w:val="none" w:sz="0" w:space="0" w:color="auto"/>
        <w:right w:val="none" w:sz="0" w:space="0" w:color="auto"/>
      </w:divBdr>
    </w:div>
    <w:div w:id="1953436791">
      <w:bodyDiv w:val="1"/>
      <w:marLeft w:val="0"/>
      <w:marRight w:val="0"/>
      <w:marTop w:val="0"/>
      <w:marBottom w:val="0"/>
      <w:divBdr>
        <w:top w:val="none" w:sz="0" w:space="0" w:color="auto"/>
        <w:left w:val="none" w:sz="0" w:space="0" w:color="auto"/>
        <w:bottom w:val="none" w:sz="0" w:space="0" w:color="auto"/>
        <w:right w:val="none" w:sz="0" w:space="0" w:color="auto"/>
      </w:divBdr>
    </w:div>
    <w:div w:id="1967811059">
      <w:bodyDiv w:val="1"/>
      <w:marLeft w:val="0"/>
      <w:marRight w:val="0"/>
      <w:marTop w:val="0"/>
      <w:marBottom w:val="0"/>
      <w:divBdr>
        <w:top w:val="none" w:sz="0" w:space="0" w:color="auto"/>
        <w:left w:val="none" w:sz="0" w:space="0" w:color="auto"/>
        <w:bottom w:val="none" w:sz="0" w:space="0" w:color="auto"/>
        <w:right w:val="none" w:sz="0" w:space="0" w:color="auto"/>
      </w:divBdr>
    </w:div>
    <w:div w:id="1969777203">
      <w:bodyDiv w:val="1"/>
      <w:marLeft w:val="0"/>
      <w:marRight w:val="0"/>
      <w:marTop w:val="0"/>
      <w:marBottom w:val="0"/>
      <w:divBdr>
        <w:top w:val="none" w:sz="0" w:space="0" w:color="auto"/>
        <w:left w:val="none" w:sz="0" w:space="0" w:color="auto"/>
        <w:bottom w:val="none" w:sz="0" w:space="0" w:color="auto"/>
        <w:right w:val="none" w:sz="0" w:space="0" w:color="auto"/>
      </w:divBdr>
    </w:div>
    <w:div w:id="1973555870">
      <w:bodyDiv w:val="1"/>
      <w:marLeft w:val="0"/>
      <w:marRight w:val="0"/>
      <w:marTop w:val="0"/>
      <w:marBottom w:val="0"/>
      <w:divBdr>
        <w:top w:val="none" w:sz="0" w:space="0" w:color="auto"/>
        <w:left w:val="none" w:sz="0" w:space="0" w:color="auto"/>
        <w:bottom w:val="none" w:sz="0" w:space="0" w:color="auto"/>
        <w:right w:val="none" w:sz="0" w:space="0" w:color="auto"/>
      </w:divBdr>
    </w:div>
    <w:div w:id="1989942093">
      <w:bodyDiv w:val="1"/>
      <w:marLeft w:val="0"/>
      <w:marRight w:val="0"/>
      <w:marTop w:val="0"/>
      <w:marBottom w:val="0"/>
      <w:divBdr>
        <w:top w:val="none" w:sz="0" w:space="0" w:color="auto"/>
        <w:left w:val="none" w:sz="0" w:space="0" w:color="auto"/>
        <w:bottom w:val="none" w:sz="0" w:space="0" w:color="auto"/>
        <w:right w:val="none" w:sz="0" w:space="0" w:color="auto"/>
      </w:divBdr>
    </w:div>
    <w:div w:id="1998193932">
      <w:bodyDiv w:val="1"/>
      <w:marLeft w:val="0"/>
      <w:marRight w:val="0"/>
      <w:marTop w:val="0"/>
      <w:marBottom w:val="0"/>
      <w:divBdr>
        <w:top w:val="none" w:sz="0" w:space="0" w:color="auto"/>
        <w:left w:val="none" w:sz="0" w:space="0" w:color="auto"/>
        <w:bottom w:val="none" w:sz="0" w:space="0" w:color="auto"/>
        <w:right w:val="none" w:sz="0" w:space="0" w:color="auto"/>
      </w:divBdr>
    </w:div>
    <w:div w:id="2001930283">
      <w:bodyDiv w:val="1"/>
      <w:marLeft w:val="0"/>
      <w:marRight w:val="0"/>
      <w:marTop w:val="0"/>
      <w:marBottom w:val="0"/>
      <w:divBdr>
        <w:top w:val="none" w:sz="0" w:space="0" w:color="auto"/>
        <w:left w:val="none" w:sz="0" w:space="0" w:color="auto"/>
        <w:bottom w:val="none" w:sz="0" w:space="0" w:color="auto"/>
        <w:right w:val="none" w:sz="0" w:space="0" w:color="auto"/>
      </w:divBdr>
    </w:div>
    <w:div w:id="2014987343">
      <w:bodyDiv w:val="1"/>
      <w:marLeft w:val="0"/>
      <w:marRight w:val="0"/>
      <w:marTop w:val="0"/>
      <w:marBottom w:val="0"/>
      <w:divBdr>
        <w:top w:val="none" w:sz="0" w:space="0" w:color="auto"/>
        <w:left w:val="none" w:sz="0" w:space="0" w:color="auto"/>
        <w:bottom w:val="none" w:sz="0" w:space="0" w:color="auto"/>
        <w:right w:val="none" w:sz="0" w:space="0" w:color="auto"/>
      </w:divBdr>
    </w:div>
    <w:div w:id="2015572617">
      <w:bodyDiv w:val="1"/>
      <w:marLeft w:val="0"/>
      <w:marRight w:val="0"/>
      <w:marTop w:val="0"/>
      <w:marBottom w:val="0"/>
      <w:divBdr>
        <w:top w:val="none" w:sz="0" w:space="0" w:color="auto"/>
        <w:left w:val="none" w:sz="0" w:space="0" w:color="auto"/>
        <w:bottom w:val="none" w:sz="0" w:space="0" w:color="auto"/>
        <w:right w:val="none" w:sz="0" w:space="0" w:color="auto"/>
      </w:divBdr>
    </w:div>
    <w:div w:id="2025132768">
      <w:bodyDiv w:val="1"/>
      <w:marLeft w:val="0"/>
      <w:marRight w:val="0"/>
      <w:marTop w:val="0"/>
      <w:marBottom w:val="0"/>
      <w:divBdr>
        <w:top w:val="none" w:sz="0" w:space="0" w:color="auto"/>
        <w:left w:val="none" w:sz="0" w:space="0" w:color="auto"/>
        <w:bottom w:val="none" w:sz="0" w:space="0" w:color="auto"/>
        <w:right w:val="none" w:sz="0" w:space="0" w:color="auto"/>
      </w:divBdr>
    </w:div>
    <w:div w:id="2027711709">
      <w:bodyDiv w:val="1"/>
      <w:marLeft w:val="0"/>
      <w:marRight w:val="0"/>
      <w:marTop w:val="0"/>
      <w:marBottom w:val="0"/>
      <w:divBdr>
        <w:top w:val="none" w:sz="0" w:space="0" w:color="auto"/>
        <w:left w:val="none" w:sz="0" w:space="0" w:color="auto"/>
        <w:bottom w:val="none" w:sz="0" w:space="0" w:color="auto"/>
        <w:right w:val="none" w:sz="0" w:space="0" w:color="auto"/>
      </w:divBdr>
    </w:div>
    <w:div w:id="2037848663">
      <w:bodyDiv w:val="1"/>
      <w:marLeft w:val="0"/>
      <w:marRight w:val="0"/>
      <w:marTop w:val="0"/>
      <w:marBottom w:val="0"/>
      <w:divBdr>
        <w:top w:val="none" w:sz="0" w:space="0" w:color="auto"/>
        <w:left w:val="none" w:sz="0" w:space="0" w:color="auto"/>
        <w:bottom w:val="none" w:sz="0" w:space="0" w:color="auto"/>
        <w:right w:val="none" w:sz="0" w:space="0" w:color="auto"/>
      </w:divBdr>
    </w:div>
    <w:div w:id="2063863040">
      <w:bodyDiv w:val="1"/>
      <w:marLeft w:val="0"/>
      <w:marRight w:val="0"/>
      <w:marTop w:val="0"/>
      <w:marBottom w:val="0"/>
      <w:divBdr>
        <w:top w:val="none" w:sz="0" w:space="0" w:color="auto"/>
        <w:left w:val="none" w:sz="0" w:space="0" w:color="auto"/>
        <w:bottom w:val="none" w:sz="0" w:space="0" w:color="auto"/>
        <w:right w:val="none" w:sz="0" w:space="0" w:color="auto"/>
      </w:divBdr>
    </w:div>
    <w:div w:id="2070574409">
      <w:bodyDiv w:val="1"/>
      <w:marLeft w:val="0"/>
      <w:marRight w:val="0"/>
      <w:marTop w:val="0"/>
      <w:marBottom w:val="0"/>
      <w:divBdr>
        <w:top w:val="none" w:sz="0" w:space="0" w:color="auto"/>
        <w:left w:val="none" w:sz="0" w:space="0" w:color="auto"/>
        <w:bottom w:val="none" w:sz="0" w:space="0" w:color="auto"/>
        <w:right w:val="none" w:sz="0" w:space="0" w:color="auto"/>
      </w:divBdr>
    </w:div>
    <w:div w:id="2071686809">
      <w:bodyDiv w:val="1"/>
      <w:marLeft w:val="0"/>
      <w:marRight w:val="0"/>
      <w:marTop w:val="0"/>
      <w:marBottom w:val="0"/>
      <w:divBdr>
        <w:top w:val="none" w:sz="0" w:space="0" w:color="auto"/>
        <w:left w:val="none" w:sz="0" w:space="0" w:color="auto"/>
        <w:bottom w:val="none" w:sz="0" w:space="0" w:color="auto"/>
        <w:right w:val="none" w:sz="0" w:space="0" w:color="auto"/>
      </w:divBdr>
    </w:div>
    <w:div w:id="2071994589">
      <w:bodyDiv w:val="1"/>
      <w:marLeft w:val="0"/>
      <w:marRight w:val="0"/>
      <w:marTop w:val="0"/>
      <w:marBottom w:val="0"/>
      <w:divBdr>
        <w:top w:val="none" w:sz="0" w:space="0" w:color="auto"/>
        <w:left w:val="none" w:sz="0" w:space="0" w:color="auto"/>
        <w:bottom w:val="none" w:sz="0" w:space="0" w:color="auto"/>
        <w:right w:val="none" w:sz="0" w:space="0" w:color="auto"/>
      </w:divBdr>
    </w:div>
    <w:div w:id="2093816707">
      <w:bodyDiv w:val="1"/>
      <w:marLeft w:val="0"/>
      <w:marRight w:val="0"/>
      <w:marTop w:val="0"/>
      <w:marBottom w:val="0"/>
      <w:divBdr>
        <w:top w:val="none" w:sz="0" w:space="0" w:color="auto"/>
        <w:left w:val="none" w:sz="0" w:space="0" w:color="auto"/>
        <w:bottom w:val="none" w:sz="0" w:space="0" w:color="auto"/>
        <w:right w:val="none" w:sz="0" w:space="0" w:color="auto"/>
      </w:divBdr>
    </w:div>
    <w:div w:id="2094548635">
      <w:bodyDiv w:val="1"/>
      <w:marLeft w:val="0"/>
      <w:marRight w:val="0"/>
      <w:marTop w:val="0"/>
      <w:marBottom w:val="0"/>
      <w:divBdr>
        <w:top w:val="none" w:sz="0" w:space="0" w:color="auto"/>
        <w:left w:val="none" w:sz="0" w:space="0" w:color="auto"/>
        <w:bottom w:val="none" w:sz="0" w:space="0" w:color="auto"/>
        <w:right w:val="none" w:sz="0" w:space="0" w:color="auto"/>
      </w:divBdr>
    </w:div>
    <w:div w:id="2099596862">
      <w:bodyDiv w:val="1"/>
      <w:marLeft w:val="0"/>
      <w:marRight w:val="0"/>
      <w:marTop w:val="0"/>
      <w:marBottom w:val="0"/>
      <w:divBdr>
        <w:top w:val="none" w:sz="0" w:space="0" w:color="auto"/>
        <w:left w:val="none" w:sz="0" w:space="0" w:color="auto"/>
        <w:bottom w:val="none" w:sz="0" w:space="0" w:color="auto"/>
        <w:right w:val="none" w:sz="0" w:space="0" w:color="auto"/>
      </w:divBdr>
    </w:div>
    <w:div w:id="2101638574">
      <w:bodyDiv w:val="1"/>
      <w:marLeft w:val="0"/>
      <w:marRight w:val="0"/>
      <w:marTop w:val="0"/>
      <w:marBottom w:val="0"/>
      <w:divBdr>
        <w:top w:val="none" w:sz="0" w:space="0" w:color="auto"/>
        <w:left w:val="none" w:sz="0" w:space="0" w:color="auto"/>
        <w:bottom w:val="none" w:sz="0" w:space="0" w:color="auto"/>
        <w:right w:val="none" w:sz="0" w:space="0" w:color="auto"/>
      </w:divBdr>
    </w:div>
    <w:div w:id="2110731252">
      <w:bodyDiv w:val="1"/>
      <w:marLeft w:val="0"/>
      <w:marRight w:val="0"/>
      <w:marTop w:val="0"/>
      <w:marBottom w:val="0"/>
      <w:divBdr>
        <w:top w:val="none" w:sz="0" w:space="0" w:color="auto"/>
        <w:left w:val="none" w:sz="0" w:space="0" w:color="auto"/>
        <w:bottom w:val="none" w:sz="0" w:space="0" w:color="auto"/>
        <w:right w:val="none" w:sz="0" w:space="0" w:color="auto"/>
      </w:divBdr>
    </w:div>
    <w:div w:id="2121951972">
      <w:bodyDiv w:val="1"/>
      <w:marLeft w:val="0"/>
      <w:marRight w:val="0"/>
      <w:marTop w:val="0"/>
      <w:marBottom w:val="0"/>
      <w:divBdr>
        <w:top w:val="none" w:sz="0" w:space="0" w:color="auto"/>
        <w:left w:val="none" w:sz="0" w:space="0" w:color="auto"/>
        <w:bottom w:val="none" w:sz="0" w:space="0" w:color="auto"/>
        <w:right w:val="none" w:sz="0" w:space="0" w:color="auto"/>
      </w:divBdr>
    </w:div>
    <w:div w:id="2131892178">
      <w:bodyDiv w:val="1"/>
      <w:marLeft w:val="0"/>
      <w:marRight w:val="0"/>
      <w:marTop w:val="0"/>
      <w:marBottom w:val="0"/>
      <w:divBdr>
        <w:top w:val="none" w:sz="0" w:space="0" w:color="auto"/>
        <w:left w:val="none" w:sz="0" w:space="0" w:color="auto"/>
        <w:bottom w:val="none" w:sz="0" w:space="0" w:color="auto"/>
        <w:right w:val="none" w:sz="0" w:space="0" w:color="auto"/>
      </w:divBdr>
    </w:div>
    <w:div w:id="21368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tandards.section@ashra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transportationvoucher.ashra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E51D0F-97C0-4481-A458-DEE6B1BC2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15501</Words>
  <Characters>92546</Characters>
  <Application>Microsoft Office Word</Application>
  <DocSecurity>0</DocSecurity>
  <Lines>4870</Lines>
  <Paragraphs>2348</Paragraphs>
  <ScaleCrop>false</ScaleCrop>
  <HeadingPairs>
    <vt:vector size="2" baseType="variant">
      <vt:variant>
        <vt:lpstr>Title</vt:lpstr>
      </vt:variant>
      <vt:variant>
        <vt:i4>1</vt:i4>
      </vt:variant>
    </vt:vector>
  </HeadingPairs>
  <TitlesOfParts>
    <vt:vector size="1" baseType="lpstr">
      <vt:lpstr> </vt:lpstr>
    </vt:vector>
  </TitlesOfParts>
  <Company>ASHRAE</Company>
  <LinksUpToDate>false</LinksUpToDate>
  <CharactersWithSpaces>105699</CharactersWithSpaces>
  <SharedDoc>false</SharedDoc>
  <HLinks>
    <vt:vector size="78" baseType="variant">
      <vt:variant>
        <vt:i4>393227</vt:i4>
      </vt:variant>
      <vt:variant>
        <vt:i4>69</vt:i4>
      </vt:variant>
      <vt:variant>
        <vt:i4>0</vt:i4>
      </vt:variant>
      <vt:variant>
        <vt:i4>5</vt:i4>
      </vt:variant>
      <vt:variant>
        <vt:lpwstr>https://www.ashrae.org/File Library/Technical Resources/Standards and Guidelines/Forms and Procedures/Sample-Letter-of-Intent-Recommend-Removal-for-Cause.doc</vt:lpwstr>
      </vt:variant>
      <vt:variant>
        <vt:lpwstr/>
      </vt:variant>
      <vt:variant>
        <vt:i4>7078005</vt:i4>
      </vt:variant>
      <vt:variant>
        <vt:i4>66</vt:i4>
      </vt:variant>
      <vt:variant>
        <vt:i4>0</vt:i4>
      </vt:variant>
      <vt:variant>
        <vt:i4>5</vt:i4>
      </vt:variant>
      <vt:variant>
        <vt:lpwstr/>
      </vt:variant>
      <vt:variant>
        <vt:lpwstr>ATTACHMENTA</vt:lpwstr>
      </vt:variant>
      <vt:variant>
        <vt:i4>1376277</vt:i4>
      </vt:variant>
      <vt:variant>
        <vt:i4>63</vt:i4>
      </vt:variant>
      <vt:variant>
        <vt:i4>0</vt:i4>
      </vt:variant>
      <vt:variant>
        <vt:i4>5</vt:i4>
      </vt:variant>
      <vt:variant>
        <vt:lpwstr/>
      </vt:variant>
      <vt:variant>
        <vt:lpwstr>ATTA</vt:lpwstr>
      </vt:variant>
      <vt:variant>
        <vt:i4>1507390</vt:i4>
      </vt:variant>
      <vt:variant>
        <vt:i4>56</vt:i4>
      </vt:variant>
      <vt:variant>
        <vt:i4>0</vt:i4>
      </vt:variant>
      <vt:variant>
        <vt:i4>5</vt:i4>
      </vt:variant>
      <vt:variant>
        <vt:lpwstr/>
      </vt:variant>
      <vt:variant>
        <vt:lpwstr>_Toc65677193</vt:lpwstr>
      </vt:variant>
      <vt:variant>
        <vt:i4>1441854</vt:i4>
      </vt:variant>
      <vt:variant>
        <vt:i4>50</vt:i4>
      </vt:variant>
      <vt:variant>
        <vt:i4>0</vt:i4>
      </vt:variant>
      <vt:variant>
        <vt:i4>5</vt:i4>
      </vt:variant>
      <vt:variant>
        <vt:lpwstr/>
      </vt:variant>
      <vt:variant>
        <vt:lpwstr>_Toc65677192</vt:lpwstr>
      </vt:variant>
      <vt:variant>
        <vt:i4>1376318</vt:i4>
      </vt:variant>
      <vt:variant>
        <vt:i4>44</vt:i4>
      </vt:variant>
      <vt:variant>
        <vt:i4>0</vt:i4>
      </vt:variant>
      <vt:variant>
        <vt:i4>5</vt:i4>
      </vt:variant>
      <vt:variant>
        <vt:lpwstr/>
      </vt:variant>
      <vt:variant>
        <vt:lpwstr>_Toc65677191</vt:lpwstr>
      </vt:variant>
      <vt:variant>
        <vt:i4>1310782</vt:i4>
      </vt:variant>
      <vt:variant>
        <vt:i4>38</vt:i4>
      </vt:variant>
      <vt:variant>
        <vt:i4>0</vt:i4>
      </vt:variant>
      <vt:variant>
        <vt:i4>5</vt:i4>
      </vt:variant>
      <vt:variant>
        <vt:lpwstr/>
      </vt:variant>
      <vt:variant>
        <vt:lpwstr>_Toc65677190</vt:lpwstr>
      </vt:variant>
      <vt:variant>
        <vt:i4>1900607</vt:i4>
      </vt:variant>
      <vt:variant>
        <vt:i4>32</vt:i4>
      </vt:variant>
      <vt:variant>
        <vt:i4>0</vt:i4>
      </vt:variant>
      <vt:variant>
        <vt:i4>5</vt:i4>
      </vt:variant>
      <vt:variant>
        <vt:lpwstr/>
      </vt:variant>
      <vt:variant>
        <vt:lpwstr>_Toc65677189</vt:lpwstr>
      </vt:variant>
      <vt:variant>
        <vt:i4>1835071</vt:i4>
      </vt:variant>
      <vt:variant>
        <vt:i4>26</vt:i4>
      </vt:variant>
      <vt:variant>
        <vt:i4>0</vt:i4>
      </vt:variant>
      <vt:variant>
        <vt:i4>5</vt:i4>
      </vt:variant>
      <vt:variant>
        <vt:lpwstr/>
      </vt:variant>
      <vt:variant>
        <vt:lpwstr>_Toc65677188</vt:lpwstr>
      </vt:variant>
      <vt:variant>
        <vt:i4>1245247</vt:i4>
      </vt:variant>
      <vt:variant>
        <vt:i4>20</vt:i4>
      </vt:variant>
      <vt:variant>
        <vt:i4>0</vt:i4>
      </vt:variant>
      <vt:variant>
        <vt:i4>5</vt:i4>
      </vt:variant>
      <vt:variant>
        <vt:lpwstr/>
      </vt:variant>
      <vt:variant>
        <vt:lpwstr>_Toc65677187</vt:lpwstr>
      </vt:variant>
      <vt:variant>
        <vt:i4>1179711</vt:i4>
      </vt:variant>
      <vt:variant>
        <vt:i4>14</vt:i4>
      </vt:variant>
      <vt:variant>
        <vt:i4>0</vt:i4>
      </vt:variant>
      <vt:variant>
        <vt:i4>5</vt:i4>
      </vt:variant>
      <vt:variant>
        <vt:lpwstr/>
      </vt:variant>
      <vt:variant>
        <vt:lpwstr>_Toc65677186</vt:lpwstr>
      </vt:variant>
      <vt:variant>
        <vt:i4>1114175</vt:i4>
      </vt:variant>
      <vt:variant>
        <vt:i4>8</vt:i4>
      </vt:variant>
      <vt:variant>
        <vt:i4>0</vt:i4>
      </vt:variant>
      <vt:variant>
        <vt:i4>5</vt:i4>
      </vt:variant>
      <vt:variant>
        <vt:lpwstr/>
      </vt:variant>
      <vt:variant>
        <vt:lpwstr>_Toc65677185</vt:lpwstr>
      </vt:variant>
      <vt:variant>
        <vt:i4>1048639</vt:i4>
      </vt:variant>
      <vt:variant>
        <vt:i4>2</vt:i4>
      </vt:variant>
      <vt:variant>
        <vt:i4>0</vt:i4>
      </vt:variant>
      <vt:variant>
        <vt:i4>5</vt:i4>
      </vt:variant>
      <vt:variant>
        <vt:lpwstr/>
      </vt:variant>
      <vt:variant>
        <vt:lpwstr>_Toc65677184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Liz Baker</dc:creator>
  <cp:keywords/>
  <cp:lastModifiedBy>Meyers-Lisle, Tanisha</cp:lastModifiedBy>
  <cp:revision>2</cp:revision>
  <cp:lastPrinted>2019-09-13T14:19:00Z</cp:lastPrinted>
  <dcterms:created xsi:type="dcterms:W3CDTF">2024-03-19T14:29:00Z</dcterms:created>
  <dcterms:modified xsi:type="dcterms:W3CDTF">2024-03-19T14:29:00Z</dcterms:modified>
</cp:coreProperties>
</file>