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A19" w14:textId="77777777" w:rsidR="00185B0F" w:rsidRPr="003B6B36" w:rsidRDefault="00185B0F" w:rsidP="00131DDF">
      <w:pPr>
        <w:jc w:val="center"/>
      </w:pPr>
    </w:p>
    <w:p w14:paraId="7D0469E0" w14:textId="77777777" w:rsidR="00185B0F" w:rsidRPr="003B6B36" w:rsidRDefault="00185B0F" w:rsidP="00131DDF">
      <w:pPr>
        <w:jc w:val="center"/>
      </w:pPr>
    </w:p>
    <w:p w14:paraId="2D5EAA71" w14:textId="77777777" w:rsidR="00185B0F" w:rsidRPr="003B6B36" w:rsidRDefault="00185B0F" w:rsidP="00131DDF">
      <w:pPr>
        <w:jc w:val="center"/>
      </w:pPr>
    </w:p>
    <w:p w14:paraId="23BD7277" w14:textId="77777777" w:rsidR="00185B0F" w:rsidRPr="003B6B36" w:rsidRDefault="00185B0F" w:rsidP="00131DDF">
      <w:pPr>
        <w:jc w:val="center"/>
      </w:pPr>
    </w:p>
    <w:p w14:paraId="35DD08A9" w14:textId="75FD9525" w:rsidR="00185B0F" w:rsidRPr="003B6B36" w:rsidRDefault="00891857" w:rsidP="00131DDF">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F3648A">
        <w:rPr>
          <w:noProof/>
          <w:color w:val="1F497D"/>
        </w:rPr>
        <w:fldChar w:fldCharType="begin"/>
      </w:r>
      <w:r w:rsidR="00F3648A">
        <w:rPr>
          <w:noProof/>
          <w:color w:val="1F497D"/>
        </w:rPr>
        <w:instrText xml:space="preserve"> INCLUDEPICTURE  "cid:image001.jpg@01CE24BC.C1BF62C0" \* MERGEFORMATINET </w:instrText>
      </w:r>
      <w:r w:rsidR="00F3648A">
        <w:rPr>
          <w:noProof/>
          <w:color w:val="1F497D"/>
        </w:rPr>
        <w:fldChar w:fldCharType="separate"/>
      </w:r>
      <w:r w:rsidR="00920D6B">
        <w:rPr>
          <w:noProof/>
          <w:color w:val="1F497D"/>
        </w:rPr>
        <w:fldChar w:fldCharType="begin"/>
      </w:r>
      <w:r w:rsidR="00920D6B">
        <w:rPr>
          <w:noProof/>
          <w:color w:val="1F497D"/>
        </w:rPr>
        <w:instrText xml:space="preserve"> INCLUDEPICTURE  "cid:image001.jpg@01CE24BC.C1BF62C0" \* MERGEFORMATINET </w:instrText>
      </w:r>
      <w:r w:rsidR="00920D6B">
        <w:rPr>
          <w:noProof/>
          <w:color w:val="1F497D"/>
        </w:rPr>
        <w:fldChar w:fldCharType="separate"/>
      </w:r>
      <w:r w:rsidR="00A74501">
        <w:rPr>
          <w:noProof/>
          <w:color w:val="1F497D"/>
        </w:rPr>
        <w:fldChar w:fldCharType="begin"/>
      </w:r>
      <w:r w:rsidR="00A74501">
        <w:rPr>
          <w:noProof/>
          <w:color w:val="1F497D"/>
        </w:rPr>
        <w:instrText xml:space="preserve"> INCLUDEPICTURE  "cid:image001.jpg@01CE24BC.C1BF62C0" \* MERGEFORMATINET </w:instrText>
      </w:r>
      <w:r w:rsidR="00A74501">
        <w:rPr>
          <w:noProof/>
          <w:color w:val="1F497D"/>
        </w:rPr>
        <w:fldChar w:fldCharType="separate"/>
      </w:r>
      <w:r w:rsidR="00082398">
        <w:rPr>
          <w:noProof/>
          <w:color w:val="1F497D"/>
        </w:rPr>
        <w:fldChar w:fldCharType="begin"/>
      </w:r>
      <w:r w:rsidR="00082398">
        <w:rPr>
          <w:noProof/>
          <w:color w:val="1F497D"/>
        </w:rPr>
        <w:instrText xml:space="preserve"> INCLUDEPICTURE  "cid:image001.jpg@01CE24BC.C1BF62C0" \* MERGEFORMATINET </w:instrText>
      </w:r>
      <w:r w:rsidR="00082398">
        <w:rPr>
          <w:noProof/>
          <w:color w:val="1F497D"/>
        </w:rPr>
        <w:fldChar w:fldCharType="separate"/>
      </w:r>
      <w:r w:rsidR="0026411B">
        <w:rPr>
          <w:noProof/>
          <w:color w:val="1F497D"/>
        </w:rPr>
        <w:fldChar w:fldCharType="begin"/>
      </w:r>
      <w:r w:rsidR="0026411B">
        <w:rPr>
          <w:noProof/>
          <w:color w:val="1F497D"/>
        </w:rPr>
        <w:instrText xml:space="preserve"> INCLUDEPICTURE  "cid:image001.jpg@01CE24BC.C1BF62C0" \* MERGEFORMATINET </w:instrText>
      </w:r>
      <w:r w:rsidR="0026411B">
        <w:rPr>
          <w:noProof/>
          <w:color w:val="1F497D"/>
        </w:rPr>
        <w:fldChar w:fldCharType="separate"/>
      </w:r>
      <w:r w:rsidR="00AD4676">
        <w:rPr>
          <w:noProof/>
          <w:color w:val="1F497D"/>
        </w:rPr>
        <w:fldChar w:fldCharType="begin"/>
      </w:r>
      <w:r w:rsidR="00AD4676">
        <w:rPr>
          <w:noProof/>
          <w:color w:val="1F497D"/>
        </w:rPr>
        <w:instrText xml:space="preserve"> INCLUDEPICTURE  "cid:image001.jpg@01CE24BC.C1BF62C0" \* MERGEFORMATINET </w:instrText>
      </w:r>
      <w:r w:rsidR="00AD4676">
        <w:rPr>
          <w:noProof/>
          <w:color w:val="1F497D"/>
        </w:rPr>
        <w:fldChar w:fldCharType="separate"/>
      </w:r>
      <w:r w:rsidR="00C2256A">
        <w:rPr>
          <w:noProof/>
          <w:color w:val="1F497D"/>
        </w:rPr>
        <w:fldChar w:fldCharType="begin"/>
      </w:r>
      <w:r w:rsidR="00C2256A">
        <w:rPr>
          <w:noProof/>
          <w:color w:val="1F497D"/>
        </w:rPr>
        <w:instrText xml:space="preserve"> INCLUDEPICTURE  "cid:image001.jpg@01CE24BC.C1BF62C0" \* MERGEFORMATINET </w:instrText>
      </w:r>
      <w:r w:rsidR="00C2256A">
        <w:rPr>
          <w:noProof/>
          <w:color w:val="1F497D"/>
        </w:rPr>
        <w:fldChar w:fldCharType="separate"/>
      </w:r>
      <w:r w:rsidR="00E470BF">
        <w:rPr>
          <w:noProof/>
          <w:color w:val="1F497D"/>
        </w:rPr>
        <w:fldChar w:fldCharType="begin"/>
      </w:r>
      <w:r w:rsidR="00E470BF">
        <w:rPr>
          <w:noProof/>
          <w:color w:val="1F497D"/>
        </w:rPr>
        <w:instrText xml:space="preserve"> INCLUDEPICTURE  "cid:image001.jpg@01CE24BC.C1BF62C0" \* MERGEFORMATINET </w:instrText>
      </w:r>
      <w:r w:rsidR="00E470BF">
        <w:rPr>
          <w:noProof/>
          <w:color w:val="1F497D"/>
        </w:rPr>
        <w:fldChar w:fldCharType="separate"/>
      </w:r>
      <w:r w:rsidR="00991621">
        <w:rPr>
          <w:noProof/>
          <w:color w:val="1F497D"/>
        </w:rPr>
        <w:fldChar w:fldCharType="begin"/>
      </w:r>
      <w:r w:rsidR="00991621">
        <w:rPr>
          <w:noProof/>
          <w:color w:val="1F497D"/>
        </w:rPr>
        <w:instrText xml:space="preserve"> INCLUDEPICTURE  "cid:image001.jpg@01CE24BC.C1BF62C0" \* MERGEFORMATINET </w:instrText>
      </w:r>
      <w:r w:rsidR="00991621">
        <w:rPr>
          <w:noProof/>
          <w:color w:val="1F497D"/>
        </w:rPr>
        <w:fldChar w:fldCharType="separate"/>
      </w:r>
      <w:r w:rsidR="00D12A3E">
        <w:rPr>
          <w:noProof/>
          <w:color w:val="1F497D"/>
        </w:rPr>
        <w:fldChar w:fldCharType="begin"/>
      </w:r>
      <w:r w:rsidR="00D12A3E">
        <w:rPr>
          <w:noProof/>
          <w:color w:val="1F497D"/>
        </w:rPr>
        <w:instrText xml:space="preserve"> INCLUDEPICTURE  "cid:image001.jpg@01CE24BC.C1BF62C0" \* MERGEFORMATINET </w:instrText>
      </w:r>
      <w:r w:rsidR="00D12A3E">
        <w:rPr>
          <w:noProof/>
          <w:color w:val="1F497D"/>
        </w:rPr>
        <w:fldChar w:fldCharType="separate"/>
      </w:r>
      <w:r w:rsidR="001D4853">
        <w:rPr>
          <w:noProof/>
          <w:color w:val="1F497D"/>
        </w:rPr>
        <w:fldChar w:fldCharType="begin"/>
      </w:r>
      <w:r w:rsidR="001D4853">
        <w:rPr>
          <w:noProof/>
          <w:color w:val="1F497D"/>
        </w:rPr>
        <w:instrText xml:space="preserve"> INCLUDEPICTURE  "cid:image001.jpg@01CE24BC.C1BF62C0" \* MERGEFORMATINET </w:instrText>
      </w:r>
      <w:r w:rsidR="001D4853">
        <w:rPr>
          <w:noProof/>
          <w:color w:val="1F497D"/>
        </w:rPr>
        <w:fldChar w:fldCharType="separate"/>
      </w:r>
      <w:r w:rsidR="00C40E39">
        <w:rPr>
          <w:noProof/>
          <w:color w:val="1F497D"/>
        </w:rPr>
        <w:fldChar w:fldCharType="begin"/>
      </w:r>
      <w:r w:rsidR="00C40E39">
        <w:rPr>
          <w:noProof/>
          <w:color w:val="1F497D"/>
        </w:rPr>
        <w:instrText xml:space="preserve"> INCLUDEPICTURE  "cid:image001.jpg@01CE24BC.C1BF62C0" \* MERGEFORMATINET </w:instrText>
      </w:r>
      <w:r w:rsidR="00C40E39">
        <w:rPr>
          <w:noProof/>
          <w:color w:val="1F497D"/>
        </w:rPr>
        <w:fldChar w:fldCharType="separate"/>
      </w:r>
      <w:r w:rsidR="0024241F">
        <w:rPr>
          <w:noProof/>
          <w:color w:val="1F497D"/>
        </w:rPr>
        <w:fldChar w:fldCharType="begin"/>
      </w:r>
      <w:r w:rsidR="0024241F">
        <w:rPr>
          <w:noProof/>
          <w:color w:val="1F497D"/>
        </w:rPr>
        <w:instrText xml:space="preserve"> INCLUDEPICTURE  "cid:image001.jpg@01CE24BC.C1BF62C0" \* MERGEFORMATINET </w:instrText>
      </w:r>
      <w:r w:rsidR="0024241F">
        <w:rPr>
          <w:noProof/>
          <w:color w:val="1F497D"/>
        </w:rPr>
        <w:fldChar w:fldCharType="separate"/>
      </w:r>
      <w:r w:rsidR="00BD0F0E">
        <w:rPr>
          <w:noProof/>
          <w:color w:val="1F497D"/>
        </w:rPr>
        <w:fldChar w:fldCharType="begin"/>
      </w:r>
      <w:r w:rsidR="00BD0F0E">
        <w:rPr>
          <w:noProof/>
          <w:color w:val="1F497D"/>
        </w:rPr>
        <w:instrText xml:space="preserve"> INCLUDEPICTURE  "cid:image001.jpg@01CE24BC.C1BF62C0" \* MERGEFORMATINET </w:instrText>
      </w:r>
      <w:r w:rsidR="00BD0F0E">
        <w:rPr>
          <w:noProof/>
          <w:color w:val="1F497D"/>
        </w:rPr>
        <w:fldChar w:fldCharType="separate"/>
      </w:r>
      <w:r w:rsidR="0039481C">
        <w:rPr>
          <w:noProof/>
          <w:color w:val="1F497D"/>
        </w:rPr>
        <w:fldChar w:fldCharType="begin"/>
      </w:r>
      <w:r w:rsidR="0039481C">
        <w:rPr>
          <w:noProof/>
          <w:color w:val="1F497D"/>
        </w:rPr>
        <w:instrText xml:space="preserve"> INCLUDEPICTURE  "cid:image001.jpg@01CE24BC.C1BF62C0" \* MERGEFORMATINET </w:instrText>
      </w:r>
      <w:r w:rsidR="0039481C">
        <w:rPr>
          <w:noProof/>
          <w:color w:val="1F497D"/>
        </w:rPr>
        <w:fldChar w:fldCharType="separate"/>
      </w:r>
      <w:r w:rsidR="00D95857">
        <w:rPr>
          <w:noProof/>
          <w:color w:val="1F497D"/>
        </w:rPr>
        <w:fldChar w:fldCharType="begin"/>
      </w:r>
      <w:r w:rsidR="00D95857">
        <w:rPr>
          <w:noProof/>
          <w:color w:val="1F497D"/>
        </w:rPr>
        <w:instrText xml:space="preserve"> INCLUDEPICTURE  "cid:image001.jpg@01CE24BC.C1BF62C0" \* MERGEFORMATINET </w:instrText>
      </w:r>
      <w:r w:rsidR="00D95857">
        <w:rPr>
          <w:noProof/>
          <w:color w:val="1F497D"/>
        </w:rPr>
        <w:fldChar w:fldCharType="separate"/>
      </w:r>
      <w:r w:rsidR="000019B4">
        <w:rPr>
          <w:noProof/>
          <w:color w:val="1F497D"/>
        </w:rPr>
        <w:fldChar w:fldCharType="begin"/>
      </w:r>
      <w:r w:rsidR="000019B4">
        <w:rPr>
          <w:noProof/>
          <w:color w:val="1F497D"/>
        </w:rPr>
        <w:instrText xml:space="preserve"> INCLUDEPICTURE  "cid:image001.jpg@01CE24BC.C1BF62C0" \* MERGEFORMATINET </w:instrText>
      </w:r>
      <w:r w:rsidR="000019B4">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0671F8">
        <w:rPr>
          <w:noProof/>
          <w:color w:val="1F497D"/>
        </w:rPr>
        <w:fldChar w:fldCharType="begin"/>
      </w:r>
      <w:r w:rsidR="000671F8">
        <w:rPr>
          <w:noProof/>
          <w:color w:val="1F497D"/>
        </w:rPr>
        <w:instrText xml:space="preserve"> INCLUDEPICTURE  "cid:image001.jpg@01CE24BC.C1BF62C0" \* MERGEFORMATINET </w:instrText>
      </w:r>
      <w:r w:rsidR="000671F8">
        <w:rPr>
          <w:noProof/>
          <w:color w:val="1F497D"/>
        </w:rPr>
        <w:fldChar w:fldCharType="separate"/>
      </w:r>
      <w:r w:rsidR="008A642C">
        <w:rPr>
          <w:noProof/>
          <w:color w:val="1F497D"/>
        </w:rPr>
        <w:fldChar w:fldCharType="begin"/>
      </w:r>
      <w:r w:rsidR="008A642C">
        <w:rPr>
          <w:noProof/>
          <w:color w:val="1F497D"/>
        </w:rPr>
        <w:instrText xml:space="preserve"> INCLUDEPICTURE  "cid:image001.jpg@01CE24BC.C1BF62C0" \* MERGEFORMATINET </w:instrText>
      </w:r>
      <w:r w:rsidR="008A642C">
        <w:rPr>
          <w:noProof/>
          <w:color w:val="1F497D"/>
        </w:rPr>
        <w:fldChar w:fldCharType="separate"/>
      </w:r>
      <w:r w:rsidR="00956A67">
        <w:rPr>
          <w:noProof/>
          <w:color w:val="1F497D"/>
        </w:rPr>
        <w:fldChar w:fldCharType="begin"/>
      </w:r>
      <w:r w:rsidR="00956A67">
        <w:rPr>
          <w:noProof/>
          <w:color w:val="1F497D"/>
        </w:rPr>
        <w:instrText xml:space="preserve"> INCLUDEPICTURE  "cid:image001.jpg@01CE24BC.C1BF62C0" \* MERGEFORMATINET </w:instrText>
      </w:r>
      <w:r w:rsidR="00956A67">
        <w:rPr>
          <w:noProof/>
          <w:color w:val="1F497D"/>
        </w:rPr>
        <w:fldChar w:fldCharType="separate"/>
      </w:r>
      <w:r w:rsidR="0048365B">
        <w:rPr>
          <w:noProof/>
          <w:color w:val="1F497D"/>
        </w:rPr>
        <w:fldChar w:fldCharType="begin"/>
      </w:r>
      <w:r w:rsidR="0048365B">
        <w:rPr>
          <w:noProof/>
          <w:color w:val="1F497D"/>
        </w:rPr>
        <w:instrText xml:space="preserve"> INCLUDEPICTURE  "cid:image001.jpg@01CE24BC.C1BF62C0" \* MERGEFORMATINET </w:instrText>
      </w:r>
      <w:r w:rsidR="0048365B">
        <w:rPr>
          <w:noProof/>
          <w:color w:val="1F497D"/>
        </w:rPr>
        <w:fldChar w:fldCharType="separate"/>
      </w:r>
      <w:r w:rsidR="00292D8B">
        <w:rPr>
          <w:noProof/>
          <w:color w:val="1F497D"/>
        </w:rPr>
        <w:fldChar w:fldCharType="begin"/>
      </w:r>
      <w:r w:rsidR="00292D8B">
        <w:rPr>
          <w:noProof/>
          <w:color w:val="1F497D"/>
        </w:rPr>
        <w:instrText xml:space="preserve"> INCLUDEPICTURE  "cid:image001.jpg@01CE24BC.C1BF62C0" \* MERGEFORMATINET </w:instrText>
      </w:r>
      <w:r w:rsidR="00292D8B">
        <w:rPr>
          <w:noProof/>
          <w:color w:val="1F497D"/>
        </w:rPr>
        <w:fldChar w:fldCharType="separate"/>
      </w:r>
      <w:r w:rsidR="001258B6">
        <w:rPr>
          <w:noProof/>
          <w:color w:val="1F497D"/>
        </w:rPr>
        <w:fldChar w:fldCharType="begin"/>
      </w:r>
      <w:r w:rsidR="001258B6">
        <w:rPr>
          <w:noProof/>
          <w:color w:val="1F497D"/>
        </w:rPr>
        <w:instrText xml:space="preserve"> INCLUDEPICTURE  "cid:image001.jpg@01CE24BC.C1BF62C0" \* MERGEFORMATINET </w:instrText>
      </w:r>
      <w:r w:rsidR="001258B6">
        <w:rPr>
          <w:noProof/>
          <w:color w:val="1F497D"/>
        </w:rPr>
        <w:fldChar w:fldCharType="separate"/>
      </w:r>
      <w:r w:rsidR="00F721B8">
        <w:rPr>
          <w:noProof/>
          <w:color w:val="1F497D"/>
        </w:rPr>
        <w:fldChar w:fldCharType="begin"/>
      </w:r>
      <w:r w:rsidR="00F721B8">
        <w:rPr>
          <w:noProof/>
          <w:color w:val="1F497D"/>
        </w:rPr>
        <w:instrText xml:space="preserve"> INCLUDEPICTURE  "cid:image001.jpg@01CE24BC.C1BF62C0" \* MERGEFORMATINET </w:instrText>
      </w:r>
      <w:r w:rsidR="00F721B8">
        <w:rPr>
          <w:noProof/>
          <w:color w:val="1F497D"/>
        </w:rPr>
        <w:fldChar w:fldCharType="separate"/>
      </w:r>
      <w:r w:rsidR="00BE7F9C">
        <w:rPr>
          <w:noProof/>
          <w:color w:val="1F497D"/>
        </w:rPr>
        <w:fldChar w:fldCharType="begin"/>
      </w:r>
      <w:r w:rsidR="00BE7F9C">
        <w:rPr>
          <w:noProof/>
          <w:color w:val="1F497D"/>
        </w:rPr>
        <w:instrText xml:space="preserve"> INCLUDEPICTURE  "cid:image001.jpg@01CE24BC.C1BF62C0" \* MERGEFORMATINET </w:instrText>
      </w:r>
      <w:r w:rsidR="00BE7F9C">
        <w:rPr>
          <w:noProof/>
          <w:color w:val="1F497D"/>
        </w:rPr>
        <w:fldChar w:fldCharType="separate"/>
      </w:r>
      <w:r w:rsidR="00BA7290">
        <w:rPr>
          <w:noProof/>
          <w:color w:val="1F497D"/>
        </w:rPr>
        <w:fldChar w:fldCharType="begin"/>
      </w:r>
      <w:r w:rsidR="00BA7290">
        <w:rPr>
          <w:noProof/>
          <w:color w:val="1F497D"/>
        </w:rPr>
        <w:instrText xml:space="preserve"> INCLUDEPICTURE  "cid:image001.jpg@01CE24BC.C1BF62C0" \* MERGEFORMATINET </w:instrText>
      </w:r>
      <w:r w:rsidR="00BA7290">
        <w:rPr>
          <w:noProof/>
          <w:color w:val="1F497D"/>
        </w:rPr>
        <w:fldChar w:fldCharType="separate"/>
      </w:r>
      <w:r w:rsidR="002F1CD8">
        <w:rPr>
          <w:noProof/>
          <w:color w:val="1F497D"/>
        </w:rPr>
        <w:fldChar w:fldCharType="begin"/>
      </w:r>
      <w:r w:rsidR="002F1CD8">
        <w:rPr>
          <w:noProof/>
          <w:color w:val="1F497D"/>
        </w:rPr>
        <w:instrText xml:space="preserve"> INCLUDEPICTURE  "cid:image001.jpg@01CE24BC.C1BF62C0" \* MERGEFORMATINET </w:instrText>
      </w:r>
      <w:r w:rsidR="002F1CD8">
        <w:rPr>
          <w:noProof/>
          <w:color w:val="1F497D"/>
        </w:rPr>
        <w:fldChar w:fldCharType="separate"/>
      </w:r>
      <w:r w:rsidR="004F1072">
        <w:rPr>
          <w:noProof/>
          <w:color w:val="1F497D"/>
        </w:rPr>
        <w:fldChar w:fldCharType="begin"/>
      </w:r>
      <w:r w:rsidR="004F1072">
        <w:rPr>
          <w:noProof/>
          <w:color w:val="1F497D"/>
        </w:rPr>
        <w:instrText xml:space="preserve"> INCLUDEPICTURE  "cid:image001.jpg@01CE24BC.C1BF62C0" \* MERGEFORMATINET </w:instrText>
      </w:r>
      <w:r w:rsidR="004F1072">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9F233B">
        <w:rPr>
          <w:noProof/>
          <w:color w:val="1F497D"/>
        </w:rPr>
        <w:fldChar w:fldCharType="begin"/>
      </w:r>
      <w:r w:rsidR="009F233B">
        <w:rPr>
          <w:noProof/>
          <w:color w:val="1F497D"/>
        </w:rPr>
        <w:instrText xml:space="preserve"> INCLUDEPICTURE  "cid:image001.jpg@01CE24BC.C1BF62C0" \* MERGEFORMATINET </w:instrText>
      </w:r>
      <w:r w:rsidR="009F233B">
        <w:rPr>
          <w:noProof/>
          <w:color w:val="1F497D"/>
        </w:rPr>
        <w:fldChar w:fldCharType="separate"/>
      </w:r>
      <w:r w:rsidR="00073B6C">
        <w:rPr>
          <w:noProof/>
          <w:color w:val="1F497D"/>
        </w:rPr>
        <w:fldChar w:fldCharType="begin"/>
      </w:r>
      <w:r w:rsidR="00073B6C">
        <w:rPr>
          <w:noProof/>
          <w:color w:val="1F497D"/>
        </w:rPr>
        <w:instrText xml:space="preserve"> INCLUDEPICTURE  "cid:image001.jpg@01CE24BC.C1BF62C0" \* MERGEFORMATINET </w:instrText>
      </w:r>
      <w:r w:rsidR="00073B6C">
        <w:rPr>
          <w:noProof/>
          <w:color w:val="1F497D"/>
        </w:rPr>
        <w:fldChar w:fldCharType="separate"/>
      </w:r>
      <w:r w:rsidR="00F57FB8">
        <w:rPr>
          <w:noProof/>
          <w:color w:val="1F497D"/>
        </w:rPr>
        <w:fldChar w:fldCharType="begin"/>
      </w:r>
      <w:r w:rsidR="00F57FB8">
        <w:rPr>
          <w:noProof/>
          <w:color w:val="1F497D"/>
        </w:rPr>
        <w:instrText xml:space="preserve"> INCLUDEPICTURE  "cid:image001.jpg@01CE24BC.C1BF62C0" \* MERGEFORMATINET </w:instrText>
      </w:r>
      <w:r w:rsidR="00F57FB8">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53851">
        <w:rPr>
          <w:noProof/>
          <w:color w:val="1F497D"/>
        </w:rPr>
        <w:fldChar w:fldCharType="begin"/>
      </w:r>
      <w:r w:rsidR="00353851">
        <w:rPr>
          <w:noProof/>
          <w:color w:val="1F497D"/>
        </w:rPr>
        <w:instrText xml:space="preserve"> INCLUDEPICTURE  "cid:image001.jpg@01CE24BC.C1BF62C0" \* MERGEFORMATINET </w:instrText>
      </w:r>
      <w:r w:rsidR="00353851">
        <w:rPr>
          <w:noProof/>
          <w:color w:val="1F497D"/>
        </w:rPr>
        <w:fldChar w:fldCharType="separate"/>
      </w:r>
      <w:r w:rsidR="005C6456">
        <w:rPr>
          <w:noProof/>
          <w:color w:val="1F497D"/>
        </w:rPr>
        <w:fldChar w:fldCharType="begin"/>
      </w:r>
      <w:r w:rsidR="005C6456">
        <w:rPr>
          <w:noProof/>
          <w:color w:val="1F497D"/>
        </w:rPr>
        <w:instrText xml:space="preserve"> INCLUDEPICTURE  "cid:image001.jpg@01CE24BC.C1BF62C0" \* MERGEFORMATINET </w:instrText>
      </w:r>
      <w:r w:rsidR="005C6456">
        <w:rPr>
          <w:noProof/>
          <w:color w:val="1F497D"/>
        </w:rPr>
        <w:fldChar w:fldCharType="separate"/>
      </w:r>
      <w:r w:rsidR="00452D04">
        <w:rPr>
          <w:noProof/>
          <w:color w:val="1F497D"/>
        </w:rPr>
        <w:fldChar w:fldCharType="begin"/>
      </w:r>
      <w:r w:rsidR="00452D04">
        <w:rPr>
          <w:noProof/>
          <w:color w:val="1F497D"/>
        </w:rPr>
        <w:instrText xml:space="preserve"> INCLUDEPICTURE  "cid:image001.jpg@01CE24BC.C1BF62C0" \* MERGEFORMATINET </w:instrText>
      </w:r>
      <w:r w:rsidR="00452D04">
        <w:rPr>
          <w:noProof/>
          <w:color w:val="1F497D"/>
        </w:rPr>
        <w:fldChar w:fldCharType="separate"/>
      </w:r>
      <w:r w:rsidR="0020158A">
        <w:rPr>
          <w:noProof/>
          <w:color w:val="1F497D"/>
        </w:rPr>
        <w:fldChar w:fldCharType="begin"/>
      </w:r>
      <w:r w:rsidR="0020158A">
        <w:rPr>
          <w:noProof/>
          <w:color w:val="1F497D"/>
        </w:rPr>
        <w:instrText xml:space="preserve"> INCLUDEPICTURE  "cid:image001.jpg@01CE24BC.C1BF62C0" \* MERGEFORMATINET </w:instrText>
      </w:r>
      <w:r w:rsidR="0020158A">
        <w:rPr>
          <w:noProof/>
          <w:color w:val="1F497D"/>
        </w:rPr>
        <w:fldChar w:fldCharType="separate"/>
      </w:r>
      <w:r w:rsidR="00E32B11">
        <w:rPr>
          <w:noProof/>
          <w:color w:val="1F497D"/>
        </w:rPr>
        <w:fldChar w:fldCharType="begin"/>
      </w:r>
      <w:r w:rsidR="00E32B11">
        <w:rPr>
          <w:noProof/>
          <w:color w:val="1F497D"/>
        </w:rPr>
        <w:instrText xml:space="preserve"> INCLUDEPICTURE  "cid:image001.jpg@01CE24BC.C1BF62C0" \* MERGEFORMATINET </w:instrText>
      </w:r>
      <w:r w:rsidR="00E32B11">
        <w:rPr>
          <w:noProof/>
          <w:color w:val="1F497D"/>
        </w:rPr>
        <w:fldChar w:fldCharType="separate"/>
      </w:r>
      <w:r w:rsidR="007723D4">
        <w:rPr>
          <w:noProof/>
          <w:color w:val="1F497D"/>
        </w:rPr>
        <w:fldChar w:fldCharType="begin"/>
      </w:r>
      <w:r w:rsidR="007723D4">
        <w:rPr>
          <w:noProof/>
          <w:color w:val="1F497D"/>
        </w:rPr>
        <w:instrText xml:space="preserve"> INCLUDEPICTURE  "cid:image001.jpg@01CE24BC.C1BF62C0" \* MERGEFORMATINET </w:instrText>
      </w:r>
      <w:r w:rsidR="007723D4">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E48F6">
        <w:rPr>
          <w:noProof/>
          <w:color w:val="1F497D"/>
        </w:rPr>
        <w:fldChar w:fldCharType="begin"/>
      </w:r>
      <w:r w:rsidR="003E48F6">
        <w:rPr>
          <w:noProof/>
          <w:color w:val="1F497D"/>
        </w:rPr>
        <w:instrText xml:space="preserve"> INCLUDEPICTURE  "cid:image001.jpg@01CE24BC.C1BF62C0" \* MERGEFORMATINET </w:instrText>
      </w:r>
      <w:r w:rsidR="003E48F6">
        <w:rPr>
          <w:noProof/>
          <w:color w:val="1F497D"/>
        </w:rPr>
        <w:fldChar w:fldCharType="separate"/>
      </w:r>
      <w:r w:rsidR="00BB06EA">
        <w:rPr>
          <w:noProof/>
          <w:color w:val="1F497D"/>
        </w:rPr>
        <w:fldChar w:fldCharType="begin"/>
      </w:r>
      <w:r w:rsidR="00BB06EA">
        <w:rPr>
          <w:noProof/>
          <w:color w:val="1F497D"/>
        </w:rPr>
        <w:instrText xml:space="preserve"> </w:instrText>
      </w:r>
      <w:r w:rsidR="00BB06EA">
        <w:rPr>
          <w:noProof/>
          <w:color w:val="1F497D"/>
        </w:rPr>
        <w:instrText>INCLUDEPICTURE  "cid:image001.jpg@01CE24BC.C1BF62C0" \* MERGEFORMATINET</w:instrText>
      </w:r>
      <w:r w:rsidR="00BB06EA">
        <w:rPr>
          <w:noProof/>
          <w:color w:val="1F497D"/>
        </w:rPr>
        <w:instrText xml:space="preserve"> </w:instrText>
      </w:r>
      <w:r w:rsidR="00BB06EA">
        <w:rPr>
          <w:noProof/>
          <w:color w:val="1F497D"/>
        </w:rPr>
        <w:fldChar w:fldCharType="separate"/>
      </w:r>
      <w:r w:rsidR="00BB06EA">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99.75pt;visibility:visible">
            <v:imagedata r:id="rId8" r:href="rId9"/>
          </v:shape>
        </w:pict>
      </w:r>
      <w:r w:rsidR="00BB06EA">
        <w:rPr>
          <w:noProof/>
          <w:color w:val="1F497D"/>
        </w:rPr>
        <w:fldChar w:fldCharType="end"/>
      </w:r>
      <w:r w:rsidR="003E48F6">
        <w:rPr>
          <w:noProof/>
          <w:color w:val="1F497D"/>
        </w:rPr>
        <w:fldChar w:fldCharType="end"/>
      </w:r>
      <w:r>
        <w:rPr>
          <w:noProof/>
          <w:color w:val="1F497D"/>
        </w:rPr>
        <w:fldChar w:fldCharType="end"/>
      </w:r>
      <w:r>
        <w:rPr>
          <w:noProof/>
          <w:color w:val="1F497D"/>
        </w:rPr>
        <w:fldChar w:fldCharType="end"/>
      </w:r>
      <w:r w:rsidR="007723D4">
        <w:rPr>
          <w:noProof/>
          <w:color w:val="1F497D"/>
        </w:rPr>
        <w:fldChar w:fldCharType="end"/>
      </w:r>
      <w:r w:rsidR="00E32B11">
        <w:rPr>
          <w:noProof/>
          <w:color w:val="1F497D"/>
        </w:rPr>
        <w:fldChar w:fldCharType="end"/>
      </w:r>
      <w:r w:rsidR="0020158A">
        <w:rPr>
          <w:noProof/>
          <w:color w:val="1F497D"/>
        </w:rPr>
        <w:fldChar w:fldCharType="end"/>
      </w:r>
      <w:r w:rsidR="00452D04">
        <w:rPr>
          <w:noProof/>
          <w:color w:val="1F497D"/>
        </w:rPr>
        <w:fldChar w:fldCharType="end"/>
      </w:r>
      <w:r w:rsidR="005C6456">
        <w:rPr>
          <w:noProof/>
          <w:color w:val="1F497D"/>
        </w:rPr>
        <w:fldChar w:fldCharType="end"/>
      </w:r>
      <w:r w:rsidR="00353851">
        <w:rPr>
          <w:noProof/>
          <w:color w:val="1F497D"/>
        </w:rPr>
        <w:fldChar w:fldCharType="end"/>
      </w:r>
      <w:r>
        <w:rPr>
          <w:noProof/>
          <w:color w:val="1F497D"/>
        </w:rPr>
        <w:fldChar w:fldCharType="end"/>
      </w:r>
      <w:r w:rsidR="00F57FB8">
        <w:rPr>
          <w:noProof/>
          <w:color w:val="1F497D"/>
        </w:rPr>
        <w:fldChar w:fldCharType="end"/>
      </w:r>
      <w:r w:rsidR="00073B6C">
        <w:rPr>
          <w:noProof/>
          <w:color w:val="1F497D"/>
        </w:rPr>
        <w:fldChar w:fldCharType="end"/>
      </w:r>
      <w:r w:rsidR="009F233B">
        <w:rPr>
          <w:noProof/>
          <w:color w:val="1F497D"/>
        </w:rPr>
        <w:fldChar w:fldCharType="end"/>
      </w:r>
      <w:r>
        <w:rPr>
          <w:noProof/>
          <w:color w:val="1F497D"/>
        </w:rPr>
        <w:fldChar w:fldCharType="end"/>
      </w:r>
      <w:r w:rsidR="004F1072">
        <w:rPr>
          <w:noProof/>
          <w:color w:val="1F497D"/>
        </w:rPr>
        <w:fldChar w:fldCharType="end"/>
      </w:r>
      <w:r w:rsidR="002F1CD8">
        <w:rPr>
          <w:noProof/>
          <w:color w:val="1F497D"/>
        </w:rPr>
        <w:fldChar w:fldCharType="end"/>
      </w:r>
      <w:r w:rsidR="00BA7290">
        <w:rPr>
          <w:noProof/>
          <w:color w:val="1F497D"/>
        </w:rPr>
        <w:fldChar w:fldCharType="end"/>
      </w:r>
      <w:r w:rsidR="00BE7F9C">
        <w:rPr>
          <w:noProof/>
          <w:color w:val="1F497D"/>
        </w:rPr>
        <w:fldChar w:fldCharType="end"/>
      </w:r>
      <w:r w:rsidR="00F721B8">
        <w:rPr>
          <w:noProof/>
          <w:color w:val="1F497D"/>
        </w:rPr>
        <w:fldChar w:fldCharType="end"/>
      </w:r>
      <w:r w:rsidR="001258B6">
        <w:rPr>
          <w:noProof/>
          <w:color w:val="1F497D"/>
        </w:rPr>
        <w:fldChar w:fldCharType="end"/>
      </w:r>
      <w:r w:rsidR="00292D8B">
        <w:rPr>
          <w:noProof/>
          <w:color w:val="1F497D"/>
        </w:rPr>
        <w:fldChar w:fldCharType="end"/>
      </w:r>
      <w:r w:rsidR="0048365B">
        <w:rPr>
          <w:noProof/>
          <w:color w:val="1F497D"/>
        </w:rPr>
        <w:fldChar w:fldCharType="end"/>
      </w:r>
      <w:r w:rsidR="00956A67">
        <w:rPr>
          <w:noProof/>
          <w:color w:val="1F497D"/>
        </w:rPr>
        <w:fldChar w:fldCharType="end"/>
      </w:r>
      <w:r w:rsidR="008A642C">
        <w:rPr>
          <w:noProof/>
          <w:color w:val="1F497D"/>
        </w:rPr>
        <w:fldChar w:fldCharType="end"/>
      </w:r>
      <w:r w:rsidR="000671F8">
        <w:rPr>
          <w:noProof/>
          <w:color w:val="1F497D"/>
        </w:rPr>
        <w:fldChar w:fldCharType="end"/>
      </w:r>
      <w:r w:rsidR="00B44DE3">
        <w:rPr>
          <w:noProof/>
          <w:color w:val="1F497D"/>
        </w:rPr>
        <w:fldChar w:fldCharType="end"/>
      </w:r>
      <w:r w:rsidR="00B44DE3">
        <w:rPr>
          <w:noProof/>
          <w:color w:val="1F497D"/>
        </w:rPr>
        <w:fldChar w:fldCharType="end"/>
      </w:r>
      <w:r w:rsidR="000019B4">
        <w:rPr>
          <w:noProof/>
          <w:color w:val="1F497D"/>
        </w:rPr>
        <w:fldChar w:fldCharType="end"/>
      </w:r>
      <w:r w:rsidR="00D95857">
        <w:rPr>
          <w:noProof/>
          <w:color w:val="1F497D"/>
        </w:rPr>
        <w:fldChar w:fldCharType="end"/>
      </w:r>
      <w:r w:rsidR="0039481C">
        <w:rPr>
          <w:noProof/>
          <w:color w:val="1F497D"/>
        </w:rPr>
        <w:fldChar w:fldCharType="end"/>
      </w:r>
      <w:r w:rsidR="00BD0F0E">
        <w:rPr>
          <w:noProof/>
          <w:color w:val="1F497D"/>
        </w:rPr>
        <w:fldChar w:fldCharType="end"/>
      </w:r>
      <w:r w:rsidR="0024241F">
        <w:rPr>
          <w:noProof/>
          <w:color w:val="1F497D"/>
        </w:rPr>
        <w:fldChar w:fldCharType="end"/>
      </w:r>
      <w:r w:rsidR="00C40E39">
        <w:rPr>
          <w:noProof/>
          <w:color w:val="1F497D"/>
        </w:rPr>
        <w:fldChar w:fldCharType="end"/>
      </w:r>
      <w:r w:rsidR="001D4853">
        <w:rPr>
          <w:noProof/>
          <w:color w:val="1F497D"/>
        </w:rPr>
        <w:fldChar w:fldCharType="end"/>
      </w:r>
      <w:r w:rsidR="00D12A3E">
        <w:rPr>
          <w:noProof/>
          <w:color w:val="1F497D"/>
        </w:rPr>
        <w:fldChar w:fldCharType="end"/>
      </w:r>
      <w:r w:rsidR="00991621">
        <w:rPr>
          <w:noProof/>
          <w:color w:val="1F497D"/>
        </w:rPr>
        <w:fldChar w:fldCharType="end"/>
      </w:r>
      <w:r w:rsidR="00E470BF">
        <w:rPr>
          <w:noProof/>
          <w:color w:val="1F497D"/>
        </w:rPr>
        <w:fldChar w:fldCharType="end"/>
      </w:r>
      <w:r w:rsidR="00C2256A">
        <w:rPr>
          <w:noProof/>
          <w:color w:val="1F497D"/>
        </w:rPr>
        <w:fldChar w:fldCharType="end"/>
      </w:r>
      <w:r w:rsidR="00AD4676">
        <w:rPr>
          <w:noProof/>
          <w:color w:val="1F497D"/>
        </w:rPr>
        <w:fldChar w:fldCharType="end"/>
      </w:r>
      <w:r w:rsidR="0026411B">
        <w:rPr>
          <w:noProof/>
          <w:color w:val="1F497D"/>
        </w:rPr>
        <w:fldChar w:fldCharType="end"/>
      </w:r>
      <w:r w:rsidR="00082398">
        <w:rPr>
          <w:noProof/>
          <w:color w:val="1F497D"/>
        </w:rPr>
        <w:fldChar w:fldCharType="end"/>
      </w:r>
      <w:r w:rsidR="00A74501">
        <w:rPr>
          <w:noProof/>
          <w:color w:val="1F497D"/>
        </w:rPr>
        <w:fldChar w:fldCharType="end"/>
      </w:r>
      <w:r w:rsidR="00920D6B">
        <w:rPr>
          <w:noProof/>
          <w:color w:val="1F497D"/>
        </w:rPr>
        <w:fldChar w:fldCharType="end"/>
      </w:r>
      <w:r w:rsidR="00F3648A">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131DDF">
      <w:pPr>
        <w:jc w:val="center"/>
      </w:pPr>
    </w:p>
    <w:p w14:paraId="1420EFF4" w14:textId="77777777" w:rsidR="00243A3B" w:rsidRPr="003B6B36" w:rsidRDefault="00243A3B" w:rsidP="00131DDF"/>
    <w:p w14:paraId="4EA22CB2" w14:textId="77777777" w:rsidR="00243A3B" w:rsidRPr="003B6B36" w:rsidRDefault="00243A3B" w:rsidP="00131DDF"/>
    <w:p w14:paraId="3E998653" w14:textId="77777777" w:rsidR="00243A3B" w:rsidRPr="003335CD" w:rsidRDefault="00243A3B" w:rsidP="00131DDF">
      <w:pPr>
        <w:rPr>
          <w:sz w:val="28"/>
          <w:szCs w:val="28"/>
        </w:rPr>
      </w:pPr>
    </w:p>
    <w:p w14:paraId="22C2F9F1" w14:textId="77777777" w:rsidR="00DB7D8E" w:rsidRPr="003335CD" w:rsidRDefault="00DB7D8E" w:rsidP="00131DDF">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131DDF">
      <w:pPr>
        <w:jc w:val="center"/>
        <w:rPr>
          <w:b/>
          <w:sz w:val="28"/>
          <w:szCs w:val="28"/>
        </w:rPr>
      </w:pPr>
      <w:r w:rsidRPr="003335CD">
        <w:rPr>
          <w:b/>
          <w:color w:val="000000"/>
          <w:sz w:val="28"/>
          <w:szCs w:val="28"/>
        </w:rPr>
        <w:t>MINUTES</w:t>
      </w:r>
    </w:p>
    <w:p w14:paraId="41A88A76" w14:textId="77777777" w:rsidR="00243A3B" w:rsidRPr="003335CD" w:rsidRDefault="00243A3B" w:rsidP="00131DDF">
      <w:pPr>
        <w:rPr>
          <w:b/>
          <w:sz w:val="28"/>
          <w:szCs w:val="28"/>
        </w:rPr>
      </w:pPr>
    </w:p>
    <w:p w14:paraId="79D4A8D4" w14:textId="77777777" w:rsidR="00243A3B" w:rsidRPr="003B6B36" w:rsidRDefault="00243A3B" w:rsidP="00131DDF">
      <w:pPr>
        <w:rPr>
          <w:b/>
        </w:rPr>
      </w:pPr>
    </w:p>
    <w:p w14:paraId="6E5DD6A8" w14:textId="77777777" w:rsidR="00243A3B" w:rsidRPr="003B6B36" w:rsidRDefault="00243A3B" w:rsidP="00131DDF">
      <w:pPr>
        <w:rPr>
          <w:b/>
        </w:rPr>
      </w:pPr>
    </w:p>
    <w:p w14:paraId="2100DECC" w14:textId="77777777" w:rsidR="00243A3B" w:rsidRPr="003B6B36" w:rsidRDefault="00243A3B" w:rsidP="00131DDF">
      <w:pPr>
        <w:rPr>
          <w:b/>
        </w:rPr>
      </w:pPr>
    </w:p>
    <w:p w14:paraId="39700403" w14:textId="77777777" w:rsidR="00243A3B" w:rsidRPr="003B6B36" w:rsidRDefault="00243A3B" w:rsidP="00131DDF">
      <w:pPr>
        <w:rPr>
          <w:b/>
        </w:rPr>
      </w:pPr>
    </w:p>
    <w:p w14:paraId="1956C102" w14:textId="77777777" w:rsidR="00243A3B" w:rsidRPr="003B6B36" w:rsidRDefault="00243A3B" w:rsidP="00131DDF">
      <w:pPr>
        <w:rPr>
          <w:b/>
        </w:rPr>
      </w:pPr>
    </w:p>
    <w:p w14:paraId="3FDEB0FF" w14:textId="77777777" w:rsidR="009E4377" w:rsidRDefault="009E4377" w:rsidP="00131DDF">
      <w:pPr>
        <w:ind w:left="0" w:firstLine="0"/>
        <w:rPr>
          <w:b/>
        </w:rPr>
      </w:pPr>
    </w:p>
    <w:p w14:paraId="4D3A27A2" w14:textId="094BFDB1" w:rsidR="00243A3B" w:rsidRPr="003B6B36" w:rsidRDefault="00C726CD" w:rsidP="00131DDF">
      <w:pPr>
        <w:ind w:left="0" w:firstLine="0"/>
        <w:jc w:val="center"/>
        <w:rPr>
          <w:b/>
        </w:rPr>
      </w:pPr>
      <w:r w:rsidRPr="003B6B36">
        <w:rPr>
          <w:b/>
        </w:rPr>
        <w:t xml:space="preserve">ASHRAE </w:t>
      </w:r>
      <w:r w:rsidR="00876A7A">
        <w:rPr>
          <w:b/>
        </w:rPr>
        <w:t>202</w:t>
      </w:r>
      <w:r w:rsidR="00417E94">
        <w:rPr>
          <w:b/>
        </w:rPr>
        <w:t>5</w:t>
      </w:r>
      <w:r w:rsidR="00876A7A">
        <w:rPr>
          <w:b/>
        </w:rPr>
        <w:t xml:space="preserve"> </w:t>
      </w:r>
      <w:r w:rsidR="00647999">
        <w:rPr>
          <w:b/>
        </w:rPr>
        <w:t>Winter</w:t>
      </w:r>
      <w:r w:rsidR="00C750CF">
        <w:rPr>
          <w:b/>
        </w:rPr>
        <w:t xml:space="preserve"> </w:t>
      </w:r>
      <w:r w:rsidR="006477D7" w:rsidRPr="003B6B36">
        <w:rPr>
          <w:b/>
        </w:rPr>
        <w:t>Meeting</w:t>
      </w:r>
      <w:r w:rsidR="009E4377">
        <w:rPr>
          <w:b/>
        </w:rPr>
        <w:t>s</w:t>
      </w:r>
    </w:p>
    <w:p w14:paraId="60859C3F" w14:textId="32CB5671" w:rsidR="00243A3B" w:rsidRPr="009E4377" w:rsidRDefault="00417E94" w:rsidP="00131DDF">
      <w:pPr>
        <w:autoSpaceDE w:val="0"/>
        <w:autoSpaceDN w:val="0"/>
        <w:adjustRightInd w:val="0"/>
        <w:ind w:left="0" w:firstLine="0"/>
        <w:jc w:val="center"/>
        <w:rPr>
          <w:b/>
          <w:bCs/>
          <w:spacing w:val="-2"/>
        </w:rPr>
      </w:pPr>
      <w:r>
        <w:rPr>
          <w:b/>
          <w:bCs/>
          <w:spacing w:val="-2"/>
        </w:rPr>
        <w:t>February 8, 2025 and February 12, 2025</w:t>
      </w:r>
    </w:p>
    <w:p w14:paraId="00C7FFA5" w14:textId="77777777" w:rsidR="00243A3B" w:rsidRPr="003B6B36" w:rsidRDefault="00243A3B" w:rsidP="00131DDF">
      <w:pPr>
        <w:autoSpaceDE w:val="0"/>
        <w:autoSpaceDN w:val="0"/>
        <w:adjustRightInd w:val="0"/>
        <w:ind w:left="0"/>
        <w:jc w:val="center"/>
        <w:rPr>
          <w:spacing w:val="-2"/>
        </w:rPr>
      </w:pPr>
    </w:p>
    <w:p w14:paraId="13A71FDB" w14:textId="77777777" w:rsidR="0079747D" w:rsidRPr="003B6B36" w:rsidRDefault="0079747D" w:rsidP="00131DDF">
      <w:pPr>
        <w:autoSpaceDE w:val="0"/>
        <w:autoSpaceDN w:val="0"/>
        <w:adjustRightInd w:val="0"/>
        <w:ind w:left="0"/>
        <w:jc w:val="center"/>
        <w:rPr>
          <w:spacing w:val="-2"/>
        </w:rPr>
      </w:pPr>
    </w:p>
    <w:p w14:paraId="0D7DCFE8" w14:textId="77777777" w:rsidR="0079747D" w:rsidRPr="003B6B36" w:rsidRDefault="0079747D" w:rsidP="00131DDF">
      <w:pPr>
        <w:autoSpaceDE w:val="0"/>
        <w:autoSpaceDN w:val="0"/>
        <w:adjustRightInd w:val="0"/>
        <w:ind w:left="0"/>
        <w:jc w:val="center"/>
        <w:rPr>
          <w:spacing w:val="-2"/>
        </w:rPr>
      </w:pPr>
    </w:p>
    <w:p w14:paraId="2E9DB0DD" w14:textId="77777777" w:rsidR="0079747D" w:rsidRPr="003B6B36" w:rsidRDefault="0079747D" w:rsidP="00131DDF">
      <w:pPr>
        <w:autoSpaceDE w:val="0"/>
        <w:autoSpaceDN w:val="0"/>
        <w:adjustRightInd w:val="0"/>
        <w:ind w:left="0"/>
        <w:jc w:val="center"/>
        <w:rPr>
          <w:spacing w:val="-2"/>
        </w:rPr>
      </w:pPr>
    </w:p>
    <w:p w14:paraId="7296EB9B" w14:textId="77777777" w:rsidR="0079747D" w:rsidRPr="003B6B36" w:rsidRDefault="0079747D" w:rsidP="00131DDF">
      <w:pPr>
        <w:autoSpaceDE w:val="0"/>
        <w:autoSpaceDN w:val="0"/>
        <w:adjustRightInd w:val="0"/>
        <w:ind w:left="0"/>
        <w:jc w:val="center"/>
        <w:rPr>
          <w:spacing w:val="-2"/>
        </w:rPr>
      </w:pPr>
    </w:p>
    <w:p w14:paraId="22D98F49" w14:textId="77777777" w:rsidR="0079747D" w:rsidRPr="003B6B36" w:rsidRDefault="0079747D" w:rsidP="00131DDF">
      <w:pPr>
        <w:autoSpaceDE w:val="0"/>
        <w:autoSpaceDN w:val="0"/>
        <w:adjustRightInd w:val="0"/>
        <w:ind w:left="0"/>
        <w:jc w:val="center"/>
        <w:rPr>
          <w:spacing w:val="-2"/>
        </w:rPr>
      </w:pPr>
    </w:p>
    <w:p w14:paraId="0F5AAA08" w14:textId="77777777" w:rsidR="0079747D" w:rsidRPr="003B6B36" w:rsidRDefault="0079747D" w:rsidP="00131DDF">
      <w:pPr>
        <w:autoSpaceDE w:val="0"/>
        <w:autoSpaceDN w:val="0"/>
        <w:adjustRightInd w:val="0"/>
        <w:ind w:left="0"/>
        <w:jc w:val="center"/>
        <w:rPr>
          <w:spacing w:val="-2"/>
        </w:rPr>
      </w:pPr>
    </w:p>
    <w:p w14:paraId="16CDFA16" w14:textId="077054E9" w:rsidR="0079747D" w:rsidRPr="000F4B0E" w:rsidRDefault="002D5354" w:rsidP="00131DDF">
      <w:pPr>
        <w:autoSpaceDE w:val="0"/>
        <w:autoSpaceDN w:val="0"/>
        <w:adjustRightInd w:val="0"/>
        <w:ind w:left="0"/>
        <w:jc w:val="center"/>
        <w:rPr>
          <w:i/>
          <w:iCs/>
          <w:color w:val="4472C4" w:themeColor="accent1"/>
          <w:spacing w:val="-2"/>
        </w:rPr>
      </w:pPr>
      <w:r w:rsidRPr="000F4B0E">
        <w:rPr>
          <w:i/>
          <w:iCs/>
          <w:color w:val="4472C4" w:themeColor="accent1"/>
          <w:spacing w:val="-2"/>
        </w:rPr>
        <w:t xml:space="preserve">These are not the official minutes until approved by StdC </w:t>
      </w:r>
    </w:p>
    <w:p w14:paraId="76FFDD9A" w14:textId="77777777" w:rsidR="0079747D" w:rsidRPr="003B6B36" w:rsidRDefault="0079747D" w:rsidP="00131DDF">
      <w:pPr>
        <w:autoSpaceDE w:val="0"/>
        <w:autoSpaceDN w:val="0"/>
        <w:adjustRightInd w:val="0"/>
        <w:ind w:left="0"/>
        <w:jc w:val="center"/>
        <w:rPr>
          <w:spacing w:val="-2"/>
        </w:rPr>
      </w:pPr>
    </w:p>
    <w:p w14:paraId="50E56550" w14:textId="77777777" w:rsidR="0079747D" w:rsidRPr="003B6B36" w:rsidRDefault="0079747D" w:rsidP="00131DDF">
      <w:pPr>
        <w:autoSpaceDE w:val="0"/>
        <w:autoSpaceDN w:val="0"/>
        <w:adjustRightInd w:val="0"/>
        <w:ind w:left="0"/>
        <w:jc w:val="center"/>
        <w:rPr>
          <w:spacing w:val="-2"/>
        </w:rPr>
      </w:pPr>
    </w:p>
    <w:p w14:paraId="0B6C9E62" w14:textId="77777777" w:rsidR="0079747D" w:rsidRPr="003B6B36" w:rsidRDefault="0079747D" w:rsidP="00131DDF">
      <w:pPr>
        <w:autoSpaceDE w:val="0"/>
        <w:autoSpaceDN w:val="0"/>
        <w:adjustRightInd w:val="0"/>
        <w:ind w:left="0"/>
        <w:jc w:val="center"/>
        <w:rPr>
          <w:spacing w:val="-2"/>
        </w:rPr>
      </w:pPr>
    </w:p>
    <w:p w14:paraId="6104D3CA" w14:textId="77777777" w:rsidR="00016B71" w:rsidRPr="003B6B36" w:rsidRDefault="00016B71" w:rsidP="00131DDF">
      <w:pPr>
        <w:jc w:val="center"/>
      </w:pPr>
    </w:p>
    <w:p w14:paraId="113DE372" w14:textId="77777777" w:rsidR="00016B71" w:rsidRPr="003B6B36" w:rsidRDefault="00016B71" w:rsidP="00131DDF"/>
    <w:p w14:paraId="0E4B57F2" w14:textId="77777777" w:rsidR="00947694" w:rsidRPr="003B6B36" w:rsidRDefault="00947694" w:rsidP="00131DDF">
      <w:pP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131DD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131DDF">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131DDF">
      <w:pPr>
        <w:pStyle w:val="TOC1"/>
        <w:spacing w:after="0"/>
      </w:pPr>
    </w:p>
    <w:p w14:paraId="6407F9FB" w14:textId="52739E14" w:rsidR="00D221BA" w:rsidRDefault="00243A3B">
      <w:pPr>
        <w:pStyle w:val="TOC1"/>
        <w:rPr>
          <w:rFonts w:asciiTheme="minorHAnsi" w:eastAsiaTheme="minorEastAsia" w:hAnsiTheme="minorHAnsi" w:cstheme="minorBidi"/>
          <w:b w:val="0"/>
          <w:kern w:val="2"/>
          <w:sz w:val="24"/>
          <w:szCs w:val="24"/>
          <w14:ligatures w14:val="standardContextual"/>
        </w:rPr>
      </w:pPr>
      <w:r w:rsidRPr="003B6B36">
        <w:fldChar w:fldCharType="begin"/>
      </w:r>
      <w:r w:rsidRPr="003B6B36">
        <w:instrText xml:space="preserve"> TOC \o "1-3" \h \z \u </w:instrText>
      </w:r>
      <w:r w:rsidRPr="003B6B36">
        <w:fldChar w:fldCharType="separate"/>
      </w:r>
      <w:hyperlink w:anchor="_Toc192174662" w:history="1">
        <w:r w:rsidR="00D221BA" w:rsidRPr="008763DF">
          <w:rPr>
            <w:rStyle w:val="Hyperlink"/>
          </w:rPr>
          <w:t>1.  Call to Order and Introductions</w:t>
        </w:r>
        <w:r w:rsidR="00D221BA">
          <w:rPr>
            <w:webHidden/>
          </w:rPr>
          <w:tab/>
        </w:r>
        <w:r w:rsidR="00D221BA">
          <w:rPr>
            <w:webHidden/>
          </w:rPr>
          <w:fldChar w:fldCharType="begin"/>
        </w:r>
        <w:r w:rsidR="00D221BA">
          <w:rPr>
            <w:webHidden/>
          </w:rPr>
          <w:instrText xml:space="preserve"> PAGEREF _Toc192174662 \h </w:instrText>
        </w:r>
        <w:r w:rsidR="00D221BA">
          <w:rPr>
            <w:webHidden/>
          </w:rPr>
        </w:r>
        <w:r w:rsidR="00D221BA">
          <w:rPr>
            <w:webHidden/>
          </w:rPr>
          <w:fldChar w:fldCharType="separate"/>
        </w:r>
        <w:r w:rsidR="00D221BA">
          <w:rPr>
            <w:webHidden/>
          </w:rPr>
          <w:t>3</w:t>
        </w:r>
        <w:r w:rsidR="00D221BA">
          <w:rPr>
            <w:webHidden/>
          </w:rPr>
          <w:fldChar w:fldCharType="end"/>
        </w:r>
      </w:hyperlink>
    </w:p>
    <w:p w14:paraId="210DF1DF" w14:textId="77F595FC"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3" w:history="1">
        <w:r w:rsidRPr="008763DF">
          <w:rPr>
            <w:rStyle w:val="Hyperlink"/>
          </w:rPr>
          <w:t>2.  Adoption of the Agenda</w:t>
        </w:r>
        <w:r>
          <w:rPr>
            <w:webHidden/>
          </w:rPr>
          <w:tab/>
        </w:r>
        <w:r>
          <w:rPr>
            <w:webHidden/>
          </w:rPr>
          <w:fldChar w:fldCharType="begin"/>
        </w:r>
        <w:r>
          <w:rPr>
            <w:webHidden/>
          </w:rPr>
          <w:instrText xml:space="preserve"> PAGEREF _Toc192174663 \h </w:instrText>
        </w:r>
        <w:r>
          <w:rPr>
            <w:webHidden/>
          </w:rPr>
        </w:r>
        <w:r>
          <w:rPr>
            <w:webHidden/>
          </w:rPr>
          <w:fldChar w:fldCharType="separate"/>
        </w:r>
        <w:r>
          <w:rPr>
            <w:webHidden/>
          </w:rPr>
          <w:t>3</w:t>
        </w:r>
        <w:r>
          <w:rPr>
            <w:webHidden/>
          </w:rPr>
          <w:fldChar w:fldCharType="end"/>
        </w:r>
      </w:hyperlink>
    </w:p>
    <w:p w14:paraId="2F04A9C4" w14:textId="2E32BFD8"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4" w:history="1">
        <w:r w:rsidRPr="008763DF">
          <w:rPr>
            <w:rStyle w:val="Hyperlink"/>
          </w:rPr>
          <w:t>3.  Chair’s Report</w:t>
        </w:r>
        <w:r>
          <w:rPr>
            <w:webHidden/>
          </w:rPr>
          <w:tab/>
        </w:r>
        <w:r>
          <w:rPr>
            <w:webHidden/>
          </w:rPr>
          <w:fldChar w:fldCharType="begin"/>
        </w:r>
        <w:r>
          <w:rPr>
            <w:webHidden/>
          </w:rPr>
          <w:instrText xml:space="preserve"> PAGEREF _Toc192174664 \h </w:instrText>
        </w:r>
        <w:r>
          <w:rPr>
            <w:webHidden/>
          </w:rPr>
        </w:r>
        <w:r>
          <w:rPr>
            <w:webHidden/>
          </w:rPr>
          <w:fldChar w:fldCharType="separate"/>
        </w:r>
        <w:r>
          <w:rPr>
            <w:webHidden/>
          </w:rPr>
          <w:t>3</w:t>
        </w:r>
        <w:r>
          <w:rPr>
            <w:webHidden/>
          </w:rPr>
          <w:fldChar w:fldCharType="end"/>
        </w:r>
      </w:hyperlink>
    </w:p>
    <w:p w14:paraId="60F18F0E" w14:textId="0A673E4F"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5" w:history="1">
        <w:r w:rsidRPr="008763DF">
          <w:rPr>
            <w:rStyle w:val="Hyperlink"/>
          </w:rPr>
          <w:t>4.  Sr. MOS Report</w:t>
        </w:r>
        <w:r>
          <w:rPr>
            <w:webHidden/>
          </w:rPr>
          <w:tab/>
        </w:r>
        <w:r>
          <w:rPr>
            <w:webHidden/>
          </w:rPr>
          <w:fldChar w:fldCharType="begin"/>
        </w:r>
        <w:r>
          <w:rPr>
            <w:webHidden/>
          </w:rPr>
          <w:instrText xml:space="preserve"> PAGEREF _Toc192174665 \h </w:instrText>
        </w:r>
        <w:r>
          <w:rPr>
            <w:webHidden/>
          </w:rPr>
        </w:r>
        <w:r>
          <w:rPr>
            <w:webHidden/>
          </w:rPr>
          <w:fldChar w:fldCharType="separate"/>
        </w:r>
        <w:r>
          <w:rPr>
            <w:webHidden/>
          </w:rPr>
          <w:t>4</w:t>
        </w:r>
        <w:r>
          <w:rPr>
            <w:webHidden/>
          </w:rPr>
          <w:fldChar w:fldCharType="end"/>
        </w:r>
      </w:hyperlink>
    </w:p>
    <w:p w14:paraId="2E09F789" w14:textId="2555B114"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6" w:history="1">
        <w:r w:rsidRPr="008763DF">
          <w:rPr>
            <w:rStyle w:val="Hyperlink"/>
          </w:rPr>
          <w:t>5.  Approval of Minutes</w:t>
        </w:r>
        <w:r>
          <w:rPr>
            <w:webHidden/>
          </w:rPr>
          <w:tab/>
        </w:r>
        <w:r>
          <w:rPr>
            <w:webHidden/>
          </w:rPr>
          <w:fldChar w:fldCharType="begin"/>
        </w:r>
        <w:r>
          <w:rPr>
            <w:webHidden/>
          </w:rPr>
          <w:instrText xml:space="preserve"> PAGEREF _Toc192174666 \h </w:instrText>
        </w:r>
        <w:r>
          <w:rPr>
            <w:webHidden/>
          </w:rPr>
        </w:r>
        <w:r>
          <w:rPr>
            <w:webHidden/>
          </w:rPr>
          <w:fldChar w:fldCharType="separate"/>
        </w:r>
        <w:r>
          <w:rPr>
            <w:webHidden/>
          </w:rPr>
          <w:t>4</w:t>
        </w:r>
        <w:r>
          <w:rPr>
            <w:webHidden/>
          </w:rPr>
          <w:fldChar w:fldCharType="end"/>
        </w:r>
      </w:hyperlink>
    </w:p>
    <w:p w14:paraId="4F6A0861" w14:textId="0FD52968"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7" w:history="1">
        <w:r w:rsidRPr="008763DF">
          <w:rPr>
            <w:rStyle w:val="Hyperlink"/>
          </w:rPr>
          <w:t>6.  Review of Action Items</w:t>
        </w:r>
        <w:r>
          <w:rPr>
            <w:webHidden/>
          </w:rPr>
          <w:tab/>
        </w:r>
        <w:r>
          <w:rPr>
            <w:webHidden/>
          </w:rPr>
          <w:fldChar w:fldCharType="begin"/>
        </w:r>
        <w:r>
          <w:rPr>
            <w:webHidden/>
          </w:rPr>
          <w:instrText xml:space="preserve"> PAGEREF _Toc192174667 \h </w:instrText>
        </w:r>
        <w:r>
          <w:rPr>
            <w:webHidden/>
          </w:rPr>
        </w:r>
        <w:r>
          <w:rPr>
            <w:webHidden/>
          </w:rPr>
          <w:fldChar w:fldCharType="separate"/>
        </w:r>
        <w:r>
          <w:rPr>
            <w:webHidden/>
          </w:rPr>
          <w:t>4</w:t>
        </w:r>
        <w:r>
          <w:rPr>
            <w:webHidden/>
          </w:rPr>
          <w:fldChar w:fldCharType="end"/>
        </w:r>
      </w:hyperlink>
    </w:p>
    <w:p w14:paraId="31D04143" w14:textId="375A1B37"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8" w:history="1">
        <w:r w:rsidRPr="008763DF">
          <w:rPr>
            <w:rStyle w:val="Hyperlink"/>
          </w:rPr>
          <w:t>7.  Publication Drafts</w:t>
        </w:r>
        <w:r>
          <w:rPr>
            <w:webHidden/>
          </w:rPr>
          <w:tab/>
        </w:r>
        <w:r>
          <w:rPr>
            <w:webHidden/>
          </w:rPr>
          <w:fldChar w:fldCharType="begin"/>
        </w:r>
        <w:r>
          <w:rPr>
            <w:webHidden/>
          </w:rPr>
          <w:instrText xml:space="preserve"> PAGEREF _Toc192174668 \h </w:instrText>
        </w:r>
        <w:r>
          <w:rPr>
            <w:webHidden/>
          </w:rPr>
        </w:r>
        <w:r>
          <w:rPr>
            <w:webHidden/>
          </w:rPr>
          <w:fldChar w:fldCharType="separate"/>
        </w:r>
        <w:r>
          <w:rPr>
            <w:webHidden/>
          </w:rPr>
          <w:t>4</w:t>
        </w:r>
        <w:r>
          <w:rPr>
            <w:webHidden/>
          </w:rPr>
          <w:fldChar w:fldCharType="end"/>
        </w:r>
      </w:hyperlink>
    </w:p>
    <w:p w14:paraId="1D6480E2" w14:textId="56D1F83B"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69" w:history="1">
        <w:r w:rsidRPr="008763DF">
          <w:rPr>
            <w:rStyle w:val="Hyperlink"/>
          </w:rPr>
          <w:t>8.  SPLS Report</w:t>
        </w:r>
        <w:r>
          <w:rPr>
            <w:webHidden/>
          </w:rPr>
          <w:tab/>
        </w:r>
        <w:r>
          <w:rPr>
            <w:webHidden/>
          </w:rPr>
          <w:fldChar w:fldCharType="begin"/>
        </w:r>
        <w:r>
          <w:rPr>
            <w:webHidden/>
          </w:rPr>
          <w:instrText xml:space="preserve"> PAGEREF _Toc192174669 \h </w:instrText>
        </w:r>
        <w:r>
          <w:rPr>
            <w:webHidden/>
          </w:rPr>
        </w:r>
        <w:r>
          <w:rPr>
            <w:webHidden/>
          </w:rPr>
          <w:fldChar w:fldCharType="separate"/>
        </w:r>
        <w:r>
          <w:rPr>
            <w:webHidden/>
          </w:rPr>
          <w:t>6</w:t>
        </w:r>
        <w:r>
          <w:rPr>
            <w:webHidden/>
          </w:rPr>
          <w:fldChar w:fldCharType="end"/>
        </w:r>
      </w:hyperlink>
    </w:p>
    <w:p w14:paraId="33B113E7" w14:textId="16363E35"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0" w:history="1">
        <w:r w:rsidRPr="008763DF">
          <w:rPr>
            <w:rStyle w:val="Hyperlink"/>
          </w:rPr>
          <w:t>9.  PPIS</w:t>
        </w:r>
        <w:r>
          <w:rPr>
            <w:webHidden/>
          </w:rPr>
          <w:tab/>
        </w:r>
        <w:r>
          <w:rPr>
            <w:webHidden/>
          </w:rPr>
          <w:fldChar w:fldCharType="begin"/>
        </w:r>
        <w:r>
          <w:rPr>
            <w:webHidden/>
          </w:rPr>
          <w:instrText xml:space="preserve"> PAGEREF _Toc192174670 \h </w:instrText>
        </w:r>
        <w:r>
          <w:rPr>
            <w:webHidden/>
          </w:rPr>
        </w:r>
        <w:r>
          <w:rPr>
            <w:webHidden/>
          </w:rPr>
          <w:fldChar w:fldCharType="separate"/>
        </w:r>
        <w:r>
          <w:rPr>
            <w:webHidden/>
          </w:rPr>
          <w:t>7</w:t>
        </w:r>
        <w:r>
          <w:rPr>
            <w:webHidden/>
          </w:rPr>
          <w:fldChar w:fldCharType="end"/>
        </w:r>
      </w:hyperlink>
    </w:p>
    <w:p w14:paraId="2B55486E" w14:textId="24AA848B"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1" w:history="1">
        <w:r w:rsidRPr="008763DF">
          <w:rPr>
            <w:rStyle w:val="Hyperlink"/>
          </w:rPr>
          <w:t>10.  CIS</w:t>
        </w:r>
        <w:r>
          <w:rPr>
            <w:webHidden/>
          </w:rPr>
          <w:tab/>
        </w:r>
        <w:r>
          <w:rPr>
            <w:webHidden/>
          </w:rPr>
          <w:fldChar w:fldCharType="begin"/>
        </w:r>
        <w:r>
          <w:rPr>
            <w:webHidden/>
          </w:rPr>
          <w:instrText xml:space="preserve"> PAGEREF _Toc192174671 \h </w:instrText>
        </w:r>
        <w:r>
          <w:rPr>
            <w:webHidden/>
          </w:rPr>
        </w:r>
        <w:r>
          <w:rPr>
            <w:webHidden/>
          </w:rPr>
          <w:fldChar w:fldCharType="separate"/>
        </w:r>
        <w:r>
          <w:rPr>
            <w:webHidden/>
          </w:rPr>
          <w:t>7</w:t>
        </w:r>
        <w:r>
          <w:rPr>
            <w:webHidden/>
          </w:rPr>
          <w:fldChar w:fldCharType="end"/>
        </w:r>
      </w:hyperlink>
    </w:p>
    <w:p w14:paraId="01C870B1" w14:textId="31A10E7A"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2" w:history="1">
        <w:r w:rsidRPr="008763DF">
          <w:rPr>
            <w:rStyle w:val="Hyperlink"/>
          </w:rPr>
          <w:t>11.  GTIC</w:t>
        </w:r>
        <w:r>
          <w:rPr>
            <w:webHidden/>
          </w:rPr>
          <w:tab/>
        </w:r>
        <w:r>
          <w:rPr>
            <w:webHidden/>
          </w:rPr>
          <w:fldChar w:fldCharType="begin"/>
        </w:r>
        <w:r>
          <w:rPr>
            <w:webHidden/>
          </w:rPr>
          <w:instrText xml:space="preserve"> PAGEREF _Toc192174672 \h </w:instrText>
        </w:r>
        <w:r>
          <w:rPr>
            <w:webHidden/>
          </w:rPr>
        </w:r>
        <w:r>
          <w:rPr>
            <w:webHidden/>
          </w:rPr>
          <w:fldChar w:fldCharType="separate"/>
        </w:r>
        <w:r>
          <w:rPr>
            <w:webHidden/>
          </w:rPr>
          <w:t>7</w:t>
        </w:r>
        <w:r>
          <w:rPr>
            <w:webHidden/>
          </w:rPr>
          <w:fldChar w:fldCharType="end"/>
        </w:r>
      </w:hyperlink>
    </w:p>
    <w:p w14:paraId="0197E9C8" w14:textId="38F8B379"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3" w:history="1">
        <w:r w:rsidRPr="008763DF">
          <w:rPr>
            <w:rStyle w:val="Hyperlink"/>
          </w:rPr>
          <w:t>12.  SRS</w:t>
        </w:r>
        <w:r>
          <w:rPr>
            <w:webHidden/>
          </w:rPr>
          <w:tab/>
        </w:r>
        <w:r>
          <w:rPr>
            <w:webHidden/>
          </w:rPr>
          <w:fldChar w:fldCharType="begin"/>
        </w:r>
        <w:r>
          <w:rPr>
            <w:webHidden/>
          </w:rPr>
          <w:instrText xml:space="preserve"> PAGEREF _Toc192174673 \h </w:instrText>
        </w:r>
        <w:r>
          <w:rPr>
            <w:webHidden/>
          </w:rPr>
        </w:r>
        <w:r>
          <w:rPr>
            <w:webHidden/>
          </w:rPr>
          <w:fldChar w:fldCharType="separate"/>
        </w:r>
        <w:r>
          <w:rPr>
            <w:webHidden/>
          </w:rPr>
          <w:t>7</w:t>
        </w:r>
        <w:r>
          <w:rPr>
            <w:webHidden/>
          </w:rPr>
          <w:fldChar w:fldCharType="end"/>
        </w:r>
      </w:hyperlink>
    </w:p>
    <w:p w14:paraId="3BF048F8" w14:textId="2AA74D1B"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4" w:history="1">
        <w:r w:rsidRPr="008763DF">
          <w:rPr>
            <w:rStyle w:val="Hyperlink"/>
            <w:rFonts w:eastAsia="Times New Roman"/>
            <w:bCs/>
            <w:kern w:val="32"/>
            <w:lang w:val="x-none" w:eastAsia="x-none"/>
          </w:rPr>
          <w:t>13.  New Business</w:t>
        </w:r>
        <w:r>
          <w:rPr>
            <w:webHidden/>
          </w:rPr>
          <w:tab/>
        </w:r>
        <w:r>
          <w:rPr>
            <w:webHidden/>
          </w:rPr>
          <w:fldChar w:fldCharType="begin"/>
        </w:r>
        <w:r>
          <w:rPr>
            <w:webHidden/>
          </w:rPr>
          <w:instrText xml:space="preserve"> PAGEREF _Toc192174674 \h </w:instrText>
        </w:r>
        <w:r>
          <w:rPr>
            <w:webHidden/>
          </w:rPr>
        </w:r>
        <w:r>
          <w:rPr>
            <w:webHidden/>
          </w:rPr>
          <w:fldChar w:fldCharType="separate"/>
        </w:r>
        <w:r>
          <w:rPr>
            <w:webHidden/>
          </w:rPr>
          <w:t>8</w:t>
        </w:r>
        <w:r>
          <w:rPr>
            <w:webHidden/>
          </w:rPr>
          <w:fldChar w:fldCharType="end"/>
        </w:r>
      </w:hyperlink>
    </w:p>
    <w:p w14:paraId="0C2C1C1F" w14:textId="34DCBA5D"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5" w:history="1">
        <w:r w:rsidRPr="008763DF">
          <w:rPr>
            <w:rStyle w:val="Hyperlink"/>
          </w:rPr>
          <w:t>14.  Recess</w:t>
        </w:r>
        <w:r>
          <w:rPr>
            <w:webHidden/>
          </w:rPr>
          <w:tab/>
        </w:r>
        <w:r>
          <w:rPr>
            <w:webHidden/>
          </w:rPr>
          <w:fldChar w:fldCharType="begin"/>
        </w:r>
        <w:r>
          <w:rPr>
            <w:webHidden/>
          </w:rPr>
          <w:instrText xml:space="preserve"> PAGEREF _Toc192174675 \h </w:instrText>
        </w:r>
        <w:r>
          <w:rPr>
            <w:webHidden/>
          </w:rPr>
        </w:r>
        <w:r>
          <w:rPr>
            <w:webHidden/>
          </w:rPr>
          <w:fldChar w:fldCharType="separate"/>
        </w:r>
        <w:r>
          <w:rPr>
            <w:webHidden/>
          </w:rPr>
          <w:t>10</w:t>
        </w:r>
        <w:r>
          <w:rPr>
            <w:webHidden/>
          </w:rPr>
          <w:fldChar w:fldCharType="end"/>
        </w:r>
      </w:hyperlink>
    </w:p>
    <w:p w14:paraId="133F8351" w14:textId="52A2543A"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6" w:history="1">
        <w:r w:rsidRPr="008763DF">
          <w:rPr>
            <w:rStyle w:val="Hyperlink"/>
            <w:rFonts w:eastAsia="Times New Roman"/>
            <w:bCs/>
            <w:kern w:val="32"/>
          </w:rPr>
          <w:t>15.  Call to Order</w:t>
        </w:r>
        <w:r>
          <w:rPr>
            <w:webHidden/>
          </w:rPr>
          <w:tab/>
        </w:r>
        <w:r>
          <w:rPr>
            <w:webHidden/>
          </w:rPr>
          <w:fldChar w:fldCharType="begin"/>
        </w:r>
        <w:r>
          <w:rPr>
            <w:webHidden/>
          </w:rPr>
          <w:instrText xml:space="preserve"> PAGEREF _Toc192174676 \h </w:instrText>
        </w:r>
        <w:r>
          <w:rPr>
            <w:webHidden/>
          </w:rPr>
        </w:r>
        <w:r>
          <w:rPr>
            <w:webHidden/>
          </w:rPr>
          <w:fldChar w:fldCharType="separate"/>
        </w:r>
        <w:r>
          <w:rPr>
            <w:webHidden/>
          </w:rPr>
          <w:t>10</w:t>
        </w:r>
        <w:r>
          <w:rPr>
            <w:webHidden/>
          </w:rPr>
          <w:fldChar w:fldCharType="end"/>
        </w:r>
      </w:hyperlink>
    </w:p>
    <w:p w14:paraId="069D7ACB" w14:textId="298A4B72"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7" w:history="1">
        <w:r w:rsidRPr="008763DF">
          <w:rPr>
            <w:rStyle w:val="Hyperlink"/>
            <w:rFonts w:eastAsia="Times New Roman"/>
            <w:bCs/>
            <w:kern w:val="32"/>
            <w:lang w:val="x-none" w:eastAsia="x-none"/>
          </w:rPr>
          <w:t>16.  BOD Officials’ Reports</w:t>
        </w:r>
        <w:r>
          <w:rPr>
            <w:webHidden/>
          </w:rPr>
          <w:tab/>
        </w:r>
        <w:r>
          <w:rPr>
            <w:webHidden/>
          </w:rPr>
          <w:fldChar w:fldCharType="begin"/>
        </w:r>
        <w:r>
          <w:rPr>
            <w:webHidden/>
          </w:rPr>
          <w:instrText xml:space="preserve"> PAGEREF _Toc192174677 \h </w:instrText>
        </w:r>
        <w:r>
          <w:rPr>
            <w:webHidden/>
          </w:rPr>
        </w:r>
        <w:r>
          <w:rPr>
            <w:webHidden/>
          </w:rPr>
          <w:fldChar w:fldCharType="separate"/>
        </w:r>
        <w:r>
          <w:rPr>
            <w:webHidden/>
          </w:rPr>
          <w:t>10</w:t>
        </w:r>
        <w:r>
          <w:rPr>
            <w:webHidden/>
          </w:rPr>
          <w:fldChar w:fldCharType="end"/>
        </w:r>
      </w:hyperlink>
    </w:p>
    <w:p w14:paraId="627C7258" w14:textId="59540CFB"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8" w:history="1">
        <w:r w:rsidRPr="008763DF">
          <w:rPr>
            <w:rStyle w:val="Hyperlink"/>
          </w:rPr>
          <w:t>17.  SPLS Report</w:t>
        </w:r>
        <w:r>
          <w:rPr>
            <w:webHidden/>
          </w:rPr>
          <w:tab/>
        </w:r>
        <w:r>
          <w:rPr>
            <w:webHidden/>
          </w:rPr>
          <w:fldChar w:fldCharType="begin"/>
        </w:r>
        <w:r>
          <w:rPr>
            <w:webHidden/>
          </w:rPr>
          <w:instrText xml:space="preserve"> PAGEREF _Toc192174678 \h </w:instrText>
        </w:r>
        <w:r>
          <w:rPr>
            <w:webHidden/>
          </w:rPr>
        </w:r>
        <w:r>
          <w:rPr>
            <w:webHidden/>
          </w:rPr>
          <w:fldChar w:fldCharType="separate"/>
        </w:r>
        <w:r>
          <w:rPr>
            <w:webHidden/>
          </w:rPr>
          <w:t>10</w:t>
        </w:r>
        <w:r>
          <w:rPr>
            <w:webHidden/>
          </w:rPr>
          <w:fldChar w:fldCharType="end"/>
        </w:r>
      </w:hyperlink>
    </w:p>
    <w:p w14:paraId="5B3B8770" w14:textId="62AD17EF"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79" w:history="1">
        <w:r w:rsidRPr="008763DF">
          <w:rPr>
            <w:rStyle w:val="Hyperlink"/>
          </w:rPr>
          <w:t>18.  PPIS Report</w:t>
        </w:r>
        <w:r>
          <w:rPr>
            <w:webHidden/>
          </w:rPr>
          <w:tab/>
        </w:r>
        <w:r>
          <w:rPr>
            <w:webHidden/>
          </w:rPr>
          <w:fldChar w:fldCharType="begin"/>
        </w:r>
        <w:r>
          <w:rPr>
            <w:webHidden/>
          </w:rPr>
          <w:instrText xml:space="preserve"> PAGEREF _Toc192174679 \h </w:instrText>
        </w:r>
        <w:r>
          <w:rPr>
            <w:webHidden/>
          </w:rPr>
        </w:r>
        <w:r>
          <w:rPr>
            <w:webHidden/>
          </w:rPr>
          <w:fldChar w:fldCharType="separate"/>
        </w:r>
        <w:r>
          <w:rPr>
            <w:webHidden/>
          </w:rPr>
          <w:t>11</w:t>
        </w:r>
        <w:r>
          <w:rPr>
            <w:webHidden/>
          </w:rPr>
          <w:fldChar w:fldCharType="end"/>
        </w:r>
      </w:hyperlink>
    </w:p>
    <w:p w14:paraId="15C7BBFE" w14:textId="2B0CBF06"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0" w:history="1">
        <w:r w:rsidRPr="008763DF">
          <w:rPr>
            <w:rStyle w:val="Hyperlink"/>
          </w:rPr>
          <w:t>19.  Unfinished Business</w:t>
        </w:r>
        <w:r>
          <w:rPr>
            <w:webHidden/>
          </w:rPr>
          <w:tab/>
        </w:r>
        <w:r>
          <w:rPr>
            <w:webHidden/>
          </w:rPr>
          <w:fldChar w:fldCharType="begin"/>
        </w:r>
        <w:r>
          <w:rPr>
            <w:webHidden/>
          </w:rPr>
          <w:instrText xml:space="preserve"> PAGEREF _Toc192174680 \h </w:instrText>
        </w:r>
        <w:r>
          <w:rPr>
            <w:webHidden/>
          </w:rPr>
        </w:r>
        <w:r>
          <w:rPr>
            <w:webHidden/>
          </w:rPr>
          <w:fldChar w:fldCharType="separate"/>
        </w:r>
        <w:r>
          <w:rPr>
            <w:webHidden/>
          </w:rPr>
          <w:t>11</w:t>
        </w:r>
        <w:r>
          <w:rPr>
            <w:webHidden/>
          </w:rPr>
          <w:fldChar w:fldCharType="end"/>
        </w:r>
      </w:hyperlink>
    </w:p>
    <w:p w14:paraId="2A83ACC2" w14:textId="0214D41C"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1" w:history="1">
        <w:r w:rsidRPr="008763DF">
          <w:rPr>
            <w:rStyle w:val="Hyperlink"/>
          </w:rPr>
          <w:t>20.  New Business</w:t>
        </w:r>
        <w:r>
          <w:rPr>
            <w:webHidden/>
          </w:rPr>
          <w:tab/>
        </w:r>
        <w:r>
          <w:rPr>
            <w:webHidden/>
          </w:rPr>
          <w:fldChar w:fldCharType="begin"/>
        </w:r>
        <w:r>
          <w:rPr>
            <w:webHidden/>
          </w:rPr>
          <w:instrText xml:space="preserve"> PAGEREF _Toc192174681 \h </w:instrText>
        </w:r>
        <w:r>
          <w:rPr>
            <w:webHidden/>
          </w:rPr>
        </w:r>
        <w:r>
          <w:rPr>
            <w:webHidden/>
          </w:rPr>
          <w:fldChar w:fldCharType="separate"/>
        </w:r>
        <w:r>
          <w:rPr>
            <w:webHidden/>
          </w:rPr>
          <w:t>12</w:t>
        </w:r>
        <w:r>
          <w:rPr>
            <w:webHidden/>
          </w:rPr>
          <w:fldChar w:fldCharType="end"/>
        </w:r>
      </w:hyperlink>
    </w:p>
    <w:p w14:paraId="18874BC5" w14:textId="7D028CBB"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2" w:history="1">
        <w:r w:rsidRPr="008763DF">
          <w:rPr>
            <w:rStyle w:val="Hyperlink"/>
          </w:rPr>
          <w:t>21.  MBOs</w:t>
        </w:r>
        <w:r>
          <w:rPr>
            <w:webHidden/>
          </w:rPr>
          <w:tab/>
        </w:r>
        <w:r>
          <w:rPr>
            <w:webHidden/>
          </w:rPr>
          <w:fldChar w:fldCharType="begin"/>
        </w:r>
        <w:r>
          <w:rPr>
            <w:webHidden/>
          </w:rPr>
          <w:instrText xml:space="preserve"> PAGEREF _Toc192174682 \h </w:instrText>
        </w:r>
        <w:r>
          <w:rPr>
            <w:webHidden/>
          </w:rPr>
        </w:r>
        <w:r>
          <w:rPr>
            <w:webHidden/>
          </w:rPr>
          <w:fldChar w:fldCharType="separate"/>
        </w:r>
        <w:r>
          <w:rPr>
            <w:webHidden/>
          </w:rPr>
          <w:t>12</w:t>
        </w:r>
        <w:r>
          <w:rPr>
            <w:webHidden/>
          </w:rPr>
          <w:fldChar w:fldCharType="end"/>
        </w:r>
      </w:hyperlink>
    </w:p>
    <w:p w14:paraId="19728E60" w14:textId="15C98520"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3" w:history="1">
        <w:r w:rsidRPr="008763DF">
          <w:rPr>
            <w:rStyle w:val="Hyperlink"/>
          </w:rPr>
          <w:t>22.  Next Meeting/Closing Items</w:t>
        </w:r>
        <w:r>
          <w:rPr>
            <w:webHidden/>
          </w:rPr>
          <w:tab/>
        </w:r>
        <w:r>
          <w:rPr>
            <w:webHidden/>
          </w:rPr>
          <w:fldChar w:fldCharType="begin"/>
        </w:r>
        <w:r>
          <w:rPr>
            <w:webHidden/>
          </w:rPr>
          <w:instrText xml:space="preserve"> PAGEREF _Toc192174683 \h </w:instrText>
        </w:r>
        <w:r>
          <w:rPr>
            <w:webHidden/>
          </w:rPr>
        </w:r>
        <w:r>
          <w:rPr>
            <w:webHidden/>
          </w:rPr>
          <w:fldChar w:fldCharType="separate"/>
        </w:r>
        <w:r>
          <w:rPr>
            <w:webHidden/>
          </w:rPr>
          <w:t>12</w:t>
        </w:r>
        <w:r>
          <w:rPr>
            <w:webHidden/>
          </w:rPr>
          <w:fldChar w:fldCharType="end"/>
        </w:r>
      </w:hyperlink>
    </w:p>
    <w:p w14:paraId="5ACCA921" w14:textId="5366E913"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4" w:history="1">
        <w:r w:rsidRPr="008763DF">
          <w:rPr>
            <w:rStyle w:val="Hyperlink"/>
          </w:rPr>
          <w:t>23.  Adjournment</w:t>
        </w:r>
        <w:r>
          <w:rPr>
            <w:webHidden/>
          </w:rPr>
          <w:tab/>
        </w:r>
        <w:r>
          <w:rPr>
            <w:webHidden/>
          </w:rPr>
          <w:fldChar w:fldCharType="begin"/>
        </w:r>
        <w:r>
          <w:rPr>
            <w:webHidden/>
          </w:rPr>
          <w:instrText xml:space="preserve"> PAGEREF _Toc192174684 \h </w:instrText>
        </w:r>
        <w:r>
          <w:rPr>
            <w:webHidden/>
          </w:rPr>
        </w:r>
        <w:r>
          <w:rPr>
            <w:webHidden/>
          </w:rPr>
          <w:fldChar w:fldCharType="separate"/>
        </w:r>
        <w:r>
          <w:rPr>
            <w:webHidden/>
          </w:rPr>
          <w:t>12</w:t>
        </w:r>
        <w:r>
          <w:rPr>
            <w:webHidden/>
          </w:rPr>
          <w:fldChar w:fldCharType="end"/>
        </w:r>
      </w:hyperlink>
    </w:p>
    <w:p w14:paraId="78812FED" w14:textId="7D3DAEE9" w:rsidR="00D221BA" w:rsidRDefault="00D221BA">
      <w:pPr>
        <w:pStyle w:val="TOC1"/>
        <w:rPr>
          <w:rFonts w:asciiTheme="minorHAnsi" w:eastAsiaTheme="minorEastAsia" w:hAnsiTheme="minorHAnsi" w:cstheme="minorBidi"/>
          <w:b w:val="0"/>
          <w:kern w:val="2"/>
          <w:sz w:val="24"/>
          <w:szCs w:val="24"/>
          <w14:ligatures w14:val="standardContextual"/>
        </w:rPr>
      </w:pPr>
      <w:hyperlink w:anchor="_Toc192174685" w:history="1">
        <w:r w:rsidRPr="008763DF">
          <w:rPr>
            <w:rStyle w:val="Hyperlink"/>
          </w:rPr>
          <w:t>23.  Attachments</w:t>
        </w:r>
        <w:r>
          <w:rPr>
            <w:webHidden/>
          </w:rPr>
          <w:tab/>
        </w:r>
        <w:r>
          <w:rPr>
            <w:webHidden/>
          </w:rPr>
          <w:fldChar w:fldCharType="begin"/>
        </w:r>
        <w:r>
          <w:rPr>
            <w:webHidden/>
          </w:rPr>
          <w:instrText xml:space="preserve"> PAGEREF _Toc192174685 \h </w:instrText>
        </w:r>
        <w:r>
          <w:rPr>
            <w:webHidden/>
          </w:rPr>
        </w:r>
        <w:r>
          <w:rPr>
            <w:webHidden/>
          </w:rPr>
          <w:fldChar w:fldCharType="separate"/>
        </w:r>
        <w:r>
          <w:rPr>
            <w:webHidden/>
          </w:rPr>
          <w:t>12</w:t>
        </w:r>
        <w:r>
          <w:rPr>
            <w:webHidden/>
          </w:rPr>
          <w:fldChar w:fldCharType="end"/>
        </w:r>
      </w:hyperlink>
    </w:p>
    <w:p w14:paraId="343A8051" w14:textId="0F18883E" w:rsidR="00087FD5" w:rsidRPr="003B6B36" w:rsidRDefault="00243A3B" w:rsidP="00131DDF">
      <w:pPr>
        <w:ind w:left="0" w:firstLine="0"/>
        <w:rPr>
          <w:b/>
        </w:rPr>
      </w:pPr>
      <w:r w:rsidRPr="003B6B36">
        <w:rPr>
          <w:b/>
        </w:rPr>
        <w:fldChar w:fldCharType="end"/>
      </w:r>
    </w:p>
    <w:p w14:paraId="435960A4" w14:textId="653FE332" w:rsidR="00511791" w:rsidRPr="003B6B36" w:rsidRDefault="0084181B" w:rsidP="00131DDF">
      <w:pPr>
        <w:jc w:val="center"/>
        <w:rPr>
          <w:b/>
        </w:rPr>
      </w:pPr>
      <w:r w:rsidRPr="003B6B36">
        <w:br w:type="page"/>
      </w:r>
      <w:r w:rsidR="00511791" w:rsidRPr="003B6B36">
        <w:rPr>
          <w:b/>
        </w:rPr>
        <w:lastRenderedPageBreak/>
        <w:t>Standards Committee Action Items</w:t>
      </w:r>
    </w:p>
    <w:p w14:paraId="6DC2629F" w14:textId="6C92E328" w:rsidR="00CF52CE" w:rsidRPr="003B6B36" w:rsidRDefault="00511791" w:rsidP="00131DDF">
      <w:pPr>
        <w:autoSpaceDE w:val="0"/>
        <w:autoSpaceDN w:val="0"/>
        <w:adjustRightInd w:val="0"/>
        <w:ind w:left="0"/>
        <w:jc w:val="center"/>
        <w:rPr>
          <w:spacing w:val="-2"/>
        </w:rPr>
      </w:pPr>
      <w:r w:rsidRPr="003B6B36">
        <w:rPr>
          <w:b/>
        </w:rPr>
        <w:t>As of</w:t>
      </w:r>
      <w:r w:rsidR="00E03981" w:rsidRPr="003B6B36">
        <w:rPr>
          <w:b/>
        </w:rPr>
        <w:t xml:space="preserve"> </w:t>
      </w:r>
      <w:r w:rsidR="00417E94">
        <w:rPr>
          <w:b/>
        </w:rPr>
        <w:t>February 2025</w:t>
      </w:r>
    </w:p>
    <w:p w14:paraId="56DD5CC7" w14:textId="554E6B91" w:rsidR="00511791" w:rsidRPr="003B6B36" w:rsidRDefault="00511791" w:rsidP="00131DDF">
      <w:pPr>
        <w:jc w:val="center"/>
        <w:rPr>
          <w:b/>
        </w:rPr>
      </w:pPr>
    </w:p>
    <w:p w14:paraId="053D1909" w14:textId="2E30E3F8" w:rsidR="004E2576" w:rsidRDefault="004E2576" w:rsidP="00131DDF">
      <w:pPr>
        <w:jc w:val="center"/>
        <w:rPr>
          <w:b/>
          <w:color w:val="FF0000"/>
        </w:rPr>
      </w:pPr>
      <w:r w:rsidRPr="003B6B36">
        <w:rPr>
          <w:b/>
        </w:rPr>
        <w:t xml:space="preserve">Updated Items Noted in </w:t>
      </w:r>
      <w:r w:rsidRPr="003B6B36">
        <w:rPr>
          <w:b/>
          <w:color w:val="FF0000"/>
        </w:rPr>
        <w:t>Red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2D5354" w:rsidRPr="002D5354" w14:paraId="0E162952"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87AE7AA" w14:textId="096CE136" w:rsidR="002D5354" w:rsidRPr="002D5354" w:rsidRDefault="002D5354" w:rsidP="00131DDF">
            <w:pPr>
              <w:jc w:val="center"/>
              <w:rPr>
                <w:b/>
                <w:smallCaps/>
                <w:color w:val="FFFFFF"/>
              </w:rPr>
            </w:pPr>
            <w:bookmarkStart w:id="0" w:name="actionitems"/>
            <w:bookmarkStart w:id="1" w:name="_Hlk95475093"/>
            <w:bookmarkEnd w:id="0"/>
            <w:r w:rsidRPr="002D5354">
              <w:rPr>
                <w:b/>
                <w:smallCaps/>
                <w:color w:val="FFFFFF"/>
              </w:rPr>
              <w:t xml:space="preserve">January </w:t>
            </w:r>
            <w:r w:rsidR="005E6243">
              <w:rPr>
                <w:b/>
                <w:smallCaps/>
                <w:color w:val="FFFFFF"/>
              </w:rPr>
              <w:t>Chicago</w:t>
            </w:r>
            <w:r w:rsidRPr="002D5354">
              <w:rPr>
                <w:b/>
                <w:smallCaps/>
                <w:color w:val="FFFFFF"/>
              </w:rPr>
              <w:t xml:space="preserve"> Winter Meeting</w:t>
            </w:r>
          </w:p>
        </w:tc>
      </w:tr>
      <w:tr w:rsidR="002D5354" w:rsidRPr="002D5354" w14:paraId="54EA8384" w14:textId="77777777" w:rsidTr="00920D6B">
        <w:trPr>
          <w:trHeight w:val="269"/>
          <w:jc w:val="center"/>
        </w:trPr>
        <w:tc>
          <w:tcPr>
            <w:tcW w:w="731" w:type="dxa"/>
            <w:shd w:val="clear" w:color="auto" w:fill="0070C0"/>
          </w:tcPr>
          <w:p w14:paraId="033BE9FD" w14:textId="77777777" w:rsidR="002D5354" w:rsidRPr="002D5354" w:rsidRDefault="002D5354" w:rsidP="00131DDF">
            <w:pPr>
              <w:jc w:val="center"/>
              <w:rPr>
                <w:b/>
                <w:color w:val="FFFFFF"/>
              </w:rPr>
            </w:pPr>
            <w:r w:rsidRPr="002D5354">
              <w:rPr>
                <w:b/>
                <w:color w:val="FFFFFF"/>
              </w:rPr>
              <w:t>AI#</w:t>
            </w:r>
          </w:p>
        </w:tc>
        <w:tc>
          <w:tcPr>
            <w:tcW w:w="5839" w:type="dxa"/>
            <w:shd w:val="clear" w:color="auto" w:fill="0070C0"/>
          </w:tcPr>
          <w:p w14:paraId="2C8C2F0E" w14:textId="77777777" w:rsidR="002D5354" w:rsidRPr="002D5354" w:rsidRDefault="002D5354" w:rsidP="00131DDF">
            <w:pPr>
              <w:jc w:val="center"/>
              <w:rPr>
                <w:b/>
                <w:color w:val="FFFFFF"/>
              </w:rPr>
            </w:pPr>
            <w:r w:rsidRPr="002D5354">
              <w:rPr>
                <w:b/>
                <w:color w:val="FFFFFF"/>
              </w:rPr>
              <w:t>Action Item</w:t>
            </w:r>
          </w:p>
        </w:tc>
        <w:tc>
          <w:tcPr>
            <w:tcW w:w="1530" w:type="dxa"/>
            <w:shd w:val="clear" w:color="auto" w:fill="0070C0"/>
          </w:tcPr>
          <w:p w14:paraId="18F60302" w14:textId="77777777" w:rsidR="002D5354" w:rsidRPr="002D5354" w:rsidRDefault="002D5354" w:rsidP="00131DDF">
            <w:pPr>
              <w:jc w:val="center"/>
              <w:rPr>
                <w:b/>
                <w:color w:val="FFFFFF"/>
              </w:rPr>
            </w:pPr>
            <w:r w:rsidRPr="002D5354">
              <w:rPr>
                <w:b/>
                <w:color w:val="FFFFFF"/>
              </w:rPr>
              <w:t>Assigned</w:t>
            </w:r>
          </w:p>
        </w:tc>
        <w:tc>
          <w:tcPr>
            <w:tcW w:w="1260" w:type="dxa"/>
            <w:shd w:val="clear" w:color="auto" w:fill="0070C0"/>
          </w:tcPr>
          <w:p w14:paraId="30DE22D1" w14:textId="77777777" w:rsidR="002D5354" w:rsidRPr="002D5354" w:rsidRDefault="002D5354" w:rsidP="00131DDF">
            <w:pPr>
              <w:jc w:val="center"/>
              <w:rPr>
                <w:b/>
                <w:color w:val="FFFFFF"/>
              </w:rPr>
            </w:pPr>
            <w:r w:rsidRPr="002D5354">
              <w:rPr>
                <w:b/>
                <w:color w:val="FFFFFF"/>
              </w:rPr>
              <w:t>Status</w:t>
            </w:r>
          </w:p>
        </w:tc>
      </w:tr>
      <w:tr w:rsidR="002D5354" w:rsidRPr="002D5354" w14:paraId="45CED3C1" w14:textId="77777777" w:rsidTr="00647999">
        <w:trPr>
          <w:trHeight w:val="1583"/>
          <w:jc w:val="center"/>
        </w:trPr>
        <w:tc>
          <w:tcPr>
            <w:tcW w:w="731" w:type="dxa"/>
            <w:shd w:val="clear" w:color="auto" w:fill="auto"/>
            <w:vAlign w:val="center"/>
          </w:tcPr>
          <w:p w14:paraId="43C445C1" w14:textId="77777777" w:rsidR="002D5354" w:rsidRPr="002D5354" w:rsidRDefault="002D5354" w:rsidP="00131DDF">
            <w:pPr>
              <w:jc w:val="center"/>
              <w:rPr>
                <w:bCs/>
              </w:rPr>
            </w:pPr>
            <w:r w:rsidRPr="002D5354">
              <w:rPr>
                <w:bCs/>
              </w:rPr>
              <w:t>1</w:t>
            </w:r>
          </w:p>
        </w:tc>
        <w:tc>
          <w:tcPr>
            <w:tcW w:w="5839" w:type="dxa"/>
            <w:shd w:val="clear" w:color="auto" w:fill="auto"/>
            <w:vAlign w:val="center"/>
          </w:tcPr>
          <w:p w14:paraId="44DD9258" w14:textId="2DADD47F" w:rsidR="007E6F8E" w:rsidRPr="002D5354" w:rsidRDefault="00B03201" w:rsidP="0071439A">
            <w:pPr>
              <w:tabs>
                <w:tab w:val="center" w:pos="4320"/>
                <w:tab w:val="right" w:pos="8640"/>
              </w:tabs>
              <w:ind w:left="0" w:firstLine="0"/>
              <w:rPr>
                <w:bCs/>
              </w:rPr>
            </w:pPr>
            <w:r>
              <w:rPr>
                <w:bCs/>
              </w:rPr>
              <w:t xml:space="preserve">Standards Committee requests PPIS to investigate the history of changing the voting requirements. </w:t>
            </w:r>
            <w:r w:rsidR="00417E94" w:rsidRPr="00417E94">
              <w:rPr>
                <w:bCs/>
                <w:color w:val="FF0000"/>
              </w:rPr>
              <w:t>2/2025 – Bill present</w:t>
            </w:r>
            <w:r w:rsidR="00FB4495">
              <w:rPr>
                <w:bCs/>
                <w:color w:val="FF0000"/>
              </w:rPr>
              <w:t>ed</w:t>
            </w:r>
            <w:r w:rsidR="00417E94" w:rsidRPr="00417E94">
              <w:rPr>
                <w:bCs/>
                <w:color w:val="FF0000"/>
              </w:rPr>
              <w:t xml:space="preserve"> his findings. </w:t>
            </w:r>
          </w:p>
        </w:tc>
        <w:tc>
          <w:tcPr>
            <w:tcW w:w="1530" w:type="dxa"/>
            <w:shd w:val="clear" w:color="auto" w:fill="auto"/>
            <w:vAlign w:val="center"/>
          </w:tcPr>
          <w:p w14:paraId="034422A6" w14:textId="297E552E" w:rsidR="002D5354" w:rsidRPr="002D5354" w:rsidRDefault="00B03201" w:rsidP="00131DDF">
            <w:pPr>
              <w:jc w:val="center"/>
              <w:rPr>
                <w:bCs/>
              </w:rPr>
            </w:pPr>
            <w:r>
              <w:rPr>
                <w:bCs/>
              </w:rPr>
              <w:t>PPIS</w:t>
            </w:r>
            <w:r w:rsidR="002D5354" w:rsidRPr="002D5354">
              <w:rPr>
                <w:bCs/>
              </w:rPr>
              <w:t xml:space="preserve"> </w:t>
            </w:r>
          </w:p>
        </w:tc>
        <w:tc>
          <w:tcPr>
            <w:tcW w:w="1260" w:type="dxa"/>
            <w:shd w:val="clear" w:color="auto" w:fill="auto"/>
            <w:vAlign w:val="center"/>
          </w:tcPr>
          <w:p w14:paraId="67F1E443" w14:textId="6071B6E9" w:rsidR="002D5354" w:rsidRPr="002D5354" w:rsidRDefault="00417E94" w:rsidP="00131DDF">
            <w:pPr>
              <w:jc w:val="center"/>
              <w:rPr>
                <w:bCs/>
              </w:rPr>
            </w:pPr>
            <w:r>
              <w:rPr>
                <w:bCs/>
              </w:rPr>
              <w:t>CLOSED</w:t>
            </w:r>
          </w:p>
        </w:tc>
      </w:tr>
      <w:tr w:rsidR="00B03201" w:rsidRPr="002D5354" w14:paraId="45F04C49" w14:textId="77777777" w:rsidTr="00647999">
        <w:trPr>
          <w:trHeight w:val="1583"/>
          <w:jc w:val="center"/>
        </w:trPr>
        <w:tc>
          <w:tcPr>
            <w:tcW w:w="731" w:type="dxa"/>
            <w:shd w:val="clear" w:color="auto" w:fill="auto"/>
            <w:vAlign w:val="center"/>
          </w:tcPr>
          <w:p w14:paraId="7C355BB5" w14:textId="2EAB726C" w:rsidR="00B03201" w:rsidRPr="002D5354" w:rsidRDefault="00B03201" w:rsidP="00131DDF">
            <w:pPr>
              <w:jc w:val="center"/>
              <w:rPr>
                <w:bCs/>
              </w:rPr>
            </w:pPr>
            <w:r>
              <w:rPr>
                <w:bCs/>
              </w:rPr>
              <w:t>2</w:t>
            </w:r>
          </w:p>
        </w:tc>
        <w:tc>
          <w:tcPr>
            <w:tcW w:w="5839" w:type="dxa"/>
            <w:shd w:val="clear" w:color="auto" w:fill="auto"/>
            <w:vAlign w:val="center"/>
          </w:tcPr>
          <w:p w14:paraId="260C2CC9" w14:textId="39EF53EC" w:rsidR="00B03201" w:rsidRDefault="00B03201" w:rsidP="0071439A">
            <w:pPr>
              <w:tabs>
                <w:tab w:val="center" w:pos="4320"/>
                <w:tab w:val="right" w:pos="8640"/>
              </w:tabs>
              <w:ind w:left="0" w:firstLine="0"/>
              <w:rPr>
                <w:bCs/>
              </w:rPr>
            </w:pPr>
            <w:r>
              <w:rPr>
                <w:bCs/>
              </w:rPr>
              <w:t>Standards Committee to update funding form to include a new matrix  - possible qualifications for a small amount requested and large amount requested. For larger requests, consider the possibility of cosponsoring with RAC. Chris Seeton to touch base with SSPC 34 to see if they are interested in applying for funds</w:t>
            </w:r>
            <w:r w:rsidRPr="00417E94">
              <w:rPr>
                <w:bCs/>
                <w:color w:val="FF0000"/>
              </w:rPr>
              <w:t xml:space="preserve">. </w:t>
            </w:r>
            <w:r w:rsidR="00417E94" w:rsidRPr="00417E94">
              <w:rPr>
                <w:bCs/>
                <w:color w:val="FF0000"/>
              </w:rPr>
              <w:t>2/2025 – New Direction, funds will be used for member training and development.</w:t>
            </w:r>
          </w:p>
        </w:tc>
        <w:tc>
          <w:tcPr>
            <w:tcW w:w="1530" w:type="dxa"/>
            <w:shd w:val="clear" w:color="auto" w:fill="auto"/>
            <w:vAlign w:val="center"/>
          </w:tcPr>
          <w:p w14:paraId="3C1EE294" w14:textId="30611758" w:rsidR="00B03201" w:rsidRDefault="00FD5D84" w:rsidP="00131DDF">
            <w:pPr>
              <w:jc w:val="center"/>
              <w:rPr>
                <w:bCs/>
              </w:rPr>
            </w:pPr>
            <w:r>
              <w:rPr>
                <w:bCs/>
              </w:rPr>
              <w:t>StdC</w:t>
            </w:r>
          </w:p>
        </w:tc>
        <w:tc>
          <w:tcPr>
            <w:tcW w:w="1260" w:type="dxa"/>
            <w:shd w:val="clear" w:color="auto" w:fill="auto"/>
            <w:vAlign w:val="center"/>
          </w:tcPr>
          <w:p w14:paraId="07E70D27" w14:textId="5267477B" w:rsidR="00B03201" w:rsidRPr="002D5354" w:rsidRDefault="00417E94" w:rsidP="00131DDF">
            <w:pPr>
              <w:jc w:val="center"/>
              <w:rPr>
                <w:bCs/>
              </w:rPr>
            </w:pPr>
            <w:r>
              <w:rPr>
                <w:bCs/>
              </w:rPr>
              <w:t>CLOSED</w:t>
            </w:r>
          </w:p>
        </w:tc>
      </w:tr>
      <w:tr w:rsidR="00FD5D84" w:rsidRPr="002D5354" w14:paraId="43729130" w14:textId="77777777" w:rsidTr="00647999">
        <w:trPr>
          <w:trHeight w:val="1583"/>
          <w:jc w:val="center"/>
        </w:trPr>
        <w:tc>
          <w:tcPr>
            <w:tcW w:w="731" w:type="dxa"/>
            <w:shd w:val="clear" w:color="auto" w:fill="auto"/>
            <w:vAlign w:val="center"/>
          </w:tcPr>
          <w:p w14:paraId="3120DF3A" w14:textId="1D38B715" w:rsidR="00FD5D84" w:rsidRDefault="00FD5D84" w:rsidP="00131DDF">
            <w:pPr>
              <w:jc w:val="center"/>
              <w:rPr>
                <w:bCs/>
              </w:rPr>
            </w:pPr>
            <w:r>
              <w:rPr>
                <w:bCs/>
              </w:rPr>
              <w:t>3</w:t>
            </w:r>
          </w:p>
        </w:tc>
        <w:tc>
          <w:tcPr>
            <w:tcW w:w="5839" w:type="dxa"/>
            <w:shd w:val="clear" w:color="auto" w:fill="auto"/>
            <w:vAlign w:val="center"/>
          </w:tcPr>
          <w:p w14:paraId="5520793A" w14:textId="78115309" w:rsidR="00FD5D84" w:rsidRDefault="00FD5D84" w:rsidP="0071439A">
            <w:pPr>
              <w:tabs>
                <w:tab w:val="center" w:pos="4320"/>
                <w:tab w:val="right" w:pos="8640"/>
              </w:tabs>
              <w:ind w:left="0" w:firstLine="0"/>
              <w:rPr>
                <w:bCs/>
              </w:rPr>
            </w:pPr>
            <w:r>
              <w:rPr>
                <w:bCs/>
              </w:rPr>
              <w:t>Staff to work on membership training materials and updating of ASHRAE website.</w:t>
            </w:r>
            <w:r w:rsidR="00417E94">
              <w:rPr>
                <w:bCs/>
              </w:rPr>
              <w:t xml:space="preserve"> </w:t>
            </w:r>
            <w:r w:rsidR="00417E94" w:rsidRPr="00417E94">
              <w:rPr>
                <w:bCs/>
                <w:color w:val="FF0000"/>
              </w:rPr>
              <w:t xml:space="preserve">2/2025 – </w:t>
            </w:r>
            <w:r w:rsidR="00FB4495">
              <w:rPr>
                <w:bCs/>
                <w:color w:val="FF0000"/>
              </w:rPr>
              <w:t xml:space="preserve">Development of </w:t>
            </w:r>
            <w:r w:rsidR="00417E94" w:rsidRPr="00417E94">
              <w:rPr>
                <w:bCs/>
                <w:color w:val="FF0000"/>
              </w:rPr>
              <w:t xml:space="preserve">trainings </w:t>
            </w:r>
            <w:r w:rsidR="00FB4495">
              <w:rPr>
                <w:bCs/>
                <w:color w:val="FF0000"/>
              </w:rPr>
              <w:t xml:space="preserve">is </w:t>
            </w:r>
            <w:r w:rsidR="00417E94" w:rsidRPr="00417E94">
              <w:rPr>
                <w:bCs/>
                <w:color w:val="FF0000"/>
              </w:rPr>
              <w:t xml:space="preserve">underway and will begin in the </w:t>
            </w:r>
            <w:r w:rsidR="00FB4495">
              <w:rPr>
                <w:bCs/>
                <w:color w:val="FF0000"/>
              </w:rPr>
              <w:t>s</w:t>
            </w:r>
            <w:r w:rsidR="00417E94" w:rsidRPr="00417E94">
              <w:rPr>
                <w:bCs/>
                <w:color w:val="FF0000"/>
              </w:rPr>
              <w:t>pring</w:t>
            </w:r>
            <w:r w:rsidR="00417E94">
              <w:rPr>
                <w:bCs/>
              </w:rPr>
              <w:t xml:space="preserve">. </w:t>
            </w:r>
          </w:p>
        </w:tc>
        <w:tc>
          <w:tcPr>
            <w:tcW w:w="1530" w:type="dxa"/>
            <w:shd w:val="clear" w:color="auto" w:fill="auto"/>
            <w:vAlign w:val="center"/>
          </w:tcPr>
          <w:p w14:paraId="59D79902" w14:textId="37F48676" w:rsidR="00FD5D84" w:rsidRDefault="00FD5D84" w:rsidP="00131DDF">
            <w:pPr>
              <w:jc w:val="center"/>
              <w:rPr>
                <w:bCs/>
              </w:rPr>
            </w:pPr>
            <w:r>
              <w:rPr>
                <w:bCs/>
              </w:rPr>
              <w:t>Staff</w:t>
            </w:r>
          </w:p>
        </w:tc>
        <w:tc>
          <w:tcPr>
            <w:tcW w:w="1260" w:type="dxa"/>
            <w:shd w:val="clear" w:color="auto" w:fill="auto"/>
            <w:vAlign w:val="center"/>
          </w:tcPr>
          <w:p w14:paraId="3F15D3FE" w14:textId="0B5F4481" w:rsidR="00FD5D84" w:rsidRPr="002D5354" w:rsidRDefault="00417E94" w:rsidP="00131DDF">
            <w:pPr>
              <w:jc w:val="center"/>
              <w:rPr>
                <w:bCs/>
              </w:rPr>
            </w:pPr>
            <w:r>
              <w:rPr>
                <w:bCs/>
              </w:rPr>
              <w:t>CLOSED</w:t>
            </w:r>
          </w:p>
        </w:tc>
      </w:tr>
      <w:tr w:rsidR="009F233B" w:rsidRPr="002D5354" w14:paraId="56EF203E" w14:textId="77777777" w:rsidTr="00647999">
        <w:trPr>
          <w:trHeight w:val="1583"/>
          <w:jc w:val="center"/>
        </w:trPr>
        <w:tc>
          <w:tcPr>
            <w:tcW w:w="731" w:type="dxa"/>
            <w:shd w:val="clear" w:color="auto" w:fill="auto"/>
            <w:vAlign w:val="center"/>
          </w:tcPr>
          <w:p w14:paraId="2A5CB4AC" w14:textId="3F6D2666" w:rsidR="009F233B" w:rsidRDefault="009F233B" w:rsidP="00131DDF">
            <w:pPr>
              <w:jc w:val="center"/>
              <w:rPr>
                <w:bCs/>
              </w:rPr>
            </w:pPr>
            <w:r>
              <w:rPr>
                <w:bCs/>
              </w:rPr>
              <w:t>4</w:t>
            </w:r>
          </w:p>
        </w:tc>
        <w:tc>
          <w:tcPr>
            <w:tcW w:w="5839" w:type="dxa"/>
            <w:shd w:val="clear" w:color="auto" w:fill="auto"/>
            <w:vAlign w:val="center"/>
          </w:tcPr>
          <w:p w14:paraId="418BEF45" w14:textId="6548CBFC" w:rsidR="009F233B" w:rsidRDefault="009F233B" w:rsidP="0071439A">
            <w:pPr>
              <w:tabs>
                <w:tab w:val="center" w:pos="4320"/>
                <w:tab w:val="right" w:pos="8640"/>
              </w:tabs>
              <w:ind w:left="0" w:firstLine="0"/>
              <w:rPr>
                <w:bCs/>
              </w:rPr>
            </w:pPr>
            <w:r>
              <w:rPr>
                <w:bCs/>
              </w:rPr>
              <w:t xml:space="preserve">Standards Committee assigned SPLS to review the </w:t>
            </w:r>
            <w:r w:rsidR="00FB4495">
              <w:rPr>
                <w:bCs/>
              </w:rPr>
              <w:t xml:space="preserve">Project Committee </w:t>
            </w:r>
            <w:r>
              <w:rPr>
                <w:bCs/>
              </w:rPr>
              <w:t>Interactive Venue concept</w:t>
            </w:r>
            <w:r w:rsidR="00417E94">
              <w:rPr>
                <w:bCs/>
              </w:rPr>
              <w:t xml:space="preserve"> </w:t>
            </w:r>
            <w:r w:rsidR="00417E94" w:rsidRPr="00417E94">
              <w:rPr>
                <w:bCs/>
                <w:color w:val="FF0000"/>
              </w:rPr>
              <w:t>2/2025 – Phil recommends that no further action is necessary.</w:t>
            </w:r>
          </w:p>
        </w:tc>
        <w:tc>
          <w:tcPr>
            <w:tcW w:w="1530" w:type="dxa"/>
            <w:shd w:val="clear" w:color="auto" w:fill="auto"/>
            <w:vAlign w:val="center"/>
          </w:tcPr>
          <w:p w14:paraId="3066FA2B" w14:textId="6F326A96" w:rsidR="009F233B" w:rsidRDefault="009F233B" w:rsidP="00131DDF">
            <w:pPr>
              <w:jc w:val="center"/>
              <w:rPr>
                <w:bCs/>
              </w:rPr>
            </w:pPr>
            <w:r>
              <w:rPr>
                <w:bCs/>
              </w:rPr>
              <w:t>SPLS</w:t>
            </w:r>
          </w:p>
        </w:tc>
        <w:tc>
          <w:tcPr>
            <w:tcW w:w="1260" w:type="dxa"/>
            <w:shd w:val="clear" w:color="auto" w:fill="auto"/>
            <w:vAlign w:val="center"/>
          </w:tcPr>
          <w:p w14:paraId="7997FDC3" w14:textId="589F08C1" w:rsidR="009F233B" w:rsidRDefault="00417E94" w:rsidP="00131DDF">
            <w:pPr>
              <w:jc w:val="center"/>
              <w:rPr>
                <w:bCs/>
              </w:rPr>
            </w:pPr>
            <w:r>
              <w:rPr>
                <w:bCs/>
              </w:rPr>
              <w:t>CLOSED</w:t>
            </w:r>
          </w:p>
        </w:tc>
      </w:tr>
      <w:bookmarkEnd w:id="1"/>
    </w:tbl>
    <w:p w14:paraId="2E8AB3F0" w14:textId="77777777" w:rsidR="002D5354" w:rsidRPr="002D5354" w:rsidRDefault="002D5354" w:rsidP="00131DDF"/>
    <w:p w14:paraId="1A25D03D" w14:textId="320F2EAB" w:rsidR="002D5354" w:rsidRPr="002D5354" w:rsidRDefault="002D5354" w:rsidP="00131DDF"/>
    <w:p w14:paraId="37B263AA" w14:textId="77777777" w:rsidR="002D5354" w:rsidRPr="002D5354" w:rsidRDefault="002D5354" w:rsidP="00131DDF">
      <w:pPr>
        <w:spacing w:line="259" w:lineRule="auto"/>
        <w:ind w:left="0" w:firstLine="0"/>
      </w:pPr>
    </w:p>
    <w:p w14:paraId="2C0C174E" w14:textId="77777777" w:rsidR="00293D24" w:rsidRDefault="00293D24" w:rsidP="00131DDF"/>
    <w:p w14:paraId="1336D9BE" w14:textId="6596C684" w:rsidR="0041767F" w:rsidRDefault="0041767F" w:rsidP="00131DDF">
      <w:pPr>
        <w:ind w:left="0" w:firstLine="0"/>
        <w:rPr>
          <w:rFonts w:ascii="Calibri" w:hAnsi="Calibri"/>
        </w:rPr>
      </w:pPr>
      <w:r>
        <w:rPr>
          <w:rFonts w:ascii="Calibri" w:hAnsi="Calibri"/>
        </w:rPr>
        <w:br w:type="page"/>
      </w:r>
    </w:p>
    <w:p w14:paraId="3FFE3CB0" w14:textId="77777777" w:rsidR="009269C5" w:rsidRPr="003B6B36" w:rsidRDefault="00811417" w:rsidP="009F233B">
      <w:pPr>
        <w:pStyle w:val="Heading1"/>
      </w:pPr>
      <w:bookmarkStart w:id="2" w:name="_Toc66699030"/>
      <w:bookmarkStart w:id="3" w:name="_Toc222717440"/>
      <w:bookmarkStart w:id="4" w:name="_Toc234906804"/>
      <w:bookmarkStart w:id="5" w:name="_Toc192174662"/>
      <w:r w:rsidRPr="003B6B36">
        <w:lastRenderedPageBreak/>
        <w:t xml:space="preserve">1.  </w:t>
      </w:r>
      <w:r w:rsidR="009269C5" w:rsidRPr="003B6B36">
        <w:t>Call to Order and Introductio</w:t>
      </w:r>
      <w:bookmarkEnd w:id="2"/>
      <w:r w:rsidR="009269C5" w:rsidRPr="003B6B36">
        <w:t>n</w:t>
      </w:r>
      <w:bookmarkEnd w:id="3"/>
      <w:bookmarkEnd w:id="4"/>
      <w:r w:rsidR="00537A55" w:rsidRPr="003B6B36">
        <w:t>s</w:t>
      </w:r>
      <w:bookmarkEnd w:id="5"/>
    </w:p>
    <w:p w14:paraId="176AF4FF" w14:textId="77777777" w:rsidR="009269C5" w:rsidRPr="003B6B36" w:rsidRDefault="009269C5" w:rsidP="00131DDF"/>
    <w:p w14:paraId="70FC599C" w14:textId="4FED2040" w:rsidR="009269C5" w:rsidRPr="003B6B36" w:rsidRDefault="009269C5" w:rsidP="00131DDF">
      <w:pPr>
        <w:ind w:left="0" w:firstLine="0"/>
      </w:pPr>
      <w:r w:rsidRPr="003B6B36">
        <w:t xml:space="preserve">The Standards Committee </w:t>
      </w:r>
      <w:r w:rsidR="005A48F1">
        <w:t>202</w:t>
      </w:r>
      <w:r w:rsidR="00FD5D84">
        <w:t>4</w:t>
      </w:r>
      <w:r w:rsidR="005A48F1">
        <w:t xml:space="preserve"> </w:t>
      </w:r>
      <w:r w:rsidR="00647999">
        <w:t>Winter</w:t>
      </w:r>
      <w:r w:rsidR="00435A3E">
        <w:t xml:space="preserve"> </w:t>
      </w:r>
      <w:r w:rsidR="00136A21" w:rsidRPr="003B6B36">
        <w:t xml:space="preserve">Meeting </w:t>
      </w:r>
      <w:r w:rsidRPr="003B6B36">
        <w:t xml:space="preserve">was called to order </w:t>
      </w:r>
      <w:r w:rsidR="00121373">
        <w:t xml:space="preserve">by StdC Chair, </w:t>
      </w:r>
      <w:r w:rsidR="00FD5D84">
        <w:t>Doug Fick</w:t>
      </w:r>
      <w:r w:rsidR="00121373">
        <w:t xml:space="preserve">, </w:t>
      </w:r>
      <w:r w:rsidRPr="003B6B36">
        <w:t>on</w:t>
      </w:r>
      <w:r w:rsidR="00435A3E">
        <w:t xml:space="preserve"> </w:t>
      </w:r>
      <w:r w:rsidR="00426BF7" w:rsidRPr="00426BF7">
        <w:t xml:space="preserve">Saturday, </w:t>
      </w:r>
      <w:r w:rsidR="00417E94">
        <w:t>February 8, 2025</w:t>
      </w:r>
      <w:r w:rsidR="00426BF7" w:rsidRPr="00426BF7">
        <w:t xml:space="preserve">, 8:00 am </w:t>
      </w:r>
      <w:r w:rsidR="00417E94">
        <w:t>E</w:t>
      </w:r>
      <w:r w:rsidR="00FD5D84">
        <w:t>S</w:t>
      </w:r>
      <w:r w:rsidR="00075357" w:rsidRPr="003B6B36">
        <w:t>T</w:t>
      </w:r>
      <w:r w:rsidR="00D108E1" w:rsidRPr="003B6B36">
        <w:t>.</w:t>
      </w:r>
    </w:p>
    <w:p w14:paraId="1C06A325" w14:textId="77777777" w:rsidR="00D108E1" w:rsidRPr="003B6B36" w:rsidRDefault="00D108E1" w:rsidP="00131DDF"/>
    <w:p w14:paraId="45AD8474" w14:textId="77777777" w:rsidR="009269C5" w:rsidRPr="003B6B36" w:rsidRDefault="009269C5" w:rsidP="00131DDF">
      <w:pPr>
        <w:rPr>
          <w:b/>
          <w:u w:val="single"/>
        </w:rPr>
      </w:pPr>
      <w:bookmarkStart w:id="6" w:name="_Toc66699032"/>
      <w:bookmarkStart w:id="7" w:name="_Toc111018441"/>
      <w:bookmarkStart w:id="8" w:name="_Toc127783666"/>
      <w:bookmarkStart w:id="9" w:name="_Toc141148081"/>
      <w:bookmarkStart w:id="10" w:name="_Toc174413523"/>
      <w:bookmarkStart w:id="11" w:name="_Toc193697609"/>
      <w:bookmarkStart w:id="12" w:name="_Toc194121096"/>
      <w:bookmarkStart w:id="13" w:name="_Toc207674491"/>
      <w:bookmarkStart w:id="14" w:name="_Toc222622518"/>
      <w:bookmarkStart w:id="15" w:name="_Toc222717442"/>
      <w:bookmarkStart w:id="16" w:name="_Toc234917029"/>
      <w:bookmarkStart w:id="17" w:name="_Toc254604381"/>
      <w:bookmarkStart w:id="18" w:name="_Toc288215414"/>
      <w:bookmarkStart w:id="19" w:name="_Toc288215551"/>
      <w:r w:rsidRPr="003B6B36">
        <w:rPr>
          <w:b/>
          <w:u w:val="single"/>
        </w:rPr>
        <w:t>Introductions</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38974C0F" w14:textId="77777777" w:rsidR="000819A5" w:rsidRDefault="000819A5" w:rsidP="00131DDF"/>
    <w:p w14:paraId="15469BC3" w14:textId="37F0EF92" w:rsidR="00C750CF" w:rsidRDefault="00C750CF" w:rsidP="00131DDF">
      <w:pPr>
        <w:ind w:left="0" w:firstLine="0"/>
      </w:pPr>
      <w:r>
        <w:t>Std m</w:t>
      </w:r>
      <w:r w:rsidR="009269C5" w:rsidRPr="003B6B36">
        <w:t>embers</w:t>
      </w:r>
      <w:r w:rsidR="00D801F7">
        <w:t>,</w:t>
      </w:r>
      <w:r>
        <w:t xml:space="preserve"> incoming members</w:t>
      </w:r>
      <w:r w:rsidR="009269C5" w:rsidRPr="003B6B36">
        <w:t>, staff and guests were greeted. The attendees were as follows:</w:t>
      </w:r>
      <w:bookmarkStart w:id="20" w:name="_Toc66699033"/>
      <w:bookmarkStart w:id="21" w:name="_Toc222717443"/>
      <w:bookmarkStart w:id="22" w:name="_Toc234906808"/>
    </w:p>
    <w:p w14:paraId="40400832" w14:textId="77777777" w:rsidR="00227E31" w:rsidRPr="00D801F7" w:rsidRDefault="00227E31" w:rsidP="00227E31">
      <w:pPr>
        <w:tabs>
          <w:tab w:val="left" w:pos="438"/>
          <w:tab w:val="left" w:pos="1051"/>
          <w:tab w:val="left" w:pos="1620"/>
        </w:tabs>
        <w:jc w:val="center"/>
        <w:rPr>
          <w:color w:val="000000"/>
        </w:rPr>
      </w:pPr>
      <w:r w:rsidRPr="00B16F9E">
        <w:rPr>
          <w:rFonts w:ascii="Arial" w:hAnsi="Arial" w:cs="Arial"/>
          <w:color w:val="000000"/>
        </w:rPr>
        <w:tab/>
      </w:r>
      <w:r w:rsidRPr="00B16F9E">
        <w:rPr>
          <w:rFonts w:ascii="Arial" w:hAnsi="Arial" w:cs="Arial"/>
          <w:color w:val="000000"/>
        </w:rPr>
        <w:tab/>
      </w:r>
      <w:r w:rsidRPr="00B16F9E">
        <w:rPr>
          <w:rFonts w:ascii="Arial" w:hAnsi="Arial" w:cs="Arial"/>
          <w:color w:val="000000"/>
        </w:rPr>
        <w:tab/>
      </w:r>
      <w:r w:rsidRPr="00D801F7">
        <w:rPr>
          <w:color w:val="000000"/>
        </w:rPr>
        <w:tab/>
      </w:r>
      <w:r w:rsidRPr="00D801F7">
        <w:rPr>
          <w:color w:val="000000"/>
        </w:rPr>
        <w:tab/>
      </w:r>
    </w:p>
    <w:tbl>
      <w:tblPr>
        <w:tblW w:w="0" w:type="auto"/>
        <w:tblLook w:val="04A0" w:firstRow="1" w:lastRow="0" w:firstColumn="1" w:lastColumn="0" w:noHBand="0" w:noVBand="1"/>
      </w:tblPr>
      <w:tblGrid>
        <w:gridCol w:w="4675"/>
        <w:gridCol w:w="4685"/>
      </w:tblGrid>
      <w:tr w:rsidR="00227E31" w:rsidRPr="00D801F7" w14:paraId="58FB4DBC" w14:textId="77777777" w:rsidTr="00C74AC7">
        <w:trPr>
          <w:trHeight w:val="6966"/>
        </w:trPr>
        <w:tc>
          <w:tcPr>
            <w:tcW w:w="4788" w:type="dxa"/>
          </w:tcPr>
          <w:p w14:paraId="03E5CEB8" w14:textId="77777777" w:rsidR="00FD5D84" w:rsidRDefault="00227E31" w:rsidP="00C74AC7">
            <w:pPr>
              <w:tabs>
                <w:tab w:val="left" w:pos="438"/>
                <w:tab w:val="left" w:pos="1051"/>
                <w:tab w:val="left" w:pos="1620"/>
              </w:tabs>
              <w:rPr>
                <w:b/>
                <w:color w:val="000000"/>
                <w:u w:val="single"/>
              </w:rPr>
            </w:pPr>
            <w:r w:rsidRPr="00D801F7">
              <w:rPr>
                <w:b/>
                <w:color w:val="000000"/>
                <w:u w:val="single"/>
              </w:rPr>
              <w:t>Members Present</w:t>
            </w:r>
            <w:r w:rsidR="00FD5D84">
              <w:rPr>
                <w:b/>
                <w:color w:val="000000"/>
                <w:u w:val="single"/>
              </w:rPr>
              <w:t xml:space="preserve"> </w:t>
            </w:r>
          </w:p>
          <w:p w14:paraId="13347B82" w14:textId="77777777" w:rsidR="00417E94" w:rsidRPr="00417E94" w:rsidRDefault="00417E94" w:rsidP="00417E94">
            <w:pPr>
              <w:rPr>
                <w:bCs/>
              </w:rPr>
            </w:pPr>
            <w:r w:rsidRPr="00417E94">
              <w:rPr>
                <w:bCs/>
              </w:rPr>
              <w:t>Douglas D. Fick, Chair</w:t>
            </w:r>
          </w:p>
          <w:p w14:paraId="5F72DBE7" w14:textId="77777777" w:rsidR="00417E94" w:rsidRPr="00417E94" w:rsidRDefault="00417E94" w:rsidP="00417E94">
            <w:pPr>
              <w:rPr>
                <w:bCs/>
              </w:rPr>
            </w:pPr>
            <w:r w:rsidRPr="00417E94">
              <w:rPr>
                <w:bCs/>
              </w:rPr>
              <w:t>Adrienne Thomle, VC</w:t>
            </w:r>
          </w:p>
          <w:p w14:paraId="546B172A" w14:textId="77777777" w:rsidR="00417E94" w:rsidRPr="00E7581A" w:rsidRDefault="00417E94" w:rsidP="00417E94">
            <w:pPr>
              <w:rPr>
                <w:bCs/>
              </w:rPr>
            </w:pPr>
            <w:r w:rsidRPr="00E7581A">
              <w:rPr>
                <w:bCs/>
              </w:rPr>
              <w:t>Hoy Bohanon</w:t>
            </w:r>
          </w:p>
          <w:p w14:paraId="2B6495D4" w14:textId="77777777" w:rsidR="00417E94" w:rsidRPr="00E7581A" w:rsidRDefault="00417E94" w:rsidP="00417E94">
            <w:pPr>
              <w:rPr>
                <w:bCs/>
              </w:rPr>
            </w:pPr>
            <w:r w:rsidRPr="00E7581A">
              <w:rPr>
                <w:bCs/>
              </w:rPr>
              <w:t>Kelley P. Cramm</w:t>
            </w:r>
          </w:p>
          <w:p w14:paraId="4CD4AB40" w14:textId="77777777" w:rsidR="00417E94" w:rsidRPr="00E7581A" w:rsidRDefault="00417E94" w:rsidP="00417E94">
            <w:pPr>
              <w:rPr>
                <w:bCs/>
              </w:rPr>
            </w:pPr>
            <w:r w:rsidRPr="00E7581A">
              <w:rPr>
                <w:bCs/>
              </w:rPr>
              <w:t>Abdel K. Darwich</w:t>
            </w:r>
          </w:p>
          <w:p w14:paraId="15BA89CC" w14:textId="77777777" w:rsidR="00417E94" w:rsidRPr="00417E94" w:rsidRDefault="00417E94" w:rsidP="00417E94">
            <w:pPr>
              <w:rPr>
                <w:bCs/>
              </w:rPr>
            </w:pPr>
            <w:r w:rsidRPr="00417E94">
              <w:rPr>
                <w:bCs/>
              </w:rPr>
              <w:t>Pat Graef</w:t>
            </w:r>
          </w:p>
          <w:p w14:paraId="30451EE4" w14:textId="77777777" w:rsidR="00417E94" w:rsidRPr="00417E94" w:rsidRDefault="00417E94" w:rsidP="00417E94">
            <w:pPr>
              <w:rPr>
                <w:bCs/>
              </w:rPr>
            </w:pPr>
            <w:r w:rsidRPr="00417E94">
              <w:rPr>
                <w:bCs/>
              </w:rPr>
              <w:t>William Healy</w:t>
            </w:r>
          </w:p>
          <w:p w14:paraId="66BEEB1D" w14:textId="77777777" w:rsidR="00417E94" w:rsidRPr="00417E94" w:rsidRDefault="00417E94" w:rsidP="00417E94">
            <w:pPr>
              <w:rPr>
                <w:bCs/>
              </w:rPr>
            </w:pPr>
            <w:r w:rsidRPr="00417E94">
              <w:rPr>
                <w:bCs/>
              </w:rPr>
              <w:t>Jaap Hogeling</w:t>
            </w:r>
          </w:p>
          <w:p w14:paraId="454EB304" w14:textId="77777777" w:rsidR="00417E94" w:rsidRPr="00417E94" w:rsidRDefault="00417E94" w:rsidP="00417E94">
            <w:pPr>
              <w:rPr>
                <w:bCs/>
              </w:rPr>
            </w:pPr>
            <w:r w:rsidRPr="00417E94">
              <w:rPr>
                <w:bCs/>
              </w:rPr>
              <w:t>Satish Iyengar</w:t>
            </w:r>
          </w:p>
          <w:p w14:paraId="7736877A" w14:textId="77777777" w:rsidR="00417E94" w:rsidRPr="00417E94" w:rsidRDefault="00417E94" w:rsidP="00417E94">
            <w:pPr>
              <w:rPr>
                <w:bCs/>
              </w:rPr>
            </w:pPr>
            <w:r w:rsidRPr="00417E94">
              <w:rPr>
                <w:bCs/>
              </w:rPr>
              <w:t>Phillip A. Johnson</w:t>
            </w:r>
          </w:p>
          <w:p w14:paraId="01F84A29" w14:textId="77777777" w:rsidR="00417E94" w:rsidRPr="00E7581A" w:rsidRDefault="00417E94" w:rsidP="00417E94">
            <w:pPr>
              <w:rPr>
                <w:bCs/>
                <w:lang w:val="de-DE"/>
              </w:rPr>
            </w:pPr>
            <w:r w:rsidRPr="00E7581A">
              <w:rPr>
                <w:bCs/>
                <w:lang w:val="de-DE"/>
              </w:rPr>
              <w:t>Paul A. Lindahl, Jr.</w:t>
            </w:r>
          </w:p>
          <w:p w14:paraId="2D41BDAB" w14:textId="77777777" w:rsidR="00417E94" w:rsidRPr="00E7581A" w:rsidRDefault="00417E94" w:rsidP="00417E94">
            <w:pPr>
              <w:rPr>
                <w:bCs/>
                <w:lang w:val="de-DE"/>
              </w:rPr>
            </w:pPr>
            <w:r w:rsidRPr="00E7581A">
              <w:rPr>
                <w:bCs/>
                <w:lang w:val="de-DE"/>
              </w:rPr>
              <w:t>Julie Majurin</w:t>
            </w:r>
          </w:p>
          <w:p w14:paraId="4E161A7F" w14:textId="77338AE6" w:rsidR="00417E94" w:rsidRPr="00417E94" w:rsidRDefault="00417E94" w:rsidP="00417E94">
            <w:pPr>
              <w:rPr>
                <w:bCs/>
              </w:rPr>
            </w:pPr>
            <w:r w:rsidRPr="00417E94">
              <w:rPr>
                <w:bCs/>
              </w:rPr>
              <w:t>Margaret M. Mathison</w:t>
            </w:r>
            <w:r w:rsidR="00BB06EA">
              <w:rPr>
                <w:bCs/>
              </w:rPr>
              <w:t>*</w:t>
            </w:r>
          </w:p>
          <w:p w14:paraId="41034EA8" w14:textId="77777777" w:rsidR="00417E94" w:rsidRPr="00417E94" w:rsidRDefault="00417E94" w:rsidP="00417E94">
            <w:pPr>
              <w:rPr>
                <w:bCs/>
              </w:rPr>
            </w:pPr>
            <w:r w:rsidRPr="00417E94">
              <w:rPr>
                <w:bCs/>
              </w:rPr>
              <w:t>Kenneth A. Monroe</w:t>
            </w:r>
          </w:p>
          <w:p w14:paraId="36ED58AD" w14:textId="77777777" w:rsidR="00417E94" w:rsidRPr="00417E94" w:rsidRDefault="00417E94" w:rsidP="00417E94">
            <w:pPr>
              <w:rPr>
                <w:bCs/>
              </w:rPr>
            </w:pPr>
            <w:r w:rsidRPr="00417E94">
              <w:rPr>
                <w:bCs/>
              </w:rPr>
              <w:t>Daniel H. Nall</w:t>
            </w:r>
          </w:p>
          <w:p w14:paraId="4A6FAFED" w14:textId="77777777" w:rsidR="00417E94" w:rsidRPr="00417E94" w:rsidRDefault="00417E94" w:rsidP="00417E94">
            <w:pPr>
              <w:rPr>
                <w:bCs/>
              </w:rPr>
            </w:pPr>
            <w:r w:rsidRPr="00417E94">
              <w:rPr>
                <w:bCs/>
              </w:rPr>
              <w:t>Philip J. Naughton</w:t>
            </w:r>
          </w:p>
          <w:p w14:paraId="39BCF116" w14:textId="77777777" w:rsidR="00417E94" w:rsidRPr="00E7581A" w:rsidRDefault="00417E94" w:rsidP="00417E94">
            <w:pPr>
              <w:rPr>
                <w:bCs/>
                <w:lang w:val="de-DE"/>
              </w:rPr>
            </w:pPr>
            <w:r w:rsidRPr="00E7581A">
              <w:rPr>
                <w:bCs/>
                <w:lang w:val="de-DE"/>
              </w:rPr>
              <w:t>Kathleen Owen</w:t>
            </w:r>
          </w:p>
          <w:p w14:paraId="2079B89A" w14:textId="77777777" w:rsidR="00417E94" w:rsidRPr="00E7581A" w:rsidRDefault="00417E94" w:rsidP="00417E94">
            <w:pPr>
              <w:rPr>
                <w:bCs/>
                <w:lang w:val="de-DE"/>
              </w:rPr>
            </w:pPr>
            <w:r w:rsidRPr="00E7581A">
              <w:rPr>
                <w:bCs/>
                <w:lang w:val="de-DE"/>
              </w:rPr>
              <w:t>Gwelen Paliaga</w:t>
            </w:r>
          </w:p>
          <w:p w14:paraId="78ABBD17" w14:textId="77777777" w:rsidR="00417E94" w:rsidRPr="00E7581A" w:rsidRDefault="00417E94" w:rsidP="00417E94">
            <w:pPr>
              <w:rPr>
                <w:bCs/>
                <w:lang w:val="de-DE"/>
              </w:rPr>
            </w:pPr>
            <w:r w:rsidRPr="00E7581A">
              <w:rPr>
                <w:bCs/>
                <w:lang w:val="de-DE"/>
              </w:rPr>
              <w:t>Karl L. Peterman</w:t>
            </w:r>
          </w:p>
          <w:p w14:paraId="6F8210B1" w14:textId="77777777" w:rsidR="00417E94" w:rsidRPr="00417E94" w:rsidRDefault="00417E94" w:rsidP="00417E94">
            <w:pPr>
              <w:rPr>
                <w:bCs/>
              </w:rPr>
            </w:pPr>
            <w:r w:rsidRPr="00417E94">
              <w:rPr>
                <w:bCs/>
              </w:rPr>
              <w:t>Justin M. Prosser</w:t>
            </w:r>
          </w:p>
          <w:p w14:paraId="6BC74185" w14:textId="77777777" w:rsidR="00417E94" w:rsidRPr="00417E94" w:rsidRDefault="00417E94" w:rsidP="00417E94">
            <w:pPr>
              <w:rPr>
                <w:bCs/>
              </w:rPr>
            </w:pPr>
            <w:r w:rsidRPr="00417E94">
              <w:rPr>
                <w:bCs/>
              </w:rPr>
              <w:t>Christopher J. Seeton</w:t>
            </w:r>
          </w:p>
          <w:p w14:paraId="562988D2" w14:textId="77777777" w:rsidR="00417E94" w:rsidRPr="00417E94" w:rsidRDefault="00417E94" w:rsidP="00417E94">
            <w:pPr>
              <w:rPr>
                <w:bCs/>
              </w:rPr>
            </w:pPr>
            <w:r w:rsidRPr="00417E94">
              <w:rPr>
                <w:bCs/>
              </w:rPr>
              <w:t>Paolo M. Tronville</w:t>
            </w:r>
          </w:p>
          <w:p w14:paraId="1272C3B9" w14:textId="77777777" w:rsidR="00417E94" w:rsidRPr="00417E94" w:rsidRDefault="00417E94" w:rsidP="00417E94">
            <w:pPr>
              <w:rPr>
                <w:bCs/>
              </w:rPr>
            </w:pPr>
            <w:r w:rsidRPr="00417E94">
              <w:rPr>
                <w:bCs/>
              </w:rPr>
              <w:t>Douglas Tucker*</w:t>
            </w:r>
          </w:p>
          <w:p w14:paraId="57CB451B" w14:textId="77777777" w:rsidR="00417E94" w:rsidRPr="00417E94" w:rsidRDefault="00417E94" w:rsidP="00417E94">
            <w:pPr>
              <w:rPr>
                <w:bCs/>
              </w:rPr>
            </w:pPr>
            <w:r w:rsidRPr="00417E94">
              <w:rPr>
                <w:bCs/>
              </w:rPr>
              <w:t>William F. Walter</w:t>
            </w:r>
          </w:p>
          <w:p w14:paraId="2C26FFCA" w14:textId="77777777" w:rsidR="00417E94" w:rsidRPr="00417E94" w:rsidRDefault="00417E94" w:rsidP="00417E94">
            <w:pPr>
              <w:rPr>
                <w:bCs/>
              </w:rPr>
            </w:pPr>
            <w:r w:rsidRPr="00417E94">
              <w:rPr>
                <w:bCs/>
              </w:rPr>
              <w:t>David Yuill</w:t>
            </w:r>
          </w:p>
          <w:p w14:paraId="6F2FC032" w14:textId="77777777" w:rsidR="00417E94" w:rsidRPr="00417E94" w:rsidRDefault="00417E94" w:rsidP="00417E94">
            <w:pPr>
              <w:rPr>
                <w:bCs/>
              </w:rPr>
            </w:pPr>
            <w:r w:rsidRPr="00417E94">
              <w:rPr>
                <w:bCs/>
              </w:rPr>
              <w:t xml:space="preserve">Susanna Hanson, </w:t>
            </w:r>
            <w:r w:rsidRPr="00417E94">
              <w:rPr>
                <w:bCs/>
                <w:i/>
                <w:iCs/>
              </w:rPr>
              <w:t>ExO**</w:t>
            </w:r>
          </w:p>
          <w:p w14:paraId="15ED39E0" w14:textId="77777777" w:rsidR="00417E94" w:rsidRPr="00417E94" w:rsidRDefault="00417E94" w:rsidP="00417E94">
            <w:pPr>
              <w:rPr>
                <w:bCs/>
              </w:rPr>
            </w:pPr>
          </w:p>
          <w:p w14:paraId="48D1F5A8" w14:textId="77777777" w:rsidR="00417E94" w:rsidRPr="00417E94" w:rsidRDefault="00417E94" w:rsidP="00417E94">
            <w:pPr>
              <w:rPr>
                <w:b/>
                <w:bCs/>
              </w:rPr>
            </w:pPr>
            <w:r w:rsidRPr="00417E94">
              <w:rPr>
                <w:b/>
                <w:bCs/>
              </w:rPr>
              <w:t>* February 8 only</w:t>
            </w:r>
          </w:p>
          <w:p w14:paraId="39C9F91C" w14:textId="77777777" w:rsidR="00417E94" w:rsidRPr="00417E94" w:rsidRDefault="00417E94" w:rsidP="00417E94">
            <w:pPr>
              <w:rPr>
                <w:b/>
                <w:bCs/>
              </w:rPr>
            </w:pPr>
            <w:r w:rsidRPr="00417E94">
              <w:rPr>
                <w:b/>
                <w:bCs/>
              </w:rPr>
              <w:t>**February 12 only</w:t>
            </w:r>
          </w:p>
          <w:p w14:paraId="287A9528" w14:textId="72AA881B" w:rsidR="00647999" w:rsidRPr="00FD5D84" w:rsidRDefault="00647999" w:rsidP="00647999">
            <w:pPr>
              <w:tabs>
                <w:tab w:val="left" w:pos="438"/>
                <w:tab w:val="left" w:pos="1051"/>
                <w:tab w:val="left" w:pos="1620"/>
              </w:tabs>
              <w:rPr>
                <w:color w:val="000000"/>
              </w:rPr>
            </w:pPr>
          </w:p>
        </w:tc>
        <w:tc>
          <w:tcPr>
            <w:tcW w:w="4788" w:type="dxa"/>
          </w:tcPr>
          <w:p w14:paraId="01B8D542"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Members Not Present</w:t>
            </w:r>
          </w:p>
          <w:p w14:paraId="583CCAE4" w14:textId="77777777" w:rsidR="00417E94" w:rsidRPr="00E7581A" w:rsidRDefault="00417E94" w:rsidP="00417E94">
            <w:pPr>
              <w:rPr>
                <w:bCs/>
                <w:color w:val="000000"/>
              </w:rPr>
            </w:pPr>
            <w:r w:rsidRPr="00E7581A">
              <w:rPr>
                <w:bCs/>
                <w:color w:val="000000"/>
              </w:rPr>
              <w:t>Drake Erbe</w:t>
            </w:r>
          </w:p>
          <w:p w14:paraId="2F40822B" w14:textId="77777777" w:rsidR="00417E94" w:rsidRPr="00E7581A" w:rsidRDefault="00417E94" w:rsidP="00417E94">
            <w:pPr>
              <w:rPr>
                <w:bCs/>
                <w:color w:val="000000"/>
              </w:rPr>
            </w:pPr>
            <w:r w:rsidRPr="00E7581A">
              <w:rPr>
                <w:bCs/>
                <w:color w:val="000000"/>
              </w:rPr>
              <w:t>Jennifer Isenbeck</w:t>
            </w:r>
          </w:p>
          <w:p w14:paraId="58CE7054" w14:textId="77777777" w:rsidR="00417E94" w:rsidRPr="00E7581A" w:rsidRDefault="00417E94" w:rsidP="00417E94">
            <w:pPr>
              <w:rPr>
                <w:bCs/>
                <w:color w:val="000000"/>
              </w:rPr>
            </w:pPr>
            <w:r w:rsidRPr="00E7581A">
              <w:rPr>
                <w:bCs/>
                <w:color w:val="000000"/>
              </w:rPr>
              <w:t>Lawrence Markel</w:t>
            </w:r>
          </w:p>
          <w:p w14:paraId="5835997B" w14:textId="77777777" w:rsidR="00227E31" w:rsidRPr="00E7581A" w:rsidRDefault="00227E31" w:rsidP="00C74AC7">
            <w:pPr>
              <w:rPr>
                <w:bCs/>
                <w:color w:val="000000"/>
              </w:rPr>
            </w:pPr>
          </w:p>
          <w:p w14:paraId="1B4DF654"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Staff Present</w:t>
            </w:r>
          </w:p>
          <w:p w14:paraId="16799B54" w14:textId="77777777" w:rsidR="00642093" w:rsidRPr="00642093" w:rsidRDefault="00642093" w:rsidP="00642093">
            <w:pPr>
              <w:tabs>
                <w:tab w:val="left" w:pos="438"/>
                <w:tab w:val="left" w:pos="1051"/>
                <w:tab w:val="left" w:pos="1620"/>
              </w:tabs>
              <w:rPr>
                <w:color w:val="000000"/>
              </w:rPr>
            </w:pPr>
            <w:r w:rsidRPr="00642093">
              <w:rPr>
                <w:color w:val="000000"/>
              </w:rPr>
              <w:t>Ryan Shanley, Sr. MOS</w:t>
            </w:r>
          </w:p>
          <w:p w14:paraId="5248A5E1" w14:textId="77777777" w:rsidR="00642093" w:rsidRPr="00642093" w:rsidRDefault="00642093" w:rsidP="00642093">
            <w:pPr>
              <w:tabs>
                <w:tab w:val="left" w:pos="438"/>
                <w:tab w:val="left" w:pos="1051"/>
                <w:tab w:val="left" w:pos="1620"/>
              </w:tabs>
              <w:rPr>
                <w:color w:val="000000"/>
              </w:rPr>
            </w:pPr>
            <w:r w:rsidRPr="00642093">
              <w:rPr>
                <w:color w:val="000000"/>
              </w:rPr>
              <w:t>Tanisha Meyers-Lisle, AMOS-A</w:t>
            </w:r>
          </w:p>
          <w:p w14:paraId="481083B3" w14:textId="195AEE17" w:rsidR="00642093" w:rsidRPr="00642093" w:rsidRDefault="00642093" w:rsidP="00642093">
            <w:pPr>
              <w:tabs>
                <w:tab w:val="left" w:pos="438"/>
                <w:tab w:val="left" w:pos="1051"/>
                <w:tab w:val="left" w:pos="1620"/>
              </w:tabs>
              <w:rPr>
                <w:color w:val="000000"/>
              </w:rPr>
            </w:pPr>
            <w:r w:rsidRPr="00642093">
              <w:rPr>
                <w:color w:val="000000"/>
              </w:rPr>
              <w:t>Maralyn Graham, PAS-I</w:t>
            </w:r>
            <w:r>
              <w:rPr>
                <w:color w:val="000000"/>
              </w:rPr>
              <w:t>*</w:t>
            </w:r>
          </w:p>
          <w:p w14:paraId="3C995780" w14:textId="77777777" w:rsidR="00642093" w:rsidRPr="00642093" w:rsidRDefault="00642093" w:rsidP="00642093">
            <w:pPr>
              <w:tabs>
                <w:tab w:val="left" w:pos="438"/>
                <w:tab w:val="left" w:pos="1051"/>
                <w:tab w:val="left" w:pos="1620"/>
              </w:tabs>
              <w:rPr>
                <w:color w:val="000000"/>
              </w:rPr>
            </w:pPr>
            <w:r w:rsidRPr="00642093">
              <w:rPr>
                <w:color w:val="000000"/>
              </w:rPr>
              <w:t>Carl Jordan,</w:t>
            </w:r>
            <w:r w:rsidRPr="00642093">
              <w:rPr>
                <w:i/>
                <w:iCs/>
                <w:color w:val="000000"/>
              </w:rPr>
              <w:t xml:space="preserve"> SAS</w:t>
            </w:r>
          </w:p>
          <w:p w14:paraId="7D14EDE2" w14:textId="34C67E54" w:rsidR="00FD5D84" w:rsidRDefault="00642093" w:rsidP="00642093">
            <w:pPr>
              <w:tabs>
                <w:tab w:val="left" w:pos="438"/>
                <w:tab w:val="left" w:pos="1051"/>
                <w:tab w:val="left" w:pos="1620"/>
              </w:tabs>
              <w:rPr>
                <w:color w:val="000000"/>
              </w:rPr>
            </w:pPr>
            <w:r w:rsidRPr="00642093">
              <w:rPr>
                <w:color w:val="000000"/>
              </w:rPr>
              <w:t xml:space="preserve">Emily Porcari, </w:t>
            </w:r>
            <w:r w:rsidRPr="00642093">
              <w:rPr>
                <w:i/>
                <w:iCs/>
                <w:color w:val="000000"/>
              </w:rPr>
              <w:t>Government Affairs</w:t>
            </w:r>
            <w:r>
              <w:rPr>
                <w:i/>
                <w:iCs/>
                <w:color w:val="000000"/>
              </w:rPr>
              <w:t>*</w:t>
            </w:r>
          </w:p>
          <w:p w14:paraId="1CA34B18" w14:textId="77777777" w:rsidR="00642093" w:rsidRDefault="00642093" w:rsidP="00642093">
            <w:pPr>
              <w:tabs>
                <w:tab w:val="left" w:pos="438"/>
                <w:tab w:val="left" w:pos="1051"/>
                <w:tab w:val="left" w:pos="1620"/>
              </w:tabs>
              <w:rPr>
                <w:b/>
                <w:color w:val="000000"/>
                <w:u w:val="single"/>
              </w:rPr>
            </w:pPr>
          </w:p>
          <w:p w14:paraId="066CF418" w14:textId="0CADA80F" w:rsidR="00227E31" w:rsidRDefault="00227E31" w:rsidP="00C74AC7">
            <w:pPr>
              <w:tabs>
                <w:tab w:val="left" w:pos="438"/>
                <w:tab w:val="left" w:pos="1051"/>
                <w:tab w:val="left" w:pos="1620"/>
              </w:tabs>
              <w:rPr>
                <w:b/>
                <w:color w:val="000000"/>
                <w:u w:val="single"/>
              </w:rPr>
            </w:pPr>
            <w:r w:rsidRPr="00D801F7">
              <w:rPr>
                <w:b/>
                <w:color w:val="000000"/>
                <w:u w:val="single"/>
              </w:rPr>
              <w:t>Guests Present</w:t>
            </w:r>
          </w:p>
          <w:p w14:paraId="6C8590FA" w14:textId="7C2AD516" w:rsidR="00FD5D84" w:rsidRPr="00D801F7" w:rsidRDefault="00FD5D84" w:rsidP="00C74AC7">
            <w:pPr>
              <w:tabs>
                <w:tab w:val="left" w:pos="438"/>
                <w:tab w:val="left" w:pos="1051"/>
                <w:tab w:val="left" w:pos="1620"/>
              </w:tabs>
              <w:rPr>
                <w:b/>
                <w:color w:val="000000"/>
                <w:u w:val="single"/>
              </w:rPr>
            </w:pPr>
            <w:r>
              <w:rPr>
                <w:b/>
                <w:color w:val="000000"/>
                <w:u w:val="single"/>
              </w:rPr>
              <w:t>(includes online attendance)</w:t>
            </w:r>
          </w:p>
          <w:p w14:paraId="5CA8BF9B" w14:textId="047E6F9E" w:rsidR="00642093" w:rsidRPr="00642093" w:rsidRDefault="00642093" w:rsidP="00642093">
            <w:pPr>
              <w:tabs>
                <w:tab w:val="left" w:pos="438"/>
                <w:tab w:val="left" w:pos="1051"/>
                <w:tab w:val="left" w:pos="1620"/>
              </w:tabs>
              <w:rPr>
                <w:bCs/>
                <w:color w:val="000000"/>
                <w:lang w:val="de-DE"/>
              </w:rPr>
            </w:pPr>
            <w:r w:rsidRPr="00642093">
              <w:rPr>
                <w:bCs/>
                <w:color w:val="000000"/>
                <w:lang w:val="de-DE"/>
              </w:rPr>
              <w:t>Sherry Abbot-Adkins</w:t>
            </w:r>
            <w:r>
              <w:rPr>
                <w:bCs/>
                <w:color w:val="000000"/>
                <w:lang w:val="de-DE"/>
              </w:rPr>
              <w:t>**</w:t>
            </w:r>
          </w:p>
          <w:p w14:paraId="50CB96EB" w14:textId="77777777" w:rsidR="00642093" w:rsidRPr="00642093" w:rsidRDefault="00642093" w:rsidP="00642093">
            <w:pPr>
              <w:tabs>
                <w:tab w:val="left" w:pos="438"/>
                <w:tab w:val="left" w:pos="1051"/>
                <w:tab w:val="left" w:pos="1620"/>
              </w:tabs>
              <w:rPr>
                <w:bCs/>
                <w:color w:val="000000"/>
                <w:lang w:val="de-DE"/>
              </w:rPr>
            </w:pPr>
            <w:r w:rsidRPr="00642093">
              <w:rPr>
                <w:bCs/>
                <w:color w:val="000000"/>
                <w:lang w:val="de-DE"/>
              </w:rPr>
              <w:t>Katja Auer*</w:t>
            </w:r>
          </w:p>
          <w:p w14:paraId="2D6987A5" w14:textId="77777777" w:rsidR="00642093" w:rsidRPr="00642093" w:rsidRDefault="00642093" w:rsidP="00642093">
            <w:pPr>
              <w:tabs>
                <w:tab w:val="left" w:pos="438"/>
                <w:tab w:val="left" w:pos="1051"/>
                <w:tab w:val="left" w:pos="1620"/>
              </w:tabs>
              <w:rPr>
                <w:bCs/>
                <w:color w:val="000000"/>
              </w:rPr>
            </w:pPr>
            <w:r w:rsidRPr="00642093">
              <w:rPr>
                <w:bCs/>
                <w:color w:val="000000"/>
              </w:rPr>
              <w:t>Derrick Knight</w:t>
            </w:r>
          </w:p>
          <w:p w14:paraId="4485895A" w14:textId="77777777" w:rsidR="00642093" w:rsidRPr="00642093" w:rsidRDefault="00642093" w:rsidP="00642093">
            <w:pPr>
              <w:tabs>
                <w:tab w:val="left" w:pos="438"/>
                <w:tab w:val="left" w:pos="1051"/>
                <w:tab w:val="left" w:pos="1620"/>
              </w:tabs>
              <w:rPr>
                <w:bCs/>
                <w:color w:val="000000"/>
              </w:rPr>
            </w:pPr>
            <w:r w:rsidRPr="00642093">
              <w:rPr>
                <w:bCs/>
                <w:color w:val="000000"/>
              </w:rPr>
              <w:t>Jim Rowland</w:t>
            </w:r>
          </w:p>
          <w:p w14:paraId="51F31551" w14:textId="3462D4AA" w:rsidR="00642093" w:rsidRPr="00642093" w:rsidRDefault="00642093" w:rsidP="00642093">
            <w:pPr>
              <w:tabs>
                <w:tab w:val="left" w:pos="438"/>
                <w:tab w:val="left" w:pos="1051"/>
                <w:tab w:val="left" w:pos="1620"/>
              </w:tabs>
              <w:rPr>
                <w:bCs/>
                <w:color w:val="000000"/>
              </w:rPr>
            </w:pPr>
            <w:r w:rsidRPr="00642093">
              <w:rPr>
                <w:bCs/>
                <w:color w:val="000000"/>
              </w:rPr>
              <w:t>Steven Rosenstock</w:t>
            </w:r>
            <w:r>
              <w:rPr>
                <w:bCs/>
                <w:color w:val="000000"/>
              </w:rPr>
              <w:t>**</w:t>
            </w:r>
          </w:p>
          <w:p w14:paraId="7585932C" w14:textId="0B9AF25C" w:rsidR="00642093" w:rsidRPr="00642093" w:rsidRDefault="00BE2163" w:rsidP="00642093">
            <w:pPr>
              <w:tabs>
                <w:tab w:val="left" w:pos="438"/>
                <w:tab w:val="left" w:pos="1051"/>
                <w:tab w:val="left" w:pos="1620"/>
              </w:tabs>
              <w:rPr>
                <w:bCs/>
                <w:color w:val="000000"/>
              </w:rPr>
            </w:pPr>
            <w:r>
              <w:rPr>
                <w:bCs/>
                <w:color w:val="000000"/>
              </w:rPr>
              <w:t>Richard</w:t>
            </w:r>
            <w:r w:rsidR="00642093" w:rsidRPr="00642093">
              <w:rPr>
                <w:bCs/>
                <w:color w:val="000000"/>
              </w:rPr>
              <w:t xml:space="preserve"> Swiercyzx</w:t>
            </w:r>
            <w:r>
              <w:rPr>
                <w:bCs/>
                <w:color w:val="000000"/>
              </w:rPr>
              <w:t>**</w:t>
            </w:r>
          </w:p>
          <w:p w14:paraId="206BFB84" w14:textId="77777777" w:rsidR="00642093" w:rsidRPr="00642093" w:rsidRDefault="00642093" w:rsidP="00642093">
            <w:pPr>
              <w:tabs>
                <w:tab w:val="left" w:pos="438"/>
                <w:tab w:val="left" w:pos="1051"/>
                <w:tab w:val="left" w:pos="1620"/>
              </w:tabs>
              <w:rPr>
                <w:bCs/>
                <w:color w:val="000000"/>
              </w:rPr>
            </w:pPr>
            <w:r w:rsidRPr="00642093">
              <w:rPr>
                <w:bCs/>
                <w:color w:val="000000"/>
              </w:rPr>
              <w:t>Rusty Tharpe*</w:t>
            </w:r>
          </w:p>
          <w:p w14:paraId="3809869C" w14:textId="45CC0990" w:rsidR="00FD5D84" w:rsidRPr="00D801F7" w:rsidRDefault="00642093" w:rsidP="00642093">
            <w:pPr>
              <w:tabs>
                <w:tab w:val="left" w:pos="438"/>
                <w:tab w:val="left" w:pos="1051"/>
                <w:tab w:val="left" w:pos="1620"/>
              </w:tabs>
              <w:rPr>
                <w:bCs/>
                <w:color w:val="000000"/>
              </w:rPr>
            </w:pPr>
            <w:r w:rsidRPr="00642093">
              <w:rPr>
                <w:bCs/>
                <w:color w:val="000000"/>
              </w:rPr>
              <w:t>Nadja Tremblay</w:t>
            </w:r>
            <w:r>
              <w:rPr>
                <w:bCs/>
                <w:color w:val="000000"/>
              </w:rPr>
              <w:t>**</w:t>
            </w:r>
          </w:p>
          <w:p w14:paraId="79CD6DD4" w14:textId="5ED29346" w:rsidR="00463F72" w:rsidRPr="00D801F7" w:rsidRDefault="00463F72" w:rsidP="00647999">
            <w:pPr>
              <w:tabs>
                <w:tab w:val="left" w:pos="438"/>
                <w:tab w:val="left" w:pos="1051"/>
                <w:tab w:val="left" w:pos="1620"/>
              </w:tabs>
              <w:rPr>
                <w:color w:val="000000"/>
              </w:rPr>
            </w:pPr>
          </w:p>
        </w:tc>
      </w:tr>
    </w:tbl>
    <w:p w14:paraId="463500D1" w14:textId="0F88B9AC" w:rsidR="00285D9D" w:rsidRPr="00AB373D" w:rsidRDefault="002D5354" w:rsidP="00794025">
      <w:pPr>
        <w:tabs>
          <w:tab w:val="left" w:pos="438"/>
          <w:tab w:val="left" w:pos="1051"/>
          <w:tab w:val="left" w:pos="1620"/>
        </w:tabs>
        <w:ind w:left="0" w:firstLine="0"/>
        <w:rPr>
          <w:color w:val="000000"/>
        </w:rPr>
      </w:pPr>
      <w:r w:rsidRPr="00AB373D">
        <w:rPr>
          <w:color w:val="000000"/>
        </w:rPr>
        <w:tab/>
      </w:r>
      <w:r w:rsidRPr="00AB373D">
        <w:rPr>
          <w:color w:val="000000"/>
        </w:rPr>
        <w:tab/>
      </w:r>
    </w:p>
    <w:p w14:paraId="354B3939" w14:textId="73E8D4B4" w:rsidR="002D5354" w:rsidRPr="002D5354" w:rsidRDefault="002D5354" w:rsidP="00131DDF">
      <w:pPr>
        <w:tabs>
          <w:tab w:val="left" w:pos="438"/>
          <w:tab w:val="left" w:pos="1051"/>
          <w:tab w:val="left" w:pos="1620"/>
        </w:tabs>
        <w:rPr>
          <w:color w:val="000000"/>
        </w:rPr>
      </w:pPr>
      <w:r w:rsidRPr="002D5354">
        <w:rPr>
          <w:color w:val="000000"/>
        </w:rPr>
        <w:tab/>
      </w:r>
      <w:r w:rsidRPr="002D5354">
        <w:rPr>
          <w:color w:val="000000"/>
        </w:rPr>
        <w:tab/>
      </w:r>
    </w:p>
    <w:p w14:paraId="55DD5E56" w14:textId="77777777" w:rsidR="00796D7D" w:rsidRPr="003B6B36" w:rsidRDefault="00796D7D" w:rsidP="009F233B">
      <w:pPr>
        <w:pStyle w:val="Heading1"/>
      </w:pPr>
      <w:bookmarkStart w:id="23" w:name="_Toc192174663"/>
      <w:r w:rsidRPr="003B6B36">
        <w:t>2.  Adoption of the Agenda</w:t>
      </w:r>
      <w:bookmarkEnd w:id="20"/>
      <w:bookmarkEnd w:id="21"/>
      <w:bookmarkEnd w:id="22"/>
      <w:bookmarkEnd w:id="23"/>
    </w:p>
    <w:p w14:paraId="146BD572" w14:textId="77777777" w:rsidR="002D5354" w:rsidRDefault="002D5354" w:rsidP="00131DDF">
      <w:pPr>
        <w:ind w:left="0" w:firstLine="0"/>
      </w:pPr>
    </w:p>
    <w:p w14:paraId="402B141F" w14:textId="5459AF7B" w:rsidR="009269C5" w:rsidRPr="003B6B36" w:rsidRDefault="00764E87" w:rsidP="00131DDF">
      <w:pPr>
        <w:ind w:left="0" w:firstLine="0"/>
      </w:pPr>
      <w:r w:rsidRPr="003B6B36">
        <w:t xml:space="preserve">The agenda was adopted </w:t>
      </w:r>
      <w:r w:rsidR="00A42712" w:rsidRPr="003B6B36">
        <w:t>as presented</w:t>
      </w:r>
      <w:r w:rsidR="002D5354">
        <w:t xml:space="preserve"> and a</w:t>
      </w:r>
      <w:r w:rsidR="00A42712" w:rsidRPr="003B6B36">
        <w:t xml:space="preserve"> </w:t>
      </w:r>
      <w:r w:rsidR="00CF52CE">
        <w:t>review of</w:t>
      </w:r>
      <w:r w:rsidR="00DD505C" w:rsidRPr="003B6B36">
        <w:t xml:space="preserve"> </w:t>
      </w:r>
      <w:r w:rsidR="00A42712" w:rsidRPr="003B6B36">
        <w:t>the ASHRAE Code of Ethics</w:t>
      </w:r>
      <w:r w:rsidR="00121373">
        <w:t>, Commitment to Care</w:t>
      </w:r>
      <w:r w:rsidR="00A42712" w:rsidRPr="003B6B36">
        <w:t xml:space="preserve"> </w:t>
      </w:r>
      <w:r w:rsidR="00CF52CE">
        <w:t xml:space="preserve">and Anti-Trust Guidelines </w:t>
      </w:r>
      <w:r w:rsidR="00121373">
        <w:t>were</w:t>
      </w:r>
      <w:r w:rsidR="00A42712" w:rsidRPr="003B6B36">
        <w:t xml:space="preserve"> made.</w:t>
      </w:r>
      <w:r w:rsidR="007A729C">
        <w:t xml:space="preserve"> </w:t>
      </w:r>
    </w:p>
    <w:p w14:paraId="2775E4C3" w14:textId="78932293" w:rsidR="005A48F1" w:rsidRDefault="005A48F1" w:rsidP="00131DDF">
      <w:pPr>
        <w:ind w:left="0" w:firstLine="0"/>
      </w:pPr>
    </w:p>
    <w:p w14:paraId="3FA249ED" w14:textId="77777777" w:rsidR="00504700" w:rsidRDefault="00504700" w:rsidP="00131DDF">
      <w:pPr>
        <w:ind w:left="0" w:firstLine="0"/>
      </w:pPr>
    </w:p>
    <w:p w14:paraId="093D4A3E" w14:textId="77777777" w:rsidR="00DB7D8E" w:rsidRPr="003B6B36" w:rsidRDefault="00E94AA4" w:rsidP="009F233B">
      <w:pPr>
        <w:pStyle w:val="Heading1"/>
      </w:pPr>
      <w:bookmarkStart w:id="24" w:name="_Toc192174664"/>
      <w:r w:rsidRPr="003B6B36">
        <w:t>3</w:t>
      </w:r>
      <w:r w:rsidR="00DB7D8E" w:rsidRPr="003B6B36">
        <w:t>.  Chair’s Report</w:t>
      </w:r>
      <w:bookmarkEnd w:id="24"/>
      <w:r w:rsidR="00DB7D8E" w:rsidRPr="003B6B36">
        <w:t xml:space="preserve"> </w:t>
      </w:r>
    </w:p>
    <w:p w14:paraId="6F1BEA8D" w14:textId="7C316474" w:rsidR="003C010E" w:rsidRDefault="000E7B67" w:rsidP="00131DDF">
      <w:pPr>
        <w:ind w:left="0" w:firstLine="0"/>
      </w:pPr>
      <w:r>
        <w:t>The Chair thanked</w:t>
      </w:r>
      <w:r w:rsidRPr="000E7B67">
        <w:t xml:space="preserve"> members for their work</w:t>
      </w:r>
      <w:r w:rsidR="007E378F">
        <w:t xml:space="preserve"> </w:t>
      </w:r>
      <w:r w:rsidR="003C16A6">
        <w:t>with</w:t>
      </w:r>
      <w:r w:rsidR="007E378F">
        <w:t xml:space="preserve"> the</w:t>
      </w:r>
      <w:r w:rsidRPr="000E7B67">
        <w:t xml:space="preserve"> Tech</w:t>
      </w:r>
      <w:r>
        <w:t>nology C</w:t>
      </w:r>
      <w:r w:rsidRPr="000E7B67">
        <w:t>ouncil assigned MBO</w:t>
      </w:r>
      <w:r w:rsidR="003C16A6">
        <w:t>’s</w:t>
      </w:r>
      <w:r w:rsidRPr="000E7B67">
        <w:t xml:space="preserve"> to</w:t>
      </w:r>
      <w:r>
        <w:t xml:space="preserve"> Standards Committee to</w:t>
      </w:r>
      <w:r w:rsidRPr="000E7B67">
        <w:t xml:space="preserve"> review governing docu</w:t>
      </w:r>
      <w:r>
        <w:t>ments</w:t>
      </w:r>
      <w:r w:rsidRPr="000E7B67">
        <w:t xml:space="preserve"> to </w:t>
      </w:r>
      <w:r>
        <w:t>ensure c</w:t>
      </w:r>
      <w:r w:rsidRPr="000E7B67">
        <w:t xml:space="preserve">ompliance.  </w:t>
      </w:r>
      <w:r w:rsidR="002652F6">
        <w:t xml:space="preserve">Doug highlighted </w:t>
      </w:r>
      <w:r w:rsidR="007E378F">
        <w:t xml:space="preserve">the rules of the </w:t>
      </w:r>
      <w:r w:rsidR="007E378F">
        <w:lastRenderedPageBreak/>
        <w:t xml:space="preserve">board and </w:t>
      </w:r>
      <w:r w:rsidRPr="000E7B67">
        <w:t xml:space="preserve">PASA 7.6.1 </w:t>
      </w:r>
      <w:r w:rsidR="003C010E" w:rsidRPr="000E7B67">
        <w:t>item</w:t>
      </w:r>
      <w:r w:rsidRPr="000E7B67">
        <w:t xml:space="preserve"> e </w:t>
      </w:r>
      <w:r w:rsidR="007E378F">
        <w:t>which in addition to the project committees requires</w:t>
      </w:r>
      <w:r w:rsidR="003C16A6">
        <w:t xml:space="preserve"> the</w:t>
      </w:r>
      <w:r w:rsidRPr="000E7B67">
        <w:t xml:space="preserve"> standards committee to </w:t>
      </w:r>
      <w:r w:rsidR="007E378F">
        <w:t xml:space="preserve">review for duplication and harmonization and if necessary </w:t>
      </w:r>
      <w:r w:rsidRPr="000E7B67">
        <w:t xml:space="preserve">send items back to </w:t>
      </w:r>
      <w:r w:rsidR="00EE7015">
        <w:t>a project</w:t>
      </w:r>
      <w:r w:rsidRPr="000E7B67">
        <w:t xml:space="preserve"> committee. </w:t>
      </w:r>
      <w:r w:rsidR="003C010E">
        <w:t>T</w:t>
      </w:r>
      <w:r w:rsidR="007E378F">
        <w:t>o help everyone understand the requirement t</w:t>
      </w:r>
      <w:r w:rsidR="003C010E">
        <w:t>here will be a g</w:t>
      </w:r>
      <w:r w:rsidRPr="000E7B67">
        <w:t xml:space="preserve">reater focus on </w:t>
      </w:r>
      <w:r w:rsidR="003C010E">
        <w:t xml:space="preserve">PC </w:t>
      </w:r>
      <w:r w:rsidRPr="000E7B67">
        <w:t>training</w:t>
      </w:r>
      <w:r w:rsidR="007E378F">
        <w:t xml:space="preserve"> which</w:t>
      </w:r>
      <w:r w:rsidR="003C010E">
        <w:t xml:space="preserve"> will be monthly and led by Staff. </w:t>
      </w:r>
    </w:p>
    <w:p w14:paraId="5B39ABB0" w14:textId="77777777" w:rsidR="002652F6" w:rsidRDefault="002652F6" w:rsidP="00131DDF">
      <w:pPr>
        <w:ind w:left="0" w:firstLine="0"/>
      </w:pPr>
    </w:p>
    <w:p w14:paraId="68AE853B" w14:textId="5E9B9220" w:rsidR="001F39E1" w:rsidRDefault="003C010E" w:rsidP="00131DDF">
      <w:pPr>
        <w:ind w:left="0" w:firstLine="0"/>
      </w:pPr>
      <w:r>
        <w:t>ASHRAE President, Dennis</w:t>
      </w:r>
      <w:r w:rsidR="000E7B67" w:rsidRPr="000E7B67">
        <w:t xml:space="preserve"> Knight</w:t>
      </w:r>
      <w:r>
        <w:t xml:space="preserve">, </w:t>
      </w:r>
      <w:r w:rsidR="000E7B67" w:rsidRPr="000E7B67">
        <w:t>sent a request to look into IAQ standards for harmonization, a meeting was convened with IAQ St</w:t>
      </w:r>
      <w:r>
        <w:t xml:space="preserve">andard </w:t>
      </w:r>
      <w:r w:rsidR="000E7B67" w:rsidRPr="000E7B67">
        <w:t xml:space="preserve">Chairs </w:t>
      </w:r>
      <w:r w:rsidR="002652F6">
        <w:t>(</w:t>
      </w:r>
      <w:r w:rsidR="002652F6" w:rsidRPr="002652F6">
        <w:t>Brendon Burley (SSPC 62.1), Steven Emmerich (SSPC 62.2), Ben Thiesse (SSPC 161), Jeremy Fauber (SSPC 170), Robin Bryant (SSPC 189.1),</w:t>
      </w:r>
      <w:r w:rsidR="003C16A6">
        <w:t xml:space="preserve"> and Doug Fick (SSPC 189.3). Due to the conflict of interest the vice chair and incoming chair of 189.3</w:t>
      </w:r>
      <w:r w:rsidR="002652F6" w:rsidRPr="002652F6">
        <w:t xml:space="preserve"> Brittany Carl Moser (SSPC 189.3)</w:t>
      </w:r>
      <w:r w:rsidR="003C16A6">
        <w:t xml:space="preserve"> and</w:t>
      </w:r>
      <w:r w:rsidR="002652F6" w:rsidRPr="002652F6">
        <w:t xml:space="preserve"> Ashley Mulhall (SSPC 189.3)</w:t>
      </w:r>
      <w:r w:rsidR="003C16A6">
        <w:t xml:space="preserve"> attended the meeting. ASHE  a co-sponsor of SSPC 189.3 and very interested in SSPC 170 </w:t>
      </w:r>
      <w:r w:rsidR="00534BA9">
        <w:t>requested</w:t>
      </w:r>
      <w:r w:rsidR="003C16A6">
        <w:t xml:space="preserve"> </w:t>
      </w:r>
      <w:r w:rsidR="002652F6" w:rsidRPr="002652F6">
        <w:t>Chad Beebe (ASHE)</w:t>
      </w:r>
      <w:r w:rsidR="00534BA9">
        <w:t xml:space="preserve"> also attend the meeting</w:t>
      </w:r>
      <w:r w:rsidR="002652F6">
        <w:t>).</w:t>
      </w:r>
      <w:r w:rsidR="002652F6" w:rsidRPr="002652F6">
        <w:t xml:space="preserve"> </w:t>
      </w:r>
      <w:r>
        <w:t>The</w:t>
      </w:r>
      <w:r w:rsidR="000E7B67" w:rsidRPr="000E7B67">
        <w:t xml:space="preserve"> Board took a motion in 2023 that had some direction for St</w:t>
      </w:r>
      <w:r>
        <w:t xml:space="preserve">andards Committee but the message was not communicated to our committee or PC Chairs. </w:t>
      </w:r>
      <w:r w:rsidR="000E7B67" w:rsidRPr="000E7B67">
        <w:t xml:space="preserve">There may be an area for improvement. </w:t>
      </w:r>
      <w:r>
        <w:t>Based on our discussion, a</w:t>
      </w:r>
      <w:r w:rsidR="000E7B67" w:rsidRPr="000E7B67">
        <w:t xml:space="preserve">ll of the committees </w:t>
      </w:r>
      <w:r>
        <w:t xml:space="preserve">either </w:t>
      </w:r>
      <w:r w:rsidR="000E7B67" w:rsidRPr="000E7B67">
        <w:t>talked about, voted on</w:t>
      </w:r>
      <w:r w:rsidR="00276678">
        <w:t>,</w:t>
      </w:r>
      <w:r w:rsidR="000E7B67" w:rsidRPr="000E7B67">
        <w:t xml:space="preserve"> or have done something with </w:t>
      </w:r>
      <w:r>
        <w:t xml:space="preserve">Standard </w:t>
      </w:r>
      <w:r w:rsidR="000E7B67" w:rsidRPr="000E7B67">
        <w:t>241. None of the</w:t>
      </w:r>
      <w:r>
        <w:t xml:space="preserve"> PC Chairs</w:t>
      </w:r>
      <w:r w:rsidR="000E7B67" w:rsidRPr="000E7B67">
        <w:t xml:space="preserve"> thought adoption of </w:t>
      </w:r>
      <w:r w:rsidR="00276678">
        <w:t xml:space="preserve">Standard </w:t>
      </w:r>
      <w:r w:rsidR="000E7B67" w:rsidRPr="000E7B67">
        <w:t xml:space="preserve">241 </w:t>
      </w:r>
      <w:r w:rsidR="00534BA9">
        <w:t xml:space="preserve">in totality </w:t>
      </w:r>
      <w:r w:rsidR="000E7B67" w:rsidRPr="000E7B67">
        <w:t xml:space="preserve">was feasible and had many reasons </w:t>
      </w:r>
      <w:r>
        <w:t xml:space="preserve">to support their argument. Standards </w:t>
      </w:r>
      <w:r w:rsidR="000E7B67" w:rsidRPr="000E7B67">
        <w:t xml:space="preserve">62.1 &amp; 170 </w:t>
      </w:r>
      <w:r w:rsidR="00276678">
        <w:t>(</w:t>
      </w:r>
      <w:r w:rsidR="000E7B67" w:rsidRPr="000E7B67">
        <w:t>infectious aerosol</w:t>
      </w:r>
      <w:r w:rsidR="00276678">
        <w:t>)</w:t>
      </w:r>
      <w:r>
        <w:t xml:space="preserve"> </w:t>
      </w:r>
      <w:r w:rsidR="000E7B67" w:rsidRPr="000E7B67">
        <w:t xml:space="preserve">will </w:t>
      </w:r>
      <w:r>
        <w:t xml:space="preserve">continue to </w:t>
      </w:r>
      <w:r w:rsidR="000E7B67" w:rsidRPr="000E7B67">
        <w:t xml:space="preserve">have additional conversations. </w:t>
      </w:r>
      <w:r w:rsidR="00276678">
        <w:t>Standards Committee</w:t>
      </w:r>
      <w:r>
        <w:t xml:space="preserve"> </w:t>
      </w:r>
      <w:r w:rsidR="000E7B67" w:rsidRPr="000E7B67">
        <w:t xml:space="preserve">will </w:t>
      </w:r>
      <w:r w:rsidR="00276678">
        <w:t>propose</w:t>
      </w:r>
      <w:r w:rsidR="000E7B67" w:rsidRPr="000E7B67">
        <w:t xml:space="preserve"> to have a forum in Phoenix </w:t>
      </w:r>
      <w:r>
        <w:t xml:space="preserve">(Annual meeting) </w:t>
      </w:r>
      <w:r w:rsidR="000E7B67" w:rsidRPr="000E7B67">
        <w:t xml:space="preserve">with coordination over these documents. </w:t>
      </w:r>
    </w:p>
    <w:p w14:paraId="7397ADFF" w14:textId="77777777" w:rsidR="001F39E1" w:rsidRDefault="001F39E1" w:rsidP="00131DDF">
      <w:pPr>
        <w:ind w:left="0" w:firstLine="0"/>
      </w:pPr>
    </w:p>
    <w:p w14:paraId="5CE2EF24" w14:textId="45E0C15F" w:rsidR="00006109" w:rsidRPr="002652F6" w:rsidRDefault="001F39E1" w:rsidP="00131DDF">
      <w:pPr>
        <w:ind w:left="0" w:firstLine="0"/>
        <w:rPr>
          <w:i/>
          <w:iCs/>
          <w:color w:val="FF0000"/>
        </w:rPr>
      </w:pPr>
      <w:r w:rsidRPr="002652F6">
        <w:rPr>
          <w:i/>
          <w:iCs/>
          <w:color w:val="FF0000"/>
        </w:rPr>
        <w:t xml:space="preserve">Action item for </w:t>
      </w:r>
      <w:r w:rsidR="003C010E" w:rsidRPr="002652F6">
        <w:rPr>
          <w:i/>
          <w:iCs/>
          <w:color w:val="FF0000"/>
        </w:rPr>
        <w:t xml:space="preserve">Staff to send the </w:t>
      </w:r>
      <w:r w:rsidR="000E7B67" w:rsidRPr="002652F6">
        <w:rPr>
          <w:i/>
          <w:iCs/>
          <w:color w:val="FF0000"/>
        </w:rPr>
        <w:t>Minutes from the IAQ meeting to the respective Chairs and Standards Committee.</w:t>
      </w:r>
      <w:r w:rsidR="00463F72" w:rsidRPr="002652F6">
        <w:rPr>
          <w:i/>
          <w:iCs/>
          <w:color w:val="FF0000"/>
        </w:rPr>
        <w:t xml:space="preserve"> </w:t>
      </w:r>
    </w:p>
    <w:p w14:paraId="609E101A" w14:textId="77777777" w:rsidR="007A729C" w:rsidRDefault="007A729C" w:rsidP="00131DDF">
      <w:pPr>
        <w:ind w:left="0" w:firstLine="0"/>
      </w:pPr>
    </w:p>
    <w:p w14:paraId="45248BA8" w14:textId="7621FD0F" w:rsidR="00481CC6" w:rsidRDefault="00481CC6" w:rsidP="003C010E">
      <w:pPr>
        <w:tabs>
          <w:tab w:val="right" w:leader="dot" w:pos="9360"/>
        </w:tabs>
        <w:autoSpaceDE w:val="0"/>
        <w:autoSpaceDN w:val="0"/>
        <w:adjustRightInd w:val="0"/>
        <w:ind w:left="0" w:firstLine="0"/>
      </w:pPr>
    </w:p>
    <w:p w14:paraId="402DC317" w14:textId="51C4B529" w:rsidR="00D801F7" w:rsidRPr="003B6B36" w:rsidRDefault="00695212" w:rsidP="009F233B">
      <w:pPr>
        <w:pStyle w:val="Heading1"/>
      </w:pPr>
      <w:bookmarkStart w:id="25" w:name="_Toc192174665"/>
      <w:r>
        <w:t>4</w:t>
      </w:r>
      <w:r w:rsidR="00D801F7" w:rsidRPr="003B6B36">
        <w:t xml:space="preserve">. </w:t>
      </w:r>
      <w:r w:rsidR="00D801F7">
        <w:rPr>
          <w:lang w:val="en-US"/>
        </w:rPr>
        <w:t xml:space="preserve"> </w:t>
      </w:r>
      <w:r w:rsidR="00D801F7" w:rsidRPr="003B6B36">
        <w:rPr>
          <w:lang w:val="en-US"/>
        </w:rPr>
        <w:t>S</w:t>
      </w:r>
      <w:r w:rsidR="00D801F7">
        <w:rPr>
          <w:lang w:val="en-US"/>
        </w:rPr>
        <w:t>r</w:t>
      </w:r>
      <w:r w:rsidR="00D801F7" w:rsidRPr="003B6B36">
        <w:rPr>
          <w:lang w:val="en-US"/>
        </w:rPr>
        <w:t xml:space="preserve">. </w:t>
      </w:r>
      <w:r w:rsidR="00D801F7" w:rsidRPr="003B6B36">
        <w:t>MOS Report</w:t>
      </w:r>
      <w:bookmarkEnd w:id="25"/>
    </w:p>
    <w:p w14:paraId="36A2213F" w14:textId="77777777" w:rsidR="00D801F7" w:rsidRPr="003B6B36" w:rsidRDefault="00D801F7" w:rsidP="00D801F7">
      <w:pPr>
        <w:ind w:left="0" w:firstLine="0"/>
      </w:pPr>
    </w:p>
    <w:p w14:paraId="04E24A34" w14:textId="5A881289" w:rsidR="00D801F7" w:rsidRDefault="00A30108" w:rsidP="00D801F7">
      <w:pPr>
        <w:tabs>
          <w:tab w:val="right" w:leader="dot" w:pos="9360"/>
        </w:tabs>
        <w:autoSpaceDE w:val="0"/>
        <w:autoSpaceDN w:val="0"/>
        <w:adjustRightInd w:val="0"/>
        <w:ind w:left="0" w:firstLine="0"/>
      </w:pPr>
      <w:r>
        <w:t xml:space="preserve">Senior Manager of Standards, </w:t>
      </w:r>
      <w:r w:rsidR="00A83931">
        <w:t>Ryan Shanley</w:t>
      </w:r>
      <w:r>
        <w:t>,</w:t>
      </w:r>
      <w:r w:rsidR="00481CC6">
        <w:t xml:space="preserve"> gave an update on the </w:t>
      </w:r>
      <w:r>
        <w:t>appeal o</w:t>
      </w:r>
      <w:r w:rsidR="00481CC6">
        <w:t>f</w:t>
      </w:r>
      <w:r>
        <w:t xml:space="preserve"> </w:t>
      </w:r>
      <w:r w:rsidR="005F03EB">
        <w:t xml:space="preserve">Addendum </w:t>
      </w:r>
      <w:r w:rsidRPr="003E39EE">
        <w:rPr>
          <w:i/>
          <w:iCs/>
        </w:rPr>
        <w:t>j</w:t>
      </w:r>
      <w:r>
        <w:t xml:space="preserve"> to </w:t>
      </w:r>
      <w:r w:rsidR="003E39EE">
        <w:t>S</w:t>
      </w:r>
      <w:r>
        <w:t>tandard 62.2</w:t>
      </w:r>
      <w:r w:rsidR="00481CC6">
        <w:t xml:space="preserve">. </w:t>
      </w:r>
      <w:r w:rsidR="00276678">
        <w:t>A</w:t>
      </w:r>
      <w:r w:rsidR="003A6FDF">
        <w:t>ddendum</w:t>
      </w:r>
      <w:r w:rsidR="003A6FDF" w:rsidRPr="002652F6">
        <w:rPr>
          <w:i/>
          <w:iCs/>
        </w:rPr>
        <w:t xml:space="preserve"> j</w:t>
      </w:r>
      <w:r w:rsidR="003A6FDF">
        <w:t xml:space="preserve"> deals with </w:t>
      </w:r>
      <w:r w:rsidR="00276678">
        <w:t xml:space="preserve">the </w:t>
      </w:r>
      <w:r w:rsidR="003A6FDF">
        <w:t>ins</w:t>
      </w:r>
      <w:r w:rsidR="00276678">
        <w:t>tall</w:t>
      </w:r>
      <w:r w:rsidR="003A6FDF">
        <w:t xml:space="preserve">ation and use of unvented combustion heaters. </w:t>
      </w:r>
      <w:r w:rsidR="00276678">
        <w:t xml:space="preserve">The appeal </w:t>
      </w:r>
      <w:r w:rsidR="00481CC6">
        <w:t>was</w:t>
      </w:r>
      <w:r w:rsidR="003A6FDF">
        <w:t xml:space="preserve"> dismissed at ASHRAE,</w:t>
      </w:r>
      <w:r w:rsidR="00276678">
        <w:t xml:space="preserve"> then</w:t>
      </w:r>
      <w:r w:rsidR="003A6FDF">
        <w:t xml:space="preserve"> appealed at ANSI ExSC; ANSI ExSC</w:t>
      </w:r>
      <w:r w:rsidR="00276678">
        <w:t xml:space="preserve"> also</w:t>
      </w:r>
      <w:r w:rsidR="003A6FDF">
        <w:t xml:space="preserve"> dismissed </w:t>
      </w:r>
      <w:r w:rsidR="00276678">
        <w:t>the appeal</w:t>
      </w:r>
      <w:r w:rsidR="003A6FDF">
        <w:t xml:space="preserve">. The appellants appealed to the ANSI </w:t>
      </w:r>
      <w:r w:rsidR="00276678">
        <w:t xml:space="preserve">Appeals </w:t>
      </w:r>
      <w:r w:rsidR="003A6FDF">
        <w:t xml:space="preserve">Board. The </w:t>
      </w:r>
      <w:r w:rsidR="00276678">
        <w:t>Appeals</w:t>
      </w:r>
      <w:r w:rsidR="003A6FDF">
        <w:t xml:space="preserve"> Board </w:t>
      </w:r>
      <w:r w:rsidR="00276678">
        <w:t xml:space="preserve">remanded the matter </w:t>
      </w:r>
      <w:r w:rsidR="003A6FDF">
        <w:t xml:space="preserve">back to the ANSI ExSC. A hearing was held and the appeal was upheld. The addendum will not be published. </w:t>
      </w:r>
      <w:r w:rsidR="00481CC6">
        <w:t xml:space="preserve"> </w:t>
      </w:r>
      <w:r w:rsidR="00A83931">
        <w:t xml:space="preserve"> </w:t>
      </w:r>
    </w:p>
    <w:p w14:paraId="5E055231" w14:textId="62CCE293" w:rsidR="00991621" w:rsidRDefault="003A6FDF" w:rsidP="00481CC6">
      <w:pPr>
        <w:tabs>
          <w:tab w:val="left" w:pos="1845"/>
        </w:tabs>
        <w:ind w:left="0" w:firstLine="0"/>
      </w:pPr>
      <w:r>
        <w:t>There was no u</w:t>
      </w:r>
      <w:r w:rsidR="00481CC6">
        <w:t>pdate on Complaints of Action/Inaction</w:t>
      </w:r>
      <w:r>
        <w:t>. Ryan noted s</w:t>
      </w:r>
      <w:r w:rsidR="00481CC6">
        <w:t xml:space="preserve">taff </w:t>
      </w:r>
      <w:r>
        <w:t>c</w:t>
      </w:r>
      <w:r w:rsidR="00481CC6">
        <w:t>hanges – Maralyn Graham (Program Administrator – International Standards) joined in September</w:t>
      </w:r>
      <w:r>
        <w:t xml:space="preserve"> 2024. She will be</w:t>
      </w:r>
      <w:r w:rsidR="00481CC6">
        <w:t xml:space="preserve"> working with Kai</w:t>
      </w:r>
      <w:r>
        <w:t xml:space="preserve"> Nguyen</w:t>
      </w:r>
      <w:r w:rsidR="00481CC6">
        <w:t xml:space="preserve"> and Ryan assisting with U</w:t>
      </w:r>
      <w:r w:rsidR="00276678">
        <w:t>.</w:t>
      </w:r>
      <w:r w:rsidR="00481CC6">
        <w:t xml:space="preserve">S </w:t>
      </w:r>
      <w:r>
        <w:t>T</w:t>
      </w:r>
      <w:r w:rsidR="00276678">
        <w:t>AGs</w:t>
      </w:r>
      <w:r w:rsidR="00481CC6">
        <w:t xml:space="preserve">, </w:t>
      </w:r>
      <w:r>
        <w:t>ISO</w:t>
      </w:r>
      <w:r w:rsidR="00481CC6">
        <w:t xml:space="preserve"> comm</w:t>
      </w:r>
      <w:r>
        <w:t>ittee</w:t>
      </w:r>
      <w:r w:rsidR="00276678">
        <w:t>s</w:t>
      </w:r>
      <w:r w:rsidR="00481CC6">
        <w:t xml:space="preserve">, </w:t>
      </w:r>
      <w:r>
        <w:t>Standards</w:t>
      </w:r>
      <w:r w:rsidR="00481CC6">
        <w:t xml:space="preserve"> 15, 34</w:t>
      </w:r>
      <w:r w:rsidR="00276678">
        <w:t>,</w:t>
      </w:r>
      <w:r w:rsidR="00481CC6">
        <w:t xml:space="preserve"> and 243.</w:t>
      </w:r>
      <w:r w:rsidR="000340D1" w:rsidRPr="003B6B36">
        <w:tab/>
      </w:r>
    </w:p>
    <w:p w14:paraId="64EBD89C" w14:textId="77777777" w:rsidR="002652F6" w:rsidRPr="003B6B36" w:rsidRDefault="002652F6" w:rsidP="00481CC6">
      <w:pPr>
        <w:tabs>
          <w:tab w:val="left" w:pos="1845"/>
        </w:tabs>
        <w:ind w:left="0" w:firstLine="0"/>
      </w:pPr>
    </w:p>
    <w:p w14:paraId="0D2EF81F" w14:textId="3B5D7AE4" w:rsidR="00991621" w:rsidRPr="003B6B36" w:rsidRDefault="00695212" w:rsidP="009F233B">
      <w:pPr>
        <w:pStyle w:val="Heading1"/>
      </w:pPr>
      <w:bookmarkStart w:id="26" w:name="_Toc66699034"/>
      <w:bookmarkStart w:id="27" w:name="_Toc222717444"/>
      <w:bookmarkStart w:id="28" w:name="_Toc192174666"/>
      <w:r>
        <w:rPr>
          <w:lang w:val="en-US"/>
        </w:rPr>
        <w:t>5</w:t>
      </w:r>
      <w:r w:rsidR="00991621" w:rsidRPr="003B6B36">
        <w:t>.  Approval of Minutes</w:t>
      </w:r>
      <w:bookmarkEnd w:id="26"/>
      <w:bookmarkEnd w:id="27"/>
      <w:bookmarkEnd w:id="28"/>
    </w:p>
    <w:p w14:paraId="75439400" w14:textId="56ACA721" w:rsidR="00991621" w:rsidRDefault="00A30108" w:rsidP="005B275D">
      <w:pPr>
        <w:ind w:left="0" w:firstLine="0"/>
      </w:pPr>
      <w:r>
        <w:t xml:space="preserve">No minutes were presented for approval at this meeting. </w:t>
      </w:r>
      <w:r w:rsidR="005B275D">
        <w:t>M</w:t>
      </w:r>
      <w:r>
        <w:t xml:space="preserve">inutes </w:t>
      </w:r>
      <w:r w:rsidR="005B275D">
        <w:t>wer</w:t>
      </w:r>
      <w:r>
        <w:t xml:space="preserve">e approved using the balloting feature of the OSR in order to align with the Standards Committee MBOs. </w:t>
      </w:r>
    </w:p>
    <w:p w14:paraId="3C91AEA0" w14:textId="77777777" w:rsidR="00991621" w:rsidRPr="003B6B36" w:rsidRDefault="00991621" w:rsidP="00131DDF"/>
    <w:p w14:paraId="068C678E" w14:textId="1AF0AACF" w:rsidR="00DF5A39" w:rsidRPr="003B6B36" w:rsidRDefault="00695212" w:rsidP="009F233B">
      <w:pPr>
        <w:pStyle w:val="Heading1"/>
      </w:pPr>
      <w:bookmarkStart w:id="29" w:name="_Toc66699035"/>
      <w:bookmarkStart w:id="30" w:name="_Toc222717445"/>
      <w:bookmarkStart w:id="31" w:name="_Toc192174667"/>
      <w:r>
        <w:rPr>
          <w:lang w:val="en-US"/>
        </w:rPr>
        <w:t>6</w:t>
      </w:r>
      <w:r w:rsidR="00DF5A39" w:rsidRPr="003B6B36">
        <w:t xml:space="preserve">.  </w:t>
      </w:r>
      <w:bookmarkEnd w:id="29"/>
      <w:r w:rsidR="00DF5A39" w:rsidRPr="003B6B36">
        <w:t>Review of Action Items</w:t>
      </w:r>
      <w:bookmarkEnd w:id="30"/>
      <w:bookmarkEnd w:id="31"/>
    </w:p>
    <w:p w14:paraId="536D6B61" w14:textId="77777777" w:rsidR="00DF5A39" w:rsidRPr="003B6B36" w:rsidRDefault="00DF5A39" w:rsidP="00131DDF"/>
    <w:p w14:paraId="27BD5C4E" w14:textId="5CC7C5D7" w:rsidR="00DF5A39" w:rsidRPr="003B6B36" w:rsidRDefault="00A30108" w:rsidP="00131DDF">
      <w:r>
        <w:t>Please s</w:t>
      </w:r>
      <w:r w:rsidR="00DF5A39" w:rsidRPr="000A2BF5">
        <w:t xml:space="preserve">ee the updated status of </w:t>
      </w:r>
      <w:r w:rsidR="00DF5A39" w:rsidRPr="00A30108">
        <w:t>Action Items</w:t>
      </w:r>
      <w:r w:rsidR="00DF5A39" w:rsidRPr="000A2BF5">
        <w:t xml:space="preserve"> </w:t>
      </w:r>
      <w:r w:rsidR="00DC2AA7">
        <w:t xml:space="preserve">on </w:t>
      </w:r>
      <w:hyperlink w:anchor="actionitems" w:history="1">
        <w:r w:rsidR="00C56262">
          <w:rPr>
            <w:rStyle w:val="Hyperlink"/>
          </w:rPr>
          <w:t>P</w:t>
        </w:r>
        <w:r w:rsidR="00DC2AA7" w:rsidRPr="00DC2AA7">
          <w:rPr>
            <w:rStyle w:val="Hyperlink"/>
          </w:rPr>
          <w:t>age 2</w:t>
        </w:r>
      </w:hyperlink>
      <w:r w:rsidR="00DF5A39" w:rsidRPr="000A2BF5">
        <w:t>.</w:t>
      </w:r>
    </w:p>
    <w:p w14:paraId="268ADDAD" w14:textId="77777777" w:rsidR="00DF5A39" w:rsidRPr="003B6B36" w:rsidRDefault="00DF5A39" w:rsidP="00131DDF">
      <w:pPr>
        <w:ind w:left="0" w:firstLine="0"/>
      </w:pPr>
    </w:p>
    <w:p w14:paraId="086037D2" w14:textId="2248CB17" w:rsidR="009269C5" w:rsidRPr="00F45577" w:rsidRDefault="00695212" w:rsidP="009F233B">
      <w:pPr>
        <w:pStyle w:val="Heading1"/>
      </w:pPr>
      <w:bookmarkStart w:id="32" w:name="_Toc66699045"/>
      <w:bookmarkStart w:id="33" w:name="_Toc222717450"/>
      <w:bookmarkStart w:id="34" w:name="_Toc192174668"/>
      <w:r>
        <w:rPr>
          <w:lang w:val="en-US"/>
        </w:rPr>
        <w:t>7</w:t>
      </w:r>
      <w:r w:rsidR="00E94AA4" w:rsidRPr="00F45577">
        <w:t>.</w:t>
      </w:r>
      <w:r w:rsidR="009269C5" w:rsidRPr="00F45577">
        <w:t xml:space="preserve">  Publication Drafts</w:t>
      </w:r>
      <w:bookmarkEnd w:id="32"/>
      <w:bookmarkEnd w:id="33"/>
      <w:bookmarkEnd w:id="34"/>
    </w:p>
    <w:p w14:paraId="6E4A1B86" w14:textId="77777777" w:rsidR="00DD505C" w:rsidRPr="00F45577" w:rsidRDefault="00DD505C" w:rsidP="00131DDF"/>
    <w:p w14:paraId="382DC130" w14:textId="76200EE0" w:rsidR="00DF5A39" w:rsidRPr="0026411B" w:rsidRDefault="00DF5A39" w:rsidP="00131DDF">
      <w:pPr>
        <w:tabs>
          <w:tab w:val="left" w:pos="438"/>
          <w:tab w:val="left" w:pos="1051"/>
          <w:tab w:val="left" w:pos="1620"/>
        </w:tabs>
      </w:pPr>
      <w:r w:rsidRPr="0026411B">
        <w:t>It was moved by</w:t>
      </w:r>
      <w:r>
        <w:t xml:space="preserve"> </w:t>
      </w:r>
      <w:r w:rsidR="00733D61">
        <w:t>Justin Prosser</w:t>
      </w:r>
      <w:r w:rsidRPr="0026411B">
        <w:t xml:space="preserve"> and seconded by</w:t>
      </w:r>
      <w:r w:rsidR="00890062">
        <w:t xml:space="preserve"> </w:t>
      </w:r>
      <w:r w:rsidR="005B50CB">
        <w:rPr>
          <w:color w:val="000000"/>
        </w:rPr>
        <w:t>Adrienne Thomle</w:t>
      </w:r>
      <w:r w:rsidRPr="0026411B">
        <w:t>:</w:t>
      </w:r>
    </w:p>
    <w:p w14:paraId="7B84519A" w14:textId="77777777" w:rsidR="0026411B" w:rsidRDefault="0026411B" w:rsidP="00131DDF"/>
    <w:p w14:paraId="1E28CA92" w14:textId="28F2FC74" w:rsidR="0026411B" w:rsidRPr="0026411B" w:rsidRDefault="007D096C" w:rsidP="00131DDF">
      <w:pPr>
        <w:ind w:left="0" w:hanging="720"/>
      </w:pPr>
      <w:r>
        <w:rPr>
          <w:b/>
        </w:rPr>
        <w:t>1</w:t>
      </w:r>
      <w:r w:rsidR="0026411B" w:rsidRPr="003B6B36">
        <w:rPr>
          <w:b/>
        </w:rPr>
        <w:tab/>
      </w:r>
      <w:r w:rsidR="0026411B" w:rsidRPr="0026411B">
        <w:t xml:space="preserve">That </w:t>
      </w:r>
      <w:r w:rsidR="00953BF3" w:rsidRPr="00953BF3">
        <w:t>BSR/ASHRAE</w:t>
      </w:r>
      <w:r w:rsidR="005B50CB">
        <w:t xml:space="preserve">/IES Addendum </w:t>
      </w:r>
      <w:r w:rsidR="005B50CB" w:rsidRPr="005B50CB">
        <w:rPr>
          <w:i/>
          <w:iCs/>
        </w:rPr>
        <w:t>ar</w:t>
      </w:r>
      <w:r w:rsidR="005B50CB">
        <w:t xml:space="preserve"> to </w:t>
      </w:r>
      <w:r w:rsidR="00953BF3" w:rsidRPr="00953BF3">
        <w:t>ANSI/ASHRAE</w:t>
      </w:r>
      <w:r w:rsidR="005B50CB">
        <w:t>/IES</w:t>
      </w:r>
      <w:r w:rsidR="00733D61">
        <w:t xml:space="preserve"> </w:t>
      </w:r>
      <w:r w:rsidR="00953BF3" w:rsidRPr="00953BF3">
        <w:t xml:space="preserve">Standard </w:t>
      </w:r>
      <w:r w:rsidR="005B50CB">
        <w:t>90.1-2022</w:t>
      </w:r>
      <w:r w:rsidR="00953BF3">
        <w:t>,</w:t>
      </w:r>
      <w:r w:rsidR="00953BF3" w:rsidRPr="00953BF3">
        <w:t xml:space="preserve"> </w:t>
      </w:r>
      <w:r w:rsidR="005B50CB">
        <w:rPr>
          <w:i/>
          <w:iCs/>
        </w:rPr>
        <w:t>Energy Standard for Sites and Buildings Except Low-Rise Residential Buildings</w:t>
      </w:r>
      <w:r w:rsidR="00890062" w:rsidRPr="00890062">
        <w:t>, be approved for publication</w:t>
      </w:r>
      <w:r w:rsidR="0026411B" w:rsidRPr="0026411B">
        <w:t>.</w:t>
      </w:r>
    </w:p>
    <w:p w14:paraId="1DF00A13" w14:textId="77777777" w:rsidR="0026411B" w:rsidRPr="0026411B" w:rsidRDefault="0026411B" w:rsidP="00131DDF"/>
    <w:p w14:paraId="564270FB" w14:textId="1D38365D" w:rsidR="00171D1F" w:rsidRPr="005B50CB" w:rsidRDefault="00171D1F" w:rsidP="00171D1F">
      <w:pPr>
        <w:rPr>
          <w:vertAlign w:val="superscript"/>
        </w:rPr>
      </w:pPr>
      <w:r w:rsidRPr="0026411B">
        <w:rPr>
          <w:b/>
        </w:rPr>
        <w:lastRenderedPageBreak/>
        <w:t>MOTION PASSED</w:t>
      </w:r>
      <w:r>
        <w:rPr>
          <w:b/>
        </w:rPr>
        <w:t>.</w:t>
      </w:r>
      <w:r w:rsidRPr="0026411B">
        <w:rPr>
          <w:b/>
        </w:rPr>
        <w:t xml:space="preserve"> </w:t>
      </w:r>
      <w:r w:rsidR="00953BF3">
        <w:t>2</w:t>
      </w:r>
      <w:r w:rsidR="005B50CB">
        <w:t>1-0-4</w:t>
      </w:r>
      <w:r w:rsidR="005B50CB">
        <w:rPr>
          <w:rStyle w:val="FootnoteReference"/>
        </w:rPr>
        <w:footnoteReference w:id="1"/>
      </w:r>
    </w:p>
    <w:p w14:paraId="10681701" w14:textId="44D663CB" w:rsidR="00890062" w:rsidRDefault="00890062" w:rsidP="00131DDF"/>
    <w:p w14:paraId="55621A56" w14:textId="39C9284E" w:rsidR="00890062" w:rsidRPr="0026411B" w:rsidRDefault="00890062" w:rsidP="00890062">
      <w:pPr>
        <w:tabs>
          <w:tab w:val="left" w:pos="438"/>
          <w:tab w:val="left" w:pos="1051"/>
          <w:tab w:val="left" w:pos="1620"/>
        </w:tabs>
      </w:pPr>
      <w:r w:rsidRPr="0026411B">
        <w:t>It was moved by</w:t>
      </w:r>
      <w:r>
        <w:t xml:space="preserve"> </w:t>
      </w:r>
      <w:r w:rsidR="00733D61">
        <w:t>Justin Prosser</w:t>
      </w:r>
      <w:r w:rsidRPr="0026411B">
        <w:t xml:space="preserve"> and seconded by </w:t>
      </w:r>
      <w:r w:rsidR="005B50CB">
        <w:rPr>
          <w:color w:val="000000"/>
        </w:rPr>
        <w:t>Margaret Mathison</w:t>
      </w:r>
      <w:r w:rsidRPr="0026411B">
        <w:t>:</w:t>
      </w:r>
    </w:p>
    <w:p w14:paraId="2F993A06" w14:textId="77777777" w:rsidR="00890062" w:rsidRDefault="00890062" w:rsidP="00890062"/>
    <w:p w14:paraId="2453B76C" w14:textId="74B7FFF2" w:rsidR="00890062" w:rsidRPr="0026411B" w:rsidRDefault="007D096C" w:rsidP="00890062">
      <w:pPr>
        <w:ind w:left="0" w:hanging="720"/>
      </w:pPr>
      <w:r>
        <w:rPr>
          <w:b/>
        </w:rPr>
        <w:t>2</w:t>
      </w:r>
      <w:r w:rsidR="00890062" w:rsidRPr="003B6B36">
        <w:rPr>
          <w:b/>
        </w:rPr>
        <w:tab/>
      </w:r>
      <w:bookmarkStart w:id="35" w:name="_Hlk135730823"/>
      <w:r w:rsidR="005B50CB" w:rsidRPr="005B50CB">
        <w:t xml:space="preserve">That BSR/ASHRAE/IES Addendum </w:t>
      </w:r>
      <w:r w:rsidR="005B50CB" w:rsidRPr="005B50CB">
        <w:rPr>
          <w:i/>
          <w:iCs/>
        </w:rPr>
        <w:t>a</w:t>
      </w:r>
      <w:r w:rsidR="005B50CB">
        <w:rPr>
          <w:i/>
          <w:iCs/>
        </w:rPr>
        <w:t>t</w:t>
      </w:r>
      <w:r w:rsidR="005B50CB" w:rsidRPr="005B50CB">
        <w:t xml:space="preserve"> to ANSI/ASHRAE/IES Standard 90.1-2022, </w:t>
      </w:r>
      <w:r w:rsidR="005B50CB" w:rsidRPr="005B50CB">
        <w:rPr>
          <w:i/>
          <w:iCs/>
        </w:rPr>
        <w:t>Energy Standard for Sites and Buildings Except Low-Rise Residential Buildings</w:t>
      </w:r>
      <w:r w:rsidR="005B50CB" w:rsidRPr="005B50CB">
        <w:t>, be approved for publication</w:t>
      </w:r>
      <w:r w:rsidR="00890062" w:rsidRPr="0026411B">
        <w:t>.</w:t>
      </w:r>
      <w:bookmarkEnd w:id="35"/>
    </w:p>
    <w:p w14:paraId="3AB06966" w14:textId="77777777" w:rsidR="00890062" w:rsidRPr="0026411B" w:rsidRDefault="00890062" w:rsidP="00890062"/>
    <w:p w14:paraId="7AB3A209" w14:textId="299742A3" w:rsidR="00E47EDE" w:rsidRPr="005B50CB" w:rsidRDefault="00E47EDE" w:rsidP="00E47EDE">
      <w:pPr>
        <w:rPr>
          <w:vertAlign w:val="superscript"/>
        </w:rPr>
      </w:pPr>
      <w:r w:rsidRPr="0026411B">
        <w:rPr>
          <w:b/>
        </w:rPr>
        <w:t>MOTION PASSED</w:t>
      </w:r>
      <w:r>
        <w:rPr>
          <w:b/>
        </w:rPr>
        <w:t>.</w:t>
      </w:r>
      <w:r w:rsidRPr="0026411B">
        <w:rPr>
          <w:b/>
        </w:rPr>
        <w:t xml:space="preserve"> </w:t>
      </w:r>
      <w:r w:rsidR="005B50CB">
        <w:t>21-0-4</w:t>
      </w:r>
      <w:r w:rsidR="005B50CB">
        <w:rPr>
          <w:vertAlign w:val="superscript"/>
        </w:rPr>
        <w:t>1</w:t>
      </w:r>
    </w:p>
    <w:p w14:paraId="4B3005B7" w14:textId="77777777" w:rsidR="00890062" w:rsidRPr="0026411B" w:rsidRDefault="00890062" w:rsidP="00890062"/>
    <w:p w14:paraId="76DFAAA9" w14:textId="62D86E86" w:rsidR="00890062" w:rsidRPr="0026411B" w:rsidRDefault="00890062" w:rsidP="00890062">
      <w:pPr>
        <w:tabs>
          <w:tab w:val="left" w:pos="438"/>
          <w:tab w:val="left" w:pos="1051"/>
          <w:tab w:val="left" w:pos="1620"/>
        </w:tabs>
      </w:pPr>
      <w:r w:rsidRPr="0026411B">
        <w:t>It was moved by</w:t>
      </w:r>
      <w:r>
        <w:t xml:space="preserve"> </w:t>
      </w:r>
      <w:r w:rsidR="00CA0628">
        <w:t>Justin Prosser</w:t>
      </w:r>
      <w:r w:rsidRPr="0026411B">
        <w:t xml:space="preserve"> and seconded by </w:t>
      </w:r>
      <w:r w:rsidR="00CA0628">
        <w:rPr>
          <w:color w:val="000000"/>
        </w:rPr>
        <w:t>Kelley Cramm</w:t>
      </w:r>
      <w:r w:rsidR="007D096C">
        <w:rPr>
          <w:color w:val="000000"/>
        </w:rPr>
        <w:t>:</w:t>
      </w:r>
    </w:p>
    <w:p w14:paraId="7DA3190A" w14:textId="77777777" w:rsidR="00890062" w:rsidRDefault="00890062" w:rsidP="00890062"/>
    <w:p w14:paraId="38B4DC59" w14:textId="45E1E097" w:rsidR="00E47EDE" w:rsidRPr="0026411B" w:rsidRDefault="007D096C" w:rsidP="00E47EDE">
      <w:pPr>
        <w:ind w:left="0" w:hanging="720"/>
      </w:pPr>
      <w:r>
        <w:rPr>
          <w:b/>
        </w:rPr>
        <w:t>3</w:t>
      </w:r>
      <w:r w:rsidR="00E47EDE" w:rsidRPr="003B6B36">
        <w:rPr>
          <w:b/>
        </w:rPr>
        <w:tab/>
      </w:r>
      <w:r w:rsidR="008D6E84" w:rsidRPr="008D6E84">
        <w:t xml:space="preserve">That BSR/ASHRAE/IES Addendum </w:t>
      </w:r>
      <w:r w:rsidR="008D6E84" w:rsidRPr="008D6E84">
        <w:rPr>
          <w:i/>
          <w:iCs/>
        </w:rPr>
        <w:t>az</w:t>
      </w:r>
      <w:r w:rsidR="008D6E84" w:rsidRPr="008D6E84">
        <w:t xml:space="preserve"> to ANSI/ASHRAE/IES Standard 90.1-2022, </w:t>
      </w:r>
      <w:r w:rsidR="008D6E84" w:rsidRPr="008D6E84">
        <w:rPr>
          <w:i/>
          <w:iCs/>
        </w:rPr>
        <w:t>Energy Standard for Sites and Buildings Except Low-Rise Residential Buildings</w:t>
      </w:r>
      <w:r w:rsidR="008D6E84" w:rsidRPr="008D6E84">
        <w:t>, be approved for publication</w:t>
      </w:r>
      <w:r w:rsidRPr="007D096C">
        <w:t>.</w:t>
      </w:r>
    </w:p>
    <w:p w14:paraId="0D7621CB" w14:textId="77777777" w:rsidR="00E47EDE" w:rsidRPr="0026411B" w:rsidRDefault="00E47EDE" w:rsidP="00E47EDE"/>
    <w:p w14:paraId="61AB97AC" w14:textId="73A01232" w:rsidR="00E47EDE" w:rsidRPr="005B50CB" w:rsidRDefault="00E47EDE" w:rsidP="00E47EDE">
      <w:pPr>
        <w:rPr>
          <w:vertAlign w:val="superscript"/>
        </w:rPr>
      </w:pPr>
      <w:r w:rsidRPr="0026411B">
        <w:rPr>
          <w:b/>
        </w:rPr>
        <w:t>MOTION PASSED</w:t>
      </w:r>
      <w:r>
        <w:rPr>
          <w:b/>
        </w:rPr>
        <w:t>.</w:t>
      </w:r>
      <w:r w:rsidRPr="0026411B">
        <w:rPr>
          <w:b/>
        </w:rPr>
        <w:t xml:space="preserve"> </w:t>
      </w:r>
      <w:r w:rsidR="007D096C">
        <w:t>2</w:t>
      </w:r>
      <w:r w:rsidR="005B50CB">
        <w:t>1-0-4</w:t>
      </w:r>
      <w:r w:rsidR="005B50CB">
        <w:rPr>
          <w:vertAlign w:val="superscript"/>
        </w:rPr>
        <w:t>1</w:t>
      </w:r>
    </w:p>
    <w:p w14:paraId="49D22D38" w14:textId="77777777" w:rsidR="00E47EDE" w:rsidRDefault="00E47EDE" w:rsidP="00E47EDE"/>
    <w:p w14:paraId="7FFA6CF1" w14:textId="4D0E9DB3" w:rsidR="00E47EDE" w:rsidRPr="0026411B" w:rsidRDefault="00E47EDE" w:rsidP="00E47EDE">
      <w:pPr>
        <w:tabs>
          <w:tab w:val="left" w:pos="438"/>
          <w:tab w:val="left" w:pos="1051"/>
          <w:tab w:val="left" w:pos="1620"/>
        </w:tabs>
      </w:pPr>
      <w:r w:rsidRPr="0026411B">
        <w:t>It was moved by</w:t>
      </w:r>
      <w:r>
        <w:t xml:space="preserve"> </w:t>
      </w:r>
      <w:r w:rsidR="00CA0628">
        <w:t>Justin Prosser</w:t>
      </w:r>
      <w:r w:rsidRPr="0026411B">
        <w:t xml:space="preserve"> and seconded by </w:t>
      </w:r>
      <w:r w:rsidR="008D6E84">
        <w:rPr>
          <w:color w:val="000000"/>
        </w:rPr>
        <w:t>Paul Lindahl</w:t>
      </w:r>
      <w:r w:rsidRPr="0026411B">
        <w:t>:</w:t>
      </w:r>
    </w:p>
    <w:p w14:paraId="453256C2" w14:textId="77777777" w:rsidR="00E47EDE" w:rsidRDefault="00E47EDE" w:rsidP="00E47EDE"/>
    <w:p w14:paraId="57A1D6A7" w14:textId="10485102" w:rsidR="00E47EDE" w:rsidRDefault="007D096C" w:rsidP="00CA0628">
      <w:pPr>
        <w:ind w:left="0" w:hanging="720"/>
      </w:pPr>
      <w:r>
        <w:rPr>
          <w:b/>
        </w:rPr>
        <w:t>4</w:t>
      </w:r>
      <w:r w:rsidR="00E47EDE" w:rsidRPr="003B6B36">
        <w:rPr>
          <w:b/>
        </w:rPr>
        <w:tab/>
      </w:r>
      <w:r w:rsidR="00CA0628" w:rsidRPr="00CA0628">
        <w:t xml:space="preserve">That </w:t>
      </w:r>
      <w:r w:rsidR="008D6E84">
        <w:t>BSR</w:t>
      </w:r>
      <w:r w:rsidR="00CA0628" w:rsidRPr="00CA0628">
        <w:t xml:space="preserve">/ASHRAE </w:t>
      </w:r>
      <w:r w:rsidR="008D6E84">
        <w:t xml:space="preserve">Standard 185.3P, </w:t>
      </w:r>
      <w:r w:rsidR="008D6E84" w:rsidRPr="008D6E84">
        <w:rPr>
          <w:i/>
          <w:iCs/>
        </w:rPr>
        <w:t>Method of Testing Commercial and Industrial In-Room Air-Cleaning Devices and Systems for Microorganism Bioaerosol Removal or Inactivation in a Test Chamber</w:t>
      </w:r>
      <w:r w:rsidR="008D6E84">
        <w:rPr>
          <w:i/>
          <w:iCs/>
        </w:rPr>
        <w:t xml:space="preserve">, </w:t>
      </w:r>
      <w:r w:rsidR="008D6E84">
        <w:t xml:space="preserve">be </w:t>
      </w:r>
      <w:r w:rsidR="00CA0628" w:rsidRPr="00CA0628">
        <w:t>approved for publication.</w:t>
      </w:r>
    </w:p>
    <w:p w14:paraId="4C6CCA1F" w14:textId="77777777" w:rsidR="00CA0628" w:rsidRPr="0026411B" w:rsidRDefault="00CA0628" w:rsidP="00CA0628">
      <w:pPr>
        <w:ind w:left="0" w:hanging="720"/>
      </w:pPr>
    </w:p>
    <w:p w14:paraId="04C166F8" w14:textId="35BE86DA" w:rsidR="008D6E84" w:rsidRDefault="008D6E84" w:rsidP="008D6E84">
      <w:pPr>
        <w:tabs>
          <w:tab w:val="left" w:pos="0"/>
          <w:tab w:val="left" w:pos="270"/>
        </w:tabs>
        <w:ind w:left="0" w:firstLine="0"/>
        <w:rPr>
          <w:bCs/>
        </w:rPr>
      </w:pPr>
      <w:r>
        <w:rPr>
          <w:b/>
        </w:rPr>
        <w:t xml:space="preserve">DISCUSSION: </w:t>
      </w:r>
      <w:r>
        <w:rPr>
          <w:bCs/>
        </w:rPr>
        <w:t>Ryan explain</w:t>
      </w:r>
      <w:r w:rsidR="00C56262">
        <w:rPr>
          <w:bCs/>
        </w:rPr>
        <w:t>ed</w:t>
      </w:r>
      <w:r>
        <w:rPr>
          <w:bCs/>
        </w:rPr>
        <w:t xml:space="preserve"> that this is a unique situation where Staff is trying to correct an error. The standard went out for public </w:t>
      </w:r>
      <w:r w:rsidR="00BD57AA">
        <w:rPr>
          <w:bCs/>
        </w:rPr>
        <w:t>review and</w:t>
      </w:r>
      <w:r>
        <w:rPr>
          <w:bCs/>
        </w:rPr>
        <w:t xml:space="preserve"> </w:t>
      </w:r>
      <w:r w:rsidR="00C56262">
        <w:rPr>
          <w:bCs/>
        </w:rPr>
        <w:t xml:space="preserve">later </w:t>
      </w:r>
      <w:r>
        <w:rPr>
          <w:bCs/>
        </w:rPr>
        <w:t>went out for a 2</w:t>
      </w:r>
      <w:r w:rsidRPr="008D6E84">
        <w:rPr>
          <w:bCs/>
          <w:vertAlign w:val="superscript"/>
        </w:rPr>
        <w:t>nd</w:t>
      </w:r>
      <w:r>
        <w:rPr>
          <w:bCs/>
        </w:rPr>
        <w:t xml:space="preserve"> ISC public review.</w:t>
      </w:r>
      <w:r w:rsidR="00C56262">
        <w:rPr>
          <w:bCs/>
        </w:rPr>
        <w:t xml:space="preserve"> There was a misunderstanding by the project committee that even though there were no unresolved commenters on the 2</w:t>
      </w:r>
      <w:r w:rsidR="00C56262" w:rsidRPr="00C56262">
        <w:rPr>
          <w:bCs/>
          <w:vertAlign w:val="superscript"/>
        </w:rPr>
        <w:t>nd</w:t>
      </w:r>
      <w:r w:rsidR="00C56262">
        <w:rPr>
          <w:bCs/>
        </w:rPr>
        <w:t xml:space="preserve"> public review, unresolved commenters on the first public review still necessitated a vote for publication with knowledge of unresolved objectors. The draft standard was submitted for staff approval for publication, and was published before the error was caught</w:t>
      </w:r>
      <w:r>
        <w:rPr>
          <w:bCs/>
        </w:rPr>
        <w:t xml:space="preserve">. ASHRAE Staff has talked to ANSI about </w:t>
      </w:r>
      <w:r w:rsidR="00C56262">
        <w:rPr>
          <w:bCs/>
        </w:rPr>
        <w:t>corrective actions that we plan to take</w:t>
      </w:r>
      <w:r>
        <w:rPr>
          <w:bCs/>
        </w:rPr>
        <w:t xml:space="preserve">. </w:t>
      </w:r>
      <w:r w:rsidR="00C56262">
        <w:rPr>
          <w:bCs/>
        </w:rPr>
        <w:t xml:space="preserve">SSPC 185 scheduled a call with the unresolved commenters and </w:t>
      </w:r>
      <w:r>
        <w:rPr>
          <w:bCs/>
        </w:rPr>
        <w:t xml:space="preserve">asked if they </w:t>
      </w:r>
      <w:r w:rsidR="00C56262">
        <w:rPr>
          <w:bCs/>
        </w:rPr>
        <w:t xml:space="preserve">would be </w:t>
      </w:r>
      <w:r>
        <w:rPr>
          <w:bCs/>
        </w:rPr>
        <w:t>amenable to</w:t>
      </w:r>
      <w:r w:rsidR="00C56262">
        <w:rPr>
          <w:bCs/>
        </w:rPr>
        <w:t xml:space="preserve"> working with the PC to revise the standard to attempt to address their objections.</w:t>
      </w:r>
      <w:r>
        <w:rPr>
          <w:bCs/>
        </w:rPr>
        <w:t xml:space="preserve"> </w:t>
      </w:r>
      <w:r w:rsidR="00955654">
        <w:rPr>
          <w:bCs/>
        </w:rPr>
        <w:t>The committee</w:t>
      </w:r>
      <w:r w:rsidR="00C56262">
        <w:rPr>
          <w:bCs/>
        </w:rPr>
        <w:t xml:space="preserve"> separately wishe</w:t>
      </w:r>
      <w:r w:rsidR="00DD624B">
        <w:rPr>
          <w:bCs/>
        </w:rPr>
        <w:t>d</w:t>
      </w:r>
      <w:r w:rsidR="00C56262">
        <w:rPr>
          <w:bCs/>
        </w:rPr>
        <w:t xml:space="preserve"> to initiate a revision to allow for alignment with the now published Standard 241. SSPC 185 </w:t>
      </w:r>
      <w:r w:rsidR="00DD624B">
        <w:rPr>
          <w:bCs/>
        </w:rPr>
        <w:t>voted by ballot to initiate a revision of the standard once the outstanding issue with publication is resolved.</w:t>
      </w:r>
      <w:r w:rsidR="00955654">
        <w:rPr>
          <w:bCs/>
        </w:rPr>
        <w:t xml:space="preserve"> </w:t>
      </w:r>
    </w:p>
    <w:p w14:paraId="5156E7DF" w14:textId="58D72749" w:rsidR="00955654" w:rsidRDefault="00955654" w:rsidP="00955654">
      <w:pPr>
        <w:tabs>
          <w:tab w:val="left" w:pos="0"/>
          <w:tab w:val="left" w:pos="270"/>
        </w:tabs>
        <w:ind w:left="0" w:firstLine="0"/>
        <w:rPr>
          <w:bCs/>
        </w:rPr>
      </w:pPr>
      <w:r>
        <w:rPr>
          <w:bCs/>
        </w:rPr>
        <w:t>Kelley asked if the revision will address the issues with the unresolved commenter</w:t>
      </w:r>
      <w:r w:rsidR="00DD624B">
        <w:rPr>
          <w:bCs/>
        </w:rPr>
        <w:t>s</w:t>
      </w:r>
      <w:r>
        <w:rPr>
          <w:bCs/>
        </w:rPr>
        <w:t>. Ryan stated that it will give them an opportunity to address the concerns from the commenter</w:t>
      </w:r>
      <w:r w:rsidR="00DD624B">
        <w:rPr>
          <w:bCs/>
        </w:rPr>
        <w:t>s</w:t>
      </w:r>
      <w:r>
        <w:rPr>
          <w:bCs/>
        </w:rPr>
        <w:t>. Karl asked if ANSI suggested pulling the standard. Ryan stated we informed them of the corrective measures we are taking and no additional feedback was provided. Karl asks if it</w:t>
      </w:r>
      <w:r w:rsidRPr="00955654">
        <w:rPr>
          <w:bCs/>
        </w:rPr>
        <w:t xml:space="preserve"> is ok to have it stand as a published document and there is one person with a lot of objections</w:t>
      </w:r>
      <w:r>
        <w:rPr>
          <w:bCs/>
        </w:rPr>
        <w:t>, is there</w:t>
      </w:r>
      <w:r w:rsidRPr="00955654">
        <w:rPr>
          <w:bCs/>
        </w:rPr>
        <w:t xml:space="preserve"> imminent danger? R</w:t>
      </w:r>
      <w:r>
        <w:rPr>
          <w:bCs/>
        </w:rPr>
        <w:t>yan doe</w:t>
      </w:r>
      <w:r w:rsidR="00C56262">
        <w:rPr>
          <w:bCs/>
        </w:rPr>
        <w:t>s</w:t>
      </w:r>
      <w:r>
        <w:rPr>
          <w:bCs/>
        </w:rPr>
        <w:t xml:space="preserve"> not believe so. </w:t>
      </w:r>
      <w:r w:rsidRPr="00955654">
        <w:rPr>
          <w:bCs/>
        </w:rPr>
        <w:t xml:space="preserve">Several of the reasons given are considered misunderstandings. </w:t>
      </w:r>
      <w:r>
        <w:rPr>
          <w:bCs/>
        </w:rPr>
        <w:t>The commenter</w:t>
      </w:r>
      <w:r w:rsidR="00DD624B">
        <w:rPr>
          <w:bCs/>
        </w:rPr>
        <w:t>s</w:t>
      </w:r>
      <w:r>
        <w:rPr>
          <w:bCs/>
        </w:rPr>
        <w:t xml:space="preserve"> a</w:t>
      </w:r>
      <w:r w:rsidRPr="00955654">
        <w:rPr>
          <w:bCs/>
        </w:rPr>
        <w:t>sserted that the commenters were being ignored</w:t>
      </w:r>
      <w:r>
        <w:rPr>
          <w:bCs/>
        </w:rPr>
        <w:t>, b</w:t>
      </w:r>
      <w:r w:rsidRPr="00955654">
        <w:rPr>
          <w:bCs/>
        </w:rPr>
        <w:t xml:space="preserve">ut the committee did review and respond to comments. </w:t>
      </w:r>
      <w:r>
        <w:rPr>
          <w:bCs/>
        </w:rPr>
        <w:t xml:space="preserve">He states the committee </w:t>
      </w:r>
      <w:r w:rsidRPr="00955654">
        <w:rPr>
          <w:bCs/>
        </w:rPr>
        <w:t>is aware of significant deficiencies within the standard. That’s not true,</w:t>
      </w:r>
      <w:r>
        <w:rPr>
          <w:bCs/>
        </w:rPr>
        <w:t xml:space="preserve"> the</w:t>
      </w:r>
      <w:r w:rsidRPr="00955654">
        <w:rPr>
          <w:bCs/>
        </w:rPr>
        <w:t xml:space="preserve"> committee did not publish with knowledge of issues in the standard. K</w:t>
      </w:r>
      <w:r>
        <w:rPr>
          <w:bCs/>
        </w:rPr>
        <w:t>elley asserts that w</w:t>
      </w:r>
      <w:r w:rsidRPr="00955654">
        <w:rPr>
          <w:bCs/>
        </w:rPr>
        <w:t>hile not perfect this is the best path for resolution. A</w:t>
      </w:r>
      <w:r>
        <w:rPr>
          <w:bCs/>
        </w:rPr>
        <w:t>drienne asks if there is a possibility of appeal? Ryan states</w:t>
      </w:r>
      <w:r w:rsidRPr="00955654">
        <w:rPr>
          <w:bCs/>
        </w:rPr>
        <w:t xml:space="preserve"> we don’t think it’s a high probability; </w:t>
      </w:r>
      <w:r>
        <w:rPr>
          <w:bCs/>
        </w:rPr>
        <w:t xml:space="preserve">an appeal would add additional steps before a revision can be completed. </w:t>
      </w:r>
      <w:r w:rsidRPr="00955654">
        <w:rPr>
          <w:bCs/>
        </w:rPr>
        <w:t>K</w:t>
      </w:r>
      <w:r>
        <w:rPr>
          <w:bCs/>
        </w:rPr>
        <w:t>elley states she would prefer to deal with an appeal versus</w:t>
      </w:r>
      <w:r w:rsidRPr="00955654">
        <w:rPr>
          <w:bCs/>
        </w:rPr>
        <w:t xml:space="preserve"> withdrawing the standard. Abdel</w:t>
      </w:r>
      <w:r>
        <w:rPr>
          <w:bCs/>
        </w:rPr>
        <w:t xml:space="preserve"> is the</w:t>
      </w:r>
      <w:r w:rsidRPr="00955654">
        <w:rPr>
          <w:bCs/>
        </w:rPr>
        <w:t xml:space="preserve"> SPLS Liaison to </w:t>
      </w:r>
      <w:r w:rsidR="00DD624B">
        <w:rPr>
          <w:bCs/>
        </w:rPr>
        <w:t xml:space="preserve">SSPC </w:t>
      </w:r>
      <w:r w:rsidRPr="00955654">
        <w:rPr>
          <w:bCs/>
        </w:rPr>
        <w:t xml:space="preserve">185, </w:t>
      </w:r>
      <w:r w:rsidR="00A47BC0">
        <w:rPr>
          <w:bCs/>
        </w:rPr>
        <w:t xml:space="preserve">he asks, </w:t>
      </w:r>
      <w:r w:rsidRPr="00955654">
        <w:rPr>
          <w:bCs/>
        </w:rPr>
        <w:t>when you see lack of efforts from members/chairs that are unresponsive</w:t>
      </w:r>
      <w:r w:rsidR="00A47BC0">
        <w:rPr>
          <w:bCs/>
        </w:rPr>
        <w:t>,</w:t>
      </w:r>
      <w:r w:rsidRPr="00955654">
        <w:rPr>
          <w:bCs/>
        </w:rPr>
        <w:t xml:space="preserve"> can you remove them? Who does that report to?  D</w:t>
      </w:r>
      <w:r w:rsidR="00BD57AA">
        <w:rPr>
          <w:bCs/>
        </w:rPr>
        <w:t xml:space="preserve">oug responds, </w:t>
      </w:r>
      <w:r w:rsidRPr="00955654">
        <w:rPr>
          <w:bCs/>
        </w:rPr>
        <w:t>yes, there is a process for that</w:t>
      </w:r>
      <w:r w:rsidR="00A47BC0">
        <w:rPr>
          <w:bCs/>
        </w:rPr>
        <w:t xml:space="preserve"> and it starts with SPLS. Katja Auer, Chair of SSPC 185 spoke highly of Staff efforts. Ryan has been very helpful with responding to comments and helping them to navigate the best path forward. </w:t>
      </w:r>
    </w:p>
    <w:p w14:paraId="57F19D46" w14:textId="77777777" w:rsidR="00A47BC0" w:rsidRPr="008D6E84" w:rsidRDefault="00A47BC0" w:rsidP="00955654">
      <w:pPr>
        <w:tabs>
          <w:tab w:val="left" w:pos="0"/>
          <w:tab w:val="left" w:pos="270"/>
        </w:tabs>
        <w:ind w:left="0" w:firstLine="0"/>
        <w:rPr>
          <w:bCs/>
        </w:rPr>
      </w:pPr>
    </w:p>
    <w:p w14:paraId="3C6C016F" w14:textId="2FD7CC32" w:rsidR="00E47EDE" w:rsidRDefault="00E47EDE" w:rsidP="00E47EDE">
      <w:r w:rsidRPr="0026411B">
        <w:rPr>
          <w:b/>
        </w:rPr>
        <w:t>MOTION PASSED</w:t>
      </w:r>
      <w:r>
        <w:rPr>
          <w:b/>
        </w:rPr>
        <w:t>.</w:t>
      </w:r>
      <w:r w:rsidRPr="0026411B">
        <w:rPr>
          <w:b/>
        </w:rPr>
        <w:t xml:space="preserve"> </w:t>
      </w:r>
      <w:r w:rsidR="005B50CB">
        <w:t>2</w:t>
      </w:r>
      <w:r w:rsidR="008D6E84">
        <w:t>3-0-2</w:t>
      </w:r>
      <w:r w:rsidR="008D6E84">
        <w:rPr>
          <w:rStyle w:val="FootnoteReference"/>
        </w:rPr>
        <w:footnoteReference w:id="2"/>
      </w:r>
    </w:p>
    <w:p w14:paraId="0A50F7AF" w14:textId="77777777" w:rsidR="008D6E84" w:rsidRDefault="008D6E84" w:rsidP="00E47EDE">
      <w:pPr>
        <w:rPr>
          <w:vertAlign w:val="superscript"/>
        </w:rPr>
      </w:pPr>
    </w:p>
    <w:p w14:paraId="000EB2B3" w14:textId="6D164917" w:rsidR="00E47EDE" w:rsidRPr="0026411B" w:rsidRDefault="00E47EDE" w:rsidP="00E47EDE">
      <w:pPr>
        <w:tabs>
          <w:tab w:val="left" w:pos="438"/>
          <w:tab w:val="left" w:pos="1051"/>
          <w:tab w:val="left" w:pos="1620"/>
        </w:tabs>
      </w:pPr>
      <w:bookmarkStart w:id="36" w:name="_Hlk158370057"/>
      <w:r w:rsidRPr="0026411B">
        <w:t>It was moved by</w:t>
      </w:r>
      <w:r>
        <w:t xml:space="preserve"> </w:t>
      </w:r>
      <w:r w:rsidR="00CA0628">
        <w:t>Justin Prosser</w:t>
      </w:r>
      <w:r w:rsidRPr="0026411B">
        <w:t xml:space="preserve"> and seconded by </w:t>
      </w:r>
      <w:r w:rsidR="00CA0628">
        <w:rPr>
          <w:color w:val="000000"/>
        </w:rPr>
        <w:t>K</w:t>
      </w:r>
      <w:r w:rsidR="00A47BC0">
        <w:rPr>
          <w:color w:val="000000"/>
        </w:rPr>
        <w:t>elley Cramm</w:t>
      </w:r>
      <w:r w:rsidRPr="0026411B">
        <w:t>:</w:t>
      </w:r>
    </w:p>
    <w:p w14:paraId="4EEA324D" w14:textId="77777777" w:rsidR="00E47EDE" w:rsidRDefault="00E47EDE" w:rsidP="00E47EDE"/>
    <w:p w14:paraId="09989370" w14:textId="23D41289" w:rsidR="00E47EDE" w:rsidRPr="0026411B" w:rsidRDefault="007D096C" w:rsidP="00E47EDE">
      <w:pPr>
        <w:ind w:left="0" w:hanging="720"/>
      </w:pPr>
      <w:r>
        <w:rPr>
          <w:b/>
        </w:rPr>
        <w:t>5</w:t>
      </w:r>
      <w:r w:rsidR="00E47EDE" w:rsidRPr="003B6B36">
        <w:rPr>
          <w:b/>
        </w:rPr>
        <w:tab/>
      </w:r>
      <w:r w:rsidR="00E47EDE" w:rsidRPr="0026411B">
        <w:t xml:space="preserve">That </w:t>
      </w:r>
      <w:r w:rsidRPr="007D096C">
        <w:t>BSR/ASHRAE</w:t>
      </w:r>
      <w:r w:rsidR="00A47BC0">
        <w:t>/ICC/USGBC/IES</w:t>
      </w:r>
      <w:r w:rsidR="00CA0628">
        <w:t xml:space="preserve"> Addendum </w:t>
      </w:r>
      <w:r w:rsidR="00A47BC0">
        <w:t>j</w:t>
      </w:r>
      <w:r w:rsidR="00CA0628">
        <w:t xml:space="preserve"> to ANSI/ASHRAE</w:t>
      </w:r>
      <w:r w:rsidR="00A47BC0">
        <w:t>/ICC/USGBC/IES</w:t>
      </w:r>
      <w:r w:rsidRPr="007D096C">
        <w:t xml:space="preserve"> Standard </w:t>
      </w:r>
      <w:r w:rsidR="00A47BC0">
        <w:t>189.1</w:t>
      </w:r>
      <w:r w:rsidR="00CA0628">
        <w:t>-202</w:t>
      </w:r>
      <w:r w:rsidR="00A47BC0">
        <w:t>3</w:t>
      </w:r>
      <w:r w:rsidRPr="007D096C">
        <w:t xml:space="preserve">, </w:t>
      </w:r>
      <w:r w:rsidR="00A47BC0" w:rsidRPr="00A47BC0">
        <w:rPr>
          <w:i/>
          <w:iCs/>
        </w:rPr>
        <w:t>Standard for the Design of High-Performance Green Buildings Except Low-Rise Residential Buildings</w:t>
      </w:r>
      <w:r w:rsidR="00E47EDE" w:rsidRPr="00890062">
        <w:t>, be approved for publication</w:t>
      </w:r>
      <w:r w:rsidR="00E47EDE" w:rsidRPr="0026411B">
        <w:t>.</w:t>
      </w:r>
    </w:p>
    <w:p w14:paraId="3D5CDA2C" w14:textId="77777777" w:rsidR="00E47EDE" w:rsidRPr="0026411B" w:rsidRDefault="00E47EDE" w:rsidP="00E47EDE"/>
    <w:p w14:paraId="2E2AA373" w14:textId="1433DF7E" w:rsidR="00E47EDE" w:rsidRDefault="00E47EDE" w:rsidP="00E47EDE">
      <w:r w:rsidRPr="0026411B">
        <w:rPr>
          <w:b/>
        </w:rPr>
        <w:t>MOTION PASSED</w:t>
      </w:r>
      <w:r>
        <w:rPr>
          <w:b/>
        </w:rPr>
        <w:t>.</w:t>
      </w:r>
      <w:r w:rsidRPr="0026411B">
        <w:rPr>
          <w:b/>
        </w:rPr>
        <w:t xml:space="preserve"> </w:t>
      </w:r>
      <w:r w:rsidR="007D096C">
        <w:t>2</w:t>
      </w:r>
      <w:r w:rsidR="00A47BC0">
        <w:t>4</w:t>
      </w:r>
      <w:r w:rsidRPr="00E436BD">
        <w:t>-0-</w:t>
      </w:r>
      <w:r w:rsidR="00A47BC0">
        <w:t>1</w:t>
      </w:r>
      <w:r w:rsidR="00A47BC0">
        <w:rPr>
          <w:rStyle w:val="FootnoteReference"/>
        </w:rPr>
        <w:footnoteReference w:id="3"/>
      </w:r>
    </w:p>
    <w:bookmarkEnd w:id="36"/>
    <w:p w14:paraId="0EFEB898" w14:textId="77777777" w:rsidR="00E47EDE" w:rsidRDefault="00E47EDE" w:rsidP="007D096C">
      <w:pPr>
        <w:ind w:left="0" w:firstLine="0"/>
      </w:pPr>
    </w:p>
    <w:p w14:paraId="300CD968" w14:textId="764BF17E" w:rsidR="00705A33" w:rsidRPr="003B6B36" w:rsidRDefault="00695212" w:rsidP="009F233B">
      <w:pPr>
        <w:pStyle w:val="Heading1"/>
      </w:pPr>
      <w:bookmarkStart w:id="37" w:name="_Toc192174669"/>
      <w:r>
        <w:t>8</w:t>
      </w:r>
      <w:r w:rsidR="00705A33" w:rsidRPr="003B6B36">
        <w:t>.  SPLS Report</w:t>
      </w:r>
      <w:bookmarkEnd w:id="37"/>
    </w:p>
    <w:p w14:paraId="77FD285F" w14:textId="77777777" w:rsidR="00705A33" w:rsidRPr="003B6B36" w:rsidRDefault="00705A33" w:rsidP="00131DDF">
      <w:pPr>
        <w:ind w:left="0" w:firstLine="0"/>
      </w:pPr>
    </w:p>
    <w:p w14:paraId="7E5B4BF6" w14:textId="6CDEBDF6" w:rsidR="0099124B" w:rsidRDefault="00A47BC0" w:rsidP="00131DDF">
      <w:pPr>
        <w:ind w:left="0" w:firstLine="0"/>
      </w:pPr>
      <w:bookmarkStart w:id="38" w:name="_Hlk192150234"/>
      <w:r>
        <w:t xml:space="preserve">SPLS presented </w:t>
      </w:r>
      <w:r w:rsidR="00C80665">
        <w:t>three</w:t>
      </w:r>
      <w:r>
        <w:t xml:space="preserve"> reports to</w:t>
      </w:r>
      <w:r w:rsidR="00436E78">
        <w:t xml:space="preserve"> Standards</w:t>
      </w:r>
      <w:r>
        <w:t xml:space="preserve"> Committee</w:t>
      </w:r>
      <w:r w:rsidR="00517BC1">
        <w:t xml:space="preserve">. </w:t>
      </w:r>
      <w:r w:rsidR="005D5272">
        <w:t xml:space="preserve">For more information regarding this report </w:t>
      </w:r>
      <w:r w:rsidR="005D5272" w:rsidRPr="00342582">
        <w:t>s</w:t>
      </w:r>
      <w:r w:rsidR="005F4662" w:rsidRPr="00342582">
        <w:t xml:space="preserve">ee </w:t>
      </w:r>
      <w:hyperlink w:anchor="AttA" w:history="1">
        <w:r w:rsidR="005F4662" w:rsidRPr="003E48F6">
          <w:rPr>
            <w:rStyle w:val="Hyperlink"/>
          </w:rPr>
          <w:t xml:space="preserve">Attachment </w:t>
        </w:r>
        <w:r w:rsidR="005D5272" w:rsidRPr="003E48F6">
          <w:rPr>
            <w:rStyle w:val="Hyperlink"/>
          </w:rPr>
          <w:t>A</w:t>
        </w:r>
      </w:hyperlink>
      <w:r w:rsidR="005F4662" w:rsidRPr="00342582">
        <w:t>.</w:t>
      </w:r>
      <w:r w:rsidR="005F4662">
        <w:t xml:space="preserve"> </w:t>
      </w:r>
    </w:p>
    <w:bookmarkEnd w:id="38"/>
    <w:p w14:paraId="3C893115" w14:textId="77777777" w:rsidR="00E7581A" w:rsidRDefault="00E7581A" w:rsidP="00131DDF">
      <w:pPr>
        <w:ind w:left="0" w:firstLine="0"/>
      </w:pPr>
    </w:p>
    <w:p w14:paraId="1C8C348D" w14:textId="61B568B3" w:rsidR="005F4662" w:rsidRDefault="00517BC1" w:rsidP="00131DDF">
      <w:pPr>
        <w:ind w:left="0" w:firstLine="0"/>
      </w:pPr>
      <w:r>
        <w:t>The SPLS</w:t>
      </w:r>
      <w:r w:rsidR="00A47BC0">
        <w:t xml:space="preserve"> December </w:t>
      </w:r>
      <w:r w:rsidR="006D58ED">
        <w:t>2</w:t>
      </w:r>
      <w:r w:rsidR="00A47BC0">
        <w:t>, 2024</w:t>
      </w:r>
      <w:r>
        <w:t xml:space="preserve"> report only contained</w:t>
      </w:r>
      <w:r w:rsidR="00A47BC0">
        <w:t xml:space="preserve"> information items. </w:t>
      </w:r>
    </w:p>
    <w:p w14:paraId="27461DE5" w14:textId="77777777" w:rsidR="006B18CD" w:rsidRDefault="006B18CD" w:rsidP="00131DDF">
      <w:pPr>
        <w:ind w:left="0" w:firstLine="0"/>
      </w:pPr>
    </w:p>
    <w:p w14:paraId="37B38E22" w14:textId="389F386D" w:rsidR="00E7581A" w:rsidRDefault="00A47BC0" w:rsidP="00131DDF">
      <w:pPr>
        <w:ind w:left="0" w:firstLine="0"/>
      </w:pPr>
      <w:r>
        <w:t xml:space="preserve">The </w:t>
      </w:r>
      <w:r w:rsidR="00E26034">
        <w:t xml:space="preserve">SPLS </w:t>
      </w:r>
      <w:r>
        <w:t>February 7, 2025</w:t>
      </w:r>
      <w:r w:rsidR="00C80665">
        <w:t xml:space="preserve"> report was presented by SPLS Chair, Justin Prosser. </w:t>
      </w:r>
    </w:p>
    <w:p w14:paraId="5519B6B8" w14:textId="77777777" w:rsidR="00E7581A" w:rsidRDefault="00E7581A" w:rsidP="00131DDF">
      <w:pPr>
        <w:ind w:left="0" w:firstLine="0"/>
      </w:pPr>
    </w:p>
    <w:p w14:paraId="0F04B1E8" w14:textId="63527B5B" w:rsidR="00E7581A" w:rsidRDefault="00E7581A" w:rsidP="00131DDF">
      <w:pPr>
        <w:ind w:left="0" w:firstLine="0"/>
      </w:pPr>
      <w:r w:rsidRPr="00E7581A">
        <w:rPr>
          <w:b/>
          <w:bCs/>
        </w:rPr>
        <w:t>MOTION 1-2</w:t>
      </w:r>
      <w:r>
        <w:t xml:space="preserve"> – </w:t>
      </w:r>
      <w:r w:rsidRPr="00E7581A">
        <w:rPr>
          <w:b/>
          <w:bCs/>
        </w:rPr>
        <w:t>Tabled until Wednesday</w:t>
      </w:r>
      <w:r>
        <w:t>.</w:t>
      </w:r>
    </w:p>
    <w:p w14:paraId="4A851B73" w14:textId="77777777" w:rsidR="00E840A4" w:rsidRDefault="00E840A4" w:rsidP="00131DDF">
      <w:pPr>
        <w:ind w:left="0" w:firstLine="0"/>
      </w:pPr>
    </w:p>
    <w:p w14:paraId="18AFE099" w14:textId="3051C52B" w:rsidR="00E7581A" w:rsidRDefault="00E7581A" w:rsidP="00131DDF">
      <w:pPr>
        <w:ind w:left="0" w:firstLine="0"/>
      </w:pPr>
      <w:bookmarkStart w:id="39" w:name="Motion"/>
      <w:r w:rsidRPr="00E7581A">
        <w:rPr>
          <w:b/>
          <w:bCs/>
        </w:rPr>
        <w:t>MOTION 3 – POSTPONED</w:t>
      </w:r>
      <w:r>
        <w:t>. 24-0-1</w:t>
      </w:r>
      <w:r>
        <w:rPr>
          <w:rStyle w:val="FootnoteReference"/>
        </w:rPr>
        <w:footnoteReference w:id="4"/>
      </w:r>
    </w:p>
    <w:bookmarkEnd w:id="39"/>
    <w:p w14:paraId="1573D98D" w14:textId="6C409A48" w:rsidR="00D93136" w:rsidRPr="00E840A4" w:rsidRDefault="00E26034" w:rsidP="00131DDF">
      <w:pPr>
        <w:ind w:left="0" w:firstLine="0"/>
      </w:pPr>
      <w:r w:rsidRPr="00827F8D">
        <w:rPr>
          <w:b/>
          <w:bCs/>
        </w:rPr>
        <w:t>Discussion:</w:t>
      </w:r>
      <w:r w:rsidRPr="00E840A4">
        <w:t xml:space="preserve"> Margaret Mathison brought up an issue</w:t>
      </w:r>
      <w:r w:rsidR="00C12751">
        <w:t xml:space="preserve"> of coordination</w:t>
      </w:r>
      <w:r w:rsidRPr="00E840A4">
        <w:t xml:space="preserve"> between </w:t>
      </w:r>
      <w:r w:rsidR="00C12751">
        <w:t>Standard</w:t>
      </w:r>
      <w:r w:rsidRPr="00E840A4">
        <w:t xml:space="preserve"> 154 and S</w:t>
      </w:r>
      <w:r w:rsidR="00C12751">
        <w:t>tandard</w:t>
      </w:r>
      <w:r w:rsidRPr="00E840A4">
        <w:t xml:space="preserve"> 62.2. G</w:t>
      </w:r>
      <w:r w:rsidR="00D93136" w:rsidRPr="00E840A4">
        <w:t>welen stated that he</w:t>
      </w:r>
      <w:r w:rsidRPr="00E840A4">
        <w:t xml:space="preserve"> voted to approve </w:t>
      </w:r>
      <w:r w:rsidR="00D93136" w:rsidRPr="00E840A4">
        <w:t xml:space="preserve">this </w:t>
      </w:r>
      <w:r w:rsidRPr="00E840A4">
        <w:t>yesterday and</w:t>
      </w:r>
      <w:r w:rsidR="00D93136" w:rsidRPr="00E840A4">
        <w:t xml:space="preserve"> he</w:t>
      </w:r>
      <w:r w:rsidRPr="00E840A4">
        <w:t xml:space="preserve"> learned more info</w:t>
      </w:r>
      <w:r w:rsidR="00D93136" w:rsidRPr="00E840A4">
        <w:t>rmation after the meeting</w:t>
      </w:r>
      <w:r w:rsidRPr="00E840A4">
        <w:t xml:space="preserve"> that makes </w:t>
      </w:r>
      <w:r w:rsidR="00D93136" w:rsidRPr="00E840A4">
        <w:t xml:space="preserve">him </w:t>
      </w:r>
      <w:r w:rsidR="00C33D2B" w:rsidRPr="00E840A4">
        <w:t>question</w:t>
      </w:r>
      <w:r w:rsidR="00D93136" w:rsidRPr="00E840A4">
        <w:t xml:space="preserve"> his</w:t>
      </w:r>
      <w:r w:rsidRPr="00E840A4">
        <w:t xml:space="preserve"> vote</w:t>
      </w:r>
      <w:r w:rsidR="00D93136" w:rsidRPr="00E840A4">
        <w:t>. It is</w:t>
      </w:r>
      <w:r w:rsidRPr="00E840A4">
        <w:t xml:space="preserve"> around coordination/conflict </w:t>
      </w:r>
      <w:r w:rsidR="00C12751">
        <w:t>between Standard 154 and Standard 62.2</w:t>
      </w:r>
      <w:r w:rsidR="00D93136" w:rsidRPr="00E840A4">
        <w:t>.</w:t>
      </w:r>
      <w:r w:rsidRPr="00E840A4">
        <w:t xml:space="preserve"> </w:t>
      </w:r>
      <w:r w:rsidR="00C12751">
        <w:t>It was stated that the</w:t>
      </w:r>
      <w:r w:rsidRPr="00E840A4">
        <w:t xml:space="preserve"> TPS</w:t>
      </w:r>
      <w:r w:rsidR="00C12751">
        <w:t xml:space="preserve"> revision</w:t>
      </w:r>
      <w:r w:rsidRPr="00E840A4">
        <w:t xml:space="preserve"> had input from </w:t>
      </w:r>
      <w:r w:rsidR="00C12751">
        <w:t xml:space="preserve">SSPC </w:t>
      </w:r>
      <w:r w:rsidRPr="00E840A4">
        <w:t xml:space="preserve">62.2 that supported </w:t>
      </w:r>
      <w:r w:rsidR="00C12751">
        <w:t xml:space="preserve">SSPC </w:t>
      </w:r>
      <w:r w:rsidRPr="00E840A4">
        <w:t>154 tak</w:t>
      </w:r>
      <w:r w:rsidR="00C12751">
        <w:t>ing</w:t>
      </w:r>
      <w:r w:rsidRPr="00E840A4">
        <w:t xml:space="preserve"> on kitchen ventilation. </w:t>
      </w:r>
      <w:r w:rsidR="00D93136" w:rsidRPr="00E840A4">
        <w:t>But after speaking with the C</w:t>
      </w:r>
      <w:r w:rsidRPr="00E840A4">
        <w:t xml:space="preserve">hair of </w:t>
      </w:r>
      <w:r w:rsidR="00C12751">
        <w:t xml:space="preserve">SSPC </w:t>
      </w:r>
      <w:r w:rsidRPr="00E840A4">
        <w:t>62.2</w:t>
      </w:r>
      <w:r w:rsidR="00D93136" w:rsidRPr="00E840A4">
        <w:t>, the response from the Chair was that he was not aware</w:t>
      </w:r>
      <w:r w:rsidR="00C12751">
        <w:t xml:space="preserve"> of the discussion</w:t>
      </w:r>
      <w:r w:rsidRPr="00E840A4">
        <w:t xml:space="preserve">. </w:t>
      </w:r>
      <w:r w:rsidR="00C12751">
        <w:t xml:space="preserve">Standard </w:t>
      </w:r>
      <w:r w:rsidRPr="00E840A4">
        <w:t xml:space="preserve">62.2 covers this topic and if </w:t>
      </w:r>
      <w:r w:rsidR="00C12751">
        <w:t xml:space="preserve">Standard </w:t>
      </w:r>
      <w:r w:rsidRPr="00E840A4">
        <w:t>154 takes it on</w:t>
      </w:r>
      <w:r w:rsidR="00C12751">
        <w:t>, there could be conflict between the two standards</w:t>
      </w:r>
      <w:r w:rsidRPr="00E840A4">
        <w:t xml:space="preserve">. </w:t>
      </w:r>
      <w:r w:rsidR="00C12751">
        <w:t xml:space="preserve">It was suggested that StdC </w:t>
      </w:r>
      <w:r w:rsidRPr="00E840A4">
        <w:t xml:space="preserve">wait until there is more discussion and require the committees to come back with a plan to </w:t>
      </w:r>
      <w:r w:rsidR="00C36FA4" w:rsidRPr="00E840A4">
        <w:t>align</w:t>
      </w:r>
      <w:r w:rsidRPr="00E840A4">
        <w:t xml:space="preserve"> this topic moving forward. </w:t>
      </w:r>
    </w:p>
    <w:p w14:paraId="5477CE65" w14:textId="0A200E7A" w:rsidR="00D93136" w:rsidRPr="00E840A4" w:rsidRDefault="00D93136" w:rsidP="00131DDF">
      <w:pPr>
        <w:ind w:left="0" w:firstLine="0"/>
      </w:pPr>
      <w:r w:rsidRPr="00E840A4">
        <w:t xml:space="preserve">Doug </w:t>
      </w:r>
      <w:r w:rsidR="00E26034" w:rsidRPr="00E840A4">
        <w:t>suggest</w:t>
      </w:r>
      <w:r w:rsidR="00C12751">
        <w:t>ed</w:t>
      </w:r>
      <w:r w:rsidRPr="00E840A4">
        <w:t xml:space="preserve"> a</w:t>
      </w:r>
      <w:r w:rsidR="00E26034" w:rsidRPr="00E840A4">
        <w:t xml:space="preserve"> minor adjustment </w:t>
      </w:r>
      <w:r w:rsidRPr="00E840A4">
        <w:t>that</w:t>
      </w:r>
      <w:r w:rsidR="00E26034" w:rsidRPr="00E840A4">
        <w:t xml:space="preserve"> exemplifies the conversation we are looking for. We have a motion/2nd on table – we can postpone the vote to Wednesday for reconsideration. </w:t>
      </w:r>
      <w:r w:rsidRPr="00E840A4">
        <w:t xml:space="preserve">Allow </w:t>
      </w:r>
      <w:r w:rsidR="00C12751">
        <w:t>S</w:t>
      </w:r>
      <w:r w:rsidRPr="00E840A4">
        <w:t>SPC</w:t>
      </w:r>
      <w:r w:rsidR="00E26034" w:rsidRPr="00E840A4">
        <w:t xml:space="preserve"> 154 and </w:t>
      </w:r>
      <w:r w:rsidRPr="00E840A4">
        <w:t xml:space="preserve">SSPC </w:t>
      </w:r>
      <w:r w:rsidR="00E26034" w:rsidRPr="00E840A4">
        <w:t xml:space="preserve">62.2 </w:t>
      </w:r>
      <w:r w:rsidR="00827F8D" w:rsidRPr="00E840A4">
        <w:t>to have</w:t>
      </w:r>
      <w:r w:rsidR="00E26034" w:rsidRPr="00E840A4">
        <w:t xml:space="preserve"> a conversation prior to Wednesday. </w:t>
      </w:r>
      <w:r w:rsidR="00C33D2B" w:rsidRPr="00E840A4">
        <w:t>Hoy Bohanon</w:t>
      </w:r>
      <w:r w:rsidRPr="00E840A4">
        <w:t xml:space="preserve"> volunteered</w:t>
      </w:r>
      <w:r w:rsidR="00C33D2B" w:rsidRPr="00E840A4">
        <w:t xml:space="preserve"> to speak with the committee. </w:t>
      </w:r>
    </w:p>
    <w:p w14:paraId="7C7EC79B" w14:textId="77777777" w:rsidR="00D93136" w:rsidRPr="00E840A4" w:rsidRDefault="00D93136" w:rsidP="00131DDF">
      <w:pPr>
        <w:ind w:left="0" w:firstLine="0"/>
      </w:pPr>
      <w:r w:rsidRPr="00E840A4">
        <w:t>Margaret suggests obtaining an e</w:t>
      </w:r>
      <w:r w:rsidR="00E26034" w:rsidRPr="00E840A4">
        <w:t xml:space="preserve">mail chain from both chairs agreeing to this would be sufficient. </w:t>
      </w:r>
      <w:r w:rsidRPr="00E840A4">
        <w:t>Doug’s</w:t>
      </w:r>
      <w:r w:rsidR="00E26034" w:rsidRPr="00E840A4">
        <w:t xml:space="preserve"> concern </w:t>
      </w:r>
      <w:r w:rsidRPr="00E840A4">
        <w:t xml:space="preserve">is </w:t>
      </w:r>
      <w:r w:rsidR="00E26034" w:rsidRPr="00E840A4">
        <w:t xml:space="preserve">that it was stated that </w:t>
      </w:r>
      <w:r w:rsidRPr="00E840A4">
        <w:t>SSPC 62.2</w:t>
      </w:r>
      <w:r w:rsidR="00E26034" w:rsidRPr="00E840A4">
        <w:t xml:space="preserve"> wanted this to occur </w:t>
      </w:r>
      <w:r w:rsidRPr="00E840A4">
        <w:t xml:space="preserve">and that doesn’t seem accurate. </w:t>
      </w:r>
    </w:p>
    <w:p w14:paraId="311C0F39" w14:textId="29ABEC84" w:rsidR="00D93136" w:rsidRPr="00E840A4" w:rsidRDefault="00D93136" w:rsidP="00131DDF">
      <w:pPr>
        <w:ind w:left="0" w:firstLine="0"/>
      </w:pPr>
      <w:r w:rsidRPr="00E840A4">
        <w:t>Adrienne suggest</w:t>
      </w:r>
      <w:r w:rsidR="00C12751">
        <w:t>ed</w:t>
      </w:r>
      <w:r w:rsidRPr="00E840A4">
        <w:t xml:space="preserve"> we </w:t>
      </w:r>
      <w:r w:rsidR="00E26034" w:rsidRPr="00E840A4">
        <w:t>resolve it here before we send it to the general public</w:t>
      </w:r>
      <w:r w:rsidRPr="00E840A4">
        <w:t>.</w:t>
      </w:r>
    </w:p>
    <w:p w14:paraId="2D470FDA" w14:textId="0761BB3F" w:rsidR="00D93136" w:rsidRPr="00E840A4" w:rsidRDefault="00E26034" w:rsidP="00131DDF">
      <w:pPr>
        <w:ind w:left="0" w:firstLine="0"/>
      </w:pPr>
      <w:r w:rsidRPr="00E840A4">
        <w:t>Gwelen agree with A</w:t>
      </w:r>
      <w:r w:rsidR="00D93136" w:rsidRPr="00E840A4">
        <w:t>drienne, because</w:t>
      </w:r>
      <w:r w:rsidRPr="00E840A4">
        <w:t xml:space="preserve"> what we would be asking for is more internal </w:t>
      </w:r>
      <w:r w:rsidR="00D93136" w:rsidRPr="00E840A4">
        <w:t>ASHRAE</w:t>
      </w:r>
      <w:r w:rsidRPr="00E840A4">
        <w:t xml:space="preserve"> insight of where it should be covered, potential conflict requirements related to kitchen range hoods which is within the scope of </w:t>
      </w:r>
      <w:r w:rsidR="00801802">
        <w:t xml:space="preserve">Standard </w:t>
      </w:r>
      <w:r w:rsidRPr="00E840A4">
        <w:t>154 and covered by</w:t>
      </w:r>
      <w:r w:rsidR="00801802">
        <w:t xml:space="preserve"> Standard</w:t>
      </w:r>
      <w:r w:rsidRPr="00E840A4">
        <w:t xml:space="preserve"> 62.2. </w:t>
      </w:r>
    </w:p>
    <w:p w14:paraId="73479379" w14:textId="518A6730" w:rsidR="00D93136" w:rsidRPr="00E840A4" w:rsidRDefault="00D93136" w:rsidP="00131DDF">
      <w:pPr>
        <w:ind w:left="0" w:firstLine="0"/>
      </w:pPr>
      <w:r w:rsidRPr="00E840A4">
        <w:t>Justin suggests this may be an opportunity to improve our process,</w:t>
      </w:r>
      <w:r w:rsidR="00E26034" w:rsidRPr="00E840A4">
        <w:t xml:space="preserve"> maybe some action</w:t>
      </w:r>
      <w:r w:rsidRPr="00E840A4">
        <w:t xml:space="preserve"> of</w:t>
      </w:r>
      <w:r w:rsidR="00E26034" w:rsidRPr="00E840A4">
        <w:t xml:space="preserve"> having a vote or </w:t>
      </w:r>
      <w:r w:rsidR="00827F8D" w:rsidRPr="00E840A4">
        <w:t>having</w:t>
      </w:r>
      <w:r w:rsidR="00E26034" w:rsidRPr="00E840A4">
        <w:t xml:space="preserve"> the Chair make the endorsement that it </w:t>
      </w:r>
      <w:r w:rsidR="00827F8D">
        <w:t>i</w:t>
      </w:r>
      <w:r w:rsidR="00E26034" w:rsidRPr="00E840A4">
        <w:t xml:space="preserve">s okay. </w:t>
      </w:r>
      <w:r w:rsidR="00C36FA4" w:rsidRPr="00E840A4">
        <w:t>The chair</w:t>
      </w:r>
      <w:r w:rsidR="00E26034" w:rsidRPr="00E840A4">
        <w:t xml:space="preserve"> will email Larry Markel (SPLS Liaison)</w:t>
      </w:r>
      <w:r w:rsidRPr="00E840A4">
        <w:t>.</w:t>
      </w:r>
    </w:p>
    <w:p w14:paraId="7CAE78B3" w14:textId="1DC00769" w:rsidR="00EC169D" w:rsidRPr="00E840A4" w:rsidRDefault="00E26034" w:rsidP="00131DDF">
      <w:pPr>
        <w:ind w:left="0" w:firstLine="0"/>
      </w:pPr>
      <w:r w:rsidRPr="00E840A4">
        <w:t>Phil J</w:t>
      </w:r>
      <w:r w:rsidR="00EC169D" w:rsidRPr="00E840A4">
        <w:t>ohnson is</w:t>
      </w:r>
      <w:r w:rsidRPr="00E840A4">
        <w:t xml:space="preserve"> supportive of waiting</w:t>
      </w:r>
      <w:r w:rsidR="00EC169D" w:rsidRPr="00E840A4">
        <w:t xml:space="preserve"> and agrees with the</w:t>
      </w:r>
      <w:r w:rsidRPr="00E840A4">
        <w:t xml:space="preserve"> motion to postpone until </w:t>
      </w:r>
      <w:r w:rsidR="00EC169D" w:rsidRPr="00E840A4">
        <w:t>Wednesday</w:t>
      </w:r>
      <w:r w:rsidRPr="00E840A4">
        <w:t xml:space="preserve">. </w:t>
      </w:r>
      <w:r w:rsidR="00EC169D" w:rsidRPr="00E840A4">
        <w:t>A motion to postpone was moved by Phil Johnson and seconded by Gwelen. Motion Passed.</w:t>
      </w:r>
      <w:r w:rsidRPr="00E840A4">
        <w:t xml:space="preserve"> 24-0-1. </w:t>
      </w:r>
    </w:p>
    <w:p w14:paraId="4BCC6622" w14:textId="4D56FD5A" w:rsidR="00EC169D" w:rsidRPr="00AF3972" w:rsidRDefault="00E26034" w:rsidP="00131DDF">
      <w:pPr>
        <w:ind w:left="0" w:firstLine="0"/>
      </w:pPr>
      <w:r w:rsidRPr="00AF3972">
        <w:lastRenderedPageBreak/>
        <w:t>M</w:t>
      </w:r>
      <w:r w:rsidR="00EC169D" w:rsidRPr="00AF3972">
        <w:t>argaret stated that the</w:t>
      </w:r>
      <w:r w:rsidRPr="00AF3972">
        <w:t xml:space="preserve"> timeline was a bit quirky with rotating chairs</w:t>
      </w:r>
      <w:r w:rsidR="00AF3972" w:rsidRPr="00AF3972">
        <w:t xml:space="preserve">; </w:t>
      </w:r>
      <w:r w:rsidR="00EC169D" w:rsidRPr="00AF3972">
        <w:t xml:space="preserve">the </w:t>
      </w:r>
      <w:r w:rsidRPr="00AF3972">
        <w:t xml:space="preserve">chair/vice chair </w:t>
      </w:r>
      <w:r w:rsidR="00452D04" w:rsidRPr="00AF3972">
        <w:t>who</w:t>
      </w:r>
      <w:r w:rsidRPr="00AF3972">
        <w:t xml:space="preserve"> had the </w:t>
      </w:r>
      <w:r w:rsidR="00EC169D" w:rsidRPr="00AF3972">
        <w:t xml:space="preserve">initial </w:t>
      </w:r>
      <w:r w:rsidRPr="00AF3972">
        <w:t>conversation rolled off</w:t>
      </w:r>
      <w:r w:rsidR="00EC169D" w:rsidRPr="00AF3972">
        <w:t xml:space="preserve"> and the new chair</w:t>
      </w:r>
      <w:r w:rsidRPr="00AF3972">
        <w:t xml:space="preserve"> rolled on</w:t>
      </w:r>
      <w:r w:rsidR="00EC169D" w:rsidRPr="00AF3972">
        <w:t xml:space="preserve">. </w:t>
      </w:r>
      <w:r w:rsidR="00452D04" w:rsidRPr="00AF3972">
        <w:t xml:space="preserve">It doesn’t seem like the new Chair was brought into the loop. </w:t>
      </w:r>
      <w:r w:rsidR="00EC169D" w:rsidRPr="00AF3972">
        <w:t xml:space="preserve">There is a risk </w:t>
      </w:r>
      <w:r w:rsidR="00AF3972" w:rsidRPr="00AF3972">
        <w:t>of</w:t>
      </w:r>
      <w:r w:rsidR="00EC169D" w:rsidRPr="00AF3972">
        <w:t xml:space="preserve"> having</w:t>
      </w:r>
      <w:r w:rsidRPr="00AF3972">
        <w:t xml:space="preserve"> informal conversation</w:t>
      </w:r>
      <w:r w:rsidR="00EC169D" w:rsidRPr="00AF3972">
        <w:t>s</w:t>
      </w:r>
      <w:r w:rsidRPr="00AF3972">
        <w:t xml:space="preserve">. </w:t>
      </w:r>
    </w:p>
    <w:p w14:paraId="56C5D146" w14:textId="14E1F609" w:rsidR="00E26034" w:rsidRPr="00AF3972" w:rsidRDefault="00EC169D" w:rsidP="00131DDF">
      <w:pPr>
        <w:ind w:left="0" w:firstLine="0"/>
      </w:pPr>
      <w:r w:rsidRPr="00AF3972">
        <w:t>Karl states that r</w:t>
      </w:r>
      <w:r w:rsidR="00E26034" w:rsidRPr="00AF3972">
        <w:t>egardless of what the chairs decide</w:t>
      </w:r>
      <w:r w:rsidRPr="00AF3972">
        <w:t xml:space="preserve">, he is </w:t>
      </w:r>
      <w:r w:rsidR="00E26034" w:rsidRPr="00AF3972">
        <w:t>very sensitive to the harmonization and conflict issue</w:t>
      </w:r>
      <w:r w:rsidRPr="00AF3972">
        <w:t>,</w:t>
      </w:r>
      <w:r w:rsidR="00E26034" w:rsidRPr="00AF3972">
        <w:t xml:space="preserve"> if there is a possibility </w:t>
      </w:r>
      <w:r w:rsidR="00AF3972" w:rsidRPr="00AF3972">
        <w:t>of</w:t>
      </w:r>
      <w:r w:rsidR="00E26034" w:rsidRPr="00AF3972">
        <w:t xml:space="preserve"> inconsistency, and you cannot comply with both, that would be a reason to vote no.</w:t>
      </w:r>
    </w:p>
    <w:p w14:paraId="1939EF44" w14:textId="77777777" w:rsidR="00EC169D" w:rsidRDefault="00EC169D" w:rsidP="00131DDF">
      <w:pPr>
        <w:ind w:left="0" w:firstLine="0"/>
        <w:rPr>
          <w:b/>
          <w:bCs/>
        </w:rPr>
      </w:pPr>
    </w:p>
    <w:p w14:paraId="49F6F5F4" w14:textId="3889CAE8" w:rsidR="00E7581A" w:rsidRDefault="00E7581A" w:rsidP="00131DDF">
      <w:pPr>
        <w:ind w:left="0" w:firstLine="0"/>
      </w:pPr>
      <w:r w:rsidRPr="00E7581A">
        <w:rPr>
          <w:b/>
          <w:bCs/>
        </w:rPr>
        <w:t>MOTION 4</w:t>
      </w:r>
      <w:r>
        <w:t xml:space="preserve"> </w:t>
      </w:r>
      <w:r w:rsidRPr="00E7581A">
        <w:rPr>
          <w:b/>
          <w:bCs/>
        </w:rPr>
        <w:t>– PASSED</w:t>
      </w:r>
      <w:r>
        <w:t>. 22-0-2</w:t>
      </w:r>
      <w:r>
        <w:rPr>
          <w:rStyle w:val="FootnoteReference"/>
        </w:rPr>
        <w:footnoteReference w:id="5"/>
      </w:r>
    </w:p>
    <w:p w14:paraId="2F0B6D03" w14:textId="77777777" w:rsidR="006B18CD" w:rsidRDefault="006B18CD" w:rsidP="00131DDF">
      <w:pPr>
        <w:ind w:left="0" w:firstLine="0"/>
      </w:pPr>
    </w:p>
    <w:p w14:paraId="4602AA30" w14:textId="4A41DD52" w:rsidR="00705A33" w:rsidRDefault="00E7615E" w:rsidP="00131DDF">
      <w:pPr>
        <w:ind w:left="0" w:firstLine="0"/>
      </w:pPr>
      <w:r>
        <w:t>The</w:t>
      </w:r>
      <w:r w:rsidR="00C80665">
        <w:t xml:space="preserve"> third report was a</w:t>
      </w:r>
      <w:r w:rsidR="00517BC1">
        <w:t>n</w:t>
      </w:r>
      <w:r>
        <w:t xml:space="preserve"> Executive Session Report</w:t>
      </w:r>
      <w:r w:rsidR="00DC2AA7">
        <w:t xml:space="preserve"> (Standards Achievement Award) </w:t>
      </w:r>
      <w:r w:rsidR="00517BC1">
        <w:t xml:space="preserve">dated February 7, 2025. </w:t>
      </w:r>
      <w:r w:rsidR="00B5092A">
        <w:t xml:space="preserve">For purposes of these minutes, </w:t>
      </w:r>
      <w:r w:rsidR="00517BC1" w:rsidRPr="00517BC1">
        <w:t>Staff</w:t>
      </w:r>
      <w:r w:rsidR="00B5092A">
        <w:t xml:space="preserve"> has</w:t>
      </w:r>
      <w:r w:rsidR="00517BC1" w:rsidRPr="00517BC1">
        <w:t xml:space="preserve"> amended the report to remove information regarding the </w:t>
      </w:r>
      <w:r w:rsidR="00B5092A">
        <w:t>awardee names.</w:t>
      </w:r>
      <w:r w:rsidR="00517BC1" w:rsidRPr="00517BC1">
        <w:t xml:space="preserve"> </w:t>
      </w:r>
      <w:r>
        <w:t xml:space="preserve"> </w:t>
      </w:r>
    </w:p>
    <w:p w14:paraId="16A4DFB4" w14:textId="77777777" w:rsidR="00E7581A" w:rsidRPr="003B6B36" w:rsidRDefault="00E7581A" w:rsidP="00131DDF">
      <w:pPr>
        <w:ind w:left="0" w:firstLine="0"/>
      </w:pPr>
    </w:p>
    <w:p w14:paraId="6F47E002" w14:textId="138F851F" w:rsidR="00705A33" w:rsidRDefault="00E7581A" w:rsidP="00131DDF">
      <w:r w:rsidRPr="00E7581A">
        <w:rPr>
          <w:b/>
          <w:bCs/>
        </w:rPr>
        <w:t xml:space="preserve">MOTION 1 </w:t>
      </w:r>
      <w:r>
        <w:t>– PASSED. 24-0-1</w:t>
      </w:r>
      <w:r>
        <w:rPr>
          <w:rStyle w:val="FootnoteReference"/>
        </w:rPr>
        <w:footnoteReference w:id="6"/>
      </w:r>
    </w:p>
    <w:p w14:paraId="7FEAC790" w14:textId="77777777" w:rsidR="00B5092A" w:rsidRDefault="00B5092A" w:rsidP="00131DDF"/>
    <w:p w14:paraId="5C07B343" w14:textId="52A3F97F" w:rsidR="00936691" w:rsidRPr="002932FF" w:rsidRDefault="00695212" w:rsidP="009F233B">
      <w:pPr>
        <w:pStyle w:val="Heading1"/>
      </w:pPr>
      <w:bookmarkStart w:id="40" w:name="_Toc192174670"/>
      <w:r>
        <w:t>9</w:t>
      </w:r>
      <w:r w:rsidR="00936691" w:rsidRPr="003B6B36">
        <w:t xml:space="preserve">.  </w:t>
      </w:r>
      <w:r w:rsidR="00936691">
        <w:t>PPIS</w:t>
      </w:r>
      <w:bookmarkEnd w:id="40"/>
      <w:r w:rsidR="00936691">
        <w:t xml:space="preserve">   </w:t>
      </w:r>
    </w:p>
    <w:p w14:paraId="2E74F8F8" w14:textId="0FE9A749" w:rsidR="00936691" w:rsidRDefault="00936691" w:rsidP="00131DDF">
      <w:pPr>
        <w:ind w:left="0" w:firstLine="0"/>
      </w:pPr>
    </w:p>
    <w:p w14:paraId="4052C842" w14:textId="5370A4E4" w:rsidR="00B911FC" w:rsidRDefault="00C327DA" w:rsidP="00B911FC">
      <w:pPr>
        <w:ind w:left="0" w:firstLine="0"/>
      </w:pPr>
      <w:bookmarkStart w:id="41" w:name="_Hlk158888056"/>
      <w:r>
        <w:t xml:space="preserve">PPIS Chair, </w:t>
      </w:r>
      <w:r w:rsidR="00801802">
        <w:t>Bill Walter,</w:t>
      </w:r>
      <w:r w:rsidR="00827F8D">
        <w:t xml:space="preserve"> presented </w:t>
      </w:r>
      <w:r w:rsidR="00801802">
        <w:t>the</w:t>
      </w:r>
      <w:r w:rsidR="00827F8D">
        <w:t xml:space="preserve"> February 7, 2025 r</w:t>
      </w:r>
      <w:r w:rsidR="00B911FC" w:rsidRPr="003B6B36">
        <w:t xml:space="preserve">eport </w:t>
      </w:r>
      <w:r w:rsidR="00827F8D">
        <w:t>to Standards Committee</w:t>
      </w:r>
      <w:r w:rsidR="00B911FC" w:rsidRPr="003B6B36">
        <w:t xml:space="preserve">.  </w:t>
      </w:r>
      <w:r w:rsidR="00B911FC" w:rsidRPr="00B813AA">
        <w:t>For more information regarding this report please see</w:t>
      </w:r>
      <w:r w:rsidR="00F16ACB">
        <w:t xml:space="preserve"> </w:t>
      </w:r>
      <w:hyperlink w:anchor="AttB" w:history="1">
        <w:r w:rsidR="00F16ACB" w:rsidRPr="00342582">
          <w:rPr>
            <w:rStyle w:val="Hyperlink"/>
          </w:rPr>
          <w:t xml:space="preserve">Attachment </w:t>
        </w:r>
        <w:r w:rsidR="005D5272" w:rsidRPr="00342582">
          <w:rPr>
            <w:rStyle w:val="Hyperlink"/>
          </w:rPr>
          <w:t>B</w:t>
        </w:r>
      </w:hyperlink>
      <w:r w:rsidR="00B911FC" w:rsidRPr="00342582">
        <w:t>.</w:t>
      </w:r>
      <w:r w:rsidR="00B911FC" w:rsidRPr="003B6B36">
        <w:t xml:space="preserve"> </w:t>
      </w:r>
    </w:p>
    <w:p w14:paraId="3ACC3688" w14:textId="4754DCEB" w:rsidR="00B911FC" w:rsidRDefault="00B911FC" w:rsidP="00B911FC">
      <w:pPr>
        <w:ind w:left="0" w:firstLine="0"/>
      </w:pPr>
    </w:p>
    <w:p w14:paraId="651DFF35" w14:textId="59042BF1" w:rsidR="00140D79" w:rsidRPr="00827F8D" w:rsidRDefault="00827F8D" w:rsidP="00140D79">
      <w:pPr>
        <w:ind w:left="0" w:firstLine="0"/>
        <w:rPr>
          <w:b/>
        </w:rPr>
      </w:pPr>
      <w:r w:rsidRPr="00827F8D">
        <w:rPr>
          <w:b/>
        </w:rPr>
        <w:t>A</w:t>
      </w:r>
      <w:r>
        <w:rPr>
          <w:b/>
        </w:rPr>
        <w:t>LL</w:t>
      </w:r>
      <w:r w:rsidRPr="00827F8D">
        <w:rPr>
          <w:b/>
        </w:rPr>
        <w:t xml:space="preserve"> MOTIONS PASSED: </w:t>
      </w:r>
      <w:r w:rsidRPr="00482D42">
        <w:rPr>
          <w:bCs/>
        </w:rPr>
        <w:t>24-0-1</w:t>
      </w:r>
      <w:r w:rsidRPr="00482D42">
        <w:rPr>
          <w:rStyle w:val="FootnoteReference"/>
          <w:bCs/>
        </w:rPr>
        <w:footnoteReference w:id="7"/>
      </w:r>
      <w:r w:rsidR="00140D79" w:rsidRPr="00827F8D">
        <w:rPr>
          <w:b/>
        </w:rPr>
        <w:t xml:space="preserve"> </w:t>
      </w:r>
    </w:p>
    <w:p w14:paraId="4AD49116" w14:textId="77777777" w:rsidR="00140D79" w:rsidRPr="00140D79" w:rsidRDefault="00140D79" w:rsidP="00140D79">
      <w:pPr>
        <w:ind w:left="0" w:firstLine="0"/>
        <w:rPr>
          <w:bCs/>
        </w:rPr>
      </w:pPr>
    </w:p>
    <w:bookmarkEnd w:id="41"/>
    <w:p w14:paraId="67089E01" w14:textId="77777777" w:rsidR="00140D79" w:rsidRPr="00140D79" w:rsidRDefault="00140D79" w:rsidP="00131DDF">
      <w:pPr>
        <w:pStyle w:val="BodyText2"/>
        <w:tabs>
          <w:tab w:val="left" w:pos="5345"/>
        </w:tabs>
        <w:ind w:right="0"/>
        <w:rPr>
          <w:bCs/>
          <w:sz w:val="22"/>
          <w:szCs w:val="22"/>
          <w:lang w:val="en-US"/>
        </w:rPr>
      </w:pPr>
    </w:p>
    <w:p w14:paraId="589F7309" w14:textId="6C7DE6EF" w:rsidR="003443FD" w:rsidRPr="002932FF" w:rsidRDefault="008155B2" w:rsidP="009F233B">
      <w:pPr>
        <w:pStyle w:val="Heading1"/>
      </w:pPr>
      <w:bookmarkStart w:id="42" w:name="_Toc192174671"/>
      <w:r>
        <w:t>1</w:t>
      </w:r>
      <w:r w:rsidR="00695212">
        <w:t>0</w:t>
      </w:r>
      <w:r w:rsidR="003443FD" w:rsidRPr="003B6B36">
        <w:t xml:space="preserve">.  </w:t>
      </w:r>
      <w:r w:rsidR="006A014E">
        <w:t>CIS</w:t>
      </w:r>
      <w:bookmarkEnd w:id="42"/>
      <w:r w:rsidR="006A014E">
        <w:t xml:space="preserve"> </w:t>
      </w:r>
      <w:r w:rsidR="002932FF">
        <w:t xml:space="preserve"> </w:t>
      </w:r>
    </w:p>
    <w:p w14:paraId="43B99784" w14:textId="347E4258" w:rsidR="00827F8D" w:rsidRDefault="001C6EE1" w:rsidP="00827F8D">
      <w:pPr>
        <w:ind w:left="0" w:firstLine="0"/>
      </w:pPr>
      <w:r>
        <w:t xml:space="preserve">CIS Chair, </w:t>
      </w:r>
      <w:r w:rsidR="00B50EE9">
        <w:t>Karl Peterman</w:t>
      </w:r>
      <w:r>
        <w:t xml:space="preserve"> provided an update on CIS </w:t>
      </w:r>
      <w:r w:rsidR="00591B3A">
        <w:t>activities</w:t>
      </w:r>
      <w:r w:rsidR="00AB6B93">
        <w:t>.</w:t>
      </w:r>
      <w:r>
        <w:t xml:space="preserve"> </w:t>
      </w:r>
      <w:r w:rsidR="00827F8D">
        <w:t xml:space="preserve">The committee met December 4, 2024 and reviewed 17 change proposal items for UMC covering ASHRAE </w:t>
      </w:r>
      <w:r w:rsidR="00BB6413">
        <w:t xml:space="preserve">Standards </w:t>
      </w:r>
      <w:r w:rsidR="00827F8D">
        <w:t xml:space="preserve">15, 34, 62.1, 62.2, and 90.1, one item for UPC related to ASHRAE </w:t>
      </w:r>
      <w:r w:rsidR="00BB6413">
        <w:t xml:space="preserve">Standard </w:t>
      </w:r>
      <w:r w:rsidR="00827F8D">
        <w:t xml:space="preserve">90.1, 5 items for IECC related to updates to ASHRAE </w:t>
      </w:r>
      <w:r w:rsidR="00BB6413">
        <w:t xml:space="preserve">Standards </w:t>
      </w:r>
      <w:r w:rsidR="00827F8D">
        <w:t xml:space="preserve">90.1 and 90.2, and one item for IgCC related to ASHRAE </w:t>
      </w:r>
      <w:r w:rsidR="00BB6413">
        <w:t xml:space="preserve">Standards </w:t>
      </w:r>
      <w:r w:rsidR="00827F8D">
        <w:t>189.1 and 189.3, for a total of 24 items. Some of those are still in early review stages with outcomes yet to be determined.</w:t>
      </w:r>
    </w:p>
    <w:p w14:paraId="5A0BE861" w14:textId="77777777" w:rsidR="00827F8D" w:rsidRDefault="00827F8D" w:rsidP="00827F8D">
      <w:pPr>
        <w:ind w:left="0" w:firstLine="0"/>
      </w:pPr>
    </w:p>
    <w:p w14:paraId="6003E21D" w14:textId="34603135" w:rsidR="006A014E" w:rsidRDefault="00827F8D" w:rsidP="00827F8D">
      <w:pPr>
        <w:ind w:left="0" w:firstLine="0"/>
      </w:pPr>
      <w:r>
        <w:t xml:space="preserve">ASHRAE’s Manager of Codes, Emily Toto, will follow up on IAPMO proposals at the next technical committee meeting in Los Angeles in May. We will monitor to see if we need to participate in the public comment hearing for ICC Group B next fall. (The committees represented in these proposals are </w:t>
      </w:r>
      <w:r w:rsidR="00BB6413">
        <w:t xml:space="preserve">Standards </w:t>
      </w:r>
      <w:r>
        <w:t>15, 34, 62.1, and 62.2).</w:t>
      </w:r>
    </w:p>
    <w:p w14:paraId="4623A18F" w14:textId="77777777" w:rsidR="00827F8D" w:rsidRPr="003B6B36" w:rsidRDefault="00827F8D" w:rsidP="00827F8D">
      <w:pPr>
        <w:ind w:left="0" w:firstLine="0"/>
        <w:rPr>
          <w:b/>
          <w:bCs/>
        </w:rPr>
      </w:pPr>
    </w:p>
    <w:p w14:paraId="1006585E" w14:textId="75356FC5" w:rsidR="006A014E" w:rsidRPr="002932FF" w:rsidRDefault="009A4680" w:rsidP="009F233B">
      <w:pPr>
        <w:pStyle w:val="Heading1"/>
      </w:pPr>
      <w:bookmarkStart w:id="43" w:name="_Toc192174672"/>
      <w:r>
        <w:t>1</w:t>
      </w:r>
      <w:r w:rsidR="00695212">
        <w:t>1</w:t>
      </w:r>
      <w:r w:rsidR="006A014E" w:rsidRPr="003B6B36">
        <w:t xml:space="preserve">.  </w:t>
      </w:r>
      <w:r w:rsidR="009B5E60">
        <w:t>GTIC</w:t>
      </w:r>
      <w:bookmarkEnd w:id="43"/>
    </w:p>
    <w:p w14:paraId="5E78BBDA" w14:textId="77777777" w:rsidR="006A014E" w:rsidRDefault="006A014E" w:rsidP="00131DDF">
      <w:pPr>
        <w:ind w:left="0" w:firstLine="0"/>
      </w:pPr>
    </w:p>
    <w:p w14:paraId="14C9D9EC" w14:textId="1AA4BD3A" w:rsidR="006A014E" w:rsidRDefault="009B5E60" w:rsidP="00131DDF">
      <w:pPr>
        <w:ind w:left="0" w:firstLine="0"/>
      </w:pPr>
      <w:r>
        <w:t xml:space="preserve">Adrienne Thomle gave an update to Standards Committee via a PowerPoint Presentation. </w:t>
      </w:r>
      <w:r w:rsidRPr="009B5E60">
        <w:t>GTIC’s Regions &amp; Chapters Interaction Subcommittee (RCIS) developed and distributed a survey to Chapters and Industry Associations to gather information on how ASHRAE standards are currently used in their respective regions</w:t>
      </w:r>
      <w:r>
        <w:t xml:space="preserve">. The information will provide insight on what ASHRAE can do to assist in promoting/adopting/adapting ASHRAE products and services in their countries. </w:t>
      </w:r>
    </w:p>
    <w:p w14:paraId="2CFC8165" w14:textId="77777777" w:rsidR="009B5E60" w:rsidRDefault="009B5E60" w:rsidP="00131DDF">
      <w:pPr>
        <w:ind w:left="0" w:firstLine="0"/>
      </w:pPr>
    </w:p>
    <w:p w14:paraId="599755AC" w14:textId="1569E212" w:rsidR="00E7615E" w:rsidRPr="00BA51DF" w:rsidRDefault="00E7615E" w:rsidP="009F233B">
      <w:pPr>
        <w:pStyle w:val="Heading1"/>
      </w:pPr>
      <w:bookmarkStart w:id="44" w:name="_Toc192174673"/>
      <w:r>
        <w:t>1</w:t>
      </w:r>
      <w:r w:rsidR="00695212">
        <w:t>2</w:t>
      </w:r>
      <w:r w:rsidRPr="003B6B36">
        <w:t xml:space="preserve">.  </w:t>
      </w:r>
      <w:r w:rsidR="009B5E60">
        <w:t>SRS</w:t>
      </w:r>
      <w:bookmarkEnd w:id="44"/>
    </w:p>
    <w:p w14:paraId="11B692FD" w14:textId="77777777" w:rsidR="00E7615E" w:rsidRDefault="00E7615E" w:rsidP="00131DDF">
      <w:pPr>
        <w:ind w:left="0" w:firstLine="0"/>
        <w:rPr>
          <w:b/>
          <w:bCs/>
        </w:rPr>
      </w:pPr>
    </w:p>
    <w:p w14:paraId="7E16C0E7" w14:textId="6985D2D6" w:rsidR="00E7615E" w:rsidRDefault="00C327DA" w:rsidP="00131DDF">
      <w:pPr>
        <w:ind w:left="0" w:firstLine="0"/>
      </w:pPr>
      <w:r>
        <w:lastRenderedPageBreak/>
        <w:t xml:space="preserve">SRS Chair, </w:t>
      </w:r>
      <w:r w:rsidR="009B5E60" w:rsidRPr="009B5E60">
        <w:t>Adrienne Thomle</w:t>
      </w:r>
      <w:r>
        <w:t>,</w:t>
      </w:r>
      <w:r w:rsidR="00E7615E" w:rsidRPr="009B5E60">
        <w:t xml:space="preserve"> </w:t>
      </w:r>
      <w:r w:rsidR="009B5E60">
        <w:t xml:space="preserve">gave an update of SRS activities. SRS will have an </w:t>
      </w:r>
      <w:r w:rsidR="009B5E60" w:rsidRPr="009B5E60">
        <w:t>official report in the spring</w:t>
      </w:r>
      <w:r w:rsidR="009B5E60">
        <w:t>. Standard</w:t>
      </w:r>
      <w:r w:rsidR="009B5E60" w:rsidRPr="009B5E60">
        <w:t xml:space="preserve"> 20 is pushed out in revision until </w:t>
      </w:r>
      <w:r w:rsidR="009B5E60">
        <w:t>Standard</w:t>
      </w:r>
      <w:r w:rsidR="009B5E60" w:rsidRPr="009B5E60">
        <w:t xml:space="preserve"> 33 is completed. St</w:t>
      </w:r>
      <w:r w:rsidR="009B5E60">
        <w:t xml:space="preserve">andard </w:t>
      </w:r>
      <w:r w:rsidR="009B5E60" w:rsidRPr="009B5E60">
        <w:t xml:space="preserve">225 </w:t>
      </w:r>
      <w:r w:rsidR="009B5E60">
        <w:t>was</w:t>
      </w:r>
      <w:r w:rsidR="009B5E60" w:rsidRPr="009B5E60">
        <w:t xml:space="preserve"> approved </w:t>
      </w:r>
      <w:r w:rsidR="009B5E60">
        <w:t xml:space="preserve">for </w:t>
      </w:r>
      <w:r w:rsidR="009B5E60" w:rsidRPr="009B5E60">
        <w:t xml:space="preserve">reaffirmation, comments </w:t>
      </w:r>
      <w:r w:rsidR="009B5E60">
        <w:t xml:space="preserve">were </w:t>
      </w:r>
      <w:r w:rsidR="009B5E60" w:rsidRPr="009B5E60">
        <w:t>received</w:t>
      </w:r>
      <w:r w:rsidR="009B5E60">
        <w:t xml:space="preserve">. SRS requested the </w:t>
      </w:r>
      <w:r w:rsidR="009B5E60" w:rsidRPr="009B5E60">
        <w:t xml:space="preserve">TC to resolve comments </w:t>
      </w:r>
      <w:r w:rsidR="009B5E60">
        <w:t xml:space="preserve">regarding the terms of </w:t>
      </w:r>
      <w:r w:rsidR="009B5E60" w:rsidRPr="009B5E60">
        <w:t>input/power or power/input</w:t>
      </w:r>
      <w:r w:rsidR="009B5E60">
        <w:t>. Once feedback is received, we may</w:t>
      </w:r>
      <w:r w:rsidR="009B5E60" w:rsidRPr="009B5E60">
        <w:t xml:space="preserve"> have to form a revision PC to revise</w:t>
      </w:r>
      <w:r w:rsidR="009B5E60">
        <w:t xml:space="preserve"> the standard</w:t>
      </w:r>
      <w:r w:rsidR="009B5E60" w:rsidRPr="009B5E60">
        <w:t>.</w:t>
      </w:r>
    </w:p>
    <w:p w14:paraId="312FF14F" w14:textId="77777777" w:rsidR="00482D42" w:rsidRDefault="00482D42" w:rsidP="00131DDF">
      <w:pPr>
        <w:ind w:left="0" w:firstLine="0"/>
      </w:pPr>
    </w:p>
    <w:p w14:paraId="1533C48F" w14:textId="65D47C16" w:rsidR="00482D42" w:rsidRPr="00482D42" w:rsidRDefault="00482D42" w:rsidP="00482D42">
      <w:pPr>
        <w:keepNext/>
        <w:shd w:val="clear" w:color="auto" w:fill="A0A0A0"/>
        <w:ind w:left="0" w:firstLine="0"/>
        <w:outlineLvl w:val="0"/>
        <w:rPr>
          <w:rFonts w:eastAsia="Times New Roman"/>
          <w:b/>
          <w:bCs/>
          <w:kern w:val="32"/>
          <w:szCs w:val="32"/>
          <w:lang w:val="x-none" w:eastAsia="x-none"/>
        </w:rPr>
      </w:pPr>
      <w:bookmarkStart w:id="45" w:name="_Toc192174674"/>
      <w:r w:rsidRPr="00482D42">
        <w:rPr>
          <w:rFonts w:eastAsia="Times New Roman"/>
          <w:b/>
          <w:bCs/>
          <w:kern w:val="32"/>
          <w:szCs w:val="32"/>
          <w:lang w:val="x-none" w:eastAsia="x-none"/>
        </w:rPr>
        <w:t xml:space="preserve">13.  </w:t>
      </w:r>
      <w:r>
        <w:rPr>
          <w:rFonts w:eastAsia="Times New Roman"/>
          <w:b/>
          <w:bCs/>
          <w:kern w:val="32"/>
          <w:szCs w:val="32"/>
          <w:lang w:val="x-none" w:eastAsia="x-none"/>
        </w:rPr>
        <w:t>New Business</w:t>
      </w:r>
      <w:bookmarkEnd w:id="45"/>
    </w:p>
    <w:p w14:paraId="4B45AB3C" w14:textId="3054AF01" w:rsidR="00482D42" w:rsidRDefault="00482D42" w:rsidP="00482D42">
      <w:pPr>
        <w:ind w:left="-720" w:firstLine="0"/>
      </w:pPr>
      <w:r w:rsidRPr="00482D42">
        <w:rPr>
          <w:b/>
          <w:bCs/>
        </w:rPr>
        <w:t xml:space="preserve">6 </w:t>
      </w:r>
      <w:r>
        <w:tab/>
        <w:t>It was moved by Doug Fick and seconded by Adrienne Thomle, that</w:t>
      </w:r>
    </w:p>
    <w:p w14:paraId="5FFEE2FD" w14:textId="77777777" w:rsidR="00482D42" w:rsidRDefault="00482D42" w:rsidP="00131DDF">
      <w:pPr>
        <w:ind w:left="0" w:firstLine="0"/>
      </w:pPr>
    </w:p>
    <w:p w14:paraId="6BF3AC09" w14:textId="7616042C" w:rsidR="00482D42" w:rsidRDefault="00482D42" w:rsidP="00131DDF">
      <w:pPr>
        <w:ind w:left="0" w:firstLine="0"/>
      </w:pPr>
      <w:r w:rsidRPr="00482D42">
        <w:t>Standards Committee approve</w:t>
      </w:r>
      <w:r w:rsidR="00C327DA">
        <w:t xml:space="preserve"> </w:t>
      </w:r>
      <w:r w:rsidRPr="00482D42">
        <w:t>Standard 227P,</w:t>
      </w:r>
      <w:r w:rsidRPr="00482D42">
        <w:rPr>
          <w:i/>
          <w:iCs/>
        </w:rPr>
        <w:t xml:space="preserve"> Passive Building Design Standard</w:t>
      </w:r>
      <w:r w:rsidRPr="00482D42">
        <w:t>, be placed on continuous maintenance upon publication.</w:t>
      </w:r>
    </w:p>
    <w:p w14:paraId="1CDB0AE4" w14:textId="77777777" w:rsidR="00482D42" w:rsidRDefault="00482D42" w:rsidP="00482D42">
      <w:pPr>
        <w:ind w:left="0" w:firstLine="0"/>
        <w:rPr>
          <w:b/>
          <w:bCs/>
        </w:rPr>
      </w:pPr>
    </w:p>
    <w:p w14:paraId="5329A9E9" w14:textId="4EEE02C3" w:rsidR="00482D42" w:rsidRDefault="00482D42" w:rsidP="00482D42">
      <w:pPr>
        <w:ind w:left="0" w:firstLine="0"/>
      </w:pPr>
      <w:r w:rsidRPr="00482D42">
        <w:rPr>
          <w:b/>
          <w:bCs/>
        </w:rPr>
        <w:t>Background:</w:t>
      </w:r>
      <w:r w:rsidRPr="00482D42">
        <w:t xml:space="preserve"> </w:t>
      </w:r>
      <w:r w:rsidR="00C327DA">
        <w:t xml:space="preserve">Proposed </w:t>
      </w:r>
      <w:r w:rsidRPr="00482D42">
        <w:t>ASHRAE Standard 227P</w:t>
      </w:r>
      <w:r w:rsidR="00C327DA">
        <w:t>,</w:t>
      </w:r>
      <w:r w:rsidRPr="00482D42">
        <w:t xml:space="preserve"> </w:t>
      </w:r>
      <w:r w:rsidRPr="00C327DA">
        <w:rPr>
          <w:i/>
          <w:iCs/>
        </w:rPr>
        <w:t>Passive Building Design Standard</w:t>
      </w:r>
      <w:r w:rsidRPr="00482D42">
        <w:t xml:space="preserve"> was developed with performance targets that rely on various methods of energy and emissions calculation. Continuous maintenance will be required to address the following:</w:t>
      </w:r>
    </w:p>
    <w:p w14:paraId="48529543" w14:textId="77777777" w:rsidR="00482D42" w:rsidRPr="00482D42" w:rsidRDefault="00482D42" w:rsidP="00482D42">
      <w:pPr>
        <w:ind w:left="0" w:firstLine="0"/>
      </w:pPr>
    </w:p>
    <w:p w14:paraId="00683494" w14:textId="77777777" w:rsidR="00482D42" w:rsidRPr="00482D42" w:rsidRDefault="00482D42" w:rsidP="00482D42">
      <w:pPr>
        <w:numPr>
          <w:ilvl w:val="0"/>
          <w:numId w:val="13"/>
        </w:numPr>
      </w:pPr>
      <w:r w:rsidRPr="00482D42">
        <w:t>Electricity grid performance is dynamic and generally improving, but not at equal rates of improvement across all grids. Grid factors play a role in Standard 227P building performance requirements and are thus expected to require that Standard 227P be adjusted to reflect grid performance changes.</w:t>
      </w:r>
    </w:p>
    <w:p w14:paraId="38B5B894" w14:textId="78F885FA" w:rsidR="00482D42" w:rsidRPr="00482D42" w:rsidRDefault="00482D42" w:rsidP="00482D42">
      <w:pPr>
        <w:numPr>
          <w:ilvl w:val="0"/>
          <w:numId w:val="13"/>
        </w:numPr>
      </w:pPr>
      <w:r w:rsidRPr="00482D42">
        <w:t xml:space="preserve">Emissions performance calculation methods have not been standardized by ASHRAE, but they are under development and are expected to become standardized in 2025 and </w:t>
      </w:r>
      <w:r w:rsidR="005F4F75">
        <w:t xml:space="preserve">are </w:t>
      </w:r>
      <w:r w:rsidRPr="00482D42">
        <w:t>also expected to be continuously maintained. Any resulting standardization in emissions performance calculation methods will likely require Standard 227P to be adapted.</w:t>
      </w:r>
    </w:p>
    <w:p w14:paraId="2E76E30E" w14:textId="77777777" w:rsidR="00482D42" w:rsidRPr="00482D42" w:rsidRDefault="00482D42" w:rsidP="00482D42">
      <w:pPr>
        <w:numPr>
          <w:ilvl w:val="0"/>
          <w:numId w:val="13"/>
        </w:numPr>
      </w:pPr>
      <w:r w:rsidRPr="00482D42">
        <w:t>Renewable energy technology is continually improving, with advances in existing support technologies and new technologies. Improvements in renewable energy technologies may impact the requirements of Standard 227P to the extent requiring regular updates to Standard 227P.</w:t>
      </w:r>
    </w:p>
    <w:p w14:paraId="21F1576B" w14:textId="715B64EB" w:rsidR="00482D42" w:rsidRPr="00482D42" w:rsidRDefault="00482D42" w:rsidP="00482D42">
      <w:pPr>
        <w:numPr>
          <w:ilvl w:val="0"/>
          <w:numId w:val="13"/>
        </w:numPr>
      </w:pPr>
      <w:r w:rsidRPr="00482D42">
        <w:t xml:space="preserve">Building components that support </w:t>
      </w:r>
      <w:r w:rsidR="0037335D">
        <w:t>p</w:t>
      </w:r>
      <w:r w:rsidRPr="00482D42">
        <w:t xml:space="preserve">assive </w:t>
      </w:r>
      <w:r w:rsidR="0037335D">
        <w:t>b</w:t>
      </w:r>
      <w:r w:rsidRPr="00482D42">
        <w:t>uildings are continually evolving. As more products and new technologies become available, Standard 227P requirements will need to be adjusted.</w:t>
      </w:r>
    </w:p>
    <w:p w14:paraId="14995601" w14:textId="77777777" w:rsidR="00482D42" w:rsidRDefault="00482D42" w:rsidP="00131DDF">
      <w:pPr>
        <w:ind w:left="0" w:firstLine="0"/>
      </w:pPr>
    </w:p>
    <w:p w14:paraId="77FC3AA7" w14:textId="700DC6D5" w:rsidR="00482D42" w:rsidRDefault="00482D42" w:rsidP="00131DDF">
      <w:pPr>
        <w:ind w:left="0" w:firstLine="0"/>
      </w:pPr>
      <w:r w:rsidRPr="00482D42">
        <w:rPr>
          <w:b/>
          <w:bCs/>
        </w:rPr>
        <w:t>MOTION PASSED.</w:t>
      </w:r>
      <w:r>
        <w:t xml:space="preserve"> 24-0-1</w:t>
      </w:r>
      <w:r>
        <w:rPr>
          <w:rStyle w:val="FootnoteReference"/>
        </w:rPr>
        <w:footnoteReference w:id="8"/>
      </w:r>
    </w:p>
    <w:p w14:paraId="62EA7468" w14:textId="77777777" w:rsidR="00482D42" w:rsidRDefault="00482D42" w:rsidP="00131DDF">
      <w:pPr>
        <w:ind w:left="0" w:firstLine="0"/>
      </w:pPr>
    </w:p>
    <w:p w14:paraId="7C021D0A" w14:textId="1B211D1F" w:rsidR="00482D42" w:rsidRDefault="00482D42" w:rsidP="00482D42">
      <w:pPr>
        <w:ind w:left="0" w:hanging="720"/>
      </w:pPr>
      <w:bookmarkStart w:id="46" w:name="_Hlk192147719"/>
      <w:r w:rsidRPr="00482D42">
        <w:rPr>
          <w:b/>
          <w:bCs/>
        </w:rPr>
        <w:t>7</w:t>
      </w:r>
      <w:r>
        <w:t xml:space="preserve"> </w:t>
      </w:r>
      <w:r>
        <w:tab/>
        <w:t>It was moved by Doug Fick and seconded by Adrienne Thomle, that</w:t>
      </w:r>
    </w:p>
    <w:bookmarkEnd w:id="46"/>
    <w:p w14:paraId="41D4886E" w14:textId="77777777" w:rsidR="00482D42" w:rsidRPr="00482D42" w:rsidRDefault="00482D42" w:rsidP="00131DDF">
      <w:pPr>
        <w:ind w:left="0" w:firstLine="0"/>
      </w:pPr>
    </w:p>
    <w:p w14:paraId="341DBC66" w14:textId="3180B6A1" w:rsidR="00482D42" w:rsidRDefault="00482D42" w:rsidP="00482D42">
      <w:pPr>
        <w:ind w:left="0" w:firstLine="0"/>
      </w:pPr>
      <w:r w:rsidRPr="00482D42">
        <w:t xml:space="preserve">Standards Committee </w:t>
      </w:r>
      <w:r w:rsidR="0037335D">
        <w:t>m</w:t>
      </w:r>
      <w:r w:rsidRPr="00482D42">
        <w:t xml:space="preserve">ove to </w:t>
      </w:r>
      <w:r w:rsidR="0037335D">
        <w:t>a</w:t>
      </w:r>
      <w:r w:rsidRPr="00482D42">
        <w:t xml:space="preserve">llocate $12,800 from the Standards Expediting Fund to </w:t>
      </w:r>
      <w:r w:rsidR="0037335D">
        <w:t>i</w:t>
      </w:r>
      <w:r w:rsidRPr="00482D42">
        <w:t xml:space="preserve">mplement </w:t>
      </w:r>
      <w:r w:rsidR="0037335D">
        <w:t>s</w:t>
      </w:r>
      <w:r w:rsidRPr="00482D42">
        <w:t xml:space="preserve">taff </w:t>
      </w:r>
      <w:r w:rsidR="0037335D">
        <w:t>r</w:t>
      </w:r>
      <w:r w:rsidRPr="00482D42">
        <w:t xml:space="preserve">ecommendations for </w:t>
      </w:r>
      <w:r w:rsidR="0037335D">
        <w:t>i</w:t>
      </w:r>
      <w:r w:rsidRPr="00482D42">
        <w:t>mprovements to OSR.</w:t>
      </w:r>
    </w:p>
    <w:p w14:paraId="6BA038E8" w14:textId="77777777" w:rsidR="00482D42" w:rsidRPr="00482D42" w:rsidRDefault="00482D42" w:rsidP="00482D42">
      <w:pPr>
        <w:ind w:left="0" w:firstLine="0"/>
      </w:pPr>
    </w:p>
    <w:p w14:paraId="73D15484" w14:textId="77777777" w:rsidR="00482D42" w:rsidRPr="00482D42" w:rsidRDefault="00482D42" w:rsidP="00482D42">
      <w:pPr>
        <w:ind w:left="0" w:firstLine="0"/>
      </w:pPr>
      <w:r w:rsidRPr="00482D42">
        <w:rPr>
          <w:b/>
          <w:bCs/>
        </w:rPr>
        <w:t>Background</w:t>
      </w:r>
      <w:r w:rsidRPr="00482D42">
        <w:t>: Staff has worked with the OSR database vendor to develop a list of proposed improvements including improving CMP notifications, correcting discrepancies in ballot result reporting, updating ballot logic to correct errors in recirculation, and correcting attachment download errors. These improvements will expedite standards development by reducing time required by staff and members to resolve errors and correct issues.</w:t>
      </w:r>
    </w:p>
    <w:p w14:paraId="40A44663" w14:textId="77777777" w:rsidR="00482D42" w:rsidRPr="00482D42" w:rsidRDefault="00482D42" w:rsidP="00482D42">
      <w:pPr>
        <w:ind w:left="0" w:firstLine="0"/>
      </w:pPr>
      <w:r w:rsidRPr="00482D42">
        <w:t>Fiscal Impact: $12,800</w:t>
      </w:r>
    </w:p>
    <w:p w14:paraId="2A4B2243" w14:textId="36681CA2" w:rsidR="00E7615E" w:rsidRDefault="00482D42" w:rsidP="00482D42">
      <w:pPr>
        <w:ind w:left="0" w:firstLine="0"/>
      </w:pPr>
      <w:r>
        <w:t>Contractor</w:t>
      </w:r>
      <w:r w:rsidRPr="00482D42">
        <w:t xml:space="preserve"> Impact: 64 hours  </w:t>
      </w:r>
    </w:p>
    <w:p w14:paraId="18F47A46" w14:textId="77777777" w:rsidR="00695212" w:rsidRDefault="00695212" w:rsidP="00482D42">
      <w:pPr>
        <w:ind w:left="0" w:firstLine="0"/>
        <w:rPr>
          <w:b/>
          <w:bCs/>
        </w:rPr>
      </w:pPr>
    </w:p>
    <w:p w14:paraId="445E5588" w14:textId="5C508B15" w:rsidR="00482D42" w:rsidRDefault="00482D42" w:rsidP="00482D42">
      <w:pPr>
        <w:ind w:left="0" w:firstLine="0"/>
      </w:pPr>
      <w:r w:rsidRPr="00482D42">
        <w:rPr>
          <w:b/>
          <w:bCs/>
        </w:rPr>
        <w:t xml:space="preserve">Discussion: </w:t>
      </w:r>
      <w:r w:rsidRPr="00482D42">
        <w:t xml:space="preserve">Paolo </w:t>
      </w:r>
      <w:r>
        <w:t xml:space="preserve">questions if </w:t>
      </w:r>
      <w:r w:rsidRPr="00482D42">
        <w:t>the estimate</w:t>
      </w:r>
      <w:r>
        <w:t xml:space="preserve"> is</w:t>
      </w:r>
      <w:r w:rsidRPr="00482D42">
        <w:t xml:space="preserve"> correct. Ryan </w:t>
      </w:r>
      <w:r>
        <w:t>replies</w:t>
      </w:r>
      <w:r w:rsidRPr="00482D42">
        <w:t xml:space="preserve"> yes</w:t>
      </w:r>
      <w:r>
        <w:t>.</w:t>
      </w:r>
      <w:r w:rsidRPr="00482D42">
        <w:t xml:space="preserve"> K</w:t>
      </w:r>
      <w:r>
        <w:t xml:space="preserve">elley inquired about the </w:t>
      </w:r>
      <w:r w:rsidRPr="00482D42">
        <w:t xml:space="preserve">timeline for completion. Ryan </w:t>
      </w:r>
      <w:r>
        <w:t>states it will be</w:t>
      </w:r>
      <w:r w:rsidRPr="00482D42">
        <w:t xml:space="preserve"> possibly a few weeks after we send it in. </w:t>
      </w:r>
      <w:r>
        <w:t>The c</w:t>
      </w:r>
      <w:r w:rsidRPr="00482D42">
        <w:t xml:space="preserve">ontractor </w:t>
      </w:r>
      <w:r w:rsidRPr="00482D42">
        <w:lastRenderedPageBreak/>
        <w:t>was conservative with the time. D</w:t>
      </w:r>
      <w:r>
        <w:t>oug asks if</w:t>
      </w:r>
      <w:r w:rsidRPr="00482D42">
        <w:t xml:space="preserve"> there are additional tasks that we can have them address. R</w:t>
      </w:r>
      <w:r>
        <w:t>yan states,</w:t>
      </w:r>
      <w:r w:rsidRPr="00482D42">
        <w:t xml:space="preserve"> th</w:t>
      </w:r>
      <w:r>
        <w:t xml:space="preserve">e items listed to be updated/fixed are from </w:t>
      </w:r>
      <w:r w:rsidRPr="00482D42">
        <w:t>a list that the contractor has been maintaining for us over the last few years. One</w:t>
      </w:r>
      <w:r>
        <w:t xml:space="preserve"> of the main</w:t>
      </w:r>
      <w:r w:rsidRPr="00482D42">
        <w:t xml:space="preserve"> issue</w:t>
      </w:r>
      <w:r>
        <w:t>s is</w:t>
      </w:r>
      <w:r w:rsidRPr="00482D42">
        <w:t xml:space="preserve"> with attachments in the database</w:t>
      </w:r>
      <w:r>
        <w:t xml:space="preserve">, and </w:t>
      </w:r>
      <w:r w:rsidRPr="00482D42">
        <w:t>other issues with ballot</w:t>
      </w:r>
      <w:r>
        <w:t xml:space="preserve">s. </w:t>
      </w:r>
    </w:p>
    <w:p w14:paraId="71B93E76" w14:textId="77777777" w:rsidR="00482D42" w:rsidRPr="00482D42" w:rsidRDefault="00482D42" w:rsidP="00482D42">
      <w:pPr>
        <w:ind w:left="0" w:firstLine="0"/>
        <w:rPr>
          <w:b/>
          <w:bCs/>
        </w:rPr>
      </w:pPr>
    </w:p>
    <w:p w14:paraId="251DD325" w14:textId="7EF20D28" w:rsidR="00482D42" w:rsidRDefault="00482D42" w:rsidP="00482D42">
      <w:pPr>
        <w:ind w:left="0" w:firstLine="0"/>
      </w:pPr>
      <w:r w:rsidRPr="00482D42">
        <w:rPr>
          <w:b/>
          <w:bCs/>
        </w:rPr>
        <w:t>MOTION PASSED.</w:t>
      </w:r>
      <w:r>
        <w:t xml:space="preserve"> 24-0-1</w:t>
      </w:r>
      <w:r>
        <w:rPr>
          <w:rStyle w:val="FootnoteReference"/>
        </w:rPr>
        <w:footnoteReference w:id="9"/>
      </w:r>
    </w:p>
    <w:p w14:paraId="5360F109" w14:textId="77777777" w:rsidR="00482D42" w:rsidRDefault="00482D42" w:rsidP="00482D42">
      <w:pPr>
        <w:ind w:left="0" w:firstLine="0"/>
      </w:pPr>
    </w:p>
    <w:p w14:paraId="40F9348A" w14:textId="3A640D8B" w:rsidR="00482D42" w:rsidRDefault="00482D42" w:rsidP="00482D42">
      <w:pPr>
        <w:ind w:left="0" w:hanging="720"/>
      </w:pPr>
      <w:bookmarkStart w:id="47" w:name="_Hlk192148327"/>
      <w:r>
        <w:rPr>
          <w:b/>
          <w:bCs/>
        </w:rPr>
        <w:t>8</w:t>
      </w:r>
      <w:r>
        <w:t xml:space="preserve"> </w:t>
      </w:r>
      <w:r>
        <w:tab/>
        <w:t>It was moved by Doug Fick and seconded by Adrienne Thomle, that</w:t>
      </w:r>
    </w:p>
    <w:bookmarkEnd w:id="47"/>
    <w:p w14:paraId="610BCBFF" w14:textId="77777777" w:rsidR="00482D42" w:rsidRDefault="00482D42" w:rsidP="00482D42">
      <w:pPr>
        <w:ind w:left="0" w:hanging="720"/>
      </w:pPr>
    </w:p>
    <w:p w14:paraId="2294D972" w14:textId="31EB0658" w:rsidR="00482D42" w:rsidRPr="00482D42" w:rsidRDefault="00482D42" w:rsidP="00482D42">
      <w:pPr>
        <w:tabs>
          <w:tab w:val="left" w:pos="0"/>
          <w:tab w:val="left" w:pos="630"/>
          <w:tab w:val="right" w:leader="dot" w:pos="9360"/>
        </w:tabs>
        <w:ind w:left="0" w:firstLine="0"/>
        <w:rPr>
          <w:rFonts w:eastAsia="Times New Roman"/>
        </w:rPr>
      </w:pPr>
      <w:r w:rsidRPr="00482D42">
        <w:rPr>
          <w:rFonts w:eastAsia="Times New Roman"/>
        </w:rPr>
        <w:t xml:space="preserve">Standards Committee </w:t>
      </w:r>
      <w:r>
        <w:rPr>
          <w:rFonts w:eastAsia="Times New Roman"/>
        </w:rPr>
        <w:t>r</w:t>
      </w:r>
      <w:r w:rsidRPr="00482D42">
        <w:rPr>
          <w:rFonts w:eastAsia="Times New Roman"/>
        </w:rPr>
        <w:t>ecommend to Technology Council to Approve the Addition of $69,650 to the SY 25-26 Budget for Security Updates and cloud migration to the OSR.</w:t>
      </w:r>
    </w:p>
    <w:p w14:paraId="6BC45176" w14:textId="77777777" w:rsidR="00482D42" w:rsidRDefault="00482D42" w:rsidP="00482D42">
      <w:pPr>
        <w:tabs>
          <w:tab w:val="left" w:pos="0"/>
          <w:tab w:val="left" w:pos="630"/>
          <w:tab w:val="right" w:leader="dot" w:pos="9360"/>
        </w:tabs>
        <w:ind w:left="0" w:firstLine="0"/>
        <w:rPr>
          <w:rFonts w:eastAsia="Times New Roman"/>
          <w:b/>
          <w:bCs/>
        </w:rPr>
      </w:pPr>
    </w:p>
    <w:p w14:paraId="4366AC6D" w14:textId="64F024E5" w:rsidR="00482D42" w:rsidRPr="00482D42" w:rsidRDefault="00482D42" w:rsidP="00482D42">
      <w:pPr>
        <w:tabs>
          <w:tab w:val="left" w:pos="0"/>
          <w:tab w:val="left" w:pos="630"/>
          <w:tab w:val="right" w:leader="dot" w:pos="9360"/>
        </w:tabs>
        <w:ind w:left="0" w:firstLine="0"/>
        <w:rPr>
          <w:rFonts w:eastAsia="Times New Roman"/>
        </w:rPr>
      </w:pPr>
      <w:r w:rsidRPr="00482D42">
        <w:rPr>
          <w:rFonts w:eastAsia="Times New Roman"/>
          <w:b/>
          <w:bCs/>
        </w:rPr>
        <w:t>Background:</w:t>
      </w:r>
      <w:r w:rsidRPr="00482D42">
        <w:rPr>
          <w:rFonts w:eastAsia="Times New Roman"/>
        </w:rPr>
        <w:t xml:space="preserve"> It has been over five years since there has been a major update to the OSR. These security improvements are needed to maintain usability and improve user security. These updates also include migration of the current on-site server infrastructure to a cloud-based AWS framework.</w:t>
      </w:r>
      <w:r w:rsidRPr="00482D42">
        <w:rPr>
          <w:rFonts w:eastAsia="Times New Roman"/>
        </w:rPr>
        <w:br/>
      </w:r>
      <w:r w:rsidRPr="00482D42">
        <w:rPr>
          <w:rFonts w:eastAsia="Times New Roman"/>
          <w:b/>
          <w:bCs/>
        </w:rPr>
        <w:t xml:space="preserve">Fiscal Impact: </w:t>
      </w:r>
      <w:r w:rsidRPr="00482D42">
        <w:rPr>
          <w:rFonts w:eastAsia="Times New Roman"/>
        </w:rPr>
        <w:t>$69,650</w:t>
      </w:r>
    </w:p>
    <w:p w14:paraId="54F1AC69" w14:textId="509A3C07" w:rsidR="00482D42" w:rsidRPr="00482D42" w:rsidRDefault="0037335D" w:rsidP="00482D42">
      <w:pPr>
        <w:tabs>
          <w:tab w:val="left" w:pos="0"/>
          <w:tab w:val="left" w:pos="630"/>
          <w:tab w:val="right" w:leader="dot" w:pos="9360"/>
        </w:tabs>
        <w:ind w:left="0" w:firstLine="0"/>
        <w:rPr>
          <w:rFonts w:eastAsia="Times New Roman"/>
        </w:rPr>
      </w:pPr>
      <w:r>
        <w:rPr>
          <w:rFonts w:eastAsia="Times New Roman"/>
          <w:b/>
          <w:bCs/>
        </w:rPr>
        <w:t>Staff</w:t>
      </w:r>
      <w:r w:rsidR="00482D42" w:rsidRPr="00482D42">
        <w:rPr>
          <w:rFonts w:eastAsia="Times New Roman"/>
          <w:b/>
          <w:bCs/>
        </w:rPr>
        <w:t xml:space="preserve"> Impact:</w:t>
      </w:r>
      <w:r w:rsidR="00482D42" w:rsidRPr="00482D42">
        <w:rPr>
          <w:rFonts w:eastAsia="Times New Roman"/>
        </w:rPr>
        <w:t xml:space="preserve"> Estimated at </w:t>
      </w:r>
      <w:r>
        <w:rPr>
          <w:rFonts w:eastAsia="Times New Roman"/>
        </w:rPr>
        <w:t>2</w:t>
      </w:r>
      <w:r w:rsidR="00482D42" w:rsidRPr="00482D42">
        <w:rPr>
          <w:rFonts w:eastAsia="Times New Roman"/>
        </w:rPr>
        <w:t xml:space="preserve">0 hours  </w:t>
      </w:r>
    </w:p>
    <w:p w14:paraId="6BCE16E0" w14:textId="77777777" w:rsidR="00695212" w:rsidRDefault="00482D42" w:rsidP="00482D42">
      <w:pPr>
        <w:ind w:left="0" w:hanging="720"/>
      </w:pPr>
      <w:r>
        <w:tab/>
      </w:r>
    </w:p>
    <w:p w14:paraId="6FBCAF81" w14:textId="55C30EB8" w:rsidR="00482D42" w:rsidRDefault="00482D42" w:rsidP="00695212">
      <w:pPr>
        <w:ind w:left="0" w:firstLine="0"/>
      </w:pPr>
      <w:r w:rsidRPr="00482D42">
        <w:rPr>
          <w:b/>
          <w:bCs/>
        </w:rPr>
        <w:t>Discussion:</w:t>
      </w:r>
      <w:r w:rsidRPr="00482D42">
        <w:t xml:space="preserve"> J</w:t>
      </w:r>
      <w:r w:rsidR="00DC36F6">
        <w:t>ustin asks if this will</w:t>
      </w:r>
      <w:r w:rsidRPr="00482D42">
        <w:t xml:space="preserve"> solve the CM issue </w:t>
      </w:r>
      <w:r w:rsidR="00DC36F6">
        <w:t>or</w:t>
      </w:r>
      <w:r w:rsidRPr="00482D42">
        <w:t xml:space="preserve"> security issues? R</w:t>
      </w:r>
      <w:r w:rsidR="00DC36F6">
        <w:t>yan states he</w:t>
      </w:r>
      <w:r w:rsidRPr="00482D42">
        <w:t xml:space="preserve"> will need more info. There is a line item for maintenance of the database and</w:t>
      </w:r>
      <w:r w:rsidR="00DC36F6">
        <w:t xml:space="preserve"> will</w:t>
      </w:r>
      <w:r w:rsidRPr="00482D42">
        <w:t xml:space="preserve"> </w:t>
      </w:r>
      <w:r w:rsidR="00DC36F6">
        <w:t>obtain additional</w:t>
      </w:r>
      <w:r w:rsidRPr="00482D42">
        <w:t xml:space="preserve"> clarity. </w:t>
      </w:r>
      <w:r w:rsidR="00DC36F6">
        <w:t xml:space="preserve">He </w:t>
      </w:r>
      <w:r w:rsidRPr="00482D42">
        <w:t>think</w:t>
      </w:r>
      <w:r w:rsidR="00DC36F6">
        <w:t>s</w:t>
      </w:r>
      <w:r w:rsidRPr="00482D42">
        <w:t xml:space="preserve"> this is more of a major update, going forward we will do things incrementally. D</w:t>
      </w:r>
      <w:r w:rsidR="00DC36F6">
        <w:t xml:space="preserve">oug Fick requested to </w:t>
      </w:r>
      <w:r w:rsidRPr="00482D42">
        <w:t>add in the background</w:t>
      </w:r>
      <w:r w:rsidR="00DC36F6">
        <w:t xml:space="preserve"> of our report to Tech Council</w:t>
      </w:r>
      <w:r w:rsidRPr="00482D42">
        <w:t xml:space="preserve"> that we anticipate maintenance updates to be included in the normal operating budget for the OSR.</w:t>
      </w:r>
    </w:p>
    <w:p w14:paraId="07352CB8" w14:textId="77777777" w:rsidR="00DC36F6" w:rsidRDefault="00DC36F6" w:rsidP="00482D42">
      <w:pPr>
        <w:ind w:left="0" w:hanging="720"/>
      </w:pPr>
    </w:p>
    <w:p w14:paraId="5BC1E05B" w14:textId="4751084F" w:rsidR="00482D42" w:rsidRDefault="00482D42" w:rsidP="00482D42">
      <w:pPr>
        <w:ind w:left="0" w:firstLine="0"/>
      </w:pPr>
      <w:r w:rsidRPr="00482D42">
        <w:rPr>
          <w:b/>
          <w:bCs/>
        </w:rPr>
        <w:t xml:space="preserve">MOTION PASSED. </w:t>
      </w:r>
      <w:r>
        <w:t>24-0-1</w:t>
      </w:r>
      <w:r>
        <w:rPr>
          <w:rStyle w:val="FootnoteReference"/>
        </w:rPr>
        <w:footnoteReference w:id="10"/>
      </w:r>
    </w:p>
    <w:p w14:paraId="4467E895" w14:textId="77777777" w:rsidR="00DC36F6" w:rsidRDefault="00DC36F6" w:rsidP="00482D42">
      <w:pPr>
        <w:ind w:left="0" w:firstLine="0"/>
      </w:pPr>
    </w:p>
    <w:p w14:paraId="2D7D9F32" w14:textId="59123759" w:rsidR="00482D42" w:rsidRDefault="00DC36F6" w:rsidP="00DC36F6">
      <w:pPr>
        <w:ind w:left="0" w:hanging="720"/>
      </w:pPr>
      <w:r w:rsidRPr="00DC36F6">
        <w:rPr>
          <w:b/>
          <w:bCs/>
        </w:rPr>
        <w:t>9</w:t>
      </w:r>
      <w:r w:rsidRPr="00DC36F6">
        <w:t xml:space="preserve"> </w:t>
      </w:r>
      <w:r w:rsidRPr="00DC36F6">
        <w:tab/>
        <w:t>It was moved by Doug Fick and seconded by Adrienne Thomle, that</w:t>
      </w:r>
    </w:p>
    <w:p w14:paraId="358425BF" w14:textId="77777777" w:rsidR="00DC36F6" w:rsidRDefault="00DC36F6" w:rsidP="00DC36F6">
      <w:pPr>
        <w:ind w:left="0" w:hanging="720"/>
      </w:pPr>
    </w:p>
    <w:p w14:paraId="36863B19" w14:textId="4636A559" w:rsidR="00DC36F6" w:rsidRDefault="00DC36F6" w:rsidP="00DC36F6">
      <w:pPr>
        <w:tabs>
          <w:tab w:val="left" w:pos="0"/>
          <w:tab w:val="right" w:leader="dot" w:pos="9360"/>
        </w:tabs>
        <w:ind w:left="0" w:firstLine="0"/>
        <w:rPr>
          <w:rFonts w:eastAsia="Times New Roman"/>
        </w:rPr>
      </w:pPr>
      <w:r w:rsidRPr="00DC36F6">
        <w:tab/>
      </w:r>
      <w:r w:rsidRPr="00DC36F6">
        <w:rPr>
          <w:rFonts w:eastAsia="Times New Roman"/>
        </w:rPr>
        <w:t>Standards Committee Recommends to Technology Council to Approve the Addition of $86,400 to the SY 25-26 Budget to Implement Improvements to OSR and Project Committee Membership Application System</w:t>
      </w:r>
      <w:r w:rsidR="00695212">
        <w:rPr>
          <w:rFonts w:eastAsia="Times New Roman"/>
        </w:rPr>
        <w:t>.</w:t>
      </w:r>
    </w:p>
    <w:p w14:paraId="7E9F741E" w14:textId="77777777" w:rsidR="00695212" w:rsidRPr="00DC36F6" w:rsidRDefault="00695212" w:rsidP="00DC36F6">
      <w:pPr>
        <w:tabs>
          <w:tab w:val="left" w:pos="0"/>
          <w:tab w:val="right" w:leader="dot" w:pos="9360"/>
        </w:tabs>
        <w:ind w:left="0" w:firstLine="0"/>
        <w:rPr>
          <w:rFonts w:eastAsia="Times New Roman"/>
        </w:rPr>
      </w:pPr>
    </w:p>
    <w:p w14:paraId="56960BD1" w14:textId="77777777" w:rsidR="00DC36F6" w:rsidRPr="00DC36F6" w:rsidRDefault="00DC36F6" w:rsidP="00DC36F6">
      <w:pPr>
        <w:tabs>
          <w:tab w:val="left" w:pos="0"/>
          <w:tab w:val="right" w:leader="dot" w:pos="9360"/>
        </w:tabs>
        <w:ind w:left="0" w:firstLine="0"/>
        <w:rPr>
          <w:rFonts w:eastAsia="Times New Roman"/>
        </w:rPr>
      </w:pPr>
      <w:r w:rsidRPr="00DC36F6">
        <w:rPr>
          <w:rFonts w:eastAsia="Times New Roman"/>
          <w:b/>
          <w:bCs/>
        </w:rPr>
        <w:t>Background:</w:t>
      </w:r>
      <w:r w:rsidRPr="00DC36F6">
        <w:rPr>
          <w:rFonts w:eastAsia="Times New Roman"/>
        </w:rPr>
        <w:t xml:space="preserve"> Staff has been maintaining a list of improvement items that require more than several hours for the database vendor to implement. This includes updates to the PC membership application system to align with the updates to the TC roster management system.</w:t>
      </w:r>
      <w:r w:rsidRPr="00DC36F6">
        <w:rPr>
          <w:rFonts w:eastAsia="Times New Roman"/>
        </w:rPr>
        <w:br/>
      </w:r>
      <w:r w:rsidRPr="00DC36F6">
        <w:rPr>
          <w:rFonts w:eastAsia="Times New Roman"/>
          <w:b/>
          <w:bCs/>
        </w:rPr>
        <w:t xml:space="preserve">Fiscal Impact: </w:t>
      </w:r>
      <w:r w:rsidRPr="00DC36F6">
        <w:rPr>
          <w:rFonts w:eastAsia="Times New Roman"/>
        </w:rPr>
        <w:t>$86,400</w:t>
      </w:r>
    </w:p>
    <w:p w14:paraId="00DB837D" w14:textId="01028C95" w:rsidR="00DC36F6" w:rsidRPr="00DC36F6" w:rsidRDefault="0037335D" w:rsidP="00DC36F6">
      <w:pPr>
        <w:tabs>
          <w:tab w:val="left" w:pos="0"/>
          <w:tab w:val="right" w:leader="dot" w:pos="9360"/>
        </w:tabs>
        <w:ind w:left="0" w:firstLine="0"/>
        <w:rPr>
          <w:rFonts w:eastAsia="Times New Roman"/>
        </w:rPr>
      </w:pPr>
      <w:r>
        <w:rPr>
          <w:rFonts w:eastAsia="Times New Roman"/>
          <w:b/>
          <w:bCs/>
        </w:rPr>
        <w:t>Staff</w:t>
      </w:r>
      <w:r w:rsidR="00DC36F6" w:rsidRPr="00DC36F6">
        <w:rPr>
          <w:rFonts w:eastAsia="Times New Roman"/>
          <w:b/>
          <w:bCs/>
        </w:rPr>
        <w:t xml:space="preserve"> Impact:</w:t>
      </w:r>
      <w:r w:rsidR="00DC36F6" w:rsidRPr="00DC36F6">
        <w:rPr>
          <w:rFonts w:eastAsia="Times New Roman"/>
        </w:rPr>
        <w:t xml:space="preserve"> Estimated at 70 to 80 hours for oversight, testing and implementation.</w:t>
      </w:r>
    </w:p>
    <w:p w14:paraId="37886F14" w14:textId="77777777" w:rsidR="00DC36F6" w:rsidRDefault="00DC36F6" w:rsidP="00DC36F6">
      <w:pPr>
        <w:tabs>
          <w:tab w:val="left" w:pos="720"/>
          <w:tab w:val="right" w:leader="dot" w:pos="9360"/>
        </w:tabs>
        <w:ind w:left="0" w:firstLine="0"/>
        <w:rPr>
          <w:rFonts w:eastAsia="Times New Roman"/>
          <w:iCs/>
        </w:rPr>
      </w:pPr>
    </w:p>
    <w:p w14:paraId="00500DC2" w14:textId="1927FE3C" w:rsidR="00DC36F6" w:rsidRDefault="00DC36F6" w:rsidP="00DC36F6">
      <w:pPr>
        <w:tabs>
          <w:tab w:val="left" w:pos="720"/>
          <w:tab w:val="right" w:leader="dot" w:pos="9360"/>
        </w:tabs>
        <w:ind w:left="0" w:firstLine="0"/>
        <w:rPr>
          <w:rFonts w:eastAsia="Times New Roman"/>
          <w:iCs/>
        </w:rPr>
      </w:pPr>
      <w:r w:rsidRPr="00DC36F6">
        <w:rPr>
          <w:rFonts w:eastAsia="Times New Roman"/>
          <w:b/>
          <w:bCs/>
          <w:iCs/>
        </w:rPr>
        <w:t>Discussion:</w:t>
      </w:r>
      <w:r w:rsidRPr="00DC36F6">
        <w:rPr>
          <w:rFonts w:eastAsia="Times New Roman"/>
          <w:iCs/>
        </w:rPr>
        <w:t xml:space="preserve"> R</w:t>
      </w:r>
      <w:r>
        <w:rPr>
          <w:rFonts w:eastAsia="Times New Roman"/>
          <w:iCs/>
        </w:rPr>
        <w:t>yan state</w:t>
      </w:r>
      <w:r w:rsidR="0037335D">
        <w:rPr>
          <w:rFonts w:eastAsia="Times New Roman"/>
          <w:iCs/>
        </w:rPr>
        <w:t>d that</w:t>
      </w:r>
      <w:r>
        <w:rPr>
          <w:rFonts w:eastAsia="Times New Roman"/>
          <w:iCs/>
        </w:rPr>
        <w:t xml:space="preserve"> </w:t>
      </w:r>
      <w:r w:rsidRPr="00DC36F6">
        <w:rPr>
          <w:rFonts w:eastAsia="Times New Roman"/>
          <w:iCs/>
        </w:rPr>
        <w:t>if the PC membership application</w:t>
      </w:r>
      <w:r w:rsidR="0037335D">
        <w:rPr>
          <w:rFonts w:eastAsia="Times New Roman"/>
          <w:iCs/>
        </w:rPr>
        <w:t xml:space="preserve"> system</w:t>
      </w:r>
      <w:r w:rsidRPr="00DC36F6">
        <w:rPr>
          <w:rFonts w:eastAsia="Times New Roman"/>
          <w:iCs/>
        </w:rPr>
        <w:t xml:space="preserve"> is difficult to work with for both staff and members. </w:t>
      </w:r>
      <w:r>
        <w:rPr>
          <w:rFonts w:eastAsia="Times New Roman"/>
          <w:iCs/>
        </w:rPr>
        <w:t>This money will allow b</w:t>
      </w:r>
      <w:r w:rsidRPr="00DC36F6">
        <w:rPr>
          <w:rFonts w:eastAsia="Times New Roman"/>
          <w:iCs/>
        </w:rPr>
        <w:t>etter integration with the O</w:t>
      </w:r>
      <w:r w:rsidR="0037335D">
        <w:rPr>
          <w:rFonts w:eastAsia="Times New Roman"/>
          <w:iCs/>
        </w:rPr>
        <w:t>SR</w:t>
      </w:r>
      <w:r w:rsidRPr="00DC36F6">
        <w:rPr>
          <w:rFonts w:eastAsia="Times New Roman"/>
          <w:iCs/>
        </w:rPr>
        <w:t>, specifically rosters carrying over, notifications being missed</w:t>
      </w:r>
      <w:r w:rsidR="0037335D">
        <w:rPr>
          <w:rFonts w:eastAsia="Times New Roman"/>
          <w:iCs/>
        </w:rPr>
        <w:t>,</w:t>
      </w:r>
      <w:r>
        <w:rPr>
          <w:rFonts w:eastAsia="Times New Roman"/>
          <w:iCs/>
        </w:rPr>
        <w:t xml:space="preserve"> and overall improvement of system functionality</w:t>
      </w:r>
      <w:r w:rsidRPr="00DC36F6">
        <w:rPr>
          <w:rFonts w:eastAsia="Times New Roman"/>
          <w:iCs/>
        </w:rPr>
        <w:t xml:space="preserve">. Satish </w:t>
      </w:r>
      <w:r>
        <w:rPr>
          <w:rFonts w:eastAsia="Times New Roman"/>
          <w:iCs/>
        </w:rPr>
        <w:t>recommends</w:t>
      </w:r>
      <w:r w:rsidRPr="00DC36F6">
        <w:rPr>
          <w:rFonts w:eastAsia="Times New Roman"/>
          <w:iCs/>
        </w:rPr>
        <w:t xml:space="preserve"> updates for cloud base</w:t>
      </w:r>
      <w:r>
        <w:rPr>
          <w:rFonts w:eastAsia="Times New Roman"/>
          <w:iCs/>
        </w:rPr>
        <w:t>, as these</w:t>
      </w:r>
      <w:r w:rsidRPr="00DC36F6">
        <w:rPr>
          <w:rFonts w:eastAsia="Times New Roman"/>
          <w:iCs/>
        </w:rPr>
        <w:t xml:space="preserve"> happen multiple times in </w:t>
      </w:r>
      <w:r>
        <w:rPr>
          <w:rFonts w:eastAsia="Times New Roman"/>
          <w:iCs/>
        </w:rPr>
        <w:t>his</w:t>
      </w:r>
      <w:r w:rsidRPr="00DC36F6">
        <w:rPr>
          <w:rFonts w:eastAsia="Times New Roman"/>
          <w:iCs/>
        </w:rPr>
        <w:t xml:space="preserve"> country. R</w:t>
      </w:r>
      <w:r>
        <w:rPr>
          <w:rFonts w:eastAsia="Times New Roman"/>
          <w:iCs/>
        </w:rPr>
        <w:t>yan states we</w:t>
      </w:r>
      <w:r w:rsidRPr="00DC36F6">
        <w:rPr>
          <w:rFonts w:eastAsia="Times New Roman"/>
          <w:iCs/>
        </w:rPr>
        <w:t xml:space="preserve"> will work to account for that cost in the future.</w:t>
      </w:r>
    </w:p>
    <w:p w14:paraId="18BCE9CE" w14:textId="77777777" w:rsidR="00DC36F6" w:rsidRPr="00DC36F6" w:rsidRDefault="00DC36F6" w:rsidP="00DC36F6">
      <w:pPr>
        <w:tabs>
          <w:tab w:val="left" w:pos="720"/>
          <w:tab w:val="right" w:leader="dot" w:pos="9360"/>
        </w:tabs>
        <w:ind w:left="0" w:firstLine="0"/>
        <w:rPr>
          <w:rFonts w:eastAsia="Times New Roman"/>
          <w:iCs/>
        </w:rPr>
      </w:pPr>
    </w:p>
    <w:p w14:paraId="4F6B0D89" w14:textId="28818F34" w:rsidR="00DC36F6" w:rsidRDefault="00DC36F6" w:rsidP="00DC36F6">
      <w:pPr>
        <w:ind w:left="0" w:firstLine="0"/>
        <w:rPr>
          <w:rFonts w:eastAsia="Times New Roman"/>
          <w:iCs/>
        </w:rPr>
      </w:pPr>
      <w:r w:rsidRPr="00DC36F6">
        <w:rPr>
          <w:rFonts w:eastAsia="Times New Roman"/>
          <w:b/>
          <w:bCs/>
          <w:iCs/>
        </w:rPr>
        <w:t>MOTION PASSED</w:t>
      </w:r>
      <w:r>
        <w:rPr>
          <w:rFonts w:eastAsia="Times New Roman"/>
          <w:iCs/>
        </w:rPr>
        <w:t>.</w:t>
      </w:r>
      <w:r w:rsidRPr="00DC36F6">
        <w:rPr>
          <w:rFonts w:eastAsia="Times New Roman"/>
          <w:iCs/>
        </w:rPr>
        <w:t xml:space="preserve"> 24-0-1</w:t>
      </w:r>
      <w:r>
        <w:rPr>
          <w:rStyle w:val="FootnoteReference"/>
          <w:rFonts w:eastAsia="Times New Roman"/>
          <w:iCs/>
        </w:rPr>
        <w:footnoteReference w:id="11"/>
      </w:r>
    </w:p>
    <w:p w14:paraId="5EE777D7" w14:textId="77777777" w:rsidR="00695212" w:rsidRDefault="00695212" w:rsidP="00DC36F6">
      <w:pPr>
        <w:ind w:left="0" w:firstLine="0"/>
        <w:rPr>
          <w:rFonts w:eastAsia="Times New Roman"/>
          <w:iCs/>
        </w:rPr>
      </w:pPr>
    </w:p>
    <w:p w14:paraId="5E3728D9" w14:textId="49084B38" w:rsidR="00695212" w:rsidRDefault="00695212" w:rsidP="00695212">
      <w:pPr>
        <w:ind w:left="0" w:hanging="720"/>
      </w:pPr>
      <w:r w:rsidRPr="00695212">
        <w:rPr>
          <w:b/>
          <w:bCs/>
        </w:rPr>
        <w:t>10</w:t>
      </w:r>
      <w:r>
        <w:rPr>
          <w:b/>
          <w:bCs/>
        </w:rPr>
        <w:tab/>
      </w:r>
      <w:r>
        <w:t>It was moved by Doug Fick and seconded by Adrienne Thomle that,</w:t>
      </w:r>
    </w:p>
    <w:p w14:paraId="045A2BD4" w14:textId="77777777" w:rsidR="00695212" w:rsidRDefault="00695212" w:rsidP="00695212">
      <w:pPr>
        <w:ind w:left="0" w:hanging="720"/>
      </w:pPr>
    </w:p>
    <w:p w14:paraId="083CB839" w14:textId="704D4DE3" w:rsidR="00695212" w:rsidRDefault="00695212" w:rsidP="00695212">
      <w:pPr>
        <w:ind w:left="0" w:firstLine="0"/>
      </w:pPr>
      <w:r>
        <w:t>Standards Committee forward Region II CRC motion about Smoke Control to the Environmental Health Committee (EHC).</w:t>
      </w:r>
    </w:p>
    <w:p w14:paraId="2E1EE841" w14:textId="77777777" w:rsidR="00695212" w:rsidRDefault="00695212" w:rsidP="00695212">
      <w:pPr>
        <w:ind w:left="0" w:firstLine="0"/>
      </w:pPr>
    </w:p>
    <w:p w14:paraId="25D8ABFD" w14:textId="7C08398C" w:rsidR="00695212" w:rsidRDefault="00695212" w:rsidP="00695212">
      <w:pPr>
        <w:ind w:left="0" w:firstLine="0"/>
      </w:pPr>
      <w:r w:rsidRPr="00695212">
        <w:rPr>
          <w:b/>
          <w:bCs/>
        </w:rPr>
        <w:t>MOTION PASSED.</w:t>
      </w:r>
      <w:r>
        <w:t xml:space="preserve"> 24-0-1</w:t>
      </w:r>
      <w:r>
        <w:rPr>
          <w:rStyle w:val="FootnoteReference"/>
        </w:rPr>
        <w:footnoteReference w:id="12"/>
      </w:r>
      <w:r>
        <w:tab/>
      </w:r>
    </w:p>
    <w:p w14:paraId="593A1B46" w14:textId="77777777" w:rsidR="0076025A" w:rsidRDefault="0076025A" w:rsidP="00695212">
      <w:pPr>
        <w:ind w:left="0" w:firstLine="0"/>
      </w:pPr>
    </w:p>
    <w:p w14:paraId="05CD16EE" w14:textId="6AA2585F" w:rsidR="0076025A" w:rsidRDefault="0076025A" w:rsidP="0076025A">
      <w:pPr>
        <w:ind w:left="0" w:hanging="720"/>
      </w:pPr>
      <w:r w:rsidRPr="0076025A">
        <w:rPr>
          <w:b/>
          <w:bCs/>
        </w:rPr>
        <w:t>11</w:t>
      </w:r>
      <w:r>
        <w:t xml:space="preserve"> </w:t>
      </w:r>
      <w:r>
        <w:tab/>
        <w:t>It was moved by Doug Fick and seconded by Abdel Darwich, that</w:t>
      </w:r>
    </w:p>
    <w:p w14:paraId="6E745093" w14:textId="77777777" w:rsidR="0076025A" w:rsidRDefault="0076025A" w:rsidP="00695212">
      <w:pPr>
        <w:ind w:left="0" w:firstLine="0"/>
      </w:pPr>
    </w:p>
    <w:p w14:paraId="1FF70C23" w14:textId="356F717A" w:rsidR="0076025A" w:rsidRDefault="0076025A" w:rsidP="0076025A">
      <w:pPr>
        <w:ind w:left="0" w:firstLine="0"/>
      </w:pPr>
      <w:r>
        <w:t xml:space="preserve">Standards Committee recommend Hoy Bohanon sponsor a </w:t>
      </w:r>
      <w:r w:rsidR="0037335D">
        <w:t>program</w:t>
      </w:r>
      <w:r>
        <w:t xml:space="preserve"> in Phoenix (Annual Meeting).</w:t>
      </w:r>
    </w:p>
    <w:p w14:paraId="639967AA" w14:textId="1A36594A" w:rsidR="0076025A" w:rsidRDefault="0076025A" w:rsidP="0076025A">
      <w:pPr>
        <w:ind w:left="0" w:firstLine="0"/>
      </w:pPr>
      <w:r w:rsidRPr="0076025A">
        <w:t xml:space="preserve">Title: Harmonization of ASHRAE Standards </w:t>
      </w:r>
      <w:r w:rsidR="0037335D">
        <w:t>A</w:t>
      </w:r>
      <w:r w:rsidRPr="0076025A">
        <w:t xml:space="preserve">pproach to </w:t>
      </w:r>
      <w:r w:rsidR="0037335D">
        <w:t>I</w:t>
      </w:r>
      <w:r w:rsidRPr="0076025A">
        <w:t xml:space="preserve">nfectious </w:t>
      </w:r>
      <w:r w:rsidR="0037335D">
        <w:t>A</w:t>
      </w:r>
      <w:r w:rsidRPr="0076025A">
        <w:t>erosols</w:t>
      </w:r>
    </w:p>
    <w:p w14:paraId="6FDD82FD" w14:textId="77777777" w:rsidR="0076025A" w:rsidRDefault="0076025A" w:rsidP="00695212">
      <w:pPr>
        <w:ind w:left="0" w:firstLine="0"/>
      </w:pPr>
    </w:p>
    <w:p w14:paraId="2CFF8F80" w14:textId="71253396" w:rsidR="0076025A" w:rsidRDefault="0076025A" w:rsidP="00695212">
      <w:pPr>
        <w:ind w:left="0" w:firstLine="0"/>
      </w:pPr>
      <w:r w:rsidRPr="0076025A">
        <w:rPr>
          <w:b/>
          <w:bCs/>
        </w:rPr>
        <w:t>MOTION PASSED.</w:t>
      </w:r>
      <w:r>
        <w:t xml:space="preserve"> 24-0-1</w:t>
      </w:r>
      <w:r>
        <w:rPr>
          <w:rStyle w:val="FootnoteReference"/>
        </w:rPr>
        <w:footnoteReference w:id="13"/>
      </w:r>
    </w:p>
    <w:p w14:paraId="7B874676" w14:textId="77777777" w:rsidR="0034122D" w:rsidRDefault="0034122D" w:rsidP="00695212">
      <w:pPr>
        <w:ind w:left="0" w:firstLine="0"/>
      </w:pPr>
    </w:p>
    <w:p w14:paraId="214D2E73" w14:textId="42639D7D" w:rsidR="0034122D" w:rsidRPr="00695212" w:rsidRDefault="0034122D" w:rsidP="00695212">
      <w:pPr>
        <w:ind w:left="0" w:firstLine="0"/>
      </w:pPr>
      <w:r>
        <w:t>Hoy will determine the format of this program, seminar/forum/ panel discussion.</w:t>
      </w:r>
    </w:p>
    <w:p w14:paraId="316E348F" w14:textId="77777777" w:rsidR="00DC36F6" w:rsidRPr="00482D42" w:rsidRDefault="00DC36F6" w:rsidP="00482D42">
      <w:pPr>
        <w:ind w:left="0" w:firstLine="0"/>
      </w:pPr>
    </w:p>
    <w:p w14:paraId="0228FE66" w14:textId="2E0EEC4E" w:rsidR="0057660E" w:rsidRPr="00BB7B95" w:rsidRDefault="00B26858" w:rsidP="009F233B">
      <w:pPr>
        <w:pStyle w:val="Heading1"/>
      </w:pPr>
      <w:bookmarkStart w:id="49" w:name="_Toc192174675"/>
      <w:bookmarkStart w:id="50" w:name="_Hlk192147055"/>
      <w:r>
        <w:t>1</w:t>
      </w:r>
      <w:r w:rsidR="00482D42">
        <w:t>4</w:t>
      </w:r>
      <w:r w:rsidR="0057660E" w:rsidRPr="003B6B36">
        <w:t xml:space="preserve">.  </w:t>
      </w:r>
      <w:r w:rsidR="00BB7B95">
        <w:t>Recess</w:t>
      </w:r>
      <w:bookmarkEnd w:id="49"/>
      <w:r w:rsidR="00BB7B95">
        <w:t xml:space="preserve"> </w:t>
      </w:r>
    </w:p>
    <w:bookmarkEnd w:id="50"/>
    <w:p w14:paraId="79B42EF9" w14:textId="77777777" w:rsidR="0057660E" w:rsidRPr="003B6B36" w:rsidRDefault="0057660E" w:rsidP="00131DDF">
      <w:pPr>
        <w:ind w:left="0" w:firstLine="0"/>
      </w:pPr>
    </w:p>
    <w:p w14:paraId="10F3F357" w14:textId="2157078B" w:rsidR="00BA51DF" w:rsidRDefault="0057660E" w:rsidP="00131DDF">
      <w:pPr>
        <w:ind w:left="0" w:firstLine="0"/>
      </w:pPr>
      <w:r w:rsidRPr="003B6B36">
        <w:t xml:space="preserve">The Standards Committee </w:t>
      </w:r>
      <w:r w:rsidR="00BE4FD3" w:rsidRPr="003B6B36">
        <w:t>meeting</w:t>
      </w:r>
      <w:r w:rsidRPr="003B6B36">
        <w:t xml:space="preserve"> </w:t>
      </w:r>
      <w:r w:rsidR="00BB7B95">
        <w:t xml:space="preserve">recessed </w:t>
      </w:r>
      <w:r w:rsidRPr="003B6B36">
        <w:t xml:space="preserve">at </w:t>
      </w:r>
      <w:r w:rsidR="00BB7B95">
        <w:t>1</w:t>
      </w:r>
      <w:r w:rsidR="003923B8">
        <w:t>2</w:t>
      </w:r>
      <w:r w:rsidR="00BB7B95">
        <w:t>:</w:t>
      </w:r>
      <w:r w:rsidR="00BE7F9C">
        <w:t>00</w:t>
      </w:r>
      <w:r w:rsidR="00BB7B95">
        <w:t xml:space="preserve"> </w:t>
      </w:r>
      <w:r w:rsidR="003F00DA">
        <w:t xml:space="preserve">pm </w:t>
      </w:r>
      <w:r w:rsidR="009B5E60">
        <w:t>E</w:t>
      </w:r>
      <w:r w:rsidR="003F00DA">
        <w:t>T</w:t>
      </w:r>
      <w:r w:rsidR="00E94AA4" w:rsidRPr="003B6B36">
        <w:t>.</w:t>
      </w:r>
    </w:p>
    <w:p w14:paraId="32B73C1F" w14:textId="3A8A49AE" w:rsidR="00FC0234" w:rsidRDefault="00FC0234" w:rsidP="00131DDF">
      <w:pPr>
        <w:ind w:left="0" w:firstLine="0"/>
      </w:pPr>
    </w:p>
    <w:p w14:paraId="4B0F2F19" w14:textId="546C781D" w:rsidR="00BB7B95" w:rsidRPr="003B6B36" w:rsidRDefault="00B26858" w:rsidP="00BB7B95">
      <w:pPr>
        <w:keepNext/>
        <w:shd w:val="clear" w:color="auto" w:fill="A0A0A0"/>
        <w:ind w:left="0" w:firstLine="0"/>
        <w:outlineLvl w:val="0"/>
        <w:rPr>
          <w:rFonts w:eastAsia="Times New Roman"/>
          <w:b/>
          <w:bCs/>
          <w:kern w:val="32"/>
        </w:rPr>
      </w:pPr>
      <w:bookmarkStart w:id="51" w:name="_Toc66699068"/>
      <w:bookmarkStart w:id="52" w:name="_Toc222717464"/>
      <w:bookmarkStart w:id="53" w:name="_Toc330883988"/>
      <w:bookmarkStart w:id="54" w:name="_Toc412031016"/>
      <w:bookmarkStart w:id="55" w:name="_Toc34226347"/>
      <w:bookmarkStart w:id="56" w:name="_Toc192174676"/>
      <w:r>
        <w:rPr>
          <w:rFonts w:eastAsia="Times New Roman"/>
          <w:b/>
          <w:bCs/>
          <w:kern w:val="32"/>
        </w:rPr>
        <w:t>1</w:t>
      </w:r>
      <w:r w:rsidR="00695212">
        <w:rPr>
          <w:rFonts w:eastAsia="Times New Roman"/>
          <w:b/>
          <w:bCs/>
          <w:kern w:val="32"/>
        </w:rPr>
        <w:t>5</w:t>
      </w:r>
      <w:r w:rsidR="00BB7B95" w:rsidRPr="003B6B36">
        <w:rPr>
          <w:rFonts w:eastAsia="Times New Roman"/>
          <w:b/>
          <w:bCs/>
          <w:kern w:val="32"/>
        </w:rPr>
        <w:t>.  Call to Order</w:t>
      </w:r>
      <w:bookmarkEnd w:id="51"/>
      <w:bookmarkEnd w:id="52"/>
      <w:bookmarkEnd w:id="53"/>
      <w:bookmarkEnd w:id="54"/>
      <w:bookmarkEnd w:id="55"/>
      <w:bookmarkEnd w:id="56"/>
    </w:p>
    <w:p w14:paraId="208EAE65" w14:textId="77777777" w:rsidR="00BB7B95" w:rsidRPr="003B6B36" w:rsidRDefault="00BB7B95" w:rsidP="00BB7B95">
      <w:pPr>
        <w:ind w:left="0" w:firstLine="0"/>
      </w:pPr>
    </w:p>
    <w:p w14:paraId="7CB00352" w14:textId="716E903E" w:rsidR="002E2B85" w:rsidRPr="003B6B36" w:rsidRDefault="002E2B85" w:rsidP="002E2B85">
      <w:pPr>
        <w:ind w:left="0" w:firstLine="0"/>
      </w:pPr>
      <w:r w:rsidRPr="003B6B36">
        <w:t xml:space="preserve">The meeting of Standards Committee was called to order by StdC Chair </w:t>
      </w:r>
      <w:r w:rsidR="00B46CD7">
        <w:t>Doug Fick</w:t>
      </w:r>
      <w:r>
        <w:t xml:space="preserve"> </w:t>
      </w:r>
      <w:r w:rsidRPr="003B6B36">
        <w:t>on Wednesday</w:t>
      </w:r>
      <w:r w:rsidR="007307BD" w:rsidRPr="007307BD">
        <w:t xml:space="preserve">, </w:t>
      </w:r>
      <w:r w:rsidR="00695212">
        <w:t>February 12</w:t>
      </w:r>
      <w:r w:rsidR="00B46CD7">
        <w:t>, 202</w:t>
      </w:r>
      <w:r w:rsidR="00695212">
        <w:t>5</w:t>
      </w:r>
      <w:r w:rsidR="007307BD" w:rsidRPr="007307BD">
        <w:t xml:space="preserve">, </w:t>
      </w:r>
      <w:r>
        <w:t>at 7:3</w:t>
      </w:r>
      <w:r w:rsidRPr="003B6B36">
        <w:t xml:space="preserve">0 am </w:t>
      </w:r>
      <w:r>
        <w:t>E</w:t>
      </w:r>
      <w:r w:rsidRPr="003B6B36">
        <w:t>T</w:t>
      </w:r>
      <w:r w:rsidR="00820588">
        <w:t>.</w:t>
      </w:r>
    </w:p>
    <w:p w14:paraId="077C5083" w14:textId="77777777" w:rsidR="002E2B85" w:rsidRPr="003B6B36" w:rsidRDefault="002E2B85" w:rsidP="002E2B85"/>
    <w:p w14:paraId="47295E79" w14:textId="320C3769" w:rsidR="002E2B85" w:rsidRDefault="002E2B85" w:rsidP="002E2B85">
      <w:r w:rsidRPr="003B6B36">
        <w:t>Members of the committee, staff</w:t>
      </w:r>
      <w:r w:rsidR="0037335D">
        <w:t>,</w:t>
      </w:r>
      <w:r w:rsidRPr="003B6B36">
        <w:t xml:space="preserve"> and guests were greeted.  The attendees were as noted above.</w:t>
      </w:r>
    </w:p>
    <w:p w14:paraId="211D948B" w14:textId="77777777" w:rsidR="00695212" w:rsidRPr="003B6B36" w:rsidRDefault="00695212" w:rsidP="002E2B85"/>
    <w:p w14:paraId="124EF906" w14:textId="64AAE97C" w:rsidR="00695212" w:rsidRPr="00695212" w:rsidRDefault="00695212" w:rsidP="00695212">
      <w:pPr>
        <w:keepNext/>
        <w:shd w:val="clear" w:color="auto" w:fill="A0A0A0"/>
        <w:ind w:left="0" w:firstLine="0"/>
        <w:outlineLvl w:val="0"/>
        <w:rPr>
          <w:rFonts w:eastAsia="Times New Roman"/>
          <w:b/>
          <w:bCs/>
          <w:kern w:val="32"/>
          <w:szCs w:val="32"/>
          <w:lang w:val="x-none" w:eastAsia="x-none"/>
        </w:rPr>
      </w:pPr>
      <w:bookmarkStart w:id="57" w:name="_Toc192174677"/>
      <w:r>
        <w:rPr>
          <w:rFonts w:eastAsia="Times New Roman"/>
          <w:b/>
          <w:bCs/>
          <w:kern w:val="32"/>
          <w:szCs w:val="32"/>
          <w:lang w:val="x-none" w:eastAsia="x-none"/>
        </w:rPr>
        <w:t>16</w:t>
      </w:r>
      <w:r w:rsidRPr="00695212">
        <w:rPr>
          <w:rFonts w:eastAsia="Times New Roman"/>
          <w:b/>
          <w:bCs/>
          <w:kern w:val="32"/>
          <w:szCs w:val="32"/>
          <w:lang w:val="x-none" w:eastAsia="x-none"/>
        </w:rPr>
        <w:t>.  BOD Officials’ Reports</w:t>
      </w:r>
      <w:bookmarkEnd w:id="57"/>
    </w:p>
    <w:p w14:paraId="7AB42009" w14:textId="77777777" w:rsidR="00695212" w:rsidRPr="00695212" w:rsidRDefault="00695212" w:rsidP="00695212">
      <w:pPr>
        <w:ind w:left="0" w:firstLine="0"/>
      </w:pPr>
    </w:p>
    <w:p w14:paraId="6B3DF6B2" w14:textId="6605FA41" w:rsidR="00695212" w:rsidRPr="00695212" w:rsidRDefault="00695212" w:rsidP="00695212">
      <w:pPr>
        <w:tabs>
          <w:tab w:val="right" w:leader="dot" w:pos="9360"/>
        </w:tabs>
        <w:autoSpaceDE w:val="0"/>
        <w:autoSpaceDN w:val="0"/>
        <w:adjustRightInd w:val="0"/>
        <w:ind w:left="0" w:firstLine="0"/>
      </w:pPr>
      <w:r w:rsidRPr="00695212">
        <w:t>Board ExO, Susanna Hanson attended the February 12</w:t>
      </w:r>
      <w:r w:rsidRPr="00695212">
        <w:rPr>
          <w:vertAlign w:val="superscript"/>
        </w:rPr>
        <w:t>th</w:t>
      </w:r>
      <w:r w:rsidRPr="00695212">
        <w:t xml:space="preserve"> Standards Committee meeting. She gave a leadership presentation that covered topics such as Global addition, CEBD, and smoke control. There is handbook guidance on how to control smoke in rooms. Susanna highlighted</w:t>
      </w:r>
      <w:r w:rsidR="0037335D">
        <w:t xml:space="preserve"> </w:t>
      </w:r>
      <w:r w:rsidRPr="00695212">
        <w:t>new certifications for decarbonization, conference attendance</w:t>
      </w:r>
      <w:r w:rsidR="0037335D">
        <w:t>,</w:t>
      </w:r>
      <w:r w:rsidRPr="00695212">
        <w:t xml:space="preserve"> and there being a record number of first time registrations. There is a request for mentors to be lined up within our rank.</w:t>
      </w:r>
    </w:p>
    <w:p w14:paraId="432E0D90" w14:textId="6F63168A" w:rsidR="00695212" w:rsidRPr="00695212" w:rsidRDefault="00695212" w:rsidP="00695212">
      <w:pPr>
        <w:tabs>
          <w:tab w:val="right" w:leader="dot" w:pos="9360"/>
        </w:tabs>
        <w:autoSpaceDE w:val="0"/>
        <w:autoSpaceDN w:val="0"/>
        <w:adjustRightInd w:val="0"/>
        <w:ind w:left="0" w:firstLine="0"/>
      </w:pPr>
      <w:r w:rsidRPr="00695212">
        <w:t>Updates have been made to the membership model. There is a 60 day cooling off period. Updates include eliminating the Associate grade; life members will get a reduced price but not a free price unless they have a DSA (</w:t>
      </w:r>
      <w:r w:rsidR="0037335D">
        <w:t>D</w:t>
      </w:r>
      <w:r w:rsidRPr="00695212">
        <w:t xml:space="preserve">istinguished </w:t>
      </w:r>
      <w:r w:rsidR="0037335D">
        <w:t>S</w:t>
      </w:r>
      <w:r w:rsidRPr="00695212">
        <w:t xml:space="preserve">ervice </w:t>
      </w:r>
      <w:r w:rsidR="0037335D">
        <w:t>A</w:t>
      </w:r>
      <w:r w:rsidRPr="00695212">
        <w:t xml:space="preserve">ward). </w:t>
      </w:r>
    </w:p>
    <w:p w14:paraId="58CB33BD" w14:textId="496F7381" w:rsidR="00695212" w:rsidRPr="00695212" w:rsidRDefault="00695212" w:rsidP="00695212">
      <w:pPr>
        <w:tabs>
          <w:tab w:val="right" w:leader="dot" w:pos="9360"/>
        </w:tabs>
        <w:autoSpaceDE w:val="0"/>
        <w:autoSpaceDN w:val="0"/>
        <w:adjustRightInd w:val="0"/>
        <w:ind w:left="0" w:firstLine="0"/>
      </w:pPr>
      <w:r w:rsidRPr="00695212">
        <w:t>Doug interject</w:t>
      </w:r>
      <w:r w:rsidR="0037335D">
        <w:t>ed</w:t>
      </w:r>
      <w:r w:rsidRPr="00695212">
        <w:t xml:space="preserve"> to state that he is a member of the ad hoc who worked on the membership model. The intent was to simplify the membership grades. Membership pricing will be indexed to the </w:t>
      </w:r>
      <w:r w:rsidR="0037335D">
        <w:t>W</w:t>
      </w:r>
      <w:r w:rsidRPr="00695212">
        <w:t xml:space="preserve">orld </w:t>
      </w:r>
      <w:r w:rsidR="0037335D">
        <w:t>B</w:t>
      </w:r>
      <w:r w:rsidRPr="00695212">
        <w:t xml:space="preserve">ank to the country. </w:t>
      </w:r>
    </w:p>
    <w:p w14:paraId="1FAD03E7" w14:textId="77777777" w:rsidR="0016216B" w:rsidRDefault="0016216B" w:rsidP="00695212">
      <w:pPr>
        <w:tabs>
          <w:tab w:val="right" w:leader="dot" w:pos="9360"/>
        </w:tabs>
        <w:autoSpaceDE w:val="0"/>
        <w:autoSpaceDN w:val="0"/>
        <w:adjustRightInd w:val="0"/>
        <w:ind w:left="0" w:firstLine="0"/>
      </w:pPr>
    </w:p>
    <w:p w14:paraId="068CBF1E" w14:textId="4F789311" w:rsidR="00695212" w:rsidRPr="00695212" w:rsidRDefault="00695212" w:rsidP="00695212">
      <w:pPr>
        <w:tabs>
          <w:tab w:val="right" w:leader="dot" w:pos="9360"/>
        </w:tabs>
        <w:autoSpaceDE w:val="0"/>
        <w:autoSpaceDN w:val="0"/>
        <w:adjustRightInd w:val="0"/>
        <w:ind w:left="0" w:firstLine="0"/>
      </w:pPr>
      <w:r w:rsidRPr="00695212">
        <w:t>Sherry g</w:t>
      </w:r>
      <w:r w:rsidR="0016216B">
        <w:t>ave</w:t>
      </w:r>
      <w:r w:rsidRPr="00695212">
        <w:t xml:space="preserve"> a Planning</w:t>
      </w:r>
      <w:r w:rsidR="0037335D">
        <w:t xml:space="preserve"> Committee</w:t>
      </w:r>
      <w:r w:rsidRPr="00695212">
        <w:t xml:space="preserve"> presentation, </w:t>
      </w:r>
      <w:r w:rsidR="0016216B">
        <w:t>the committee</w:t>
      </w:r>
      <w:r w:rsidRPr="00695212">
        <w:t xml:space="preserve"> identifie</w:t>
      </w:r>
      <w:r w:rsidR="0037335D">
        <w:t>d</w:t>
      </w:r>
      <w:r w:rsidRPr="00695212">
        <w:t xml:space="preserve"> gap</w:t>
      </w:r>
      <w:r w:rsidR="0016216B">
        <w:t>s</w:t>
      </w:r>
      <w:r w:rsidRPr="00695212">
        <w:t xml:space="preserve"> and overlap in strategic plans, documentation subcommittee responsibilities, and the four initiatives in the ASHRAE Strategic </w:t>
      </w:r>
      <w:r w:rsidR="0037335D">
        <w:t>P</w:t>
      </w:r>
      <w:r w:rsidRPr="00695212">
        <w:t>lan 2025-2028 (can also be found on the ASHRAE website). Sherry states that Planning</w:t>
      </w:r>
      <w:r w:rsidR="0037335D">
        <w:t xml:space="preserve"> Committee</w:t>
      </w:r>
      <w:r w:rsidRPr="00695212">
        <w:t xml:space="preserve"> can assist with MBOs. There is an opportunity to conduct a mind mapping exercise to help towards our goals. She state</w:t>
      </w:r>
      <w:r w:rsidR="0037335D">
        <w:t>d</w:t>
      </w:r>
      <w:r w:rsidRPr="00695212">
        <w:t xml:space="preserve"> their group is available to answer questions we may have about strategic planning.</w:t>
      </w:r>
    </w:p>
    <w:p w14:paraId="1E3675AC" w14:textId="77777777" w:rsidR="001F39E1" w:rsidRDefault="001F39E1" w:rsidP="00695212">
      <w:pPr>
        <w:tabs>
          <w:tab w:val="right" w:leader="dot" w:pos="9360"/>
        </w:tabs>
        <w:autoSpaceDE w:val="0"/>
        <w:autoSpaceDN w:val="0"/>
        <w:adjustRightInd w:val="0"/>
        <w:ind w:left="0" w:firstLine="0"/>
      </w:pPr>
    </w:p>
    <w:p w14:paraId="608C9320" w14:textId="24C1145A" w:rsidR="00695212" w:rsidRPr="00695212" w:rsidRDefault="00695212" w:rsidP="00695212">
      <w:pPr>
        <w:tabs>
          <w:tab w:val="right" w:leader="dot" w:pos="9360"/>
        </w:tabs>
        <w:autoSpaceDE w:val="0"/>
        <w:autoSpaceDN w:val="0"/>
        <w:adjustRightInd w:val="0"/>
        <w:ind w:left="0" w:firstLine="0"/>
        <w:rPr>
          <w:i/>
          <w:iCs/>
          <w:color w:val="FF0000"/>
        </w:rPr>
      </w:pPr>
      <w:r w:rsidRPr="00695212">
        <w:rPr>
          <w:i/>
          <w:iCs/>
          <w:color w:val="FF0000"/>
        </w:rPr>
        <w:t xml:space="preserve">An action item was assigned 1. SPLS liaison for 211 share information for harmonization 2. Mentorship in standards. Chair of TAC will assign it in their interest area. </w:t>
      </w:r>
    </w:p>
    <w:p w14:paraId="191A1A3B" w14:textId="77777777" w:rsidR="002E2B85" w:rsidRDefault="002E2B85" w:rsidP="002E2B85">
      <w:pPr>
        <w:rPr>
          <w:b/>
        </w:rPr>
      </w:pPr>
    </w:p>
    <w:p w14:paraId="0AE3B776" w14:textId="77777777" w:rsidR="003C010E" w:rsidRDefault="003C010E" w:rsidP="002E2B85">
      <w:pPr>
        <w:rPr>
          <w:b/>
        </w:rPr>
      </w:pPr>
    </w:p>
    <w:p w14:paraId="2209FFA0" w14:textId="7EC753BC" w:rsidR="002E2B85" w:rsidRPr="003D0DB6" w:rsidRDefault="00B50EE9" w:rsidP="009F233B">
      <w:pPr>
        <w:pStyle w:val="Heading1"/>
      </w:pPr>
      <w:bookmarkStart w:id="58" w:name="_Toc192174678"/>
      <w:r>
        <w:t>1</w:t>
      </w:r>
      <w:r w:rsidR="00D30303">
        <w:t>7</w:t>
      </w:r>
      <w:r w:rsidR="002E2B85" w:rsidRPr="003B6B36">
        <w:t xml:space="preserve">.  </w:t>
      </w:r>
      <w:r w:rsidR="003D0DB6">
        <w:t>SPLS Report</w:t>
      </w:r>
      <w:bookmarkEnd w:id="58"/>
    </w:p>
    <w:p w14:paraId="74A05EFC" w14:textId="77777777" w:rsidR="002E2B85" w:rsidRPr="003B6B36" w:rsidRDefault="002E2B85" w:rsidP="002E2B85"/>
    <w:p w14:paraId="5EB962ED" w14:textId="55042E05" w:rsidR="0016216B" w:rsidRPr="0016216B" w:rsidRDefault="0016216B" w:rsidP="0016216B">
      <w:pPr>
        <w:ind w:left="0" w:firstLine="0"/>
      </w:pPr>
      <w:r>
        <w:t>Justin Prosser</w:t>
      </w:r>
      <w:r w:rsidRPr="0016216B">
        <w:t xml:space="preserve"> presented </w:t>
      </w:r>
      <w:r>
        <w:t xml:space="preserve">the February 11, 2025 SPLS </w:t>
      </w:r>
      <w:r w:rsidRPr="0016216B">
        <w:t>report to Standards Committee.</w:t>
      </w:r>
      <w:r w:rsidR="005D5272">
        <w:t xml:space="preserve"> For more information regarding this report </w:t>
      </w:r>
      <w:r w:rsidR="005D5272" w:rsidRPr="00342582">
        <w:t>s</w:t>
      </w:r>
      <w:r w:rsidRPr="00342582">
        <w:t xml:space="preserve">ee </w:t>
      </w:r>
      <w:hyperlink w:anchor="AttC" w:history="1">
        <w:r w:rsidRPr="00342582">
          <w:rPr>
            <w:rStyle w:val="Hyperlink"/>
          </w:rPr>
          <w:t>Attachment C</w:t>
        </w:r>
      </w:hyperlink>
      <w:r w:rsidRPr="00342582">
        <w:t>.</w:t>
      </w:r>
      <w:r w:rsidRPr="0016216B">
        <w:t xml:space="preserve"> </w:t>
      </w:r>
    </w:p>
    <w:p w14:paraId="17D1E79D" w14:textId="77777777" w:rsidR="005D5272" w:rsidRDefault="005D5272" w:rsidP="003D064D">
      <w:pPr>
        <w:ind w:left="0" w:firstLine="0"/>
        <w:rPr>
          <w:b/>
          <w:bCs/>
        </w:rPr>
      </w:pPr>
    </w:p>
    <w:p w14:paraId="6D8A6616" w14:textId="3C7DE1A9" w:rsidR="000F7F4C" w:rsidRDefault="005D5272" w:rsidP="003D064D">
      <w:pPr>
        <w:ind w:left="0" w:firstLine="0"/>
      </w:pPr>
      <w:r w:rsidRPr="000F7F4C">
        <w:rPr>
          <w:b/>
          <w:bCs/>
        </w:rPr>
        <w:t xml:space="preserve">Discussion: </w:t>
      </w:r>
      <w:r>
        <w:t xml:space="preserve">The </w:t>
      </w:r>
      <w:hyperlink w:anchor="Motion" w:history="1">
        <w:r w:rsidRPr="0016216B">
          <w:rPr>
            <w:rStyle w:val="Hyperlink"/>
          </w:rPr>
          <w:t>TPS Change</w:t>
        </w:r>
      </w:hyperlink>
      <w:r>
        <w:t xml:space="preserve"> motion from the February 7, 2025 SPLS report was postponed until the Wednesday</w:t>
      </w:r>
      <w:r w:rsidR="00CC0071">
        <w:t>, February 12</w:t>
      </w:r>
      <w:r w:rsidR="00CC0071" w:rsidRPr="00CC0071">
        <w:rPr>
          <w:vertAlign w:val="superscript"/>
        </w:rPr>
        <w:t>th</w:t>
      </w:r>
      <w:r w:rsidR="00CC0071">
        <w:t xml:space="preserve"> </w:t>
      </w:r>
      <w:r>
        <w:t>Standards Committee meeting. Richard Swierczyna was present to offer background information</w:t>
      </w:r>
      <w:r w:rsidRPr="00D221BA">
        <w:t>. He stated two points</w:t>
      </w:r>
      <w:r w:rsidR="00D221BA" w:rsidRPr="00D221BA">
        <w:rPr>
          <w:rFonts w:ascii="Segoe UI" w:hAnsi="Segoe UI" w:cs="Segoe UI"/>
          <w:sz w:val="18"/>
          <w:szCs w:val="18"/>
        </w:rPr>
        <w:t xml:space="preserve"> </w:t>
      </w:r>
      <w:r w:rsidR="00D221BA" w:rsidRPr="00D221BA">
        <w:t>Standard 154 currently only covers commercial kitchens and the ASHRAE Handbook chapter covers both commercial and residential.</w:t>
      </w:r>
      <w:r w:rsidR="00D221BA">
        <w:t xml:space="preserve"> </w:t>
      </w:r>
      <w:r>
        <w:t>Committee discussed,</w:t>
      </w:r>
      <w:r w:rsidRPr="0016216B">
        <w:t xml:space="preserve"> what can we give designers</w:t>
      </w:r>
      <w:r>
        <w:t xml:space="preserve">, review </w:t>
      </w:r>
      <w:r w:rsidRPr="0016216B">
        <w:t>what they need</w:t>
      </w:r>
      <w:r>
        <w:t>. This discussion</w:t>
      </w:r>
      <w:r w:rsidRPr="0016216B">
        <w:t xml:space="preserve"> brought up a change in scope in our st</w:t>
      </w:r>
      <w:r>
        <w:t>andar</w:t>
      </w:r>
      <w:r w:rsidRPr="0016216B">
        <w:t xml:space="preserve">d. </w:t>
      </w:r>
      <w:r>
        <w:t xml:space="preserve">I’m </w:t>
      </w:r>
      <w:r w:rsidRPr="0016216B">
        <w:t xml:space="preserve">not familiar with </w:t>
      </w:r>
      <w:r w:rsidR="0037335D">
        <w:t xml:space="preserve">Standard </w:t>
      </w:r>
      <w:r w:rsidRPr="0016216B">
        <w:t>62.2 and they didn’t come to us and ask and so we moved forward with adding it to the scope. It was not conveyed to them that we wanted to include it.</w:t>
      </w:r>
      <w:r>
        <w:t xml:space="preserve"> We are w</w:t>
      </w:r>
      <w:r w:rsidRPr="0016216B">
        <w:t>illing to work with them. We can reconsider changing the scope but we will work together with the committee and coordinate as needed.</w:t>
      </w:r>
    </w:p>
    <w:p w14:paraId="5B674DF6" w14:textId="77777777" w:rsidR="005D5272" w:rsidRDefault="005D5272" w:rsidP="003D064D">
      <w:pPr>
        <w:ind w:left="0" w:firstLine="0"/>
      </w:pPr>
    </w:p>
    <w:p w14:paraId="2BDC7926" w14:textId="4B1BF7C1" w:rsidR="000F7F4C" w:rsidRDefault="000F7F4C" w:rsidP="000F7F4C">
      <w:pPr>
        <w:ind w:left="0" w:hanging="720"/>
      </w:pPr>
      <w:r w:rsidRPr="000F7F4C">
        <w:rPr>
          <w:b/>
          <w:bCs/>
        </w:rPr>
        <w:t>1</w:t>
      </w:r>
      <w:r w:rsidR="0076025A">
        <w:rPr>
          <w:b/>
          <w:bCs/>
        </w:rPr>
        <w:t>2</w:t>
      </w:r>
      <w:r>
        <w:rPr>
          <w:b/>
          <w:bCs/>
        </w:rPr>
        <w:t xml:space="preserve"> </w:t>
      </w:r>
      <w:r>
        <w:rPr>
          <w:b/>
          <w:bCs/>
        </w:rPr>
        <w:tab/>
      </w:r>
      <w:r>
        <w:t>It was moved by Justin Prosser and seconded by Hoy Bohanon, that</w:t>
      </w:r>
    </w:p>
    <w:p w14:paraId="0AD5A6DF" w14:textId="77777777" w:rsidR="000F7F4C" w:rsidRDefault="000F7F4C" w:rsidP="003D064D">
      <w:pPr>
        <w:ind w:left="0" w:firstLine="0"/>
      </w:pPr>
    </w:p>
    <w:p w14:paraId="6B260321" w14:textId="4F480608" w:rsidR="000F7F4C" w:rsidRDefault="000F7F4C" w:rsidP="000F7F4C">
      <w:pPr>
        <w:ind w:left="0" w:hanging="720"/>
      </w:pPr>
      <w:r>
        <w:rPr>
          <w:b/>
          <w:bCs/>
        </w:rPr>
        <w:tab/>
      </w:r>
      <w:r>
        <w:t>Standards Committee approve the TPS Change for SSPC 154.</w:t>
      </w:r>
    </w:p>
    <w:p w14:paraId="3DA0EFEC" w14:textId="77777777" w:rsidR="000F7F4C" w:rsidRDefault="000F7F4C" w:rsidP="000F7F4C">
      <w:pPr>
        <w:ind w:left="0" w:firstLine="0"/>
      </w:pPr>
    </w:p>
    <w:p w14:paraId="71FC9757" w14:textId="62211476" w:rsidR="003D064D" w:rsidRDefault="003D064D" w:rsidP="003D064D">
      <w:pPr>
        <w:rPr>
          <w:bCs/>
        </w:rPr>
      </w:pPr>
      <w:r w:rsidRPr="0026411B">
        <w:rPr>
          <w:b/>
        </w:rPr>
        <w:t xml:space="preserve">MOTION </w:t>
      </w:r>
      <w:r w:rsidR="0016216B">
        <w:rPr>
          <w:b/>
        </w:rPr>
        <w:t xml:space="preserve">FAILED. </w:t>
      </w:r>
      <w:r w:rsidR="0016216B" w:rsidRPr="0016216B">
        <w:rPr>
          <w:bCs/>
        </w:rPr>
        <w:t>0-20-1</w:t>
      </w:r>
      <w:r w:rsidR="000F7F4C">
        <w:rPr>
          <w:rStyle w:val="FootnoteReference"/>
          <w:bCs/>
        </w:rPr>
        <w:footnoteReference w:id="14"/>
      </w:r>
    </w:p>
    <w:p w14:paraId="37F888CB" w14:textId="77777777" w:rsidR="000F7F4C" w:rsidRPr="000F7F4C" w:rsidRDefault="000F7F4C" w:rsidP="000F7F4C">
      <w:pPr>
        <w:ind w:hanging="1080"/>
        <w:rPr>
          <w:b/>
          <w:bCs/>
        </w:rPr>
      </w:pPr>
    </w:p>
    <w:p w14:paraId="4D5C1CE3" w14:textId="150E3541" w:rsidR="000F7F4C" w:rsidRDefault="000F7F4C" w:rsidP="000F7F4C">
      <w:pPr>
        <w:ind w:left="0" w:hanging="720"/>
      </w:pPr>
      <w:r w:rsidRPr="000F7F4C">
        <w:rPr>
          <w:b/>
          <w:bCs/>
        </w:rPr>
        <w:t>1</w:t>
      </w:r>
      <w:r w:rsidR="0076025A">
        <w:rPr>
          <w:b/>
          <w:bCs/>
        </w:rPr>
        <w:t>3</w:t>
      </w:r>
      <w:r>
        <w:rPr>
          <w:b/>
          <w:bCs/>
        </w:rPr>
        <w:tab/>
      </w:r>
      <w:r>
        <w:t>It was moved by Justin Prosser and seconded by Phil Johnson, that</w:t>
      </w:r>
    </w:p>
    <w:p w14:paraId="62B67C75" w14:textId="77777777" w:rsidR="000F7F4C" w:rsidRDefault="000F7F4C" w:rsidP="000F7F4C">
      <w:pPr>
        <w:ind w:left="0" w:hanging="720"/>
      </w:pPr>
    </w:p>
    <w:p w14:paraId="3715910C" w14:textId="20040BEF" w:rsidR="000F7F4C" w:rsidRDefault="000F7F4C" w:rsidP="000F7F4C">
      <w:pPr>
        <w:ind w:left="0" w:hanging="720"/>
      </w:pPr>
      <w:r>
        <w:tab/>
        <w:t>Standards Committee discontinue GPC 20 and S</w:t>
      </w:r>
      <w:r w:rsidR="004840F4">
        <w:t>PC</w:t>
      </w:r>
      <w:r>
        <w:t xml:space="preserve"> 78 due to lack of performance.</w:t>
      </w:r>
    </w:p>
    <w:p w14:paraId="6F671C0D" w14:textId="77777777" w:rsidR="000F7F4C" w:rsidRDefault="000F7F4C" w:rsidP="000F7F4C">
      <w:pPr>
        <w:ind w:left="0" w:hanging="720"/>
      </w:pPr>
    </w:p>
    <w:p w14:paraId="239B6244" w14:textId="72CA48BD" w:rsidR="000F7F4C" w:rsidRPr="000F7F4C" w:rsidRDefault="000F7F4C" w:rsidP="000F7F4C">
      <w:pPr>
        <w:ind w:left="0" w:hanging="720"/>
      </w:pPr>
      <w:r>
        <w:tab/>
      </w:r>
      <w:r w:rsidRPr="000F7F4C">
        <w:rPr>
          <w:b/>
          <w:bCs/>
        </w:rPr>
        <w:t>MOTION PASSED</w:t>
      </w:r>
      <w:r>
        <w:t>: 2</w:t>
      </w:r>
      <w:r w:rsidR="00BE2163">
        <w:t>0</w:t>
      </w:r>
      <w:r>
        <w:t>-0-1</w:t>
      </w:r>
      <w:r>
        <w:rPr>
          <w:rStyle w:val="FootnoteReference"/>
        </w:rPr>
        <w:footnoteReference w:id="15"/>
      </w:r>
    </w:p>
    <w:p w14:paraId="46EE7A18" w14:textId="77777777" w:rsidR="002E2B85" w:rsidRPr="003B6B36" w:rsidRDefault="002E2B85" w:rsidP="002E2B85"/>
    <w:p w14:paraId="45CEB3A0" w14:textId="33E018A2" w:rsidR="002E2B85" w:rsidRPr="003D0DB6" w:rsidRDefault="00B50EE9" w:rsidP="009F233B">
      <w:pPr>
        <w:pStyle w:val="Heading1"/>
      </w:pPr>
      <w:bookmarkStart w:id="59" w:name="_Toc34226354"/>
      <w:bookmarkStart w:id="60" w:name="_Toc192174679"/>
      <w:r>
        <w:t>1</w:t>
      </w:r>
      <w:r w:rsidR="00D30303">
        <w:t>8</w:t>
      </w:r>
      <w:r w:rsidR="002E2B85" w:rsidRPr="003B6B36">
        <w:t xml:space="preserve">.  </w:t>
      </w:r>
      <w:bookmarkEnd w:id="59"/>
      <w:r w:rsidR="003D0DB6">
        <w:t>PPIS Report</w:t>
      </w:r>
      <w:bookmarkEnd w:id="60"/>
    </w:p>
    <w:p w14:paraId="25CDD0DA" w14:textId="77777777" w:rsidR="002E2B85" w:rsidRPr="003B6B36" w:rsidRDefault="002E2B85" w:rsidP="002E2B85">
      <w:pPr>
        <w:ind w:left="0" w:firstLine="0"/>
      </w:pPr>
    </w:p>
    <w:p w14:paraId="1C21C1B9" w14:textId="3A40FC33" w:rsidR="003D064D" w:rsidRPr="003D064D" w:rsidRDefault="003D064D" w:rsidP="003D064D">
      <w:pPr>
        <w:ind w:left="0" w:firstLine="0"/>
      </w:pPr>
      <w:r w:rsidRPr="003D064D">
        <w:t xml:space="preserve">The </w:t>
      </w:r>
      <w:r w:rsidR="009344FF">
        <w:t xml:space="preserve">February 11, 2025 </w:t>
      </w:r>
      <w:r w:rsidRPr="003D064D">
        <w:t>PPIS Report was presented</w:t>
      </w:r>
      <w:r w:rsidR="009344FF">
        <w:t xml:space="preserve"> to Standards Committee by</w:t>
      </w:r>
      <w:r w:rsidRPr="003D064D">
        <w:t xml:space="preserve"> Bill Walter.  For more information regarding this report please </w:t>
      </w:r>
      <w:r w:rsidRPr="00342582">
        <w:t xml:space="preserve">see </w:t>
      </w:r>
      <w:hyperlink w:anchor="AttD" w:history="1">
        <w:r w:rsidRPr="00342582">
          <w:rPr>
            <w:rStyle w:val="Hyperlink"/>
          </w:rPr>
          <w:t xml:space="preserve">Attachment </w:t>
        </w:r>
        <w:r w:rsidR="001420D0" w:rsidRPr="00342582">
          <w:rPr>
            <w:rStyle w:val="Hyperlink"/>
          </w:rPr>
          <w:t>D</w:t>
        </w:r>
      </w:hyperlink>
      <w:r w:rsidRPr="003D064D">
        <w:t xml:space="preserve">. </w:t>
      </w:r>
    </w:p>
    <w:p w14:paraId="2E8D5014" w14:textId="77777777" w:rsidR="00D1342B" w:rsidRDefault="00D1342B" w:rsidP="003D064D">
      <w:pPr>
        <w:ind w:left="0" w:firstLine="0"/>
        <w:rPr>
          <w:b/>
        </w:rPr>
      </w:pPr>
    </w:p>
    <w:p w14:paraId="09A3725E" w14:textId="4D543CA7" w:rsidR="00D1342B" w:rsidRDefault="009344FF" w:rsidP="003D064D">
      <w:pPr>
        <w:ind w:left="0" w:firstLine="0"/>
        <w:rPr>
          <w:bCs/>
        </w:rPr>
      </w:pPr>
      <w:r>
        <w:rPr>
          <w:b/>
        </w:rPr>
        <w:t xml:space="preserve">ALL MOTIONS PASSED. </w:t>
      </w:r>
      <w:r w:rsidRPr="00BE2163">
        <w:rPr>
          <w:bCs/>
        </w:rPr>
        <w:t>20-0-1</w:t>
      </w:r>
      <w:r w:rsidRPr="00BE2163">
        <w:rPr>
          <w:rStyle w:val="FootnoteReference"/>
          <w:bCs/>
        </w:rPr>
        <w:footnoteReference w:id="16"/>
      </w:r>
    </w:p>
    <w:p w14:paraId="57DE48C4" w14:textId="77777777" w:rsidR="00D1342B" w:rsidRDefault="00D1342B" w:rsidP="003D064D">
      <w:pPr>
        <w:ind w:left="0" w:firstLine="0"/>
        <w:rPr>
          <w:color w:val="0000FF"/>
          <w:sz w:val="18"/>
          <w:szCs w:val="18"/>
        </w:rPr>
      </w:pPr>
    </w:p>
    <w:p w14:paraId="010B0D81" w14:textId="77777777" w:rsidR="00D1342B" w:rsidRPr="003D064D" w:rsidRDefault="00D1342B" w:rsidP="003D064D">
      <w:pPr>
        <w:ind w:left="0" w:firstLine="0"/>
        <w:rPr>
          <w:color w:val="0000FF"/>
          <w:sz w:val="18"/>
          <w:szCs w:val="18"/>
        </w:rPr>
      </w:pPr>
    </w:p>
    <w:p w14:paraId="6039121C" w14:textId="4421FA23" w:rsidR="004017E3" w:rsidRPr="00BA51DF" w:rsidRDefault="004017E3" w:rsidP="009F233B">
      <w:pPr>
        <w:pStyle w:val="Heading1"/>
      </w:pPr>
      <w:bookmarkStart w:id="61" w:name="_Toc192174680"/>
      <w:r>
        <w:t>1</w:t>
      </w:r>
      <w:r w:rsidR="00D30303">
        <w:t>9</w:t>
      </w:r>
      <w:r w:rsidRPr="003B6B36">
        <w:t xml:space="preserve">.  </w:t>
      </w:r>
      <w:r>
        <w:t>Unfinished Business</w:t>
      </w:r>
      <w:bookmarkEnd w:id="61"/>
    </w:p>
    <w:p w14:paraId="02CC1421" w14:textId="072E0986" w:rsidR="001420D0" w:rsidRPr="008C398E" w:rsidRDefault="009344FF" w:rsidP="009344FF">
      <w:pPr>
        <w:pStyle w:val="ListParagraph"/>
        <w:numPr>
          <w:ilvl w:val="0"/>
          <w:numId w:val="15"/>
        </w:numPr>
        <w:rPr>
          <w:sz w:val="22"/>
          <w:szCs w:val="22"/>
        </w:rPr>
      </w:pPr>
      <w:r w:rsidRPr="008C398E">
        <w:rPr>
          <w:sz w:val="22"/>
          <w:szCs w:val="22"/>
        </w:rPr>
        <w:t>Poll on Voting Changes (2/3rds to Vote to Simple Majority for Standards Actions</w:t>
      </w:r>
      <w:r w:rsidR="004840F4">
        <w:rPr>
          <w:sz w:val="22"/>
          <w:szCs w:val="22"/>
        </w:rPr>
        <w:t>)</w:t>
      </w:r>
      <w:r w:rsidRPr="008C398E">
        <w:rPr>
          <w:sz w:val="22"/>
          <w:szCs w:val="22"/>
        </w:rPr>
        <w:t xml:space="preserve"> was discussed by PPIS Chair Bill Walter, in the survey sent to PC Chairs and members, the responses 24 of 42 responses stated the change requirement helped to streamline the process. There were several comments submitted, some favorable and some not. A follow-up survey may be required after the new rules have been in use for some time. We did learn that we need to do a better job of informing the PC Chairs of rules changes since some were not aware of the change until the summer meeting in 2024.</w:t>
      </w:r>
    </w:p>
    <w:p w14:paraId="67BAD18E" w14:textId="4B7A0158" w:rsidR="00BD57AA" w:rsidRPr="00BD57AA" w:rsidRDefault="009344FF" w:rsidP="00AF3972">
      <w:pPr>
        <w:pStyle w:val="ListParagraph"/>
        <w:numPr>
          <w:ilvl w:val="0"/>
          <w:numId w:val="15"/>
        </w:numPr>
        <w:rPr>
          <w:sz w:val="22"/>
          <w:szCs w:val="22"/>
        </w:rPr>
      </w:pPr>
      <w:r w:rsidRPr="00BD57AA">
        <w:rPr>
          <w:sz w:val="22"/>
          <w:szCs w:val="22"/>
        </w:rPr>
        <w:t xml:space="preserve">Project Committee Interactive Venue (PCIV) </w:t>
      </w:r>
      <w:r w:rsidR="00AF3972" w:rsidRPr="00BD57AA">
        <w:rPr>
          <w:sz w:val="22"/>
          <w:szCs w:val="22"/>
        </w:rPr>
        <w:t xml:space="preserve">– Phil Johnson gave a presentation as shown in </w:t>
      </w:r>
      <w:hyperlink w:anchor="AttE" w:history="1">
        <w:r w:rsidR="00AF3972" w:rsidRPr="00342582">
          <w:rPr>
            <w:rStyle w:val="Hyperlink"/>
            <w:sz w:val="22"/>
            <w:szCs w:val="22"/>
          </w:rPr>
          <w:t xml:space="preserve">Attachment </w:t>
        </w:r>
        <w:r w:rsidR="00342582" w:rsidRPr="00342582">
          <w:rPr>
            <w:rStyle w:val="Hyperlink"/>
            <w:sz w:val="22"/>
            <w:szCs w:val="22"/>
          </w:rPr>
          <w:t>E</w:t>
        </w:r>
      </w:hyperlink>
      <w:r w:rsidR="00AF3972" w:rsidRPr="00342582">
        <w:rPr>
          <w:sz w:val="22"/>
          <w:szCs w:val="22"/>
        </w:rPr>
        <w:t>.</w:t>
      </w:r>
      <w:r w:rsidR="00AF3972" w:rsidRPr="00BD57AA">
        <w:rPr>
          <w:sz w:val="22"/>
          <w:szCs w:val="22"/>
        </w:rPr>
        <w:t xml:space="preserve"> </w:t>
      </w:r>
    </w:p>
    <w:p w14:paraId="19FBEC7B" w14:textId="3AB13EEE" w:rsidR="008C398E" w:rsidRPr="00BD57AA" w:rsidRDefault="00BD57AA" w:rsidP="00BD57AA">
      <w:pPr>
        <w:pStyle w:val="ListParagraph"/>
        <w:rPr>
          <w:i/>
          <w:iCs/>
          <w:color w:val="FF0000"/>
          <w:sz w:val="22"/>
          <w:szCs w:val="22"/>
        </w:rPr>
      </w:pPr>
      <w:r w:rsidRPr="00BD57AA">
        <w:rPr>
          <w:i/>
          <w:iCs/>
          <w:color w:val="FF0000"/>
          <w:sz w:val="22"/>
          <w:szCs w:val="22"/>
        </w:rPr>
        <w:lastRenderedPageBreak/>
        <w:t xml:space="preserve">An action item was assigned to </w:t>
      </w:r>
      <w:r w:rsidR="008C398E" w:rsidRPr="00BD57AA">
        <w:rPr>
          <w:i/>
          <w:iCs/>
          <w:color w:val="FF0000"/>
          <w:sz w:val="22"/>
          <w:szCs w:val="22"/>
        </w:rPr>
        <w:t xml:space="preserve">Staff to update the form that is shown in the presentation (New TPS Form) and to include some of the points listed in the presentation in the PC trainings. </w:t>
      </w:r>
    </w:p>
    <w:p w14:paraId="48778CF7" w14:textId="77777777" w:rsidR="008C398E" w:rsidRDefault="008C398E" w:rsidP="008C398E">
      <w:pPr>
        <w:ind w:left="720" w:firstLine="0"/>
      </w:pPr>
    </w:p>
    <w:p w14:paraId="5A3B464B" w14:textId="2C8E375F" w:rsidR="009344FF" w:rsidRDefault="00AF3972" w:rsidP="008C398E">
      <w:pPr>
        <w:ind w:left="720" w:firstLine="0"/>
      </w:pPr>
      <w:r>
        <w:t>Phil concluded that we continue to use our existing processes and there are no formal steps to take. Abdel responded that the key is</w:t>
      </w:r>
      <w:r w:rsidR="004840F4">
        <w:t xml:space="preserve"> that</w:t>
      </w:r>
      <w:r>
        <w:t xml:space="preserve"> coordination does not equate to interference. With Standard 62.1 and Standard 170, it took 10 years to earn </w:t>
      </w:r>
      <w:r w:rsidR="004840F4">
        <w:t xml:space="preserve">the </w:t>
      </w:r>
      <w:r>
        <w:t>trust of both committees. There are benefits to coordination. Justin states we need better formality to our process to enforce harmonization when it’s needed. Which group should create the proposal? PCIV? PPIS? SPLS? Justin states that SPLS takes this (harmonization) on.</w:t>
      </w:r>
      <w:r w:rsidR="008C398E">
        <w:t xml:space="preserve"> Doug Fick states that ASHRAE has a process if there are two groups that cannot come to a resolution. Daniel Nall states that identifying conflict</w:t>
      </w:r>
      <w:r w:rsidR="004840F4">
        <w:t>s</w:t>
      </w:r>
      <w:r w:rsidR="008C398E">
        <w:t xml:space="preserve"> could be arduous.</w:t>
      </w:r>
    </w:p>
    <w:p w14:paraId="2889E8E9" w14:textId="6D3BBE5C" w:rsidR="00AF3972" w:rsidRDefault="00AF3972" w:rsidP="00AF3972">
      <w:pPr>
        <w:pStyle w:val="ListParagraph"/>
        <w:rPr>
          <w:sz w:val="22"/>
          <w:szCs w:val="22"/>
        </w:rPr>
      </w:pPr>
      <w:r w:rsidRPr="008C398E">
        <w:rPr>
          <w:sz w:val="22"/>
          <w:szCs w:val="22"/>
        </w:rPr>
        <w:t>Karl Peterman</w:t>
      </w:r>
      <w:r w:rsidR="008C398E" w:rsidRPr="008C398E">
        <w:rPr>
          <w:sz w:val="22"/>
          <w:szCs w:val="22"/>
        </w:rPr>
        <w:t xml:space="preserve"> </w:t>
      </w:r>
      <w:r w:rsidR="008C398E">
        <w:rPr>
          <w:sz w:val="22"/>
          <w:szCs w:val="22"/>
        </w:rPr>
        <w:t xml:space="preserve">states that AHRI defers to ASHRAE definitions and a lot of other SDOs that have a standard that lists definitions. Jaap asks if it is possible to harmonize definitions because they have similar issues in ISO and Europe, we placed all definitions in one place and everyone looks to see if you can use it. Paul Lindahl states they had multiple definitions for one word for how it applies to standard. </w:t>
      </w:r>
    </w:p>
    <w:p w14:paraId="04151834" w14:textId="77777777" w:rsidR="008C398E" w:rsidRDefault="008C398E" w:rsidP="00AF3972">
      <w:pPr>
        <w:pStyle w:val="ListParagraph"/>
        <w:rPr>
          <w:sz w:val="22"/>
          <w:szCs w:val="22"/>
        </w:rPr>
      </w:pPr>
    </w:p>
    <w:p w14:paraId="0A4F33A4" w14:textId="4D4122B5" w:rsidR="008C398E" w:rsidRPr="008C398E" w:rsidRDefault="008C398E" w:rsidP="00AF3972">
      <w:pPr>
        <w:pStyle w:val="ListParagraph"/>
        <w:rPr>
          <w:sz w:val="22"/>
          <w:szCs w:val="22"/>
        </w:rPr>
      </w:pPr>
      <w:r w:rsidRPr="00BD57AA">
        <w:rPr>
          <w:color w:val="FF0000"/>
          <w:sz w:val="22"/>
          <w:szCs w:val="22"/>
        </w:rPr>
        <w:t>An ad hoc is created to review definitions – Kathleen Owen, Kenneth Monroe, Bill Walter and Karl Peterman is tasked with reviewing definitions</w:t>
      </w:r>
      <w:r w:rsidRPr="00BD57AA">
        <w:rPr>
          <w:sz w:val="22"/>
          <w:szCs w:val="22"/>
        </w:rPr>
        <w:t>.</w:t>
      </w:r>
      <w:r>
        <w:rPr>
          <w:sz w:val="22"/>
          <w:szCs w:val="22"/>
        </w:rPr>
        <w:t xml:space="preserve"> </w:t>
      </w:r>
    </w:p>
    <w:p w14:paraId="048A033C" w14:textId="77777777" w:rsidR="001420D0" w:rsidRDefault="001420D0" w:rsidP="002E2B85">
      <w:pPr>
        <w:ind w:left="0" w:firstLine="0"/>
      </w:pPr>
    </w:p>
    <w:p w14:paraId="17C98433" w14:textId="719A1937" w:rsidR="00681A07" w:rsidRPr="00BA51DF" w:rsidRDefault="00D30303" w:rsidP="009F233B">
      <w:pPr>
        <w:pStyle w:val="Heading1"/>
      </w:pPr>
      <w:bookmarkStart w:id="62" w:name="_Toc192174681"/>
      <w:r>
        <w:t>20</w:t>
      </w:r>
      <w:r w:rsidR="00681A07" w:rsidRPr="003B6B36">
        <w:t xml:space="preserve">.  </w:t>
      </w:r>
      <w:r w:rsidR="00681A07">
        <w:t>New Business</w:t>
      </w:r>
      <w:bookmarkEnd w:id="62"/>
    </w:p>
    <w:p w14:paraId="16C342D3" w14:textId="5ECF2172" w:rsidR="0076025A" w:rsidRDefault="00FB4495" w:rsidP="0076025A">
      <w:pPr>
        <w:ind w:left="0" w:hanging="720"/>
      </w:pPr>
      <w:r w:rsidRPr="00FB4495">
        <w:rPr>
          <w:b/>
          <w:bCs/>
        </w:rPr>
        <w:t>14</w:t>
      </w:r>
      <w:r w:rsidR="0076025A">
        <w:tab/>
        <w:t>It was moved by Doug Fick and seconded by Kelley Cramm, that</w:t>
      </w:r>
    </w:p>
    <w:p w14:paraId="72C672B7" w14:textId="77777777" w:rsidR="0076025A" w:rsidRDefault="0076025A" w:rsidP="002E2B85">
      <w:pPr>
        <w:ind w:left="0" w:firstLine="0"/>
      </w:pPr>
    </w:p>
    <w:p w14:paraId="23095517" w14:textId="35A158D8" w:rsidR="0076025A" w:rsidRDefault="0076025A" w:rsidP="002E2B85">
      <w:pPr>
        <w:ind w:left="0" w:firstLine="0"/>
      </w:pPr>
      <w:r>
        <w:t xml:space="preserve">Guideline 44-2024, </w:t>
      </w:r>
      <w:r w:rsidRPr="00C40C10">
        <w:rPr>
          <w:i/>
          <w:iCs/>
        </w:rPr>
        <w:t>Protecting Building Occupants from Smoke During Wildfire and Prescribed Burn Events</w:t>
      </w:r>
      <w:r>
        <w:t>, be placed on continuous maintenance.</w:t>
      </w:r>
    </w:p>
    <w:p w14:paraId="0E9C64FE" w14:textId="77777777" w:rsidR="0076025A" w:rsidRDefault="0076025A" w:rsidP="002E2B85">
      <w:pPr>
        <w:ind w:left="0" w:firstLine="0"/>
      </w:pPr>
    </w:p>
    <w:p w14:paraId="1072CF31" w14:textId="4F2E2A01" w:rsidR="0076025A" w:rsidRDefault="0076025A" w:rsidP="002E2B85">
      <w:pPr>
        <w:ind w:left="0" w:firstLine="0"/>
      </w:pPr>
      <w:r w:rsidRPr="00C40C10">
        <w:rPr>
          <w:b/>
          <w:bCs/>
        </w:rPr>
        <w:t>MOTION PASSED.</w:t>
      </w:r>
      <w:r>
        <w:t xml:space="preserve"> 19-0-2</w:t>
      </w:r>
      <w:r>
        <w:rPr>
          <w:rStyle w:val="FootnoteReference"/>
        </w:rPr>
        <w:footnoteReference w:id="17"/>
      </w:r>
    </w:p>
    <w:p w14:paraId="1E4B4208" w14:textId="77777777" w:rsidR="00C40C10" w:rsidRDefault="00C40C10" w:rsidP="002E2B85">
      <w:pPr>
        <w:ind w:left="0" w:firstLine="0"/>
      </w:pPr>
    </w:p>
    <w:p w14:paraId="20F537E8" w14:textId="7EA0A2E3" w:rsidR="00B50EE9" w:rsidRPr="00BA51DF" w:rsidRDefault="00681A07" w:rsidP="009F233B">
      <w:pPr>
        <w:pStyle w:val="Heading1"/>
      </w:pPr>
      <w:bookmarkStart w:id="63" w:name="_Toc192174682"/>
      <w:r>
        <w:t>2</w:t>
      </w:r>
      <w:r w:rsidR="00D30303">
        <w:t>1</w:t>
      </w:r>
      <w:r w:rsidR="00B50EE9" w:rsidRPr="003B6B36">
        <w:t xml:space="preserve">.  </w:t>
      </w:r>
      <w:r w:rsidR="00B50EE9">
        <w:t>MBO</w:t>
      </w:r>
      <w:r w:rsidR="004017E3">
        <w:t>s</w:t>
      </w:r>
      <w:bookmarkEnd w:id="63"/>
    </w:p>
    <w:p w14:paraId="281E3ED3" w14:textId="429B6BF6" w:rsidR="00B50EE9" w:rsidRDefault="00C40C10" w:rsidP="00131DDF">
      <w:pPr>
        <w:ind w:left="0" w:firstLine="0"/>
      </w:pPr>
      <w:r>
        <w:t>Chair</w:t>
      </w:r>
      <w:r w:rsidR="004840F4">
        <w:t xml:space="preserve"> Doug</w:t>
      </w:r>
      <w:r>
        <w:t xml:space="preserve"> Fick, provided a brief update </w:t>
      </w:r>
      <w:r w:rsidR="004840F4">
        <w:t xml:space="preserve">on the status </w:t>
      </w:r>
      <w:r>
        <w:t xml:space="preserve">of </w:t>
      </w:r>
      <w:r w:rsidR="005035E0">
        <w:t xml:space="preserve">the </w:t>
      </w:r>
      <w:r w:rsidR="005035E0" w:rsidRPr="00342582">
        <w:t>StdC MBOs</w:t>
      </w:r>
      <w:r w:rsidR="00342582">
        <w:t xml:space="preserve"> in </w:t>
      </w:r>
      <w:hyperlink w:anchor="AttF" w:history="1">
        <w:r w:rsidR="00342582" w:rsidRPr="00342582">
          <w:rPr>
            <w:rStyle w:val="Hyperlink"/>
          </w:rPr>
          <w:t>Attachment F</w:t>
        </w:r>
      </w:hyperlink>
      <w:r w:rsidR="00EA2528" w:rsidRPr="00342582">
        <w:t>.</w:t>
      </w:r>
      <w:r w:rsidR="005035E0">
        <w:t xml:space="preserve"> </w:t>
      </w:r>
    </w:p>
    <w:p w14:paraId="655AE213" w14:textId="77777777" w:rsidR="005035E0" w:rsidRDefault="005035E0" w:rsidP="00131DDF">
      <w:pPr>
        <w:ind w:left="0" w:firstLine="0"/>
      </w:pPr>
    </w:p>
    <w:p w14:paraId="411F7986" w14:textId="56CE6067" w:rsidR="00BA51DF" w:rsidRPr="00BA51DF" w:rsidRDefault="004017E3" w:rsidP="009F233B">
      <w:pPr>
        <w:pStyle w:val="Heading1"/>
      </w:pPr>
      <w:bookmarkStart w:id="64" w:name="_Toc192174683"/>
      <w:bookmarkStart w:id="65" w:name="_Hlk158887913"/>
      <w:r>
        <w:t>2</w:t>
      </w:r>
      <w:r w:rsidR="00D30303">
        <w:t>2</w:t>
      </w:r>
      <w:r w:rsidR="00BA51DF" w:rsidRPr="003B6B36">
        <w:t xml:space="preserve">.  </w:t>
      </w:r>
      <w:r w:rsidR="003D0DB6">
        <w:t>Next Meeting/Closing Items</w:t>
      </w:r>
      <w:bookmarkEnd w:id="64"/>
    </w:p>
    <w:bookmarkEnd w:id="65"/>
    <w:p w14:paraId="62E7D4B3" w14:textId="61F5A46C" w:rsidR="005035E0" w:rsidRPr="005035E0" w:rsidRDefault="00C40C10" w:rsidP="005035E0">
      <w:pPr>
        <w:ind w:left="0" w:firstLine="0"/>
        <w:rPr>
          <w:b/>
          <w:bCs/>
        </w:rPr>
      </w:pPr>
      <w:r>
        <w:t xml:space="preserve">Staff will send a doodle poll with dates for the Spring meeting in the next few weeks. </w:t>
      </w:r>
    </w:p>
    <w:p w14:paraId="52202403" w14:textId="7BCC88BB" w:rsidR="003D064D" w:rsidRDefault="003D064D" w:rsidP="00131DDF">
      <w:pPr>
        <w:ind w:left="0" w:firstLine="0"/>
        <w:rPr>
          <w:b/>
          <w:bCs/>
        </w:rPr>
      </w:pPr>
    </w:p>
    <w:p w14:paraId="54B8C0DB" w14:textId="4D9DC951" w:rsidR="002165BC" w:rsidRPr="003D0DB6" w:rsidRDefault="003D0DB6" w:rsidP="009F233B">
      <w:pPr>
        <w:pStyle w:val="Heading1"/>
        <w:sectPr w:rsidR="002165BC" w:rsidRPr="003D0DB6" w:rsidSect="00F70213">
          <w:footerReference w:type="default" r:id="rId11"/>
          <w:pgSz w:w="12240" w:h="15840" w:code="1"/>
          <w:pgMar w:top="1440" w:right="1440" w:bottom="1440" w:left="1440" w:header="720" w:footer="720" w:gutter="0"/>
          <w:pgNumType w:start="1"/>
          <w:cols w:space="720"/>
          <w:titlePg/>
          <w:docGrid w:linePitch="326"/>
        </w:sectPr>
      </w:pPr>
      <w:bookmarkStart w:id="66" w:name="_Toc192174684"/>
      <w:bookmarkStart w:id="67" w:name="_Hlk158894049"/>
      <w:r>
        <w:t>2</w:t>
      </w:r>
      <w:r w:rsidR="00D30303">
        <w:t>3</w:t>
      </w:r>
      <w:r w:rsidRPr="003B6B36">
        <w:t xml:space="preserve">.  </w:t>
      </w:r>
      <w:r>
        <w:t>Adjournment</w:t>
      </w:r>
      <w:bookmarkEnd w:id="66"/>
    </w:p>
    <w:p w14:paraId="7F86FEE7"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bookmarkStart w:id="68" w:name="Att1"/>
      <w:bookmarkStart w:id="69" w:name="GPC34TPS"/>
      <w:bookmarkEnd w:id="67"/>
    </w:p>
    <w:p w14:paraId="7F015B89" w14:textId="30D7AA45" w:rsidR="003D0DB6" w:rsidRDefault="003D064D" w:rsidP="00131DDF">
      <w:pPr>
        <w:tabs>
          <w:tab w:val="left" w:pos="-720"/>
          <w:tab w:val="left" w:pos="720"/>
          <w:tab w:val="right" w:leader="dot" w:pos="4320"/>
          <w:tab w:val="left" w:pos="9120"/>
          <w:tab w:val="left" w:pos="12240"/>
        </w:tabs>
        <w:suppressAutoHyphens/>
        <w:ind w:left="630" w:hanging="630"/>
        <w:rPr>
          <w:rFonts w:eastAsia="Times New Roman"/>
        </w:rPr>
      </w:pPr>
      <w:r w:rsidRPr="003D064D">
        <w:rPr>
          <w:rFonts w:eastAsia="Times New Roman"/>
        </w:rPr>
        <w:t xml:space="preserve">The Standards Committee adjourned at </w:t>
      </w:r>
      <w:r w:rsidR="00C40C10">
        <w:rPr>
          <w:rFonts w:eastAsia="Times New Roman"/>
        </w:rPr>
        <w:t>8:55</w:t>
      </w:r>
      <w:r w:rsidR="00E32B11">
        <w:rPr>
          <w:rFonts w:eastAsia="Times New Roman"/>
        </w:rPr>
        <w:t xml:space="preserve"> </w:t>
      </w:r>
      <w:r w:rsidRPr="003D064D">
        <w:rPr>
          <w:rFonts w:eastAsia="Times New Roman"/>
        </w:rPr>
        <w:t>am</w:t>
      </w:r>
      <w:r w:rsidR="00E32B11">
        <w:rPr>
          <w:rFonts w:eastAsia="Times New Roman"/>
        </w:rPr>
        <w:t xml:space="preserve"> ET</w:t>
      </w:r>
      <w:r w:rsidRPr="003D064D">
        <w:rPr>
          <w:rFonts w:eastAsia="Times New Roman"/>
        </w:rPr>
        <w:t>.</w:t>
      </w:r>
    </w:p>
    <w:p w14:paraId="0CE34935"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68201E1B" w14:textId="008B7162" w:rsidR="0088733A" w:rsidRPr="003D0DB6" w:rsidRDefault="0088733A" w:rsidP="009F233B">
      <w:pPr>
        <w:pStyle w:val="Heading1"/>
        <w:sectPr w:rsidR="0088733A" w:rsidRPr="003D0DB6" w:rsidSect="0088733A">
          <w:footerReference w:type="default" r:id="rId12"/>
          <w:type w:val="continuous"/>
          <w:pgSz w:w="12240" w:h="15840" w:code="1"/>
          <w:pgMar w:top="1440" w:right="1440" w:bottom="1440" w:left="1440" w:header="720" w:footer="720" w:gutter="0"/>
          <w:pgNumType w:start="1"/>
          <w:cols w:space="720"/>
          <w:titlePg/>
          <w:docGrid w:linePitch="326"/>
        </w:sectPr>
      </w:pPr>
      <w:bookmarkStart w:id="70" w:name="_Toc192174685"/>
      <w:r>
        <w:t>2</w:t>
      </w:r>
      <w:r w:rsidR="00681A07">
        <w:t>3</w:t>
      </w:r>
      <w:r w:rsidRPr="003B6B36">
        <w:t xml:space="preserve">.  </w:t>
      </w:r>
      <w:r>
        <w:t>Attachments</w:t>
      </w:r>
      <w:bookmarkEnd w:id="70"/>
    </w:p>
    <w:p w14:paraId="56476E2F"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454F996B" w14:textId="553FBBE2" w:rsidR="0035525C" w:rsidRDefault="00CC0071" w:rsidP="003B2742">
      <w:pPr>
        <w:tabs>
          <w:tab w:val="left" w:pos="-720"/>
          <w:tab w:val="left" w:pos="720"/>
          <w:tab w:val="right" w:leader="dot" w:pos="4320"/>
          <w:tab w:val="left" w:pos="9120"/>
          <w:tab w:val="left" w:pos="12240"/>
        </w:tabs>
        <w:suppressAutoHyphens/>
        <w:ind w:left="0" w:firstLine="0"/>
        <w:rPr>
          <w:u w:val="single"/>
        </w:rPr>
      </w:pPr>
      <w:bookmarkStart w:id="71" w:name="AttA"/>
      <w:bookmarkEnd w:id="68"/>
      <w:bookmarkEnd w:id="69"/>
      <w:r>
        <w:rPr>
          <w:u w:val="single"/>
        </w:rPr>
        <w:t>Attachment A</w:t>
      </w:r>
    </w:p>
    <w:bookmarkEnd w:id="71"/>
    <w:bookmarkStart w:id="72" w:name="_MON_1802768145"/>
    <w:bookmarkEnd w:id="72"/>
    <w:p w14:paraId="6A4CCA27" w14:textId="00506EAE" w:rsidR="00CC0071" w:rsidRDefault="00CC0071" w:rsidP="003B2742">
      <w:pPr>
        <w:tabs>
          <w:tab w:val="left" w:pos="-720"/>
          <w:tab w:val="left" w:pos="720"/>
          <w:tab w:val="right" w:leader="dot" w:pos="4320"/>
          <w:tab w:val="left" w:pos="9120"/>
          <w:tab w:val="left" w:pos="12240"/>
        </w:tabs>
        <w:suppressAutoHyphens/>
        <w:ind w:left="0" w:firstLine="0"/>
        <w:rPr>
          <w:u w:val="single"/>
        </w:rPr>
      </w:pPr>
      <w:r>
        <w:rPr>
          <w:u w:val="single"/>
        </w:rPr>
        <w:object w:dxaOrig="1508" w:dyaOrig="984" w14:anchorId="49278C5F">
          <v:shape id="_x0000_i1026" type="#_x0000_t75" style="width:75.75pt;height:48.75pt" o:ole="">
            <v:imagedata r:id="rId13" o:title=""/>
          </v:shape>
          <o:OLEObject Type="Embed" ProgID="Word.Document.12" ShapeID="_x0000_i1026" DrawAspect="Icon" ObjectID="_1804319147" r:id="rId14">
            <o:FieldCodes>\s</o:FieldCodes>
          </o:OLEObject>
        </w:object>
      </w:r>
      <w:bookmarkStart w:id="73" w:name="_MON_1802768250"/>
      <w:bookmarkEnd w:id="73"/>
      <w:r>
        <w:rPr>
          <w:u w:val="single"/>
        </w:rPr>
        <w:object w:dxaOrig="1508" w:dyaOrig="984" w14:anchorId="120DD429">
          <v:shape id="_x0000_i1027" type="#_x0000_t75" style="width:75.75pt;height:48.75pt" o:ole="">
            <v:imagedata r:id="rId15" o:title=""/>
          </v:shape>
          <o:OLEObject Type="Embed" ProgID="Word.Document.12" ShapeID="_x0000_i1027" DrawAspect="Icon" ObjectID="_1804319148" r:id="rId16">
            <o:FieldCodes>\s</o:FieldCodes>
          </o:OLEObject>
        </w:object>
      </w:r>
      <w:bookmarkStart w:id="74" w:name="_MON_1802768287"/>
      <w:bookmarkEnd w:id="74"/>
      <w:r>
        <w:rPr>
          <w:u w:val="single"/>
        </w:rPr>
        <w:object w:dxaOrig="1508" w:dyaOrig="984" w14:anchorId="639A0EE0">
          <v:shape id="_x0000_i1028" type="#_x0000_t75" style="width:75.75pt;height:48.75pt" o:ole="">
            <v:imagedata r:id="rId17" o:title=""/>
          </v:shape>
          <o:OLEObject Type="Embed" ProgID="Word.Document.12" ShapeID="_x0000_i1028" DrawAspect="Icon" ObjectID="_1804319149" r:id="rId18">
            <o:FieldCodes>\s</o:FieldCodes>
          </o:OLEObject>
        </w:object>
      </w:r>
    </w:p>
    <w:p w14:paraId="55F9F4D3" w14:textId="77777777"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07C26BE3"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62C14D26"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66222897"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007C7EEB"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66C5731B"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37350278"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7EBD2CE3"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72BFF55B"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00D9AF55" w14:textId="77777777" w:rsidR="00D221BA" w:rsidRDefault="00D221BA" w:rsidP="003B2742">
      <w:pPr>
        <w:tabs>
          <w:tab w:val="left" w:pos="-720"/>
          <w:tab w:val="left" w:pos="720"/>
          <w:tab w:val="right" w:leader="dot" w:pos="4320"/>
          <w:tab w:val="left" w:pos="9120"/>
          <w:tab w:val="left" w:pos="12240"/>
        </w:tabs>
        <w:suppressAutoHyphens/>
        <w:ind w:left="0" w:firstLine="0"/>
        <w:rPr>
          <w:u w:val="single"/>
        </w:rPr>
      </w:pPr>
    </w:p>
    <w:p w14:paraId="2DD758C7" w14:textId="6160A686" w:rsidR="00CC0071" w:rsidRDefault="00CC0071" w:rsidP="003B2742">
      <w:pPr>
        <w:tabs>
          <w:tab w:val="left" w:pos="-720"/>
          <w:tab w:val="left" w:pos="720"/>
          <w:tab w:val="right" w:leader="dot" w:pos="4320"/>
          <w:tab w:val="left" w:pos="9120"/>
          <w:tab w:val="left" w:pos="12240"/>
        </w:tabs>
        <w:suppressAutoHyphens/>
        <w:ind w:left="0" w:firstLine="0"/>
        <w:rPr>
          <w:u w:val="single"/>
        </w:rPr>
      </w:pPr>
      <w:bookmarkStart w:id="75" w:name="AttB"/>
      <w:r>
        <w:rPr>
          <w:u w:val="single"/>
        </w:rPr>
        <w:lastRenderedPageBreak/>
        <w:t>Attachment B</w:t>
      </w:r>
    </w:p>
    <w:bookmarkEnd w:id="75"/>
    <w:bookmarkStart w:id="76" w:name="_MON_1802768339"/>
    <w:bookmarkEnd w:id="76"/>
    <w:p w14:paraId="64DFB160" w14:textId="0D6A897A" w:rsidR="00CC0071" w:rsidRDefault="00CC0071" w:rsidP="003B2742">
      <w:pPr>
        <w:tabs>
          <w:tab w:val="left" w:pos="-720"/>
          <w:tab w:val="left" w:pos="720"/>
          <w:tab w:val="right" w:leader="dot" w:pos="4320"/>
          <w:tab w:val="left" w:pos="9120"/>
          <w:tab w:val="left" w:pos="12240"/>
        </w:tabs>
        <w:suppressAutoHyphens/>
        <w:ind w:left="0" w:firstLine="0"/>
        <w:rPr>
          <w:u w:val="single"/>
        </w:rPr>
      </w:pPr>
      <w:r>
        <w:rPr>
          <w:u w:val="single"/>
        </w:rPr>
        <w:object w:dxaOrig="1508" w:dyaOrig="984" w14:anchorId="022AF942">
          <v:shape id="_x0000_i1029" type="#_x0000_t75" style="width:75.75pt;height:48.75pt" o:ole="">
            <v:imagedata r:id="rId19" o:title=""/>
          </v:shape>
          <o:OLEObject Type="Embed" ProgID="Word.Document.12" ShapeID="_x0000_i1029" DrawAspect="Icon" ObjectID="_1804319150" r:id="rId20">
            <o:FieldCodes>\s</o:FieldCodes>
          </o:OLEObject>
        </w:object>
      </w:r>
    </w:p>
    <w:p w14:paraId="3C365EDE" w14:textId="77777777"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42C8990F" w14:textId="32B4C5C6" w:rsidR="00D221BA" w:rsidRDefault="00D221BA" w:rsidP="003B2742">
      <w:pPr>
        <w:tabs>
          <w:tab w:val="left" w:pos="-720"/>
          <w:tab w:val="left" w:pos="720"/>
          <w:tab w:val="right" w:leader="dot" w:pos="4320"/>
          <w:tab w:val="left" w:pos="9120"/>
          <w:tab w:val="left" w:pos="12240"/>
        </w:tabs>
        <w:suppressAutoHyphens/>
        <w:ind w:left="0" w:firstLine="0"/>
        <w:rPr>
          <w:u w:val="single"/>
        </w:rPr>
      </w:pPr>
      <w:bookmarkStart w:id="77" w:name="AttC"/>
      <w:r>
        <w:rPr>
          <w:u w:val="single"/>
        </w:rPr>
        <w:t>Attachment C</w:t>
      </w:r>
    </w:p>
    <w:bookmarkEnd w:id="77"/>
    <w:bookmarkStart w:id="78" w:name="_MON_1802768383"/>
    <w:bookmarkEnd w:id="78"/>
    <w:p w14:paraId="57C395AD" w14:textId="61D851D7" w:rsidR="00FA1390" w:rsidRDefault="00FA1390" w:rsidP="003B2742">
      <w:pPr>
        <w:tabs>
          <w:tab w:val="left" w:pos="-720"/>
          <w:tab w:val="left" w:pos="720"/>
          <w:tab w:val="right" w:leader="dot" w:pos="4320"/>
          <w:tab w:val="left" w:pos="9120"/>
          <w:tab w:val="left" w:pos="12240"/>
        </w:tabs>
        <w:suppressAutoHyphens/>
        <w:ind w:left="0" w:firstLine="0"/>
        <w:rPr>
          <w:u w:val="single"/>
        </w:rPr>
      </w:pPr>
      <w:r>
        <w:rPr>
          <w:u w:val="single"/>
        </w:rPr>
        <w:object w:dxaOrig="1508" w:dyaOrig="984" w14:anchorId="0F8E1599">
          <v:shape id="_x0000_i1030" type="#_x0000_t75" style="width:75.75pt;height:48.75pt" o:ole="">
            <v:imagedata r:id="rId21" o:title=""/>
          </v:shape>
          <o:OLEObject Type="Embed" ProgID="Word.Document.12" ShapeID="_x0000_i1030" DrawAspect="Icon" ObjectID="_1804319151" r:id="rId22">
            <o:FieldCodes>\s</o:FieldCodes>
          </o:OLEObject>
        </w:object>
      </w:r>
    </w:p>
    <w:p w14:paraId="7172A9B5" w14:textId="77777777"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52BEF9B2" w14:textId="01FBFD51"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79" w:name="AttD"/>
      <w:r>
        <w:rPr>
          <w:u w:val="single"/>
        </w:rPr>
        <w:t>Attachment D</w:t>
      </w:r>
    </w:p>
    <w:bookmarkEnd w:id="79"/>
    <w:bookmarkStart w:id="80" w:name="_MON_1802768513"/>
    <w:bookmarkEnd w:id="80"/>
    <w:p w14:paraId="166626A4" w14:textId="23702CA3" w:rsidR="00FA1390" w:rsidRDefault="00FA1390" w:rsidP="003B2742">
      <w:pPr>
        <w:tabs>
          <w:tab w:val="left" w:pos="-720"/>
          <w:tab w:val="left" w:pos="720"/>
          <w:tab w:val="right" w:leader="dot" w:pos="4320"/>
          <w:tab w:val="left" w:pos="9120"/>
          <w:tab w:val="left" w:pos="12240"/>
        </w:tabs>
        <w:suppressAutoHyphens/>
        <w:ind w:left="0" w:firstLine="0"/>
        <w:rPr>
          <w:u w:val="single"/>
        </w:rPr>
      </w:pPr>
      <w:r>
        <w:rPr>
          <w:u w:val="single"/>
        </w:rPr>
        <w:object w:dxaOrig="1508" w:dyaOrig="984" w14:anchorId="216D32DF">
          <v:shape id="_x0000_i1031" type="#_x0000_t75" style="width:75.75pt;height:48.75pt" o:ole="">
            <v:imagedata r:id="rId23" o:title=""/>
          </v:shape>
          <o:OLEObject Type="Embed" ProgID="Word.Document.12" ShapeID="_x0000_i1031" DrawAspect="Icon" ObjectID="_1804319152" r:id="rId24">
            <o:FieldCodes>\s</o:FieldCodes>
          </o:OLEObject>
        </w:object>
      </w:r>
    </w:p>
    <w:p w14:paraId="0128307D" w14:textId="77777777"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18FD74D" w14:textId="1A201CE9"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81" w:name="AttE"/>
      <w:r>
        <w:rPr>
          <w:u w:val="single"/>
        </w:rPr>
        <w:t>Attachment E</w:t>
      </w:r>
    </w:p>
    <w:bookmarkEnd w:id="81"/>
    <w:p w14:paraId="29C20CC7" w14:textId="33C0B1BE"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4EB0D944" w14:textId="2DBD0D4F" w:rsidR="00FA1390" w:rsidRDefault="00342582" w:rsidP="003B2742">
      <w:pPr>
        <w:tabs>
          <w:tab w:val="left" w:pos="-720"/>
          <w:tab w:val="left" w:pos="720"/>
          <w:tab w:val="right" w:leader="dot" w:pos="4320"/>
          <w:tab w:val="left" w:pos="9120"/>
          <w:tab w:val="left" w:pos="12240"/>
        </w:tabs>
        <w:suppressAutoHyphens/>
        <w:ind w:left="0" w:firstLine="0"/>
        <w:rPr>
          <w:u w:val="single"/>
        </w:rPr>
      </w:pPr>
      <w:r w:rsidRPr="00342582">
        <w:rPr>
          <w:u w:val="single"/>
        </w:rPr>
        <w:object w:dxaOrig="1508" w:dyaOrig="984" w14:anchorId="0CEE5199">
          <v:shape id="_x0000_i1032" type="#_x0000_t75" style="width:75.75pt;height:48.75pt" o:ole="">
            <v:imagedata r:id="rId25" o:title=""/>
          </v:shape>
          <o:OLEObject Type="Embed" ProgID="PowerPoint.Show.12" ShapeID="_x0000_i1032" DrawAspect="Icon" ObjectID="_1804319153" r:id="rId26"/>
        </w:object>
      </w:r>
    </w:p>
    <w:p w14:paraId="776C6840" w14:textId="77777777" w:rsidR="00342582" w:rsidRDefault="00342582" w:rsidP="003B2742">
      <w:pPr>
        <w:tabs>
          <w:tab w:val="left" w:pos="-720"/>
          <w:tab w:val="left" w:pos="720"/>
          <w:tab w:val="right" w:leader="dot" w:pos="4320"/>
          <w:tab w:val="left" w:pos="9120"/>
          <w:tab w:val="left" w:pos="12240"/>
        </w:tabs>
        <w:suppressAutoHyphens/>
        <w:ind w:left="0" w:firstLine="0"/>
        <w:rPr>
          <w:u w:val="single"/>
        </w:rPr>
      </w:pPr>
      <w:bookmarkStart w:id="82" w:name="AttF"/>
    </w:p>
    <w:p w14:paraId="1E1168E9" w14:textId="173C17DE" w:rsidR="00FA1390" w:rsidRDefault="00FA1390" w:rsidP="003B2742">
      <w:pPr>
        <w:tabs>
          <w:tab w:val="left" w:pos="-720"/>
          <w:tab w:val="left" w:pos="720"/>
          <w:tab w:val="right" w:leader="dot" w:pos="4320"/>
          <w:tab w:val="left" w:pos="9120"/>
          <w:tab w:val="left" w:pos="12240"/>
        </w:tabs>
        <w:suppressAutoHyphens/>
        <w:ind w:left="0" w:firstLine="0"/>
        <w:rPr>
          <w:u w:val="single"/>
        </w:rPr>
      </w:pPr>
      <w:r>
        <w:rPr>
          <w:u w:val="single"/>
        </w:rPr>
        <w:t>Attachment F</w:t>
      </w:r>
    </w:p>
    <w:bookmarkEnd w:id="82"/>
    <w:p w14:paraId="4EF3E8BD" w14:textId="2017EDC9"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1418FF84" w14:textId="51C017A0" w:rsidR="00FA1390" w:rsidRDefault="00342582" w:rsidP="003B2742">
      <w:pPr>
        <w:tabs>
          <w:tab w:val="left" w:pos="-720"/>
          <w:tab w:val="left" w:pos="720"/>
          <w:tab w:val="right" w:leader="dot" w:pos="4320"/>
          <w:tab w:val="left" w:pos="9120"/>
          <w:tab w:val="left" w:pos="12240"/>
        </w:tabs>
        <w:suppressAutoHyphens/>
        <w:ind w:left="0" w:firstLine="0"/>
        <w:rPr>
          <w:u w:val="single"/>
        </w:rPr>
      </w:pPr>
      <w:r w:rsidRPr="00342582">
        <w:rPr>
          <w:u w:val="single"/>
        </w:rPr>
        <w:object w:dxaOrig="1508" w:dyaOrig="984" w14:anchorId="1EFC57C6">
          <v:shape id="_x0000_i1033" type="#_x0000_t75" style="width:75.75pt;height:48.75pt" o:ole="">
            <v:imagedata r:id="rId27" o:title=""/>
          </v:shape>
          <o:OLEObject Type="Embed" ProgID="Excel.Sheet.12" ShapeID="_x0000_i1033" DrawAspect="Icon" ObjectID="_1804319154" r:id="rId28"/>
        </w:object>
      </w:r>
    </w:p>
    <w:sectPr w:rsidR="00FA1390" w:rsidSect="00DB58EB">
      <w:type w:val="continuous"/>
      <w:pgSz w:w="12240" w:h="15840" w:code="1"/>
      <w:pgMar w:top="1440" w:right="1440" w:bottom="1440" w:left="144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85AF" w14:textId="77777777" w:rsidR="005F7510" w:rsidRDefault="005F7510" w:rsidP="00686EC3">
      <w:r>
        <w:separator/>
      </w:r>
    </w:p>
  </w:endnote>
  <w:endnote w:type="continuationSeparator" w:id="0">
    <w:p w14:paraId="730CA9BF" w14:textId="77777777" w:rsidR="005F7510" w:rsidRDefault="005F7510"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C34" w14:textId="77777777" w:rsidR="001D4853" w:rsidRDefault="001D4853">
    <w:pPr>
      <w:pStyle w:val="Footer"/>
      <w:jc w:val="center"/>
    </w:pPr>
    <w:r>
      <w:fldChar w:fldCharType="begin"/>
    </w:r>
    <w:r>
      <w:instrText xml:space="preserve"> PAGE   \* MERGEFORMAT </w:instrText>
    </w:r>
    <w:r>
      <w:fldChar w:fldCharType="separate"/>
    </w:r>
    <w:r>
      <w:rPr>
        <w:noProof/>
      </w:rPr>
      <w:t>vi</w:t>
    </w:r>
    <w:r>
      <w:fldChar w:fldCharType="end"/>
    </w:r>
  </w:p>
  <w:p w14:paraId="1F473645" w14:textId="77777777" w:rsidR="001D4853" w:rsidRDefault="001D48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9EB" w14:textId="3AE3300C" w:rsidR="001D4853" w:rsidRDefault="00DB58EB">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564" w14:textId="77777777" w:rsidR="0088733A" w:rsidRDefault="0088733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0B4A" w14:textId="77777777" w:rsidR="005F7510" w:rsidRDefault="005F7510" w:rsidP="00686EC3">
      <w:r>
        <w:separator/>
      </w:r>
    </w:p>
  </w:footnote>
  <w:footnote w:type="continuationSeparator" w:id="0">
    <w:p w14:paraId="74E4FA54" w14:textId="77777777" w:rsidR="005F7510" w:rsidRDefault="005F7510" w:rsidP="00686EC3">
      <w:r>
        <w:continuationSeparator/>
      </w:r>
    </w:p>
  </w:footnote>
  <w:footnote w:id="1">
    <w:p w14:paraId="5CAE8461" w14:textId="1113063B" w:rsidR="005B50CB" w:rsidRPr="005B50CB" w:rsidRDefault="005B50CB">
      <w:pPr>
        <w:pStyle w:val="FootnoteText"/>
        <w:rPr>
          <w:lang w:val="en-US"/>
        </w:rPr>
      </w:pPr>
      <w:r>
        <w:rPr>
          <w:rStyle w:val="FootnoteReference"/>
        </w:rPr>
        <w:footnoteRef/>
      </w:r>
      <w:r>
        <w:t xml:space="preserve"> Doug Tucker, Paul Lindahl, Justin Prosser are members of the PC. Doug Fick is StdC Chair. </w:t>
      </w:r>
    </w:p>
  </w:footnote>
  <w:footnote w:id="2">
    <w:p w14:paraId="6F951539" w14:textId="2A80F48F" w:rsidR="008D6E84" w:rsidRPr="008D6E84" w:rsidRDefault="008D6E84">
      <w:pPr>
        <w:pStyle w:val="FootnoteText"/>
        <w:rPr>
          <w:lang w:val="en-US"/>
        </w:rPr>
      </w:pPr>
      <w:r>
        <w:rPr>
          <w:rStyle w:val="FootnoteReference"/>
        </w:rPr>
        <w:footnoteRef/>
      </w:r>
      <w:r>
        <w:t xml:space="preserve"> </w:t>
      </w:r>
      <w:r>
        <w:rPr>
          <w:lang w:val="en-US"/>
        </w:rPr>
        <w:t>Kathleen Owens abstains member of PC. Doug Fick</w:t>
      </w:r>
      <w:r w:rsidR="00A47BC0">
        <w:rPr>
          <w:lang w:val="en-US"/>
        </w:rPr>
        <w:t xml:space="preserve"> abstained as</w:t>
      </w:r>
      <w:r>
        <w:rPr>
          <w:lang w:val="en-US"/>
        </w:rPr>
        <w:t xml:space="preserve"> StdC Chair. </w:t>
      </w:r>
    </w:p>
  </w:footnote>
  <w:footnote w:id="3">
    <w:p w14:paraId="2511A79D" w14:textId="63160F33" w:rsidR="00A47BC0" w:rsidRPr="00A47BC0" w:rsidRDefault="00A47BC0">
      <w:pPr>
        <w:pStyle w:val="FootnoteText"/>
        <w:rPr>
          <w:lang w:val="en-US"/>
        </w:rPr>
      </w:pPr>
      <w:r>
        <w:rPr>
          <w:rStyle w:val="FootnoteReference"/>
        </w:rPr>
        <w:footnoteRef/>
      </w:r>
      <w:r>
        <w:t xml:space="preserve"> </w:t>
      </w:r>
      <w:r>
        <w:rPr>
          <w:lang w:val="en-US"/>
        </w:rPr>
        <w:t xml:space="preserve">Doug Fick abstained as StdC Chair. </w:t>
      </w:r>
    </w:p>
  </w:footnote>
  <w:footnote w:id="4">
    <w:p w14:paraId="4C05DDA9" w14:textId="2EAD5060" w:rsidR="00E7581A" w:rsidRPr="00E7581A" w:rsidRDefault="00E7581A">
      <w:pPr>
        <w:pStyle w:val="FootnoteText"/>
        <w:rPr>
          <w:lang w:val="en-US"/>
        </w:rPr>
      </w:pPr>
      <w:r>
        <w:rPr>
          <w:rStyle w:val="FootnoteReference"/>
        </w:rPr>
        <w:footnoteRef/>
      </w:r>
      <w:r>
        <w:t xml:space="preserve"> </w:t>
      </w:r>
      <w:r>
        <w:rPr>
          <w:lang w:val="en-US"/>
        </w:rPr>
        <w:t xml:space="preserve">Doug Fick abstained as StdC Chair. </w:t>
      </w:r>
    </w:p>
  </w:footnote>
  <w:footnote w:id="5">
    <w:p w14:paraId="3EADA519" w14:textId="38805568" w:rsidR="00E7581A" w:rsidRPr="00E7581A" w:rsidRDefault="00E7581A">
      <w:pPr>
        <w:pStyle w:val="FootnoteText"/>
        <w:rPr>
          <w:lang w:val="en-US"/>
        </w:rPr>
      </w:pPr>
      <w:r>
        <w:rPr>
          <w:rStyle w:val="FootnoteReference"/>
        </w:rPr>
        <w:footnoteRef/>
      </w:r>
      <w:r>
        <w:t xml:space="preserve"> </w:t>
      </w:r>
      <w:r w:rsidR="00B5092A">
        <w:t xml:space="preserve">Daniel Nall abstains as he is NVM on PC. </w:t>
      </w:r>
      <w:r>
        <w:rPr>
          <w:lang w:val="en-US"/>
        </w:rPr>
        <w:t xml:space="preserve">Doug Fick abstained as StdC Chair. Hoy Bohanon stepped out of the </w:t>
      </w:r>
      <w:r w:rsidR="00B5092A">
        <w:rPr>
          <w:lang w:val="en-US"/>
        </w:rPr>
        <w:t xml:space="preserve">  </w:t>
      </w:r>
      <w:r>
        <w:rPr>
          <w:lang w:val="en-US"/>
        </w:rPr>
        <w:t>room at time of the vote.</w:t>
      </w:r>
    </w:p>
  </w:footnote>
  <w:footnote w:id="6">
    <w:p w14:paraId="03F2AB9D" w14:textId="0A3DA99A" w:rsidR="00E7581A" w:rsidRPr="00E7581A" w:rsidRDefault="00E7581A">
      <w:pPr>
        <w:pStyle w:val="FootnoteText"/>
        <w:rPr>
          <w:lang w:val="en-US"/>
        </w:rPr>
      </w:pPr>
      <w:r>
        <w:rPr>
          <w:rStyle w:val="FootnoteReference"/>
        </w:rPr>
        <w:footnoteRef/>
      </w:r>
      <w:r>
        <w:t xml:space="preserve"> </w:t>
      </w:r>
      <w:r>
        <w:rPr>
          <w:lang w:val="en-US"/>
        </w:rPr>
        <w:t xml:space="preserve">Doug Fick abstained as StdC Chair. </w:t>
      </w:r>
    </w:p>
  </w:footnote>
  <w:footnote w:id="7">
    <w:p w14:paraId="1016B198" w14:textId="6091A1D5" w:rsidR="00827F8D" w:rsidRPr="00827F8D" w:rsidRDefault="00827F8D">
      <w:pPr>
        <w:pStyle w:val="FootnoteText"/>
        <w:rPr>
          <w:lang w:val="en-US"/>
        </w:rPr>
      </w:pPr>
      <w:r>
        <w:rPr>
          <w:rStyle w:val="FootnoteReference"/>
        </w:rPr>
        <w:footnoteRef/>
      </w:r>
      <w:r>
        <w:t xml:space="preserve"> </w:t>
      </w:r>
      <w:r>
        <w:rPr>
          <w:lang w:val="en-US"/>
        </w:rPr>
        <w:t xml:space="preserve">Doug Fick abstained as StdC Chair. </w:t>
      </w:r>
    </w:p>
  </w:footnote>
  <w:footnote w:id="8">
    <w:p w14:paraId="5B91D6BC" w14:textId="3A6881C1" w:rsidR="00482D42" w:rsidRPr="00482D42" w:rsidRDefault="00482D42">
      <w:pPr>
        <w:pStyle w:val="FootnoteText"/>
        <w:rPr>
          <w:lang w:val="en-US"/>
        </w:rPr>
      </w:pPr>
      <w:r>
        <w:rPr>
          <w:rStyle w:val="FootnoteReference"/>
        </w:rPr>
        <w:footnoteRef/>
      </w:r>
      <w:r>
        <w:t xml:space="preserve"> </w:t>
      </w:r>
      <w:r>
        <w:rPr>
          <w:lang w:val="en-US"/>
        </w:rPr>
        <w:t xml:space="preserve">Doug Fick abstained as StdC Chair. </w:t>
      </w:r>
    </w:p>
  </w:footnote>
  <w:footnote w:id="9">
    <w:p w14:paraId="26EFB93C" w14:textId="6F02FEA1" w:rsidR="00482D42" w:rsidRPr="00482D42" w:rsidRDefault="00482D42">
      <w:pPr>
        <w:pStyle w:val="FootnoteText"/>
        <w:rPr>
          <w:lang w:val="en-US"/>
        </w:rPr>
      </w:pPr>
      <w:r>
        <w:rPr>
          <w:rStyle w:val="FootnoteReference"/>
        </w:rPr>
        <w:footnoteRef/>
      </w:r>
      <w:r>
        <w:t xml:space="preserve"> </w:t>
      </w:r>
      <w:r>
        <w:rPr>
          <w:lang w:val="en-US"/>
        </w:rPr>
        <w:t xml:space="preserve">Doug Fick abstained as StdC Chair. </w:t>
      </w:r>
    </w:p>
  </w:footnote>
  <w:footnote w:id="10">
    <w:p w14:paraId="0AB8974E" w14:textId="01B66E76" w:rsidR="00482D42" w:rsidRPr="00482D42" w:rsidRDefault="00482D42">
      <w:pPr>
        <w:pStyle w:val="FootnoteText"/>
        <w:rPr>
          <w:lang w:val="en-US"/>
        </w:rPr>
      </w:pPr>
      <w:r>
        <w:rPr>
          <w:rStyle w:val="FootnoteReference"/>
        </w:rPr>
        <w:footnoteRef/>
      </w:r>
      <w:r>
        <w:t xml:space="preserve"> </w:t>
      </w:r>
      <w:bookmarkStart w:id="48" w:name="_Hlk192148598"/>
      <w:r>
        <w:rPr>
          <w:lang w:val="en-US"/>
        </w:rPr>
        <w:t xml:space="preserve">Doug Fick abstained as </w:t>
      </w:r>
      <w:r w:rsidR="00DC36F6">
        <w:rPr>
          <w:lang w:val="en-US"/>
        </w:rPr>
        <w:t xml:space="preserve">StdC </w:t>
      </w:r>
      <w:r>
        <w:rPr>
          <w:lang w:val="en-US"/>
        </w:rPr>
        <w:t>Chair.</w:t>
      </w:r>
      <w:bookmarkEnd w:id="48"/>
    </w:p>
  </w:footnote>
  <w:footnote w:id="11">
    <w:p w14:paraId="0D5F8D51" w14:textId="6161A1A1" w:rsidR="00DC36F6" w:rsidRPr="00DC36F6" w:rsidRDefault="00DC36F6">
      <w:pPr>
        <w:pStyle w:val="FootnoteText"/>
        <w:rPr>
          <w:lang w:val="en-US"/>
        </w:rPr>
      </w:pPr>
      <w:r>
        <w:rPr>
          <w:rStyle w:val="FootnoteReference"/>
        </w:rPr>
        <w:footnoteRef/>
      </w:r>
      <w:r>
        <w:t xml:space="preserve"> </w:t>
      </w:r>
      <w:r w:rsidRPr="00DC36F6">
        <w:t>Doug Fick abstained as StdC Chair.</w:t>
      </w:r>
    </w:p>
  </w:footnote>
  <w:footnote w:id="12">
    <w:p w14:paraId="6294B35B" w14:textId="1F858FF1" w:rsidR="00695212" w:rsidRPr="00695212" w:rsidRDefault="00695212">
      <w:pPr>
        <w:pStyle w:val="FootnoteText"/>
        <w:rPr>
          <w:lang w:val="en-US"/>
        </w:rPr>
      </w:pPr>
      <w:r>
        <w:rPr>
          <w:rStyle w:val="FootnoteReference"/>
        </w:rPr>
        <w:footnoteRef/>
      </w:r>
      <w:r>
        <w:t xml:space="preserve"> </w:t>
      </w:r>
      <w:r w:rsidRPr="00695212">
        <w:rPr>
          <w:lang w:val="en-US"/>
        </w:rPr>
        <w:t>Doug Fick abstained as StdC Chair.</w:t>
      </w:r>
    </w:p>
  </w:footnote>
  <w:footnote w:id="13">
    <w:p w14:paraId="3B390418" w14:textId="6AB06695" w:rsidR="0076025A" w:rsidRPr="0076025A" w:rsidRDefault="0076025A">
      <w:pPr>
        <w:pStyle w:val="FootnoteText"/>
      </w:pPr>
      <w:r>
        <w:rPr>
          <w:rStyle w:val="FootnoteReference"/>
        </w:rPr>
        <w:footnoteRef/>
      </w:r>
      <w:r>
        <w:t xml:space="preserve"> Doug Fick abstained as StdC Chair. </w:t>
      </w:r>
    </w:p>
  </w:footnote>
  <w:footnote w:id="14">
    <w:p w14:paraId="2A1AEA01" w14:textId="23265649" w:rsidR="000F7F4C" w:rsidRPr="000F7F4C" w:rsidRDefault="000F7F4C">
      <w:pPr>
        <w:pStyle w:val="FootnoteText"/>
        <w:rPr>
          <w:lang w:val="en-US"/>
        </w:rPr>
      </w:pPr>
      <w:r>
        <w:rPr>
          <w:rStyle w:val="FootnoteReference"/>
        </w:rPr>
        <w:footnoteRef/>
      </w:r>
      <w:r>
        <w:t xml:space="preserve"> </w:t>
      </w:r>
      <w:r>
        <w:rPr>
          <w:lang w:val="en-US"/>
        </w:rPr>
        <w:t xml:space="preserve">Doug Fick abstained as </w:t>
      </w:r>
      <w:r w:rsidR="00BE2163">
        <w:rPr>
          <w:lang w:val="en-US"/>
        </w:rPr>
        <w:t xml:space="preserve">StdC </w:t>
      </w:r>
      <w:r>
        <w:rPr>
          <w:lang w:val="en-US"/>
        </w:rPr>
        <w:t xml:space="preserve">Chair. </w:t>
      </w:r>
    </w:p>
  </w:footnote>
  <w:footnote w:id="15">
    <w:p w14:paraId="79F51664" w14:textId="07ED20D6" w:rsidR="000F7F4C" w:rsidRPr="000F7F4C" w:rsidRDefault="000F7F4C">
      <w:pPr>
        <w:pStyle w:val="FootnoteText"/>
        <w:rPr>
          <w:lang w:val="en-US"/>
        </w:rPr>
      </w:pPr>
      <w:r>
        <w:rPr>
          <w:rStyle w:val="FootnoteReference"/>
        </w:rPr>
        <w:footnoteRef/>
      </w:r>
      <w:r>
        <w:t xml:space="preserve"> </w:t>
      </w:r>
      <w:r w:rsidRPr="000F7F4C">
        <w:rPr>
          <w:lang w:val="en-US"/>
        </w:rPr>
        <w:t>Doug Fick abstained as</w:t>
      </w:r>
      <w:r w:rsidR="00BE2163">
        <w:rPr>
          <w:lang w:val="en-US"/>
        </w:rPr>
        <w:t xml:space="preserve"> StdC</w:t>
      </w:r>
      <w:r w:rsidRPr="000F7F4C">
        <w:rPr>
          <w:lang w:val="en-US"/>
        </w:rPr>
        <w:t xml:space="preserve"> Chair.</w:t>
      </w:r>
    </w:p>
  </w:footnote>
  <w:footnote w:id="16">
    <w:p w14:paraId="33A7BE44" w14:textId="38FAE475" w:rsidR="009344FF" w:rsidRPr="009344FF" w:rsidRDefault="009344FF">
      <w:pPr>
        <w:pStyle w:val="FootnoteText"/>
        <w:rPr>
          <w:lang w:val="en-US"/>
        </w:rPr>
      </w:pPr>
      <w:r>
        <w:rPr>
          <w:rStyle w:val="FootnoteReference"/>
        </w:rPr>
        <w:footnoteRef/>
      </w:r>
      <w:r>
        <w:t xml:space="preserve"> </w:t>
      </w:r>
      <w:r>
        <w:rPr>
          <w:lang w:val="en-US"/>
        </w:rPr>
        <w:t>Doug Fick abstained as StdC Chair.</w:t>
      </w:r>
    </w:p>
  </w:footnote>
  <w:footnote w:id="17">
    <w:p w14:paraId="390E370A" w14:textId="3DB13119" w:rsidR="0076025A" w:rsidRPr="0076025A" w:rsidRDefault="0076025A">
      <w:pPr>
        <w:pStyle w:val="FootnoteText"/>
        <w:rPr>
          <w:lang w:val="en-US"/>
        </w:rPr>
      </w:pPr>
      <w:r>
        <w:rPr>
          <w:rStyle w:val="FootnoteReference"/>
        </w:rPr>
        <w:footnoteRef/>
      </w:r>
      <w:r>
        <w:t xml:space="preserve"> </w:t>
      </w:r>
      <w:r>
        <w:rPr>
          <w:lang w:val="en-US"/>
        </w:rPr>
        <w:t xml:space="preserve">Abdel abstains on </w:t>
      </w:r>
      <w:r w:rsidR="00C40C10">
        <w:rPr>
          <w:lang w:val="en-US"/>
        </w:rPr>
        <w:t>PC;</w:t>
      </w:r>
      <w:r>
        <w:rPr>
          <w:lang w:val="en-US"/>
        </w:rPr>
        <w:t xml:space="preserve"> Doug Fick abstains as StdC Chair.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4DC"/>
    <w:multiLevelType w:val="hybridMultilevel"/>
    <w:tmpl w:val="39A610E0"/>
    <w:lvl w:ilvl="0" w:tplc="149AC5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824EB"/>
    <w:multiLevelType w:val="hybridMultilevel"/>
    <w:tmpl w:val="F1F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12019"/>
    <w:multiLevelType w:val="hybridMultilevel"/>
    <w:tmpl w:val="323A3428"/>
    <w:lvl w:ilvl="0" w:tplc="3DAC4DD2">
      <w:start w:val="1"/>
      <w:numFmt w:val="lowerLetter"/>
      <w:lvlText w:val="%1."/>
      <w:lvlJc w:val="left"/>
      <w:pPr>
        <w:ind w:left="720" w:hanging="360"/>
      </w:pPr>
      <w:rPr>
        <w:rFonts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E0EE1"/>
    <w:multiLevelType w:val="hybridMultilevel"/>
    <w:tmpl w:val="DDB40242"/>
    <w:lvl w:ilvl="0" w:tplc="F9FA99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75CDA"/>
    <w:multiLevelType w:val="hybridMultilevel"/>
    <w:tmpl w:val="E7F665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6031E"/>
    <w:multiLevelType w:val="hybridMultilevel"/>
    <w:tmpl w:val="13F855C6"/>
    <w:lvl w:ilvl="0" w:tplc="0A9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47FD4"/>
    <w:multiLevelType w:val="hybridMultilevel"/>
    <w:tmpl w:val="7CE8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2A6D6D"/>
    <w:multiLevelType w:val="hybridMultilevel"/>
    <w:tmpl w:val="8DB61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4A2CDB"/>
    <w:multiLevelType w:val="hybridMultilevel"/>
    <w:tmpl w:val="0C8A66FC"/>
    <w:lvl w:ilvl="0" w:tplc="2236D6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0665E"/>
    <w:multiLevelType w:val="hybridMultilevel"/>
    <w:tmpl w:val="C590A9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86559"/>
    <w:multiLevelType w:val="hybridMultilevel"/>
    <w:tmpl w:val="C3D8CB18"/>
    <w:lvl w:ilvl="0" w:tplc="60FC3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0311E2"/>
    <w:multiLevelType w:val="hybridMultilevel"/>
    <w:tmpl w:val="7EC0EE76"/>
    <w:lvl w:ilvl="0" w:tplc="1D6A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13620">
    <w:abstractNumId w:val="14"/>
  </w:num>
  <w:num w:numId="2" w16cid:durableId="631252387">
    <w:abstractNumId w:val="7"/>
  </w:num>
  <w:num w:numId="3" w16cid:durableId="1486580730">
    <w:abstractNumId w:val="6"/>
  </w:num>
  <w:num w:numId="4" w16cid:durableId="1258440130">
    <w:abstractNumId w:val="5"/>
  </w:num>
  <w:num w:numId="5" w16cid:durableId="264309852">
    <w:abstractNumId w:val="9"/>
  </w:num>
  <w:num w:numId="6" w16cid:durableId="1920359625">
    <w:abstractNumId w:val="13"/>
  </w:num>
  <w:num w:numId="7" w16cid:durableId="1124420983">
    <w:abstractNumId w:val="10"/>
  </w:num>
  <w:num w:numId="8" w16cid:durableId="1212811932">
    <w:abstractNumId w:val="0"/>
  </w:num>
  <w:num w:numId="9" w16cid:durableId="814642230">
    <w:abstractNumId w:val="1"/>
  </w:num>
  <w:num w:numId="10" w16cid:durableId="723336584">
    <w:abstractNumId w:val="8"/>
  </w:num>
  <w:num w:numId="11" w16cid:durableId="1670138562">
    <w:abstractNumId w:val="3"/>
  </w:num>
  <w:num w:numId="12" w16cid:durableId="682898992">
    <w:abstractNumId w:val="4"/>
  </w:num>
  <w:num w:numId="13" w16cid:durableId="335230396">
    <w:abstractNumId w:val="12"/>
  </w:num>
  <w:num w:numId="14" w16cid:durableId="327171242">
    <w:abstractNumId w:val="2"/>
  </w:num>
  <w:num w:numId="15" w16cid:durableId="78415120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0"/>
  <w:displayVertic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19B4"/>
    <w:rsid w:val="00003B40"/>
    <w:rsid w:val="00003EB9"/>
    <w:rsid w:val="00004612"/>
    <w:rsid w:val="00005645"/>
    <w:rsid w:val="00005710"/>
    <w:rsid w:val="000058A6"/>
    <w:rsid w:val="00006109"/>
    <w:rsid w:val="000066BD"/>
    <w:rsid w:val="00007B08"/>
    <w:rsid w:val="000116C4"/>
    <w:rsid w:val="00011B0C"/>
    <w:rsid w:val="00014C99"/>
    <w:rsid w:val="0001640F"/>
    <w:rsid w:val="0001690C"/>
    <w:rsid w:val="00016B71"/>
    <w:rsid w:val="00016F48"/>
    <w:rsid w:val="00017FE4"/>
    <w:rsid w:val="000218EA"/>
    <w:rsid w:val="000234B2"/>
    <w:rsid w:val="00023858"/>
    <w:rsid w:val="00026969"/>
    <w:rsid w:val="00032AB3"/>
    <w:rsid w:val="00032B84"/>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1F8"/>
    <w:rsid w:val="0006766E"/>
    <w:rsid w:val="00070403"/>
    <w:rsid w:val="000704E1"/>
    <w:rsid w:val="000718ED"/>
    <w:rsid w:val="00073683"/>
    <w:rsid w:val="00073B6C"/>
    <w:rsid w:val="0007471A"/>
    <w:rsid w:val="00074726"/>
    <w:rsid w:val="000751CF"/>
    <w:rsid w:val="00075357"/>
    <w:rsid w:val="00075D37"/>
    <w:rsid w:val="00076670"/>
    <w:rsid w:val="0008043D"/>
    <w:rsid w:val="000806E3"/>
    <w:rsid w:val="000819A5"/>
    <w:rsid w:val="00081B06"/>
    <w:rsid w:val="00082398"/>
    <w:rsid w:val="000823A2"/>
    <w:rsid w:val="00082EC3"/>
    <w:rsid w:val="00083792"/>
    <w:rsid w:val="000838B5"/>
    <w:rsid w:val="00083E67"/>
    <w:rsid w:val="00085B63"/>
    <w:rsid w:val="000874A6"/>
    <w:rsid w:val="00087FD5"/>
    <w:rsid w:val="000908C2"/>
    <w:rsid w:val="000919A9"/>
    <w:rsid w:val="0009240E"/>
    <w:rsid w:val="00092BAD"/>
    <w:rsid w:val="00093584"/>
    <w:rsid w:val="00094258"/>
    <w:rsid w:val="000945AF"/>
    <w:rsid w:val="000A0CA6"/>
    <w:rsid w:val="000A0DBC"/>
    <w:rsid w:val="000A1F0D"/>
    <w:rsid w:val="000A20AA"/>
    <w:rsid w:val="000A25B3"/>
    <w:rsid w:val="000A2BF5"/>
    <w:rsid w:val="000A388C"/>
    <w:rsid w:val="000A59EB"/>
    <w:rsid w:val="000A7BD7"/>
    <w:rsid w:val="000B0117"/>
    <w:rsid w:val="000B0166"/>
    <w:rsid w:val="000B0A16"/>
    <w:rsid w:val="000B1358"/>
    <w:rsid w:val="000B2697"/>
    <w:rsid w:val="000B4225"/>
    <w:rsid w:val="000B42F2"/>
    <w:rsid w:val="000B567C"/>
    <w:rsid w:val="000B6BDB"/>
    <w:rsid w:val="000B6E97"/>
    <w:rsid w:val="000B6FC8"/>
    <w:rsid w:val="000B75DD"/>
    <w:rsid w:val="000C06E9"/>
    <w:rsid w:val="000C09FA"/>
    <w:rsid w:val="000C0E15"/>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E7B67"/>
    <w:rsid w:val="000F2724"/>
    <w:rsid w:val="000F3CB0"/>
    <w:rsid w:val="000F4B0E"/>
    <w:rsid w:val="000F5FD6"/>
    <w:rsid w:val="000F6DA5"/>
    <w:rsid w:val="000F703F"/>
    <w:rsid w:val="000F7286"/>
    <w:rsid w:val="000F7F4C"/>
    <w:rsid w:val="00100316"/>
    <w:rsid w:val="00100E08"/>
    <w:rsid w:val="00102A99"/>
    <w:rsid w:val="0010439F"/>
    <w:rsid w:val="00105BAF"/>
    <w:rsid w:val="00105EB7"/>
    <w:rsid w:val="00106CF8"/>
    <w:rsid w:val="00110AD3"/>
    <w:rsid w:val="00114F97"/>
    <w:rsid w:val="00115A12"/>
    <w:rsid w:val="00115D87"/>
    <w:rsid w:val="00116A3A"/>
    <w:rsid w:val="0011711A"/>
    <w:rsid w:val="00117457"/>
    <w:rsid w:val="001212E4"/>
    <w:rsid w:val="00121373"/>
    <w:rsid w:val="0012257C"/>
    <w:rsid w:val="00122CD6"/>
    <w:rsid w:val="00123A01"/>
    <w:rsid w:val="001243B4"/>
    <w:rsid w:val="001245B6"/>
    <w:rsid w:val="00124CD3"/>
    <w:rsid w:val="001258B6"/>
    <w:rsid w:val="00126691"/>
    <w:rsid w:val="00127CB2"/>
    <w:rsid w:val="00130DFB"/>
    <w:rsid w:val="00130E68"/>
    <w:rsid w:val="00131DDF"/>
    <w:rsid w:val="00132401"/>
    <w:rsid w:val="00132BD3"/>
    <w:rsid w:val="00132FF1"/>
    <w:rsid w:val="00133D00"/>
    <w:rsid w:val="00134332"/>
    <w:rsid w:val="00134786"/>
    <w:rsid w:val="00134803"/>
    <w:rsid w:val="001349D2"/>
    <w:rsid w:val="00135BE4"/>
    <w:rsid w:val="00136A21"/>
    <w:rsid w:val="001373B1"/>
    <w:rsid w:val="00140CE8"/>
    <w:rsid w:val="00140D79"/>
    <w:rsid w:val="001420D0"/>
    <w:rsid w:val="00142B67"/>
    <w:rsid w:val="00142F4E"/>
    <w:rsid w:val="00144770"/>
    <w:rsid w:val="00145C1E"/>
    <w:rsid w:val="00145FAD"/>
    <w:rsid w:val="00146583"/>
    <w:rsid w:val="00151F67"/>
    <w:rsid w:val="00152859"/>
    <w:rsid w:val="001559C7"/>
    <w:rsid w:val="00155EC3"/>
    <w:rsid w:val="00156A0F"/>
    <w:rsid w:val="0015787F"/>
    <w:rsid w:val="001616D7"/>
    <w:rsid w:val="0016216B"/>
    <w:rsid w:val="00163709"/>
    <w:rsid w:val="00164A4A"/>
    <w:rsid w:val="00164EA6"/>
    <w:rsid w:val="0016629C"/>
    <w:rsid w:val="00166ED5"/>
    <w:rsid w:val="001671BB"/>
    <w:rsid w:val="00170CBB"/>
    <w:rsid w:val="00171D1F"/>
    <w:rsid w:val="001736D2"/>
    <w:rsid w:val="00175BEA"/>
    <w:rsid w:val="00176292"/>
    <w:rsid w:val="00181220"/>
    <w:rsid w:val="00181228"/>
    <w:rsid w:val="00181B8C"/>
    <w:rsid w:val="00181CDC"/>
    <w:rsid w:val="001820B5"/>
    <w:rsid w:val="00182876"/>
    <w:rsid w:val="00184088"/>
    <w:rsid w:val="00185B0F"/>
    <w:rsid w:val="00186096"/>
    <w:rsid w:val="0018710C"/>
    <w:rsid w:val="00187B37"/>
    <w:rsid w:val="00187C9D"/>
    <w:rsid w:val="00187D12"/>
    <w:rsid w:val="00187F0C"/>
    <w:rsid w:val="00190ADC"/>
    <w:rsid w:val="00191FB4"/>
    <w:rsid w:val="00192D4F"/>
    <w:rsid w:val="00193AFE"/>
    <w:rsid w:val="00195645"/>
    <w:rsid w:val="00195F17"/>
    <w:rsid w:val="00197569"/>
    <w:rsid w:val="001A0C46"/>
    <w:rsid w:val="001A0E1E"/>
    <w:rsid w:val="001A1431"/>
    <w:rsid w:val="001A22B0"/>
    <w:rsid w:val="001A26E4"/>
    <w:rsid w:val="001A33DE"/>
    <w:rsid w:val="001A445A"/>
    <w:rsid w:val="001A4698"/>
    <w:rsid w:val="001A724E"/>
    <w:rsid w:val="001A7AF1"/>
    <w:rsid w:val="001B2FC3"/>
    <w:rsid w:val="001B5A49"/>
    <w:rsid w:val="001B6014"/>
    <w:rsid w:val="001B729E"/>
    <w:rsid w:val="001C0639"/>
    <w:rsid w:val="001C3413"/>
    <w:rsid w:val="001C3422"/>
    <w:rsid w:val="001C6E37"/>
    <w:rsid w:val="001C6EE1"/>
    <w:rsid w:val="001D0176"/>
    <w:rsid w:val="001D041F"/>
    <w:rsid w:val="001D12FE"/>
    <w:rsid w:val="001D13B9"/>
    <w:rsid w:val="001D20BA"/>
    <w:rsid w:val="001D4853"/>
    <w:rsid w:val="001D59C2"/>
    <w:rsid w:val="001D62D8"/>
    <w:rsid w:val="001D6D65"/>
    <w:rsid w:val="001D74EB"/>
    <w:rsid w:val="001E0379"/>
    <w:rsid w:val="001E0484"/>
    <w:rsid w:val="001E05DB"/>
    <w:rsid w:val="001E110B"/>
    <w:rsid w:val="001E43B8"/>
    <w:rsid w:val="001E4EE9"/>
    <w:rsid w:val="001E5E3D"/>
    <w:rsid w:val="001F1377"/>
    <w:rsid w:val="001F26D9"/>
    <w:rsid w:val="001F3823"/>
    <w:rsid w:val="001F39E1"/>
    <w:rsid w:val="001F48CE"/>
    <w:rsid w:val="001F5275"/>
    <w:rsid w:val="00200B6F"/>
    <w:rsid w:val="0020158A"/>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1617"/>
    <w:rsid w:val="00222E90"/>
    <w:rsid w:val="0022341E"/>
    <w:rsid w:val="002238D6"/>
    <w:rsid w:val="00223DD9"/>
    <w:rsid w:val="0022635B"/>
    <w:rsid w:val="002263F3"/>
    <w:rsid w:val="002265C0"/>
    <w:rsid w:val="00226AA5"/>
    <w:rsid w:val="00227E31"/>
    <w:rsid w:val="00230962"/>
    <w:rsid w:val="00231202"/>
    <w:rsid w:val="00231EE7"/>
    <w:rsid w:val="00233F82"/>
    <w:rsid w:val="00233FE9"/>
    <w:rsid w:val="0023480F"/>
    <w:rsid w:val="002374F4"/>
    <w:rsid w:val="00241280"/>
    <w:rsid w:val="0024241F"/>
    <w:rsid w:val="00242895"/>
    <w:rsid w:val="002435AC"/>
    <w:rsid w:val="00243A3B"/>
    <w:rsid w:val="00244FC3"/>
    <w:rsid w:val="00246989"/>
    <w:rsid w:val="00251B37"/>
    <w:rsid w:val="002537AC"/>
    <w:rsid w:val="00253924"/>
    <w:rsid w:val="0025514F"/>
    <w:rsid w:val="002562B5"/>
    <w:rsid w:val="00260ED9"/>
    <w:rsid w:val="0026157D"/>
    <w:rsid w:val="00261B97"/>
    <w:rsid w:val="002631B3"/>
    <w:rsid w:val="0026361F"/>
    <w:rsid w:val="0026411B"/>
    <w:rsid w:val="00264B97"/>
    <w:rsid w:val="002652F6"/>
    <w:rsid w:val="0026584D"/>
    <w:rsid w:val="00266A32"/>
    <w:rsid w:val="002673C8"/>
    <w:rsid w:val="00267ED6"/>
    <w:rsid w:val="002707EF"/>
    <w:rsid w:val="00271CC6"/>
    <w:rsid w:val="00272024"/>
    <w:rsid w:val="00272BDE"/>
    <w:rsid w:val="00276678"/>
    <w:rsid w:val="002766E2"/>
    <w:rsid w:val="002776B3"/>
    <w:rsid w:val="00280FC6"/>
    <w:rsid w:val="002811A8"/>
    <w:rsid w:val="002825E9"/>
    <w:rsid w:val="00283ECB"/>
    <w:rsid w:val="0028477F"/>
    <w:rsid w:val="00285D9D"/>
    <w:rsid w:val="0028670B"/>
    <w:rsid w:val="00287A01"/>
    <w:rsid w:val="00287C70"/>
    <w:rsid w:val="002900AA"/>
    <w:rsid w:val="00290B29"/>
    <w:rsid w:val="00292857"/>
    <w:rsid w:val="00292D8B"/>
    <w:rsid w:val="002932C7"/>
    <w:rsid w:val="002932FF"/>
    <w:rsid w:val="00293D24"/>
    <w:rsid w:val="002975E7"/>
    <w:rsid w:val="00297C4B"/>
    <w:rsid w:val="00297FB7"/>
    <w:rsid w:val="002A1BD5"/>
    <w:rsid w:val="002A2C03"/>
    <w:rsid w:val="002A30ED"/>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0802"/>
    <w:rsid w:val="002D1025"/>
    <w:rsid w:val="002D277E"/>
    <w:rsid w:val="002D3B90"/>
    <w:rsid w:val="002D5354"/>
    <w:rsid w:val="002D6DBE"/>
    <w:rsid w:val="002E2B85"/>
    <w:rsid w:val="002E4E79"/>
    <w:rsid w:val="002E5C65"/>
    <w:rsid w:val="002F065E"/>
    <w:rsid w:val="002F16B4"/>
    <w:rsid w:val="002F1CD8"/>
    <w:rsid w:val="002F263C"/>
    <w:rsid w:val="002F29A0"/>
    <w:rsid w:val="002F4B44"/>
    <w:rsid w:val="002F5962"/>
    <w:rsid w:val="002F5E0D"/>
    <w:rsid w:val="002F755B"/>
    <w:rsid w:val="00300132"/>
    <w:rsid w:val="003013FF"/>
    <w:rsid w:val="00302D7E"/>
    <w:rsid w:val="00304BD7"/>
    <w:rsid w:val="0030511C"/>
    <w:rsid w:val="00311558"/>
    <w:rsid w:val="00313B53"/>
    <w:rsid w:val="0031566E"/>
    <w:rsid w:val="00315E11"/>
    <w:rsid w:val="00315E4A"/>
    <w:rsid w:val="0031641D"/>
    <w:rsid w:val="00316D25"/>
    <w:rsid w:val="0032163B"/>
    <w:rsid w:val="003262AB"/>
    <w:rsid w:val="003278F3"/>
    <w:rsid w:val="003302DD"/>
    <w:rsid w:val="00331082"/>
    <w:rsid w:val="003310CB"/>
    <w:rsid w:val="003322BB"/>
    <w:rsid w:val="003335CD"/>
    <w:rsid w:val="00333927"/>
    <w:rsid w:val="00333B19"/>
    <w:rsid w:val="00336784"/>
    <w:rsid w:val="00336B95"/>
    <w:rsid w:val="00336CF7"/>
    <w:rsid w:val="0034085C"/>
    <w:rsid w:val="0034122D"/>
    <w:rsid w:val="0034170A"/>
    <w:rsid w:val="00342582"/>
    <w:rsid w:val="00343066"/>
    <w:rsid w:val="003443FD"/>
    <w:rsid w:val="00351434"/>
    <w:rsid w:val="00351E6A"/>
    <w:rsid w:val="00353158"/>
    <w:rsid w:val="00353305"/>
    <w:rsid w:val="00353851"/>
    <w:rsid w:val="00353AE4"/>
    <w:rsid w:val="00353F43"/>
    <w:rsid w:val="00354320"/>
    <w:rsid w:val="0035525C"/>
    <w:rsid w:val="003557C6"/>
    <w:rsid w:val="0035696B"/>
    <w:rsid w:val="00357589"/>
    <w:rsid w:val="00357EF4"/>
    <w:rsid w:val="00360EE9"/>
    <w:rsid w:val="00363A4A"/>
    <w:rsid w:val="00365712"/>
    <w:rsid w:val="00370958"/>
    <w:rsid w:val="0037142B"/>
    <w:rsid w:val="0037167D"/>
    <w:rsid w:val="00372192"/>
    <w:rsid w:val="00372E03"/>
    <w:rsid w:val="00373053"/>
    <w:rsid w:val="0037335D"/>
    <w:rsid w:val="00374152"/>
    <w:rsid w:val="00374159"/>
    <w:rsid w:val="00375EAE"/>
    <w:rsid w:val="003764FA"/>
    <w:rsid w:val="00376671"/>
    <w:rsid w:val="00376C98"/>
    <w:rsid w:val="00382B21"/>
    <w:rsid w:val="0038322E"/>
    <w:rsid w:val="003846A3"/>
    <w:rsid w:val="00385922"/>
    <w:rsid w:val="00386767"/>
    <w:rsid w:val="003879EF"/>
    <w:rsid w:val="00387A21"/>
    <w:rsid w:val="00390347"/>
    <w:rsid w:val="00391FB8"/>
    <w:rsid w:val="003923B8"/>
    <w:rsid w:val="003942B6"/>
    <w:rsid w:val="00394510"/>
    <w:rsid w:val="0039481C"/>
    <w:rsid w:val="003948B0"/>
    <w:rsid w:val="003956A4"/>
    <w:rsid w:val="00396DEC"/>
    <w:rsid w:val="00397B79"/>
    <w:rsid w:val="003A0134"/>
    <w:rsid w:val="003A169D"/>
    <w:rsid w:val="003A1974"/>
    <w:rsid w:val="003A1B09"/>
    <w:rsid w:val="003A5DD5"/>
    <w:rsid w:val="003A6188"/>
    <w:rsid w:val="003A639B"/>
    <w:rsid w:val="003A66DF"/>
    <w:rsid w:val="003A6C3D"/>
    <w:rsid w:val="003A6FDF"/>
    <w:rsid w:val="003A7999"/>
    <w:rsid w:val="003B0AA7"/>
    <w:rsid w:val="003B1A73"/>
    <w:rsid w:val="003B2742"/>
    <w:rsid w:val="003B3028"/>
    <w:rsid w:val="003B4971"/>
    <w:rsid w:val="003B49D6"/>
    <w:rsid w:val="003B5576"/>
    <w:rsid w:val="003B5E72"/>
    <w:rsid w:val="003B6B36"/>
    <w:rsid w:val="003B75D6"/>
    <w:rsid w:val="003C0050"/>
    <w:rsid w:val="003C0084"/>
    <w:rsid w:val="003C010E"/>
    <w:rsid w:val="003C16A6"/>
    <w:rsid w:val="003C221B"/>
    <w:rsid w:val="003C257B"/>
    <w:rsid w:val="003C2E7A"/>
    <w:rsid w:val="003C3405"/>
    <w:rsid w:val="003C3B67"/>
    <w:rsid w:val="003C57F1"/>
    <w:rsid w:val="003C58E4"/>
    <w:rsid w:val="003C646E"/>
    <w:rsid w:val="003C69C3"/>
    <w:rsid w:val="003C6C6C"/>
    <w:rsid w:val="003C7EDE"/>
    <w:rsid w:val="003D064D"/>
    <w:rsid w:val="003D0B7F"/>
    <w:rsid w:val="003D0C27"/>
    <w:rsid w:val="003D0DB6"/>
    <w:rsid w:val="003D16E1"/>
    <w:rsid w:val="003D373B"/>
    <w:rsid w:val="003D472F"/>
    <w:rsid w:val="003D4D21"/>
    <w:rsid w:val="003D6EA2"/>
    <w:rsid w:val="003D7892"/>
    <w:rsid w:val="003E0BD2"/>
    <w:rsid w:val="003E179F"/>
    <w:rsid w:val="003E39EE"/>
    <w:rsid w:val="003E48F6"/>
    <w:rsid w:val="003E559B"/>
    <w:rsid w:val="003E6EA2"/>
    <w:rsid w:val="003E760D"/>
    <w:rsid w:val="003F00DA"/>
    <w:rsid w:val="003F21E2"/>
    <w:rsid w:val="003F3024"/>
    <w:rsid w:val="003F404C"/>
    <w:rsid w:val="003F405C"/>
    <w:rsid w:val="003F44DF"/>
    <w:rsid w:val="003F5403"/>
    <w:rsid w:val="003F6A31"/>
    <w:rsid w:val="00400C2B"/>
    <w:rsid w:val="00401358"/>
    <w:rsid w:val="004017E3"/>
    <w:rsid w:val="00401A77"/>
    <w:rsid w:val="00403354"/>
    <w:rsid w:val="004041F3"/>
    <w:rsid w:val="00405862"/>
    <w:rsid w:val="004058EC"/>
    <w:rsid w:val="00406687"/>
    <w:rsid w:val="00412573"/>
    <w:rsid w:val="00414D53"/>
    <w:rsid w:val="004158AD"/>
    <w:rsid w:val="00415E61"/>
    <w:rsid w:val="00416662"/>
    <w:rsid w:val="0041767F"/>
    <w:rsid w:val="00417DA7"/>
    <w:rsid w:val="00417E94"/>
    <w:rsid w:val="00420098"/>
    <w:rsid w:val="00421A1C"/>
    <w:rsid w:val="004232F7"/>
    <w:rsid w:val="0042336C"/>
    <w:rsid w:val="004238D2"/>
    <w:rsid w:val="00424EFA"/>
    <w:rsid w:val="00426BF7"/>
    <w:rsid w:val="004302B7"/>
    <w:rsid w:val="00432659"/>
    <w:rsid w:val="004332DD"/>
    <w:rsid w:val="00433492"/>
    <w:rsid w:val="00434A37"/>
    <w:rsid w:val="00434E13"/>
    <w:rsid w:val="00435A3E"/>
    <w:rsid w:val="0043656A"/>
    <w:rsid w:val="00436E78"/>
    <w:rsid w:val="00436F56"/>
    <w:rsid w:val="00440A3C"/>
    <w:rsid w:val="00442960"/>
    <w:rsid w:val="00444D11"/>
    <w:rsid w:val="004450D5"/>
    <w:rsid w:val="004472EC"/>
    <w:rsid w:val="00450F28"/>
    <w:rsid w:val="004510AE"/>
    <w:rsid w:val="00452D04"/>
    <w:rsid w:val="004539AE"/>
    <w:rsid w:val="00454018"/>
    <w:rsid w:val="00454830"/>
    <w:rsid w:val="004569EE"/>
    <w:rsid w:val="00456F5D"/>
    <w:rsid w:val="00463AE8"/>
    <w:rsid w:val="00463F72"/>
    <w:rsid w:val="00464D38"/>
    <w:rsid w:val="004659CB"/>
    <w:rsid w:val="004665CF"/>
    <w:rsid w:val="00467063"/>
    <w:rsid w:val="00467DC9"/>
    <w:rsid w:val="00470C7F"/>
    <w:rsid w:val="00472D2C"/>
    <w:rsid w:val="00472E72"/>
    <w:rsid w:val="00473144"/>
    <w:rsid w:val="0047376A"/>
    <w:rsid w:val="0047398A"/>
    <w:rsid w:val="00473AF2"/>
    <w:rsid w:val="004748B8"/>
    <w:rsid w:val="00475549"/>
    <w:rsid w:val="00475BAE"/>
    <w:rsid w:val="00475E3B"/>
    <w:rsid w:val="0047770C"/>
    <w:rsid w:val="00477A9B"/>
    <w:rsid w:val="00477CD2"/>
    <w:rsid w:val="00480F64"/>
    <w:rsid w:val="00481CC6"/>
    <w:rsid w:val="00482287"/>
    <w:rsid w:val="004825DB"/>
    <w:rsid w:val="00482D42"/>
    <w:rsid w:val="0048365B"/>
    <w:rsid w:val="00483881"/>
    <w:rsid w:val="00483AF7"/>
    <w:rsid w:val="004840F4"/>
    <w:rsid w:val="004847C3"/>
    <w:rsid w:val="00484EA4"/>
    <w:rsid w:val="00485267"/>
    <w:rsid w:val="00485967"/>
    <w:rsid w:val="00486306"/>
    <w:rsid w:val="00486B0F"/>
    <w:rsid w:val="004878D9"/>
    <w:rsid w:val="00490018"/>
    <w:rsid w:val="00490AB8"/>
    <w:rsid w:val="00492496"/>
    <w:rsid w:val="00493D99"/>
    <w:rsid w:val="00494BA8"/>
    <w:rsid w:val="0049525D"/>
    <w:rsid w:val="004961FE"/>
    <w:rsid w:val="00497B42"/>
    <w:rsid w:val="004A1764"/>
    <w:rsid w:val="004B1994"/>
    <w:rsid w:val="004B1AB2"/>
    <w:rsid w:val="004B23E5"/>
    <w:rsid w:val="004B3AAE"/>
    <w:rsid w:val="004B40F6"/>
    <w:rsid w:val="004B45BE"/>
    <w:rsid w:val="004B60AE"/>
    <w:rsid w:val="004C062C"/>
    <w:rsid w:val="004C0862"/>
    <w:rsid w:val="004C0CA5"/>
    <w:rsid w:val="004C1547"/>
    <w:rsid w:val="004C1B7F"/>
    <w:rsid w:val="004C1D82"/>
    <w:rsid w:val="004C249F"/>
    <w:rsid w:val="004C3A3C"/>
    <w:rsid w:val="004C460C"/>
    <w:rsid w:val="004C5E55"/>
    <w:rsid w:val="004C6E7F"/>
    <w:rsid w:val="004D1294"/>
    <w:rsid w:val="004D1325"/>
    <w:rsid w:val="004D1F4C"/>
    <w:rsid w:val="004D3158"/>
    <w:rsid w:val="004D3393"/>
    <w:rsid w:val="004D37EA"/>
    <w:rsid w:val="004D4803"/>
    <w:rsid w:val="004D65F3"/>
    <w:rsid w:val="004E22EA"/>
    <w:rsid w:val="004E2576"/>
    <w:rsid w:val="004E37EA"/>
    <w:rsid w:val="004E3D04"/>
    <w:rsid w:val="004E4CCB"/>
    <w:rsid w:val="004E6B0F"/>
    <w:rsid w:val="004E6E1F"/>
    <w:rsid w:val="004F1072"/>
    <w:rsid w:val="004F6FF4"/>
    <w:rsid w:val="00500C9B"/>
    <w:rsid w:val="0050155C"/>
    <w:rsid w:val="00501B47"/>
    <w:rsid w:val="00503077"/>
    <w:rsid w:val="0050355D"/>
    <w:rsid w:val="005035E0"/>
    <w:rsid w:val="00504700"/>
    <w:rsid w:val="00505AAD"/>
    <w:rsid w:val="005064D3"/>
    <w:rsid w:val="00507882"/>
    <w:rsid w:val="0050794D"/>
    <w:rsid w:val="00511791"/>
    <w:rsid w:val="00512400"/>
    <w:rsid w:val="00512CD4"/>
    <w:rsid w:val="00514FDE"/>
    <w:rsid w:val="00515551"/>
    <w:rsid w:val="005159C2"/>
    <w:rsid w:val="00515F1C"/>
    <w:rsid w:val="005166CA"/>
    <w:rsid w:val="00517BC1"/>
    <w:rsid w:val="00524DCB"/>
    <w:rsid w:val="00525051"/>
    <w:rsid w:val="00527E8D"/>
    <w:rsid w:val="00530E11"/>
    <w:rsid w:val="00530E61"/>
    <w:rsid w:val="00531230"/>
    <w:rsid w:val="005327D5"/>
    <w:rsid w:val="00534977"/>
    <w:rsid w:val="00534BA9"/>
    <w:rsid w:val="00534DDD"/>
    <w:rsid w:val="00535330"/>
    <w:rsid w:val="00536093"/>
    <w:rsid w:val="00537A55"/>
    <w:rsid w:val="00541545"/>
    <w:rsid w:val="00542166"/>
    <w:rsid w:val="00545F55"/>
    <w:rsid w:val="0054640B"/>
    <w:rsid w:val="005535DE"/>
    <w:rsid w:val="005554C4"/>
    <w:rsid w:val="0055588E"/>
    <w:rsid w:val="005634D3"/>
    <w:rsid w:val="0056536E"/>
    <w:rsid w:val="00565A84"/>
    <w:rsid w:val="00567F40"/>
    <w:rsid w:val="00570B8F"/>
    <w:rsid w:val="00571F12"/>
    <w:rsid w:val="005724CC"/>
    <w:rsid w:val="00573782"/>
    <w:rsid w:val="0057660E"/>
    <w:rsid w:val="00576AA0"/>
    <w:rsid w:val="00576C4C"/>
    <w:rsid w:val="00577EAC"/>
    <w:rsid w:val="00580988"/>
    <w:rsid w:val="00580D0C"/>
    <w:rsid w:val="00581F91"/>
    <w:rsid w:val="00582653"/>
    <w:rsid w:val="0058386A"/>
    <w:rsid w:val="00583D2E"/>
    <w:rsid w:val="00587979"/>
    <w:rsid w:val="00587FAD"/>
    <w:rsid w:val="005913D9"/>
    <w:rsid w:val="00591B3A"/>
    <w:rsid w:val="005920AE"/>
    <w:rsid w:val="00592470"/>
    <w:rsid w:val="005938FA"/>
    <w:rsid w:val="0059746D"/>
    <w:rsid w:val="005A0390"/>
    <w:rsid w:val="005A1190"/>
    <w:rsid w:val="005A20CD"/>
    <w:rsid w:val="005A48F1"/>
    <w:rsid w:val="005A5907"/>
    <w:rsid w:val="005A6428"/>
    <w:rsid w:val="005A6BED"/>
    <w:rsid w:val="005A6C5E"/>
    <w:rsid w:val="005A7D90"/>
    <w:rsid w:val="005A7E9E"/>
    <w:rsid w:val="005B05DC"/>
    <w:rsid w:val="005B275D"/>
    <w:rsid w:val="005B2D44"/>
    <w:rsid w:val="005B50CB"/>
    <w:rsid w:val="005B5E64"/>
    <w:rsid w:val="005B6C25"/>
    <w:rsid w:val="005B754E"/>
    <w:rsid w:val="005B7CF6"/>
    <w:rsid w:val="005C125D"/>
    <w:rsid w:val="005C1E9D"/>
    <w:rsid w:val="005C23DB"/>
    <w:rsid w:val="005C302C"/>
    <w:rsid w:val="005C33A2"/>
    <w:rsid w:val="005C4051"/>
    <w:rsid w:val="005C5FD5"/>
    <w:rsid w:val="005C60DE"/>
    <w:rsid w:val="005C6456"/>
    <w:rsid w:val="005C6A4D"/>
    <w:rsid w:val="005D5272"/>
    <w:rsid w:val="005D5BD0"/>
    <w:rsid w:val="005D69FC"/>
    <w:rsid w:val="005D73E4"/>
    <w:rsid w:val="005D7C2D"/>
    <w:rsid w:val="005E0F51"/>
    <w:rsid w:val="005E1370"/>
    <w:rsid w:val="005E14F9"/>
    <w:rsid w:val="005E296B"/>
    <w:rsid w:val="005E3F0F"/>
    <w:rsid w:val="005E3F88"/>
    <w:rsid w:val="005E4AEF"/>
    <w:rsid w:val="005E56FE"/>
    <w:rsid w:val="005E5A65"/>
    <w:rsid w:val="005E6243"/>
    <w:rsid w:val="005E798A"/>
    <w:rsid w:val="005F03B1"/>
    <w:rsid w:val="005F03EB"/>
    <w:rsid w:val="005F064B"/>
    <w:rsid w:val="005F0853"/>
    <w:rsid w:val="005F443A"/>
    <w:rsid w:val="005F4662"/>
    <w:rsid w:val="005F4F75"/>
    <w:rsid w:val="005F6E4C"/>
    <w:rsid w:val="005F7510"/>
    <w:rsid w:val="005F7C78"/>
    <w:rsid w:val="00601F1E"/>
    <w:rsid w:val="00603ACB"/>
    <w:rsid w:val="00603C0E"/>
    <w:rsid w:val="006051A7"/>
    <w:rsid w:val="00605F94"/>
    <w:rsid w:val="0060646C"/>
    <w:rsid w:val="00607268"/>
    <w:rsid w:val="0060749D"/>
    <w:rsid w:val="00614B2D"/>
    <w:rsid w:val="006159B5"/>
    <w:rsid w:val="006172BE"/>
    <w:rsid w:val="0061750A"/>
    <w:rsid w:val="00617ADF"/>
    <w:rsid w:val="00617DC6"/>
    <w:rsid w:val="0062113C"/>
    <w:rsid w:val="00626AF6"/>
    <w:rsid w:val="006301A6"/>
    <w:rsid w:val="0063157D"/>
    <w:rsid w:val="00631D7D"/>
    <w:rsid w:val="00632D21"/>
    <w:rsid w:val="00632D30"/>
    <w:rsid w:val="00632E75"/>
    <w:rsid w:val="00633145"/>
    <w:rsid w:val="00633530"/>
    <w:rsid w:val="00634C5C"/>
    <w:rsid w:val="006351EA"/>
    <w:rsid w:val="006367AF"/>
    <w:rsid w:val="00636A96"/>
    <w:rsid w:val="00640136"/>
    <w:rsid w:val="00640B1B"/>
    <w:rsid w:val="00642093"/>
    <w:rsid w:val="0064220C"/>
    <w:rsid w:val="00644B3D"/>
    <w:rsid w:val="00644C7C"/>
    <w:rsid w:val="006457BB"/>
    <w:rsid w:val="00646068"/>
    <w:rsid w:val="00646F5D"/>
    <w:rsid w:val="006473ED"/>
    <w:rsid w:val="006476CA"/>
    <w:rsid w:val="006477D7"/>
    <w:rsid w:val="00647999"/>
    <w:rsid w:val="00647E1A"/>
    <w:rsid w:val="00647F55"/>
    <w:rsid w:val="00650231"/>
    <w:rsid w:val="006512A0"/>
    <w:rsid w:val="006514D0"/>
    <w:rsid w:val="006519F6"/>
    <w:rsid w:val="00651F8E"/>
    <w:rsid w:val="006521CC"/>
    <w:rsid w:val="0065290C"/>
    <w:rsid w:val="00652F27"/>
    <w:rsid w:val="006539F2"/>
    <w:rsid w:val="0065403B"/>
    <w:rsid w:val="006565E2"/>
    <w:rsid w:val="00656A04"/>
    <w:rsid w:val="0066151C"/>
    <w:rsid w:val="006618C2"/>
    <w:rsid w:val="00661A71"/>
    <w:rsid w:val="006636F6"/>
    <w:rsid w:val="00664509"/>
    <w:rsid w:val="00665BDC"/>
    <w:rsid w:val="00666CBB"/>
    <w:rsid w:val="00666E3C"/>
    <w:rsid w:val="0067338D"/>
    <w:rsid w:val="00674676"/>
    <w:rsid w:val="006761D0"/>
    <w:rsid w:val="00680630"/>
    <w:rsid w:val="00681484"/>
    <w:rsid w:val="00681756"/>
    <w:rsid w:val="00681A07"/>
    <w:rsid w:val="00686EC3"/>
    <w:rsid w:val="00687D20"/>
    <w:rsid w:val="00690897"/>
    <w:rsid w:val="00691A15"/>
    <w:rsid w:val="00691A86"/>
    <w:rsid w:val="00692BEF"/>
    <w:rsid w:val="00692E55"/>
    <w:rsid w:val="00695212"/>
    <w:rsid w:val="00696936"/>
    <w:rsid w:val="00696B88"/>
    <w:rsid w:val="00696BEF"/>
    <w:rsid w:val="00697428"/>
    <w:rsid w:val="00697F85"/>
    <w:rsid w:val="006A014E"/>
    <w:rsid w:val="006A08BC"/>
    <w:rsid w:val="006A0E95"/>
    <w:rsid w:val="006A103E"/>
    <w:rsid w:val="006A10A3"/>
    <w:rsid w:val="006A284A"/>
    <w:rsid w:val="006A3365"/>
    <w:rsid w:val="006A34EE"/>
    <w:rsid w:val="006A4BDA"/>
    <w:rsid w:val="006A5CA5"/>
    <w:rsid w:val="006A5D8C"/>
    <w:rsid w:val="006A5FC6"/>
    <w:rsid w:val="006A63EF"/>
    <w:rsid w:val="006A6E6B"/>
    <w:rsid w:val="006B18CD"/>
    <w:rsid w:val="006B3609"/>
    <w:rsid w:val="006B42EF"/>
    <w:rsid w:val="006B49AB"/>
    <w:rsid w:val="006B60D7"/>
    <w:rsid w:val="006B6378"/>
    <w:rsid w:val="006B74D6"/>
    <w:rsid w:val="006C021B"/>
    <w:rsid w:val="006C1099"/>
    <w:rsid w:val="006C2463"/>
    <w:rsid w:val="006C2D7B"/>
    <w:rsid w:val="006C3088"/>
    <w:rsid w:val="006C31EE"/>
    <w:rsid w:val="006C434A"/>
    <w:rsid w:val="006C5928"/>
    <w:rsid w:val="006C6173"/>
    <w:rsid w:val="006D0754"/>
    <w:rsid w:val="006D1E95"/>
    <w:rsid w:val="006D2654"/>
    <w:rsid w:val="006D58ED"/>
    <w:rsid w:val="006D5E53"/>
    <w:rsid w:val="006D6509"/>
    <w:rsid w:val="006D65BB"/>
    <w:rsid w:val="006E03F6"/>
    <w:rsid w:val="006E0830"/>
    <w:rsid w:val="006E4723"/>
    <w:rsid w:val="006E4CB9"/>
    <w:rsid w:val="006E4FEC"/>
    <w:rsid w:val="006E526E"/>
    <w:rsid w:val="006E6969"/>
    <w:rsid w:val="006E72E7"/>
    <w:rsid w:val="006E76FB"/>
    <w:rsid w:val="006F076B"/>
    <w:rsid w:val="006F2076"/>
    <w:rsid w:val="006F2F2A"/>
    <w:rsid w:val="006F3371"/>
    <w:rsid w:val="006F71F9"/>
    <w:rsid w:val="006F7924"/>
    <w:rsid w:val="00700E55"/>
    <w:rsid w:val="00701151"/>
    <w:rsid w:val="0070316E"/>
    <w:rsid w:val="0070327C"/>
    <w:rsid w:val="00703BF5"/>
    <w:rsid w:val="0070550E"/>
    <w:rsid w:val="007055F3"/>
    <w:rsid w:val="00705A33"/>
    <w:rsid w:val="007116F1"/>
    <w:rsid w:val="00713905"/>
    <w:rsid w:val="0071439A"/>
    <w:rsid w:val="007144F7"/>
    <w:rsid w:val="00714C2F"/>
    <w:rsid w:val="007176CC"/>
    <w:rsid w:val="00717C9F"/>
    <w:rsid w:val="00720A8B"/>
    <w:rsid w:val="00721107"/>
    <w:rsid w:val="007234FD"/>
    <w:rsid w:val="00724976"/>
    <w:rsid w:val="007263E3"/>
    <w:rsid w:val="0072679B"/>
    <w:rsid w:val="00726C48"/>
    <w:rsid w:val="00727A8C"/>
    <w:rsid w:val="007307BD"/>
    <w:rsid w:val="00730C2C"/>
    <w:rsid w:val="00730E52"/>
    <w:rsid w:val="0073272E"/>
    <w:rsid w:val="00733D61"/>
    <w:rsid w:val="007342D0"/>
    <w:rsid w:val="00736F17"/>
    <w:rsid w:val="00737085"/>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BEB"/>
    <w:rsid w:val="00755D00"/>
    <w:rsid w:val="00756AA7"/>
    <w:rsid w:val="00756B58"/>
    <w:rsid w:val="00756D3F"/>
    <w:rsid w:val="00757117"/>
    <w:rsid w:val="0076025A"/>
    <w:rsid w:val="007615F8"/>
    <w:rsid w:val="007639E4"/>
    <w:rsid w:val="00763E0F"/>
    <w:rsid w:val="00764E87"/>
    <w:rsid w:val="00764F59"/>
    <w:rsid w:val="007651CC"/>
    <w:rsid w:val="00765866"/>
    <w:rsid w:val="00766288"/>
    <w:rsid w:val="00766C8A"/>
    <w:rsid w:val="00770B90"/>
    <w:rsid w:val="007723D4"/>
    <w:rsid w:val="007731A2"/>
    <w:rsid w:val="00775BC0"/>
    <w:rsid w:val="00776655"/>
    <w:rsid w:val="00776DE5"/>
    <w:rsid w:val="00780896"/>
    <w:rsid w:val="00782952"/>
    <w:rsid w:val="00782D4C"/>
    <w:rsid w:val="007848B7"/>
    <w:rsid w:val="00785416"/>
    <w:rsid w:val="0078541B"/>
    <w:rsid w:val="00786DC5"/>
    <w:rsid w:val="0079260D"/>
    <w:rsid w:val="00792C6C"/>
    <w:rsid w:val="00793AAE"/>
    <w:rsid w:val="00794025"/>
    <w:rsid w:val="00794A9B"/>
    <w:rsid w:val="00796D7D"/>
    <w:rsid w:val="0079747D"/>
    <w:rsid w:val="007A118F"/>
    <w:rsid w:val="007A322E"/>
    <w:rsid w:val="007A3C9D"/>
    <w:rsid w:val="007A51BB"/>
    <w:rsid w:val="007A564C"/>
    <w:rsid w:val="007A62A7"/>
    <w:rsid w:val="007A67CA"/>
    <w:rsid w:val="007A729C"/>
    <w:rsid w:val="007A778B"/>
    <w:rsid w:val="007B2812"/>
    <w:rsid w:val="007B3945"/>
    <w:rsid w:val="007B3B84"/>
    <w:rsid w:val="007C1218"/>
    <w:rsid w:val="007C1D4C"/>
    <w:rsid w:val="007C228A"/>
    <w:rsid w:val="007C303D"/>
    <w:rsid w:val="007C32BA"/>
    <w:rsid w:val="007C45C3"/>
    <w:rsid w:val="007D096C"/>
    <w:rsid w:val="007D1B94"/>
    <w:rsid w:val="007D242A"/>
    <w:rsid w:val="007D2BEF"/>
    <w:rsid w:val="007D4163"/>
    <w:rsid w:val="007D4F7A"/>
    <w:rsid w:val="007D4FE1"/>
    <w:rsid w:val="007D5F8A"/>
    <w:rsid w:val="007D6930"/>
    <w:rsid w:val="007D7D72"/>
    <w:rsid w:val="007E034F"/>
    <w:rsid w:val="007E0A4D"/>
    <w:rsid w:val="007E378F"/>
    <w:rsid w:val="007E4084"/>
    <w:rsid w:val="007E4EEE"/>
    <w:rsid w:val="007E5096"/>
    <w:rsid w:val="007E5CAA"/>
    <w:rsid w:val="007E5CE8"/>
    <w:rsid w:val="007E6F8E"/>
    <w:rsid w:val="007E7E4A"/>
    <w:rsid w:val="007F1D30"/>
    <w:rsid w:val="007F34C2"/>
    <w:rsid w:val="007F3C09"/>
    <w:rsid w:val="007F3FF4"/>
    <w:rsid w:val="007F5EF6"/>
    <w:rsid w:val="007F7359"/>
    <w:rsid w:val="00800657"/>
    <w:rsid w:val="008008DE"/>
    <w:rsid w:val="00801802"/>
    <w:rsid w:val="00803CA4"/>
    <w:rsid w:val="00804179"/>
    <w:rsid w:val="008049A1"/>
    <w:rsid w:val="0081120F"/>
    <w:rsid w:val="00811417"/>
    <w:rsid w:val="00812A8E"/>
    <w:rsid w:val="00813F81"/>
    <w:rsid w:val="0081410B"/>
    <w:rsid w:val="00815272"/>
    <w:rsid w:val="008155B2"/>
    <w:rsid w:val="00816287"/>
    <w:rsid w:val="008165DC"/>
    <w:rsid w:val="00816C9A"/>
    <w:rsid w:val="00817D12"/>
    <w:rsid w:val="00817D83"/>
    <w:rsid w:val="00820588"/>
    <w:rsid w:val="008205F8"/>
    <w:rsid w:val="0082152E"/>
    <w:rsid w:val="00821CB8"/>
    <w:rsid w:val="00822B6B"/>
    <w:rsid w:val="00826BBB"/>
    <w:rsid w:val="00827470"/>
    <w:rsid w:val="00827F37"/>
    <w:rsid w:val="00827F8D"/>
    <w:rsid w:val="00830230"/>
    <w:rsid w:val="00830ED3"/>
    <w:rsid w:val="00831C30"/>
    <w:rsid w:val="00832A80"/>
    <w:rsid w:val="00832C22"/>
    <w:rsid w:val="0083341A"/>
    <w:rsid w:val="00833D31"/>
    <w:rsid w:val="00833ED2"/>
    <w:rsid w:val="00834794"/>
    <w:rsid w:val="00834DBF"/>
    <w:rsid w:val="00834F3A"/>
    <w:rsid w:val="0083561F"/>
    <w:rsid w:val="00835A27"/>
    <w:rsid w:val="008362F2"/>
    <w:rsid w:val="00836A14"/>
    <w:rsid w:val="00836DE3"/>
    <w:rsid w:val="00836F72"/>
    <w:rsid w:val="008372BC"/>
    <w:rsid w:val="00837D62"/>
    <w:rsid w:val="00837E9B"/>
    <w:rsid w:val="00840409"/>
    <w:rsid w:val="0084181B"/>
    <w:rsid w:val="0084309C"/>
    <w:rsid w:val="008446B8"/>
    <w:rsid w:val="00844819"/>
    <w:rsid w:val="008465C4"/>
    <w:rsid w:val="00846A6E"/>
    <w:rsid w:val="008521EA"/>
    <w:rsid w:val="00852ECE"/>
    <w:rsid w:val="008531C2"/>
    <w:rsid w:val="00853B6B"/>
    <w:rsid w:val="00853C23"/>
    <w:rsid w:val="008540EC"/>
    <w:rsid w:val="00855D4D"/>
    <w:rsid w:val="00861499"/>
    <w:rsid w:val="00862196"/>
    <w:rsid w:val="0086336A"/>
    <w:rsid w:val="008652C9"/>
    <w:rsid w:val="0086532E"/>
    <w:rsid w:val="008653E2"/>
    <w:rsid w:val="00866273"/>
    <w:rsid w:val="00867070"/>
    <w:rsid w:val="00867E33"/>
    <w:rsid w:val="00870239"/>
    <w:rsid w:val="008709CC"/>
    <w:rsid w:val="00871EC8"/>
    <w:rsid w:val="00871ED4"/>
    <w:rsid w:val="00873E0B"/>
    <w:rsid w:val="00874417"/>
    <w:rsid w:val="00875261"/>
    <w:rsid w:val="008755AA"/>
    <w:rsid w:val="008758AD"/>
    <w:rsid w:val="00876A7A"/>
    <w:rsid w:val="0087715C"/>
    <w:rsid w:val="00877E60"/>
    <w:rsid w:val="00880311"/>
    <w:rsid w:val="008823D0"/>
    <w:rsid w:val="008832D6"/>
    <w:rsid w:val="00883A53"/>
    <w:rsid w:val="00884D8D"/>
    <w:rsid w:val="008853BF"/>
    <w:rsid w:val="00885B9D"/>
    <w:rsid w:val="00885F00"/>
    <w:rsid w:val="008862F2"/>
    <w:rsid w:val="00886CC5"/>
    <w:rsid w:val="0088733A"/>
    <w:rsid w:val="00890062"/>
    <w:rsid w:val="0089147E"/>
    <w:rsid w:val="00891857"/>
    <w:rsid w:val="00891E85"/>
    <w:rsid w:val="008936E7"/>
    <w:rsid w:val="00894F0C"/>
    <w:rsid w:val="0089755E"/>
    <w:rsid w:val="00897891"/>
    <w:rsid w:val="008A1BFE"/>
    <w:rsid w:val="008A3CE7"/>
    <w:rsid w:val="008A4629"/>
    <w:rsid w:val="008A4795"/>
    <w:rsid w:val="008A642C"/>
    <w:rsid w:val="008A75A4"/>
    <w:rsid w:val="008A7B4B"/>
    <w:rsid w:val="008B0D16"/>
    <w:rsid w:val="008B1793"/>
    <w:rsid w:val="008B3C99"/>
    <w:rsid w:val="008B44A1"/>
    <w:rsid w:val="008B52EE"/>
    <w:rsid w:val="008B6E6B"/>
    <w:rsid w:val="008B76A9"/>
    <w:rsid w:val="008C1BF1"/>
    <w:rsid w:val="008C398E"/>
    <w:rsid w:val="008C4FEF"/>
    <w:rsid w:val="008C606B"/>
    <w:rsid w:val="008C7831"/>
    <w:rsid w:val="008D0080"/>
    <w:rsid w:val="008D1E74"/>
    <w:rsid w:val="008D2DDD"/>
    <w:rsid w:val="008D338E"/>
    <w:rsid w:val="008D3EE1"/>
    <w:rsid w:val="008D425C"/>
    <w:rsid w:val="008D4297"/>
    <w:rsid w:val="008D5257"/>
    <w:rsid w:val="008D52A3"/>
    <w:rsid w:val="008D6166"/>
    <w:rsid w:val="008D6E84"/>
    <w:rsid w:val="008E043F"/>
    <w:rsid w:val="008E183E"/>
    <w:rsid w:val="008E1B68"/>
    <w:rsid w:val="008E1FE0"/>
    <w:rsid w:val="008E38D1"/>
    <w:rsid w:val="008E3EA6"/>
    <w:rsid w:val="008E5800"/>
    <w:rsid w:val="008E72EB"/>
    <w:rsid w:val="008F0672"/>
    <w:rsid w:val="008F0FF3"/>
    <w:rsid w:val="008F1B9E"/>
    <w:rsid w:val="008F2257"/>
    <w:rsid w:val="008F46E7"/>
    <w:rsid w:val="008F5DB8"/>
    <w:rsid w:val="008F72AD"/>
    <w:rsid w:val="008F7BC3"/>
    <w:rsid w:val="009006C2"/>
    <w:rsid w:val="00900B58"/>
    <w:rsid w:val="00901564"/>
    <w:rsid w:val="009034FE"/>
    <w:rsid w:val="00903D83"/>
    <w:rsid w:val="009057B4"/>
    <w:rsid w:val="00906A12"/>
    <w:rsid w:val="00906FE5"/>
    <w:rsid w:val="009107B2"/>
    <w:rsid w:val="009119C3"/>
    <w:rsid w:val="009121DA"/>
    <w:rsid w:val="00912496"/>
    <w:rsid w:val="00912727"/>
    <w:rsid w:val="009137DB"/>
    <w:rsid w:val="00914498"/>
    <w:rsid w:val="00914A7E"/>
    <w:rsid w:val="00920D6B"/>
    <w:rsid w:val="00921AD2"/>
    <w:rsid w:val="00922DB8"/>
    <w:rsid w:val="009247D3"/>
    <w:rsid w:val="00925513"/>
    <w:rsid w:val="0092586E"/>
    <w:rsid w:val="009261B6"/>
    <w:rsid w:val="00926476"/>
    <w:rsid w:val="009269C5"/>
    <w:rsid w:val="00927CC5"/>
    <w:rsid w:val="009304A8"/>
    <w:rsid w:val="00930BCD"/>
    <w:rsid w:val="009313F6"/>
    <w:rsid w:val="009322AD"/>
    <w:rsid w:val="00932BB1"/>
    <w:rsid w:val="0093418D"/>
    <w:rsid w:val="009344FF"/>
    <w:rsid w:val="00934641"/>
    <w:rsid w:val="009364BF"/>
    <w:rsid w:val="00936691"/>
    <w:rsid w:val="00937700"/>
    <w:rsid w:val="00937FFD"/>
    <w:rsid w:val="00940B3C"/>
    <w:rsid w:val="00940F8C"/>
    <w:rsid w:val="00941757"/>
    <w:rsid w:val="00943810"/>
    <w:rsid w:val="00944904"/>
    <w:rsid w:val="00947694"/>
    <w:rsid w:val="00950831"/>
    <w:rsid w:val="0095107B"/>
    <w:rsid w:val="00951403"/>
    <w:rsid w:val="00953181"/>
    <w:rsid w:val="0095336F"/>
    <w:rsid w:val="00953BF3"/>
    <w:rsid w:val="00955654"/>
    <w:rsid w:val="00956103"/>
    <w:rsid w:val="00956436"/>
    <w:rsid w:val="00956A67"/>
    <w:rsid w:val="00956EC1"/>
    <w:rsid w:val="00957E58"/>
    <w:rsid w:val="0096064A"/>
    <w:rsid w:val="009628C6"/>
    <w:rsid w:val="00962EAC"/>
    <w:rsid w:val="0096546D"/>
    <w:rsid w:val="009678E9"/>
    <w:rsid w:val="009704CD"/>
    <w:rsid w:val="00973A33"/>
    <w:rsid w:val="00973AFF"/>
    <w:rsid w:val="00975242"/>
    <w:rsid w:val="00975ABF"/>
    <w:rsid w:val="009763AB"/>
    <w:rsid w:val="00976542"/>
    <w:rsid w:val="00977D3F"/>
    <w:rsid w:val="00980254"/>
    <w:rsid w:val="009802E8"/>
    <w:rsid w:val="009811E5"/>
    <w:rsid w:val="00981F77"/>
    <w:rsid w:val="009825B4"/>
    <w:rsid w:val="00983179"/>
    <w:rsid w:val="00983B7A"/>
    <w:rsid w:val="00984541"/>
    <w:rsid w:val="00985D10"/>
    <w:rsid w:val="00985FA8"/>
    <w:rsid w:val="00987C16"/>
    <w:rsid w:val="009901B4"/>
    <w:rsid w:val="00990800"/>
    <w:rsid w:val="0099124B"/>
    <w:rsid w:val="00991602"/>
    <w:rsid w:val="00991621"/>
    <w:rsid w:val="00995DD8"/>
    <w:rsid w:val="00996CAA"/>
    <w:rsid w:val="00997ED6"/>
    <w:rsid w:val="009A0D3F"/>
    <w:rsid w:val="009A30FB"/>
    <w:rsid w:val="009A3B67"/>
    <w:rsid w:val="009A3D87"/>
    <w:rsid w:val="009A3F42"/>
    <w:rsid w:val="009A4680"/>
    <w:rsid w:val="009A51D9"/>
    <w:rsid w:val="009A5909"/>
    <w:rsid w:val="009A6E85"/>
    <w:rsid w:val="009B027D"/>
    <w:rsid w:val="009B4A3A"/>
    <w:rsid w:val="009B5379"/>
    <w:rsid w:val="009B547B"/>
    <w:rsid w:val="009B5E60"/>
    <w:rsid w:val="009B69CB"/>
    <w:rsid w:val="009B6A2D"/>
    <w:rsid w:val="009B7E76"/>
    <w:rsid w:val="009C443B"/>
    <w:rsid w:val="009C46C6"/>
    <w:rsid w:val="009C534D"/>
    <w:rsid w:val="009C6138"/>
    <w:rsid w:val="009C68DE"/>
    <w:rsid w:val="009C755B"/>
    <w:rsid w:val="009C7895"/>
    <w:rsid w:val="009C7E53"/>
    <w:rsid w:val="009D033C"/>
    <w:rsid w:val="009D10E5"/>
    <w:rsid w:val="009D4300"/>
    <w:rsid w:val="009D57C2"/>
    <w:rsid w:val="009D71E2"/>
    <w:rsid w:val="009D75B4"/>
    <w:rsid w:val="009D770C"/>
    <w:rsid w:val="009E1154"/>
    <w:rsid w:val="009E1DF0"/>
    <w:rsid w:val="009E3A07"/>
    <w:rsid w:val="009E3D14"/>
    <w:rsid w:val="009E4377"/>
    <w:rsid w:val="009E47E2"/>
    <w:rsid w:val="009E5148"/>
    <w:rsid w:val="009E5302"/>
    <w:rsid w:val="009E5BFE"/>
    <w:rsid w:val="009E5F7E"/>
    <w:rsid w:val="009E649A"/>
    <w:rsid w:val="009E6F15"/>
    <w:rsid w:val="009E70FA"/>
    <w:rsid w:val="009F14F4"/>
    <w:rsid w:val="009F233B"/>
    <w:rsid w:val="009F5DA1"/>
    <w:rsid w:val="009F7379"/>
    <w:rsid w:val="00A032C2"/>
    <w:rsid w:val="00A053AD"/>
    <w:rsid w:val="00A056C2"/>
    <w:rsid w:val="00A0711C"/>
    <w:rsid w:val="00A07CA0"/>
    <w:rsid w:val="00A16117"/>
    <w:rsid w:val="00A16151"/>
    <w:rsid w:val="00A167DD"/>
    <w:rsid w:val="00A2005D"/>
    <w:rsid w:val="00A21FF0"/>
    <w:rsid w:val="00A22B66"/>
    <w:rsid w:val="00A22CCF"/>
    <w:rsid w:val="00A230B6"/>
    <w:rsid w:val="00A23FA4"/>
    <w:rsid w:val="00A25369"/>
    <w:rsid w:val="00A27974"/>
    <w:rsid w:val="00A30108"/>
    <w:rsid w:val="00A326EA"/>
    <w:rsid w:val="00A327DE"/>
    <w:rsid w:val="00A33379"/>
    <w:rsid w:val="00A3375F"/>
    <w:rsid w:val="00A344EC"/>
    <w:rsid w:val="00A36288"/>
    <w:rsid w:val="00A3654E"/>
    <w:rsid w:val="00A36921"/>
    <w:rsid w:val="00A408A1"/>
    <w:rsid w:val="00A40D73"/>
    <w:rsid w:val="00A42712"/>
    <w:rsid w:val="00A42FE2"/>
    <w:rsid w:val="00A42FF3"/>
    <w:rsid w:val="00A45662"/>
    <w:rsid w:val="00A47BC0"/>
    <w:rsid w:val="00A504F9"/>
    <w:rsid w:val="00A518EC"/>
    <w:rsid w:val="00A53977"/>
    <w:rsid w:val="00A578F0"/>
    <w:rsid w:val="00A62147"/>
    <w:rsid w:val="00A658CD"/>
    <w:rsid w:val="00A65A77"/>
    <w:rsid w:val="00A7062B"/>
    <w:rsid w:val="00A74501"/>
    <w:rsid w:val="00A75845"/>
    <w:rsid w:val="00A765B4"/>
    <w:rsid w:val="00A76639"/>
    <w:rsid w:val="00A76969"/>
    <w:rsid w:val="00A776E3"/>
    <w:rsid w:val="00A77C76"/>
    <w:rsid w:val="00A81365"/>
    <w:rsid w:val="00A82726"/>
    <w:rsid w:val="00A838D3"/>
    <w:rsid w:val="00A83931"/>
    <w:rsid w:val="00A83FCD"/>
    <w:rsid w:val="00A840C3"/>
    <w:rsid w:val="00A86C9A"/>
    <w:rsid w:val="00A9290F"/>
    <w:rsid w:val="00A96063"/>
    <w:rsid w:val="00A96E6E"/>
    <w:rsid w:val="00A9724C"/>
    <w:rsid w:val="00AA0221"/>
    <w:rsid w:val="00AA0F78"/>
    <w:rsid w:val="00AA16EE"/>
    <w:rsid w:val="00AA40EC"/>
    <w:rsid w:val="00AA4758"/>
    <w:rsid w:val="00AA762B"/>
    <w:rsid w:val="00AB373D"/>
    <w:rsid w:val="00AB51B9"/>
    <w:rsid w:val="00AB6B93"/>
    <w:rsid w:val="00AC00A1"/>
    <w:rsid w:val="00AC0476"/>
    <w:rsid w:val="00AC1082"/>
    <w:rsid w:val="00AC1292"/>
    <w:rsid w:val="00AC1812"/>
    <w:rsid w:val="00AC1A47"/>
    <w:rsid w:val="00AC1F47"/>
    <w:rsid w:val="00AC203F"/>
    <w:rsid w:val="00AC3097"/>
    <w:rsid w:val="00AC4172"/>
    <w:rsid w:val="00AC44C4"/>
    <w:rsid w:val="00AC4C24"/>
    <w:rsid w:val="00AC5446"/>
    <w:rsid w:val="00AC5BD1"/>
    <w:rsid w:val="00AC63A9"/>
    <w:rsid w:val="00AD04D0"/>
    <w:rsid w:val="00AD0722"/>
    <w:rsid w:val="00AD1813"/>
    <w:rsid w:val="00AD2C24"/>
    <w:rsid w:val="00AD2EA2"/>
    <w:rsid w:val="00AD4676"/>
    <w:rsid w:val="00AD59FE"/>
    <w:rsid w:val="00AD74FD"/>
    <w:rsid w:val="00AD7854"/>
    <w:rsid w:val="00AD7C96"/>
    <w:rsid w:val="00AE21DF"/>
    <w:rsid w:val="00AE2A7A"/>
    <w:rsid w:val="00AE3EC6"/>
    <w:rsid w:val="00AE57BB"/>
    <w:rsid w:val="00AE5CD6"/>
    <w:rsid w:val="00AE627F"/>
    <w:rsid w:val="00AE6719"/>
    <w:rsid w:val="00AE7393"/>
    <w:rsid w:val="00AF3972"/>
    <w:rsid w:val="00AF4421"/>
    <w:rsid w:val="00AF695C"/>
    <w:rsid w:val="00AF6CE1"/>
    <w:rsid w:val="00AF709A"/>
    <w:rsid w:val="00B028DE"/>
    <w:rsid w:val="00B02AF8"/>
    <w:rsid w:val="00B03108"/>
    <w:rsid w:val="00B03201"/>
    <w:rsid w:val="00B033BD"/>
    <w:rsid w:val="00B04B63"/>
    <w:rsid w:val="00B05D26"/>
    <w:rsid w:val="00B07A90"/>
    <w:rsid w:val="00B11047"/>
    <w:rsid w:val="00B1642B"/>
    <w:rsid w:val="00B16874"/>
    <w:rsid w:val="00B16ED4"/>
    <w:rsid w:val="00B16F90"/>
    <w:rsid w:val="00B1763E"/>
    <w:rsid w:val="00B1780F"/>
    <w:rsid w:val="00B21D02"/>
    <w:rsid w:val="00B21D7D"/>
    <w:rsid w:val="00B228A5"/>
    <w:rsid w:val="00B23946"/>
    <w:rsid w:val="00B24365"/>
    <w:rsid w:val="00B2443D"/>
    <w:rsid w:val="00B24C47"/>
    <w:rsid w:val="00B2671E"/>
    <w:rsid w:val="00B26858"/>
    <w:rsid w:val="00B277C6"/>
    <w:rsid w:val="00B30CD4"/>
    <w:rsid w:val="00B318FA"/>
    <w:rsid w:val="00B32B61"/>
    <w:rsid w:val="00B32B99"/>
    <w:rsid w:val="00B34B7D"/>
    <w:rsid w:val="00B366BD"/>
    <w:rsid w:val="00B4173E"/>
    <w:rsid w:val="00B43B73"/>
    <w:rsid w:val="00B44470"/>
    <w:rsid w:val="00B44DE3"/>
    <w:rsid w:val="00B46057"/>
    <w:rsid w:val="00B4678D"/>
    <w:rsid w:val="00B46CD7"/>
    <w:rsid w:val="00B478C6"/>
    <w:rsid w:val="00B479AA"/>
    <w:rsid w:val="00B47A1B"/>
    <w:rsid w:val="00B5092A"/>
    <w:rsid w:val="00B50EE9"/>
    <w:rsid w:val="00B51DD9"/>
    <w:rsid w:val="00B525EF"/>
    <w:rsid w:val="00B53FB5"/>
    <w:rsid w:val="00B548A3"/>
    <w:rsid w:val="00B55156"/>
    <w:rsid w:val="00B55325"/>
    <w:rsid w:val="00B5583C"/>
    <w:rsid w:val="00B56C65"/>
    <w:rsid w:val="00B6102E"/>
    <w:rsid w:val="00B611B8"/>
    <w:rsid w:val="00B61472"/>
    <w:rsid w:val="00B618FB"/>
    <w:rsid w:val="00B61F32"/>
    <w:rsid w:val="00B632CE"/>
    <w:rsid w:val="00B63509"/>
    <w:rsid w:val="00B63D72"/>
    <w:rsid w:val="00B64529"/>
    <w:rsid w:val="00B64849"/>
    <w:rsid w:val="00B64EA5"/>
    <w:rsid w:val="00B65871"/>
    <w:rsid w:val="00B67061"/>
    <w:rsid w:val="00B676A9"/>
    <w:rsid w:val="00B703CF"/>
    <w:rsid w:val="00B705D2"/>
    <w:rsid w:val="00B746CE"/>
    <w:rsid w:val="00B74F66"/>
    <w:rsid w:val="00B774CC"/>
    <w:rsid w:val="00B80792"/>
    <w:rsid w:val="00B81293"/>
    <w:rsid w:val="00B813AA"/>
    <w:rsid w:val="00B81D63"/>
    <w:rsid w:val="00B826AB"/>
    <w:rsid w:val="00B82F99"/>
    <w:rsid w:val="00B8371A"/>
    <w:rsid w:val="00B86127"/>
    <w:rsid w:val="00B868A6"/>
    <w:rsid w:val="00B873C8"/>
    <w:rsid w:val="00B90A94"/>
    <w:rsid w:val="00B911FC"/>
    <w:rsid w:val="00B91972"/>
    <w:rsid w:val="00B92138"/>
    <w:rsid w:val="00B92742"/>
    <w:rsid w:val="00B94789"/>
    <w:rsid w:val="00B96539"/>
    <w:rsid w:val="00B96BAA"/>
    <w:rsid w:val="00B970B1"/>
    <w:rsid w:val="00B97182"/>
    <w:rsid w:val="00B976E2"/>
    <w:rsid w:val="00BA0116"/>
    <w:rsid w:val="00BA2328"/>
    <w:rsid w:val="00BA51DF"/>
    <w:rsid w:val="00BA6962"/>
    <w:rsid w:val="00BA6FF2"/>
    <w:rsid w:val="00BA7290"/>
    <w:rsid w:val="00BA7452"/>
    <w:rsid w:val="00BB06EA"/>
    <w:rsid w:val="00BB0B7C"/>
    <w:rsid w:val="00BB0E65"/>
    <w:rsid w:val="00BB2932"/>
    <w:rsid w:val="00BB2E0C"/>
    <w:rsid w:val="00BB3248"/>
    <w:rsid w:val="00BB3EED"/>
    <w:rsid w:val="00BB4401"/>
    <w:rsid w:val="00BB4C8D"/>
    <w:rsid w:val="00BB4F7C"/>
    <w:rsid w:val="00BB6413"/>
    <w:rsid w:val="00BB71EF"/>
    <w:rsid w:val="00BB732F"/>
    <w:rsid w:val="00BB7B95"/>
    <w:rsid w:val="00BC1202"/>
    <w:rsid w:val="00BC27AF"/>
    <w:rsid w:val="00BC44C2"/>
    <w:rsid w:val="00BC632F"/>
    <w:rsid w:val="00BD0A0A"/>
    <w:rsid w:val="00BD0F0E"/>
    <w:rsid w:val="00BD12B7"/>
    <w:rsid w:val="00BD17F8"/>
    <w:rsid w:val="00BD243C"/>
    <w:rsid w:val="00BD3EB9"/>
    <w:rsid w:val="00BD55F2"/>
    <w:rsid w:val="00BD575C"/>
    <w:rsid w:val="00BD57AA"/>
    <w:rsid w:val="00BD6B4F"/>
    <w:rsid w:val="00BE00AD"/>
    <w:rsid w:val="00BE0BF2"/>
    <w:rsid w:val="00BE0C77"/>
    <w:rsid w:val="00BE2163"/>
    <w:rsid w:val="00BE3640"/>
    <w:rsid w:val="00BE4DA9"/>
    <w:rsid w:val="00BE4FD3"/>
    <w:rsid w:val="00BE6E3A"/>
    <w:rsid w:val="00BE7F9C"/>
    <w:rsid w:val="00BF1315"/>
    <w:rsid w:val="00BF1EE5"/>
    <w:rsid w:val="00BF35B0"/>
    <w:rsid w:val="00BF3CC6"/>
    <w:rsid w:val="00BF4BCA"/>
    <w:rsid w:val="00BF52AC"/>
    <w:rsid w:val="00BF5E35"/>
    <w:rsid w:val="00BF6026"/>
    <w:rsid w:val="00BF611E"/>
    <w:rsid w:val="00BF6AF0"/>
    <w:rsid w:val="00BF778F"/>
    <w:rsid w:val="00C00498"/>
    <w:rsid w:val="00C010B0"/>
    <w:rsid w:val="00C03534"/>
    <w:rsid w:val="00C04C1B"/>
    <w:rsid w:val="00C054DD"/>
    <w:rsid w:val="00C06ADF"/>
    <w:rsid w:val="00C120C7"/>
    <w:rsid w:val="00C12751"/>
    <w:rsid w:val="00C12F26"/>
    <w:rsid w:val="00C15401"/>
    <w:rsid w:val="00C15F61"/>
    <w:rsid w:val="00C16328"/>
    <w:rsid w:val="00C20B4C"/>
    <w:rsid w:val="00C20C69"/>
    <w:rsid w:val="00C2256A"/>
    <w:rsid w:val="00C239F6"/>
    <w:rsid w:val="00C23A3B"/>
    <w:rsid w:val="00C23E0E"/>
    <w:rsid w:val="00C244FF"/>
    <w:rsid w:val="00C25428"/>
    <w:rsid w:val="00C2568F"/>
    <w:rsid w:val="00C2577D"/>
    <w:rsid w:val="00C276D2"/>
    <w:rsid w:val="00C327DA"/>
    <w:rsid w:val="00C32B95"/>
    <w:rsid w:val="00C33D2B"/>
    <w:rsid w:val="00C342DF"/>
    <w:rsid w:val="00C35075"/>
    <w:rsid w:val="00C35B4B"/>
    <w:rsid w:val="00C36FA4"/>
    <w:rsid w:val="00C37C73"/>
    <w:rsid w:val="00C40C10"/>
    <w:rsid w:val="00C40E39"/>
    <w:rsid w:val="00C410E0"/>
    <w:rsid w:val="00C420BB"/>
    <w:rsid w:val="00C435AA"/>
    <w:rsid w:val="00C44439"/>
    <w:rsid w:val="00C47EC4"/>
    <w:rsid w:val="00C50137"/>
    <w:rsid w:val="00C50ECE"/>
    <w:rsid w:val="00C519AB"/>
    <w:rsid w:val="00C5538A"/>
    <w:rsid w:val="00C56262"/>
    <w:rsid w:val="00C56A14"/>
    <w:rsid w:val="00C5754A"/>
    <w:rsid w:val="00C60B10"/>
    <w:rsid w:val="00C611D2"/>
    <w:rsid w:val="00C6439A"/>
    <w:rsid w:val="00C64B5D"/>
    <w:rsid w:val="00C65F50"/>
    <w:rsid w:val="00C70D79"/>
    <w:rsid w:val="00C7187D"/>
    <w:rsid w:val="00C726CD"/>
    <w:rsid w:val="00C7459D"/>
    <w:rsid w:val="00C74E4D"/>
    <w:rsid w:val="00C74E92"/>
    <w:rsid w:val="00C750CF"/>
    <w:rsid w:val="00C75604"/>
    <w:rsid w:val="00C769CE"/>
    <w:rsid w:val="00C80665"/>
    <w:rsid w:val="00C80DBC"/>
    <w:rsid w:val="00C81C63"/>
    <w:rsid w:val="00C82386"/>
    <w:rsid w:val="00C83870"/>
    <w:rsid w:val="00C84E43"/>
    <w:rsid w:val="00C852A5"/>
    <w:rsid w:val="00C8621A"/>
    <w:rsid w:val="00C87009"/>
    <w:rsid w:val="00C90722"/>
    <w:rsid w:val="00C90AF0"/>
    <w:rsid w:val="00C90C4A"/>
    <w:rsid w:val="00C9312B"/>
    <w:rsid w:val="00C945C6"/>
    <w:rsid w:val="00C95073"/>
    <w:rsid w:val="00C961AA"/>
    <w:rsid w:val="00C976B7"/>
    <w:rsid w:val="00CA0628"/>
    <w:rsid w:val="00CA39F4"/>
    <w:rsid w:val="00CA4787"/>
    <w:rsid w:val="00CA6F73"/>
    <w:rsid w:val="00CB05BB"/>
    <w:rsid w:val="00CB2BEF"/>
    <w:rsid w:val="00CB3B49"/>
    <w:rsid w:val="00CB53CD"/>
    <w:rsid w:val="00CB55CE"/>
    <w:rsid w:val="00CB79F4"/>
    <w:rsid w:val="00CC0071"/>
    <w:rsid w:val="00CC11C2"/>
    <w:rsid w:val="00CC154C"/>
    <w:rsid w:val="00CC1E1D"/>
    <w:rsid w:val="00CC29A0"/>
    <w:rsid w:val="00CC4472"/>
    <w:rsid w:val="00CC4E23"/>
    <w:rsid w:val="00CC504D"/>
    <w:rsid w:val="00CC7F77"/>
    <w:rsid w:val="00CD0E0C"/>
    <w:rsid w:val="00CD1A7D"/>
    <w:rsid w:val="00CD3064"/>
    <w:rsid w:val="00CD6265"/>
    <w:rsid w:val="00CD696B"/>
    <w:rsid w:val="00CE006F"/>
    <w:rsid w:val="00CE1E30"/>
    <w:rsid w:val="00CE4FCF"/>
    <w:rsid w:val="00CE509D"/>
    <w:rsid w:val="00CE71AE"/>
    <w:rsid w:val="00CE7565"/>
    <w:rsid w:val="00CF1621"/>
    <w:rsid w:val="00CF399F"/>
    <w:rsid w:val="00CF52CE"/>
    <w:rsid w:val="00CF5635"/>
    <w:rsid w:val="00CF5B80"/>
    <w:rsid w:val="00D01260"/>
    <w:rsid w:val="00D01DD0"/>
    <w:rsid w:val="00D0234B"/>
    <w:rsid w:val="00D03AB4"/>
    <w:rsid w:val="00D054A9"/>
    <w:rsid w:val="00D0578E"/>
    <w:rsid w:val="00D067A1"/>
    <w:rsid w:val="00D0711A"/>
    <w:rsid w:val="00D07E2B"/>
    <w:rsid w:val="00D108E1"/>
    <w:rsid w:val="00D12289"/>
    <w:rsid w:val="00D12812"/>
    <w:rsid w:val="00D12A3E"/>
    <w:rsid w:val="00D12B70"/>
    <w:rsid w:val="00D1342B"/>
    <w:rsid w:val="00D13863"/>
    <w:rsid w:val="00D14FE1"/>
    <w:rsid w:val="00D153E6"/>
    <w:rsid w:val="00D159F6"/>
    <w:rsid w:val="00D16D15"/>
    <w:rsid w:val="00D16F1F"/>
    <w:rsid w:val="00D21A26"/>
    <w:rsid w:val="00D221BA"/>
    <w:rsid w:val="00D242D3"/>
    <w:rsid w:val="00D262D7"/>
    <w:rsid w:val="00D277E6"/>
    <w:rsid w:val="00D27F48"/>
    <w:rsid w:val="00D30303"/>
    <w:rsid w:val="00D309D3"/>
    <w:rsid w:val="00D33872"/>
    <w:rsid w:val="00D33948"/>
    <w:rsid w:val="00D34B2C"/>
    <w:rsid w:val="00D35406"/>
    <w:rsid w:val="00D36AC9"/>
    <w:rsid w:val="00D36EA4"/>
    <w:rsid w:val="00D379F2"/>
    <w:rsid w:val="00D37C4C"/>
    <w:rsid w:val="00D4126F"/>
    <w:rsid w:val="00D429F9"/>
    <w:rsid w:val="00D43714"/>
    <w:rsid w:val="00D447FE"/>
    <w:rsid w:val="00D4614D"/>
    <w:rsid w:val="00D4668B"/>
    <w:rsid w:val="00D50BCC"/>
    <w:rsid w:val="00D51899"/>
    <w:rsid w:val="00D51B1E"/>
    <w:rsid w:val="00D51B30"/>
    <w:rsid w:val="00D54320"/>
    <w:rsid w:val="00D547E4"/>
    <w:rsid w:val="00D55BBA"/>
    <w:rsid w:val="00D55E89"/>
    <w:rsid w:val="00D57EE8"/>
    <w:rsid w:val="00D610A2"/>
    <w:rsid w:val="00D61462"/>
    <w:rsid w:val="00D61A78"/>
    <w:rsid w:val="00D622F2"/>
    <w:rsid w:val="00D63AB0"/>
    <w:rsid w:val="00D63BED"/>
    <w:rsid w:val="00D64C2B"/>
    <w:rsid w:val="00D674C4"/>
    <w:rsid w:val="00D701A2"/>
    <w:rsid w:val="00D71703"/>
    <w:rsid w:val="00D71733"/>
    <w:rsid w:val="00D72290"/>
    <w:rsid w:val="00D76C3B"/>
    <w:rsid w:val="00D772B9"/>
    <w:rsid w:val="00D801F7"/>
    <w:rsid w:val="00D813E2"/>
    <w:rsid w:val="00D82F6A"/>
    <w:rsid w:val="00D83325"/>
    <w:rsid w:val="00D84471"/>
    <w:rsid w:val="00D84485"/>
    <w:rsid w:val="00D84C8F"/>
    <w:rsid w:val="00D84CA5"/>
    <w:rsid w:val="00D8531F"/>
    <w:rsid w:val="00D8532D"/>
    <w:rsid w:val="00D857AF"/>
    <w:rsid w:val="00D858FA"/>
    <w:rsid w:val="00D85BB5"/>
    <w:rsid w:val="00D878C0"/>
    <w:rsid w:val="00D87EB2"/>
    <w:rsid w:val="00D906A1"/>
    <w:rsid w:val="00D90A0E"/>
    <w:rsid w:val="00D91156"/>
    <w:rsid w:val="00D93136"/>
    <w:rsid w:val="00D93E6D"/>
    <w:rsid w:val="00D955A5"/>
    <w:rsid w:val="00D95857"/>
    <w:rsid w:val="00DA230A"/>
    <w:rsid w:val="00DA3BE1"/>
    <w:rsid w:val="00DA5B85"/>
    <w:rsid w:val="00DA753D"/>
    <w:rsid w:val="00DA754F"/>
    <w:rsid w:val="00DB3164"/>
    <w:rsid w:val="00DB3900"/>
    <w:rsid w:val="00DB400C"/>
    <w:rsid w:val="00DB58EB"/>
    <w:rsid w:val="00DB6128"/>
    <w:rsid w:val="00DB7280"/>
    <w:rsid w:val="00DB77A8"/>
    <w:rsid w:val="00DB7D8E"/>
    <w:rsid w:val="00DC0AA5"/>
    <w:rsid w:val="00DC2AA7"/>
    <w:rsid w:val="00DC2FBA"/>
    <w:rsid w:val="00DC31F8"/>
    <w:rsid w:val="00DC36F6"/>
    <w:rsid w:val="00DC3700"/>
    <w:rsid w:val="00DC3F16"/>
    <w:rsid w:val="00DC4A16"/>
    <w:rsid w:val="00DC69DE"/>
    <w:rsid w:val="00DC706D"/>
    <w:rsid w:val="00DD0569"/>
    <w:rsid w:val="00DD154C"/>
    <w:rsid w:val="00DD1BE4"/>
    <w:rsid w:val="00DD4078"/>
    <w:rsid w:val="00DD4DA3"/>
    <w:rsid w:val="00DD505C"/>
    <w:rsid w:val="00DD624B"/>
    <w:rsid w:val="00DD7F69"/>
    <w:rsid w:val="00DE004A"/>
    <w:rsid w:val="00DE13AA"/>
    <w:rsid w:val="00DE50EB"/>
    <w:rsid w:val="00DE5BDB"/>
    <w:rsid w:val="00DE66D8"/>
    <w:rsid w:val="00DE6A39"/>
    <w:rsid w:val="00DE7178"/>
    <w:rsid w:val="00DF2782"/>
    <w:rsid w:val="00DF3F4F"/>
    <w:rsid w:val="00DF5A39"/>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6D53"/>
    <w:rsid w:val="00E17F26"/>
    <w:rsid w:val="00E21A58"/>
    <w:rsid w:val="00E22226"/>
    <w:rsid w:val="00E26034"/>
    <w:rsid w:val="00E307F9"/>
    <w:rsid w:val="00E31C25"/>
    <w:rsid w:val="00E32B11"/>
    <w:rsid w:val="00E32BD1"/>
    <w:rsid w:val="00E33DCC"/>
    <w:rsid w:val="00E35B5F"/>
    <w:rsid w:val="00E37579"/>
    <w:rsid w:val="00E375E0"/>
    <w:rsid w:val="00E40627"/>
    <w:rsid w:val="00E425CF"/>
    <w:rsid w:val="00E436BD"/>
    <w:rsid w:val="00E44E67"/>
    <w:rsid w:val="00E470BF"/>
    <w:rsid w:val="00E47D6D"/>
    <w:rsid w:val="00E47EDE"/>
    <w:rsid w:val="00E5006B"/>
    <w:rsid w:val="00E50F79"/>
    <w:rsid w:val="00E51871"/>
    <w:rsid w:val="00E52E4A"/>
    <w:rsid w:val="00E53046"/>
    <w:rsid w:val="00E542C0"/>
    <w:rsid w:val="00E550CA"/>
    <w:rsid w:val="00E56F39"/>
    <w:rsid w:val="00E6196F"/>
    <w:rsid w:val="00E6262B"/>
    <w:rsid w:val="00E62721"/>
    <w:rsid w:val="00E64AAE"/>
    <w:rsid w:val="00E65328"/>
    <w:rsid w:val="00E654CE"/>
    <w:rsid w:val="00E657A6"/>
    <w:rsid w:val="00E65B4D"/>
    <w:rsid w:val="00E664F4"/>
    <w:rsid w:val="00E70CAC"/>
    <w:rsid w:val="00E7223D"/>
    <w:rsid w:val="00E72ADA"/>
    <w:rsid w:val="00E72AEF"/>
    <w:rsid w:val="00E7546A"/>
    <w:rsid w:val="00E7581A"/>
    <w:rsid w:val="00E7615E"/>
    <w:rsid w:val="00E76331"/>
    <w:rsid w:val="00E77045"/>
    <w:rsid w:val="00E8037C"/>
    <w:rsid w:val="00E80CF2"/>
    <w:rsid w:val="00E8186D"/>
    <w:rsid w:val="00E81A76"/>
    <w:rsid w:val="00E822F3"/>
    <w:rsid w:val="00E82F81"/>
    <w:rsid w:val="00E83AC4"/>
    <w:rsid w:val="00E840A4"/>
    <w:rsid w:val="00E84617"/>
    <w:rsid w:val="00E84821"/>
    <w:rsid w:val="00E850DC"/>
    <w:rsid w:val="00E854C2"/>
    <w:rsid w:val="00E859D8"/>
    <w:rsid w:val="00E863A3"/>
    <w:rsid w:val="00E91046"/>
    <w:rsid w:val="00E916D1"/>
    <w:rsid w:val="00E91AF4"/>
    <w:rsid w:val="00E92825"/>
    <w:rsid w:val="00E92B09"/>
    <w:rsid w:val="00E92B55"/>
    <w:rsid w:val="00E94AA4"/>
    <w:rsid w:val="00E94CA8"/>
    <w:rsid w:val="00E955A2"/>
    <w:rsid w:val="00E955FD"/>
    <w:rsid w:val="00EA0666"/>
    <w:rsid w:val="00EA0738"/>
    <w:rsid w:val="00EA0DBC"/>
    <w:rsid w:val="00EA10CF"/>
    <w:rsid w:val="00EA2528"/>
    <w:rsid w:val="00EA3A50"/>
    <w:rsid w:val="00EA4B62"/>
    <w:rsid w:val="00EA730D"/>
    <w:rsid w:val="00EB037B"/>
    <w:rsid w:val="00EB0655"/>
    <w:rsid w:val="00EB10E3"/>
    <w:rsid w:val="00EB2A33"/>
    <w:rsid w:val="00EB2FE5"/>
    <w:rsid w:val="00EB4385"/>
    <w:rsid w:val="00EB4FF3"/>
    <w:rsid w:val="00EB5384"/>
    <w:rsid w:val="00EB584C"/>
    <w:rsid w:val="00EB5AC2"/>
    <w:rsid w:val="00EB71A9"/>
    <w:rsid w:val="00EB738D"/>
    <w:rsid w:val="00EB7EB6"/>
    <w:rsid w:val="00EC026F"/>
    <w:rsid w:val="00EC061A"/>
    <w:rsid w:val="00EC0EF7"/>
    <w:rsid w:val="00EC169D"/>
    <w:rsid w:val="00EC2BF7"/>
    <w:rsid w:val="00EC47AD"/>
    <w:rsid w:val="00EC703E"/>
    <w:rsid w:val="00EC7B5D"/>
    <w:rsid w:val="00ED0724"/>
    <w:rsid w:val="00ED5447"/>
    <w:rsid w:val="00ED74C7"/>
    <w:rsid w:val="00ED74FA"/>
    <w:rsid w:val="00EE09B8"/>
    <w:rsid w:val="00EE2EA3"/>
    <w:rsid w:val="00EE4502"/>
    <w:rsid w:val="00EE6649"/>
    <w:rsid w:val="00EE7015"/>
    <w:rsid w:val="00EF0528"/>
    <w:rsid w:val="00EF0798"/>
    <w:rsid w:val="00EF0869"/>
    <w:rsid w:val="00EF0E39"/>
    <w:rsid w:val="00EF416A"/>
    <w:rsid w:val="00EF4443"/>
    <w:rsid w:val="00EF4FA3"/>
    <w:rsid w:val="00EF65DD"/>
    <w:rsid w:val="00EF67F0"/>
    <w:rsid w:val="00F0139B"/>
    <w:rsid w:val="00F02103"/>
    <w:rsid w:val="00F0256E"/>
    <w:rsid w:val="00F02FDB"/>
    <w:rsid w:val="00F03071"/>
    <w:rsid w:val="00F0651F"/>
    <w:rsid w:val="00F06B8B"/>
    <w:rsid w:val="00F07DD8"/>
    <w:rsid w:val="00F10018"/>
    <w:rsid w:val="00F1106C"/>
    <w:rsid w:val="00F133C5"/>
    <w:rsid w:val="00F15DB2"/>
    <w:rsid w:val="00F16ACB"/>
    <w:rsid w:val="00F17DC8"/>
    <w:rsid w:val="00F2056F"/>
    <w:rsid w:val="00F209A4"/>
    <w:rsid w:val="00F2233D"/>
    <w:rsid w:val="00F229EC"/>
    <w:rsid w:val="00F23D61"/>
    <w:rsid w:val="00F27194"/>
    <w:rsid w:val="00F27A66"/>
    <w:rsid w:val="00F27F12"/>
    <w:rsid w:val="00F32009"/>
    <w:rsid w:val="00F3367C"/>
    <w:rsid w:val="00F35D0E"/>
    <w:rsid w:val="00F3638B"/>
    <w:rsid w:val="00F363AB"/>
    <w:rsid w:val="00F3648A"/>
    <w:rsid w:val="00F40260"/>
    <w:rsid w:val="00F403C1"/>
    <w:rsid w:val="00F431AA"/>
    <w:rsid w:val="00F45577"/>
    <w:rsid w:val="00F477BA"/>
    <w:rsid w:val="00F47E8F"/>
    <w:rsid w:val="00F51EA9"/>
    <w:rsid w:val="00F52F92"/>
    <w:rsid w:val="00F53323"/>
    <w:rsid w:val="00F53381"/>
    <w:rsid w:val="00F5454F"/>
    <w:rsid w:val="00F554DB"/>
    <w:rsid w:val="00F5714C"/>
    <w:rsid w:val="00F57192"/>
    <w:rsid w:val="00F57418"/>
    <w:rsid w:val="00F57FB8"/>
    <w:rsid w:val="00F636A7"/>
    <w:rsid w:val="00F64C1F"/>
    <w:rsid w:val="00F64C4B"/>
    <w:rsid w:val="00F6518E"/>
    <w:rsid w:val="00F70213"/>
    <w:rsid w:val="00F7042C"/>
    <w:rsid w:val="00F71E0B"/>
    <w:rsid w:val="00F72059"/>
    <w:rsid w:val="00F721B8"/>
    <w:rsid w:val="00F74AAD"/>
    <w:rsid w:val="00F75345"/>
    <w:rsid w:val="00F7551B"/>
    <w:rsid w:val="00F7643B"/>
    <w:rsid w:val="00F77C8C"/>
    <w:rsid w:val="00F801AD"/>
    <w:rsid w:val="00F80289"/>
    <w:rsid w:val="00F83D66"/>
    <w:rsid w:val="00F851A9"/>
    <w:rsid w:val="00F8522D"/>
    <w:rsid w:val="00F861CC"/>
    <w:rsid w:val="00F86E5B"/>
    <w:rsid w:val="00F876EA"/>
    <w:rsid w:val="00F9041F"/>
    <w:rsid w:val="00F90641"/>
    <w:rsid w:val="00F90BB4"/>
    <w:rsid w:val="00F90D26"/>
    <w:rsid w:val="00F91485"/>
    <w:rsid w:val="00F92AFD"/>
    <w:rsid w:val="00F96124"/>
    <w:rsid w:val="00F96ABC"/>
    <w:rsid w:val="00F96AF1"/>
    <w:rsid w:val="00FA1390"/>
    <w:rsid w:val="00FA47DD"/>
    <w:rsid w:val="00FA6204"/>
    <w:rsid w:val="00FA6316"/>
    <w:rsid w:val="00FB0302"/>
    <w:rsid w:val="00FB16E1"/>
    <w:rsid w:val="00FB1D0B"/>
    <w:rsid w:val="00FB4495"/>
    <w:rsid w:val="00FB588B"/>
    <w:rsid w:val="00FB5A09"/>
    <w:rsid w:val="00FB5E32"/>
    <w:rsid w:val="00FB7619"/>
    <w:rsid w:val="00FC0234"/>
    <w:rsid w:val="00FC041E"/>
    <w:rsid w:val="00FC093C"/>
    <w:rsid w:val="00FC0BAD"/>
    <w:rsid w:val="00FC0F33"/>
    <w:rsid w:val="00FC20A4"/>
    <w:rsid w:val="00FC2FC1"/>
    <w:rsid w:val="00FC41BF"/>
    <w:rsid w:val="00FC624E"/>
    <w:rsid w:val="00FC6610"/>
    <w:rsid w:val="00FC66ED"/>
    <w:rsid w:val="00FC6A24"/>
    <w:rsid w:val="00FD0230"/>
    <w:rsid w:val="00FD128A"/>
    <w:rsid w:val="00FD14AC"/>
    <w:rsid w:val="00FD2DD8"/>
    <w:rsid w:val="00FD3017"/>
    <w:rsid w:val="00FD3834"/>
    <w:rsid w:val="00FD5C31"/>
    <w:rsid w:val="00FD5C4F"/>
    <w:rsid w:val="00FD5D84"/>
    <w:rsid w:val="00FD786D"/>
    <w:rsid w:val="00FD7CC4"/>
    <w:rsid w:val="00FD7D34"/>
    <w:rsid w:val="00FD7D43"/>
    <w:rsid w:val="00FE0EA4"/>
    <w:rsid w:val="00FE1AE5"/>
    <w:rsid w:val="00FE22EE"/>
    <w:rsid w:val="00FE2A76"/>
    <w:rsid w:val="00FE4027"/>
    <w:rsid w:val="00FE4028"/>
    <w:rsid w:val="00FE4B9E"/>
    <w:rsid w:val="00FE4E8B"/>
    <w:rsid w:val="00FE5BAC"/>
    <w:rsid w:val="00FE6BA1"/>
    <w:rsid w:val="00FE7082"/>
    <w:rsid w:val="00FF0465"/>
    <w:rsid w:val="00FF1AAE"/>
    <w:rsid w:val="00FF2A30"/>
    <w:rsid w:val="00FF510A"/>
    <w:rsid w:val="00FF526C"/>
    <w:rsid w:val="00FF6B60"/>
    <w:rsid w:val="00FF74B5"/>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42"/>
    <w:pPr>
      <w:ind w:left="360" w:hanging="360"/>
    </w:pPr>
    <w:rPr>
      <w:sz w:val="22"/>
      <w:szCs w:val="22"/>
    </w:rPr>
  </w:style>
  <w:style w:type="paragraph" w:styleId="Heading1">
    <w:name w:val="heading 1"/>
    <w:aliases w:val="HEADING"/>
    <w:basedOn w:val="Normal"/>
    <w:next w:val="Normal"/>
    <w:link w:val="Heading1Char"/>
    <w:autoRedefine/>
    <w:uiPriority w:val="9"/>
    <w:qFormat/>
    <w:rsid w:val="009F233B"/>
    <w:pPr>
      <w:keepNext/>
      <w:shd w:val="clear" w:color="auto" w:fill="A0A0A0"/>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9F233B"/>
    <w:rPr>
      <w:rFonts w:eastAsia="Times New Roman"/>
      <w:b/>
      <w:bCs/>
      <w:kern w:val="32"/>
      <w:sz w:val="22"/>
      <w:szCs w:val="32"/>
      <w:shd w:val="clear" w:color="auto" w:fill="A0A0A0"/>
      <w:lang w:val="x-none" w:eastAsia="x-none"/>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rsid w:val="00686EC3"/>
    <w:pPr>
      <w:ind w:left="0" w:firstLine="0"/>
    </w:pPr>
    <w:rPr>
      <w:rFonts w:eastAsia="Times New Roman"/>
      <w:sz w:val="20"/>
      <w:szCs w:val="20"/>
      <w:lang w:val="x-none" w:eastAsia="x-none"/>
    </w:rPr>
  </w:style>
  <w:style w:type="character" w:customStyle="1" w:styleId="FootnoteTextChar">
    <w:name w:val="Footnote Text Char"/>
    <w:link w:val="FootnoteText"/>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 w:type="paragraph" w:styleId="NormalWeb">
    <w:name w:val="Normal (Web)"/>
    <w:basedOn w:val="Normal"/>
    <w:uiPriority w:val="99"/>
    <w:semiHidden/>
    <w:unhideWhenUsed/>
    <w:rsid w:val="00131DDF"/>
    <w:pPr>
      <w:spacing w:before="100" w:beforeAutospacing="1" w:after="100" w:afterAutospacing="1"/>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34086831">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3091502">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41551653">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232274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47449849">
      <w:bodyDiv w:val="1"/>
      <w:marLeft w:val="0"/>
      <w:marRight w:val="0"/>
      <w:marTop w:val="0"/>
      <w:marBottom w:val="0"/>
      <w:divBdr>
        <w:top w:val="none" w:sz="0" w:space="0" w:color="auto"/>
        <w:left w:val="none" w:sz="0" w:space="0" w:color="auto"/>
        <w:bottom w:val="none" w:sz="0" w:space="0" w:color="auto"/>
        <w:right w:val="none" w:sz="0" w:space="0" w:color="auto"/>
      </w:divBdr>
    </w:div>
    <w:div w:id="865412238">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065223231">
      <w:bodyDiv w:val="1"/>
      <w:marLeft w:val="0"/>
      <w:marRight w:val="0"/>
      <w:marTop w:val="0"/>
      <w:marBottom w:val="0"/>
      <w:divBdr>
        <w:top w:val="none" w:sz="0" w:space="0" w:color="auto"/>
        <w:left w:val="none" w:sz="0" w:space="0" w:color="auto"/>
        <w:bottom w:val="none" w:sz="0" w:space="0" w:color="auto"/>
        <w:right w:val="none" w:sz="0" w:space="0" w:color="auto"/>
      </w:divBdr>
    </w:div>
    <w:div w:id="1083988536">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1594507108">
      <w:bodyDiv w:val="1"/>
      <w:marLeft w:val="0"/>
      <w:marRight w:val="0"/>
      <w:marTop w:val="0"/>
      <w:marBottom w:val="0"/>
      <w:divBdr>
        <w:top w:val="none" w:sz="0" w:space="0" w:color="auto"/>
        <w:left w:val="none" w:sz="0" w:space="0" w:color="auto"/>
        <w:bottom w:val="none" w:sz="0" w:space="0" w:color="auto"/>
        <w:right w:val="none" w:sz="0" w:space="0" w:color="auto"/>
      </w:divBdr>
    </w:div>
    <w:div w:id="192059923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PowerPoint_Presentation.ppt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Word_Document5.docx"/><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Excel_Worksheet.xlsx"/><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32660</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Meyers-Lisle, Tanisha</cp:lastModifiedBy>
  <cp:revision>3</cp:revision>
  <cp:lastPrinted>2025-03-06T17:19:00Z</cp:lastPrinted>
  <dcterms:created xsi:type="dcterms:W3CDTF">2025-03-17T12:05:00Z</dcterms:created>
  <dcterms:modified xsi:type="dcterms:W3CDTF">2025-03-24T14:59:00Z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6ca27701-633b-426b-a5c8-41a204e02a05</vt:lpwstr>
  </property>
  <property fmtid="{D5CDD505-2E9C-101B-9397-08002B2CF9AE}" pid="3" name="CLASSIFICATION">
    <vt:lpwstr>TT-DC-3</vt:lpwstr>
  </property>
</Properties>
</file>