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BDE" w:rsidRPr="007B7163" w:rsidRDefault="00E83BDE" w:rsidP="00E83BDE">
      <w:pPr>
        <w:spacing w:after="0" w:line="240" w:lineRule="auto"/>
        <w:jc w:val="center"/>
        <w:rPr>
          <w:rFonts w:ascii="Arial" w:hAnsi="Arial" w:cs="Arial"/>
          <w:b/>
          <w:sz w:val="24"/>
          <w:szCs w:val="24"/>
        </w:rPr>
      </w:pPr>
      <w:bookmarkStart w:id="0" w:name="_GoBack"/>
      <w:r w:rsidRPr="007B7163">
        <w:rPr>
          <w:rFonts w:ascii="Arial" w:hAnsi="Arial" w:cs="Arial"/>
          <w:b/>
          <w:sz w:val="24"/>
          <w:szCs w:val="24"/>
        </w:rPr>
        <w:t>Building Energy Quotient Committee</w:t>
      </w:r>
    </w:p>
    <w:bookmarkEnd w:id="0"/>
    <w:p w:rsidR="00E83BDE" w:rsidRPr="007B7163" w:rsidRDefault="00E83BDE" w:rsidP="00E83BDE">
      <w:pPr>
        <w:spacing w:after="0" w:line="240" w:lineRule="auto"/>
        <w:jc w:val="center"/>
        <w:rPr>
          <w:rFonts w:ascii="Arial" w:hAnsi="Arial" w:cs="Arial"/>
          <w:b/>
          <w:sz w:val="24"/>
          <w:szCs w:val="24"/>
        </w:rPr>
      </w:pPr>
      <w:r w:rsidRPr="007B7163">
        <w:rPr>
          <w:rFonts w:ascii="Arial" w:hAnsi="Arial" w:cs="Arial"/>
          <w:b/>
          <w:sz w:val="24"/>
          <w:szCs w:val="24"/>
        </w:rPr>
        <w:t>Member Responsibilities</w:t>
      </w:r>
    </w:p>
    <w:p w:rsidR="00E83BDE" w:rsidRDefault="00E83BDE" w:rsidP="00E83BDE">
      <w:pPr>
        <w:spacing w:after="0" w:line="240" w:lineRule="auto"/>
        <w:rPr>
          <w:rFonts w:ascii="Arial" w:hAnsi="Arial" w:cs="Arial"/>
        </w:rPr>
      </w:pPr>
    </w:p>
    <w:p w:rsidR="00E83BDE" w:rsidRDefault="00E83BDE" w:rsidP="00E83BDE">
      <w:pPr>
        <w:spacing w:after="0" w:line="240" w:lineRule="auto"/>
        <w:rPr>
          <w:rFonts w:ascii="Arial" w:hAnsi="Arial" w:cs="Arial"/>
        </w:rPr>
      </w:pPr>
    </w:p>
    <w:p w:rsidR="00E83BDE" w:rsidRPr="002D59F4" w:rsidRDefault="00E83BDE" w:rsidP="00E83BDE">
      <w:pPr>
        <w:spacing w:after="0" w:line="240" w:lineRule="auto"/>
        <w:rPr>
          <w:rFonts w:ascii="Arial" w:hAnsi="Arial" w:cs="Arial"/>
          <w:b/>
          <w:u w:val="single"/>
        </w:rPr>
      </w:pPr>
      <w:r w:rsidRPr="002D59F4">
        <w:rPr>
          <w:rFonts w:ascii="Arial" w:hAnsi="Arial" w:cs="Arial"/>
          <w:b/>
          <w:u w:val="single"/>
        </w:rPr>
        <w:t>General Overview</w:t>
      </w:r>
    </w:p>
    <w:p w:rsidR="00E83BDE" w:rsidRDefault="00E83BDE" w:rsidP="00E83BDE">
      <w:pPr>
        <w:spacing w:after="0" w:line="240" w:lineRule="auto"/>
        <w:rPr>
          <w:rFonts w:ascii="Arial" w:hAnsi="Arial" w:cs="Arial"/>
        </w:rPr>
      </w:pPr>
    </w:p>
    <w:p w:rsidR="00E83BDE" w:rsidRDefault="00E83BDE" w:rsidP="00E83BDE">
      <w:pPr>
        <w:pStyle w:val="ListParagraph"/>
        <w:widowControl/>
        <w:numPr>
          <w:ilvl w:val="0"/>
          <w:numId w:val="3"/>
        </w:numPr>
        <w:rPr>
          <w:rFonts w:ascii="Arial" w:hAnsi="Arial" w:cs="Arial"/>
        </w:rPr>
      </w:pPr>
      <w:r w:rsidRPr="002D59F4">
        <w:rPr>
          <w:rFonts w:ascii="Arial" w:hAnsi="Arial" w:cs="Arial"/>
          <w:b/>
        </w:rPr>
        <w:t>General Description of the position:</w:t>
      </w:r>
      <w:r>
        <w:rPr>
          <w:rFonts w:ascii="Arial" w:hAnsi="Arial" w:cs="Arial"/>
        </w:rPr>
        <w:t xml:space="preserve">  The Building Energy Quotient Committee is responsible for the operation of the Building EQ enterprise including the business planning, training, and marketing of the programs.  The committee has the overall responsibility to determine the technical developments that are required to support these activities.  The committee has the responsibility for directing the development of marketing programs to determined target audiences.  The committee is responsible for coordinating the activities of all three Councils regarding the Building EQ </w:t>
      </w:r>
      <w:proofErr w:type="spellStart"/>
      <w:r>
        <w:rPr>
          <w:rFonts w:ascii="Arial" w:hAnsi="Arial" w:cs="Arial"/>
        </w:rPr>
        <w:t>EQ</w:t>
      </w:r>
      <w:proofErr w:type="spellEnd"/>
      <w:r>
        <w:rPr>
          <w:rFonts w:ascii="Arial" w:hAnsi="Arial" w:cs="Arial"/>
        </w:rPr>
        <w:t xml:space="preserve"> program. The Building Energy Quotient Committee reports directly to ASHRAE’s Board of Directors.</w:t>
      </w:r>
    </w:p>
    <w:p w:rsidR="00E83BDE" w:rsidRDefault="00E83BDE" w:rsidP="00E83BDE">
      <w:pPr>
        <w:pStyle w:val="ListParagraph"/>
        <w:rPr>
          <w:rFonts w:ascii="Arial" w:hAnsi="Arial" w:cs="Arial"/>
        </w:rPr>
      </w:pPr>
    </w:p>
    <w:p w:rsidR="00E83BDE" w:rsidRDefault="00E83BDE" w:rsidP="00E83BDE">
      <w:pPr>
        <w:pStyle w:val="ListParagraph"/>
        <w:widowControl/>
        <w:numPr>
          <w:ilvl w:val="0"/>
          <w:numId w:val="3"/>
        </w:numPr>
        <w:rPr>
          <w:rFonts w:ascii="Arial" w:hAnsi="Arial" w:cs="Arial"/>
        </w:rPr>
      </w:pPr>
      <w:r w:rsidRPr="002D59F4">
        <w:rPr>
          <w:rFonts w:ascii="Arial" w:hAnsi="Arial" w:cs="Arial"/>
          <w:b/>
        </w:rPr>
        <w:t>Composition of the committee</w:t>
      </w:r>
      <w:r>
        <w:rPr>
          <w:rFonts w:ascii="Arial" w:hAnsi="Arial" w:cs="Arial"/>
        </w:rPr>
        <w:t xml:space="preserve">:  The committee shall consist of (8) voting members including the </w:t>
      </w:r>
      <w:r w:rsidRPr="002D59F4">
        <w:rPr>
          <w:rFonts w:ascii="Arial" w:hAnsi="Arial" w:cs="Arial"/>
        </w:rPr>
        <w:t>Chair</w:t>
      </w:r>
      <w:r>
        <w:rPr>
          <w:rFonts w:ascii="Arial" w:hAnsi="Arial" w:cs="Arial"/>
        </w:rPr>
        <w:t xml:space="preserve">, Vice-chair.  Non-voting consultants may be added as required.  </w:t>
      </w:r>
      <w:r w:rsidRPr="005B0F3A">
        <w:rPr>
          <w:rFonts w:ascii="Arial" w:hAnsi="Arial" w:cs="Arial"/>
          <w:color w:val="000000"/>
        </w:rPr>
        <w:t>Non</w:t>
      </w:r>
      <w:r w:rsidRPr="005B0F3A">
        <w:rPr>
          <w:rFonts w:cs="Arial"/>
          <w:color w:val="000000"/>
        </w:rPr>
        <w:t>‐</w:t>
      </w:r>
      <w:r w:rsidRPr="005B0F3A">
        <w:rPr>
          <w:rFonts w:ascii="Arial" w:hAnsi="Arial" w:cs="Arial"/>
          <w:color w:val="000000"/>
        </w:rPr>
        <w:t xml:space="preserve">voting members </w:t>
      </w:r>
      <w:r>
        <w:rPr>
          <w:rFonts w:ascii="Arial" w:hAnsi="Arial" w:cs="Arial"/>
          <w:color w:val="000000"/>
        </w:rPr>
        <w:t xml:space="preserve">also </w:t>
      </w:r>
      <w:r w:rsidRPr="005B0F3A">
        <w:rPr>
          <w:rFonts w:ascii="Arial" w:hAnsi="Arial" w:cs="Arial"/>
          <w:color w:val="000000"/>
        </w:rPr>
        <w:t xml:space="preserve">include </w:t>
      </w:r>
      <w:r>
        <w:rPr>
          <w:rFonts w:ascii="Arial" w:hAnsi="Arial" w:cs="Arial"/>
          <w:color w:val="000000"/>
        </w:rPr>
        <w:t>the</w:t>
      </w:r>
      <w:r w:rsidRPr="005B0F3A">
        <w:rPr>
          <w:rFonts w:ascii="Arial" w:hAnsi="Arial" w:cs="Arial"/>
          <w:color w:val="000000"/>
        </w:rPr>
        <w:t xml:space="preserve"> coordinating officer</w:t>
      </w:r>
      <w:r>
        <w:rPr>
          <w:rFonts w:ascii="Arial" w:hAnsi="Arial" w:cs="Arial"/>
          <w:color w:val="000000"/>
        </w:rPr>
        <w:t>.</w:t>
      </w:r>
    </w:p>
    <w:p w:rsidR="00E83BDE" w:rsidRDefault="00E83BDE" w:rsidP="00E83BDE">
      <w:pPr>
        <w:pStyle w:val="ListParagraph"/>
        <w:rPr>
          <w:rFonts w:ascii="Arial" w:hAnsi="Arial" w:cs="Arial"/>
        </w:rPr>
      </w:pPr>
    </w:p>
    <w:p w:rsidR="00E83BDE" w:rsidRDefault="00E83BDE" w:rsidP="00E83BDE">
      <w:pPr>
        <w:pStyle w:val="ListParagraph"/>
        <w:widowControl/>
        <w:numPr>
          <w:ilvl w:val="0"/>
          <w:numId w:val="3"/>
        </w:numPr>
        <w:rPr>
          <w:rFonts w:ascii="Arial" w:hAnsi="Arial" w:cs="Arial"/>
        </w:rPr>
      </w:pPr>
      <w:r w:rsidRPr="00996CE3">
        <w:rPr>
          <w:rFonts w:ascii="Arial" w:hAnsi="Arial" w:cs="Arial"/>
          <w:b/>
        </w:rPr>
        <w:t>Term of Service:</w:t>
      </w:r>
      <w:r>
        <w:rPr>
          <w:rFonts w:ascii="Arial" w:hAnsi="Arial" w:cs="Arial"/>
        </w:rPr>
        <w:t xml:space="preserve">  Service for voting members is intended to be for a 3-year period.  Appointments are made each year by the President-Elect for the administrative year covered by his/her term as President.   Non-voting members serve one year terms.</w:t>
      </w:r>
    </w:p>
    <w:p w:rsidR="00E83BDE" w:rsidRDefault="00E83BDE" w:rsidP="00E83BDE">
      <w:pPr>
        <w:pStyle w:val="ListParagraph"/>
        <w:rPr>
          <w:rFonts w:ascii="Arial" w:hAnsi="Arial" w:cs="Arial"/>
        </w:rPr>
      </w:pPr>
    </w:p>
    <w:p w:rsidR="00E83BDE" w:rsidRDefault="00E83BDE" w:rsidP="00E83BDE">
      <w:pPr>
        <w:pStyle w:val="ListParagraph"/>
        <w:widowControl/>
        <w:numPr>
          <w:ilvl w:val="0"/>
          <w:numId w:val="3"/>
        </w:numPr>
        <w:rPr>
          <w:rFonts w:ascii="Arial" w:hAnsi="Arial" w:cs="Arial"/>
        </w:rPr>
      </w:pPr>
      <w:r w:rsidRPr="00996CE3">
        <w:rPr>
          <w:rFonts w:ascii="Arial" w:hAnsi="Arial" w:cs="Arial"/>
          <w:b/>
        </w:rPr>
        <w:t>Required Qualifications:</w:t>
      </w:r>
      <w:r>
        <w:rPr>
          <w:rFonts w:ascii="Arial" w:hAnsi="Arial" w:cs="Arial"/>
        </w:rPr>
        <w:t xml:space="preserve">  The Chair and Vice-Chair shall be a current or past member of the Board of Directors.  Voting members should be considered for their broad business and marketing experience as well as their representation of building owners and/or government agencies.   Consultants provide expertise for specific issues or partnerships being addressed by the committee.</w:t>
      </w:r>
    </w:p>
    <w:p w:rsidR="00E83BDE" w:rsidRDefault="00E83BDE" w:rsidP="00E83BDE">
      <w:pPr>
        <w:pStyle w:val="ListParagraph"/>
        <w:rPr>
          <w:rFonts w:ascii="Arial" w:hAnsi="Arial" w:cs="Arial"/>
        </w:rPr>
      </w:pPr>
    </w:p>
    <w:p w:rsidR="00E83BDE" w:rsidRPr="002D59F4" w:rsidRDefault="00E83BDE" w:rsidP="00E83BDE">
      <w:pPr>
        <w:pStyle w:val="ListParagraph"/>
        <w:widowControl/>
        <w:numPr>
          <w:ilvl w:val="0"/>
          <w:numId w:val="3"/>
        </w:numPr>
        <w:rPr>
          <w:rFonts w:ascii="Arial" w:hAnsi="Arial" w:cs="Arial"/>
        </w:rPr>
      </w:pPr>
      <w:r w:rsidRPr="00996CE3">
        <w:rPr>
          <w:rFonts w:ascii="Arial" w:hAnsi="Arial" w:cs="Arial"/>
          <w:b/>
        </w:rPr>
        <w:t>Helpful Qualifications, experience, interests, skills:</w:t>
      </w:r>
      <w:r>
        <w:rPr>
          <w:rFonts w:ascii="Arial" w:hAnsi="Arial" w:cs="Arial"/>
        </w:rPr>
        <w:t xml:space="preserve">  Committee members will advise and work with ASHRAE staff, BOD, the Councils, Technical Committees, and outside organizations to guide the development, management, and marketing of the Building EQ program.   Familiarity with or certification as either a Building Energy Modeling Professional or Building Energy Assessment Professional is encouraged.</w:t>
      </w:r>
    </w:p>
    <w:p w:rsidR="00E83BDE" w:rsidRDefault="00E83BDE" w:rsidP="00E83BDE">
      <w:pPr>
        <w:spacing w:after="0" w:line="240" w:lineRule="auto"/>
        <w:rPr>
          <w:rFonts w:ascii="Arial" w:hAnsi="Arial" w:cs="Arial"/>
        </w:rPr>
      </w:pPr>
    </w:p>
    <w:p w:rsidR="00E83BDE" w:rsidRDefault="00E83BDE" w:rsidP="00E83BDE">
      <w:pPr>
        <w:spacing w:after="0" w:line="240" w:lineRule="auto"/>
        <w:rPr>
          <w:rFonts w:ascii="Arial" w:hAnsi="Arial" w:cs="Arial"/>
        </w:rPr>
      </w:pPr>
    </w:p>
    <w:p w:rsidR="00E83BDE" w:rsidRPr="00996CE3" w:rsidRDefault="00E83BDE" w:rsidP="00E83BDE">
      <w:pPr>
        <w:spacing w:after="0" w:line="240" w:lineRule="auto"/>
        <w:rPr>
          <w:rFonts w:ascii="Arial" w:hAnsi="Arial" w:cs="Arial"/>
          <w:b/>
          <w:u w:val="single"/>
        </w:rPr>
      </w:pPr>
      <w:r w:rsidRPr="00996CE3">
        <w:rPr>
          <w:rFonts w:ascii="Arial" w:hAnsi="Arial" w:cs="Arial"/>
          <w:b/>
          <w:u w:val="single"/>
        </w:rPr>
        <w:t>Specific Time, Money, and Task Commitments</w:t>
      </w:r>
    </w:p>
    <w:p w:rsidR="00E83BDE" w:rsidRDefault="00E83BDE" w:rsidP="00E83BDE">
      <w:pPr>
        <w:spacing w:after="0" w:line="240" w:lineRule="auto"/>
        <w:rPr>
          <w:rFonts w:ascii="Arial" w:hAnsi="Arial" w:cs="Arial"/>
        </w:rPr>
      </w:pPr>
    </w:p>
    <w:p w:rsidR="00E83BDE" w:rsidRPr="00510AFF" w:rsidRDefault="00E83BDE" w:rsidP="00E83BDE">
      <w:pPr>
        <w:pStyle w:val="ListParagraph"/>
        <w:widowControl/>
        <w:numPr>
          <w:ilvl w:val="0"/>
          <w:numId w:val="4"/>
        </w:numPr>
        <w:spacing w:after="120"/>
        <w:contextualSpacing w:val="0"/>
        <w:rPr>
          <w:rFonts w:ascii="Arial" w:hAnsi="Arial" w:cs="Arial"/>
        </w:rPr>
      </w:pPr>
      <w:r w:rsidRPr="00510AFF">
        <w:rPr>
          <w:rFonts w:ascii="Arial" w:hAnsi="Arial" w:cs="Arial"/>
          <w:b/>
        </w:rPr>
        <w:t>Attend the ASHRAE Annual (Summer) and Winter Conferences</w:t>
      </w:r>
      <w:r>
        <w:rPr>
          <w:rFonts w:ascii="Arial" w:hAnsi="Arial" w:cs="Arial"/>
        </w:rPr>
        <w:t xml:space="preserve">:  </w:t>
      </w:r>
    </w:p>
    <w:p w:rsidR="00E83BDE" w:rsidRDefault="00E83BDE" w:rsidP="00E83BDE">
      <w:pPr>
        <w:pStyle w:val="ListParagraph"/>
        <w:widowControl/>
        <w:numPr>
          <w:ilvl w:val="0"/>
          <w:numId w:val="5"/>
        </w:numPr>
        <w:spacing w:after="120"/>
        <w:contextualSpacing w:val="0"/>
        <w:rPr>
          <w:rFonts w:ascii="Arial" w:hAnsi="Arial" w:cs="Arial"/>
        </w:rPr>
      </w:pPr>
      <w:r>
        <w:rPr>
          <w:rFonts w:ascii="Arial" w:hAnsi="Arial" w:cs="Arial"/>
          <w:u w:val="single"/>
        </w:rPr>
        <w:lastRenderedPageBreak/>
        <w:t>Meeting date/time</w:t>
      </w:r>
      <w:r w:rsidRPr="00510AFF">
        <w:rPr>
          <w:rFonts w:ascii="Arial" w:hAnsi="Arial" w:cs="Arial"/>
          <w:u w:val="single"/>
        </w:rPr>
        <w:t>:</w:t>
      </w:r>
      <w:r>
        <w:rPr>
          <w:rFonts w:ascii="Arial" w:hAnsi="Arial" w:cs="Arial"/>
        </w:rPr>
        <w:t xml:space="preserve"> The committee meets on Sunday from 8:30am-11:30am.   Subcommittees meet for two hours on Saturday between 11:00ampm-3:00pm.</w:t>
      </w:r>
    </w:p>
    <w:p w:rsidR="00E83BDE" w:rsidRDefault="00E83BDE" w:rsidP="00E83BDE">
      <w:pPr>
        <w:pStyle w:val="ListParagraph"/>
        <w:widowControl/>
        <w:numPr>
          <w:ilvl w:val="0"/>
          <w:numId w:val="5"/>
        </w:numPr>
        <w:spacing w:after="120"/>
        <w:contextualSpacing w:val="0"/>
        <w:rPr>
          <w:rFonts w:ascii="Arial" w:hAnsi="Arial" w:cs="Arial"/>
        </w:rPr>
      </w:pPr>
      <w:r w:rsidRPr="00510AFF">
        <w:rPr>
          <w:rFonts w:ascii="Arial" w:hAnsi="Arial" w:cs="Arial"/>
          <w:u w:val="single"/>
        </w:rPr>
        <w:t>Who covers transportation?</w:t>
      </w:r>
      <w:r>
        <w:rPr>
          <w:rFonts w:ascii="Arial" w:hAnsi="Arial" w:cs="Arial"/>
        </w:rPr>
        <w:t xml:space="preserve"> Transportation costs are covered by the Society for all appointed voting and non-voting members of the committee.  Room and board are not reimbursed.</w:t>
      </w:r>
    </w:p>
    <w:p w:rsidR="00E83BDE" w:rsidRDefault="00E83BDE" w:rsidP="00E83BDE">
      <w:pPr>
        <w:pStyle w:val="ListParagraph"/>
        <w:widowControl/>
        <w:numPr>
          <w:ilvl w:val="0"/>
          <w:numId w:val="5"/>
        </w:numPr>
        <w:spacing w:after="120"/>
        <w:contextualSpacing w:val="0"/>
        <w:rPr>
          <w:rFonts w:ascii="Arial" w:hAnsi="Arial" w:cs="Arial"/>
        </w:rPr>
      </w:pPr>
      <w:r>
        <w:rPr>
          <w:rFonts w:ascii="Arial" w:hAnsi="Arial" w:cs="Arial"/>
          <w:u w:val="single"/>
        </w:rPr>
        <w:t>O</w:t>
      </w:r>
      <w:r w:rsidRPr="00510AFF">
        <w:rPr>
          <w:rFonts w:ascii="Arial" w:hAnsi="Arial" w:cs="Arial"/>
          <w:u w:val="single"/>
        </w:rPr>
        <w:t>ther expenses covered by Society:</w:t>
      </w:r>
      <w:r>
        <w:rPr>
          <w:rFonts w:ascii="Arial" w:hAnsi="Arial" w:cs="Arial"/>
        </w:rPr>
        <w:t xml:space="preserve">  None. </w:t>
      </w:r>
    </w:p>
    <w:p w:rsidR="00E83BDE" w:rsidRDefault="00E83BDE" w:rsidP="00E83BDE">
      <w:pPr>
        <w:pStyle w:val="ListParagraph"/>
        <w:widowControl/>
        <w:numPr>
          <w:ilvl w:val="0"/>
          <w:numId w:val="5"/>
        </w:numPr>
        <w:spacing w:after="120"/>
        <w:contextualSpacing w:val="0"/>
        <w:rPr>
          <w:rFonts w:ascii="Arial" w:hAnsi="Arial" w:cs="Arial"/>
        </w:rPr>
      </w:pPr>
      <w:r w:rsidRPr="00510AFF">
        <w:rPr>
          <w:rFonts w:ascii="Arial" w:hAnsi="Arial" w:cs="Arial"/>
          <w:u w:val="single"/>
        </w:rPr>
        <w:t>Subcommittee work description:</w:t>
      </w:r>
      <w:r>
        <w:rPr>
          <w:rFonts w:ascii="Arial" w:hAnsi="Arial" w:cs="Arial"/>
        </w:rPr>
        <w:t xml:space="preserve">  Subcommittees are created as needed for the on-going development, management, and marketing of the </w:t>
      </w:r>
      <w:proofErr w:type="spellStart"/>
      <w:r>
        <w:rPr>
          <w:rFonts w:ascii="Arial" w:hAnsi="Arial" w:cs="Arial"/>
        </w:rPr>
        <w:t>bEQ</w:t>
      </w:r>
      <w:proofErr w:type="spellEnd"/>
      <w:r>
        <w:rPr>
          <w:rFonts w:ascii="Arial" w:hAnsi="Arial" w:cs="Arial"/>
        </w:rPr>
        <w:t xml:space="preserve"> program.  Current subcommittees include:  Business Development and Methodology</w:t>
      </w:r>
    </w:p>
    <w:p w:rsidR="00E83BDE" w:rsidRPr="00996CE3" w:rsidRDefault="00E83BDE" w:rsidP="00E83BDE">
      <w:pPr>
        <w:pStyle w:val="ListParagraph"/>
        <w:widowControl/>
        <w:numPr>
          <w:ilvl w:val="0"/>
          <w:numId w:val="5"/>
        </w:numPr>
        <w:rPr>
          <w:rFonts w:ascii="Arial" w:hAnsi="Arial" w:cs="Arial"/>
        </w:rPr>
      </w:pPr>
      <w:r w:rsidRPr="00510AFF">
        <w:rPr>
          <w:rFonts w:ascii="Arial" w:hAnsi="Arial" w:cs="Arial"/>
          <w:u w:val="single"/>
        </w:rPr>
        <w:t>Special events:</w:t>
      </w:r>
      <w:r>
        <w:rPr>
          <w:rFonts w:ascii="Arial" w:hAnsi="Arial" w:cs="Arial"/>
        </w:rPr>
        <w:t xml:space="preserve"> None.</w:t>
      </w:r>
    </w:p>
    <w:p w:rsidR="00E83BDE" w:rsidRPr="00996CE3" w:rsidRDefault="00E83BDE" w:rsidP="00E83BDE">
      <w:pPr>
        <w:spacing w:after="0" w:line="240" w:lineRule="auto"/>
        <w:ind w:left="720"/>
        <w:rPr>
          <w:rFonts w:ascii="Arial" w:hAnsi="Arial" w:cs="Arial"/>
        </w:rPr>
      </w:pPr>
    </w:p>
    <w:p w:rsidR="00E83BDE" w:rsidRPr="00510AFF" w:rsidRDefault="00E83BDE" w:rsidP="00E83BDE">
      <w:pPr>
        <w:pStyle w:val="ListParagraph"/>
        <w:widowControl/>
        <w:numPr>
          <w:ilvl w:val="0"/>
          <w:numId w:val="4"/>
        </w:numPr>
        <w:spacing w:after="120"/>
        <w:contextualSpacing w:val="0"/>
        <w:rPr>
          <w:rFonts w:ascii="Arial" w:hAnsi="Arial" w:cs="Arial"/>
        </w:rPr>
      </w:pPr>
      <w:r w:rsidRPr="00510AFF">
        <w:rPr>
          <w:rFonts w:ascii="Arial" w:hAnsi="Arial" w:cs="Arial"/>
          <w:b/>
        </w:rPr>
        <w:t>Requirements between Annual and Winter Meetings</w:t>
      </w:r>
      <w:r>
        <w:rPr>
          <w:rFonts w:ascii="Arial" w:hAnsi="Arial" w:cs="Arial"/>
        </w:rPr>
        <w:t xml:space="preserve">:  </w:t>
      </w:r>
    </w:p>
    <w:p w:rsidR="00E83BDE" w:rsidRDefault="00E83BDE" w:rsidP="00E83BDE">
      <w:pPr>
        <w:pStyle w:val="ListParagraph"/>
        <w:widowControl/>
        <w:numPr>
          <w:ilvl w:val="0"/>
          <w:numId w:val="5"/>
        </w:numPr>
        <w:spacing w:after="120"/>
        <w:contextualSpacing w:val="0"/>
        <w:rPr>
          <w:rFonts w:ascii="Arial" w:hAnsi="Arial" w:cs="Arial"/>
        </w:rPr>
      </w:pPr>
      <w:r>
        <w:rPr>
          <w:rFonts w:ascii="Arial" w:hAnsi="Arial" w:cs="Arial"/>
          <w:u w:val="single"/>
        </w:rPr>
        <w:t>Frequency of Conference Calls and face-to-face meetings</w:t>
      </w:r>
      <w:r w:rsidRPr="00510AFF">
        <w:rPr>
          <w:rFonts w:ascii="Arial" w:hAnsi="Arial" w:cs="Arial"/>
          <w:u w:val="single"/>
        </w:rPr>
        <w:t>:</w:t>
      </w:r>
      <w:r>
        <w:rPr>
          <w:rFonts w:ascii="Arial" w:hAnsi="Arial" w:cs="Arial"/>
        </w:rPr>
        <w:t xml:space="preserve">  Additional conference calls and interim meetings are scheduled as needed. A standing one-hour monthly conference call is typical.  In addition to the Annual and Winter Meeting schedules, the committee is authorized to hold 1-2 face-to-face meeting per Society year.  Interim meetings are only held if needed.  </w:t>
      </w:r>
    </w:p>
    <w:p w:rsidR="00E83BDE" w:rsidRDefault="00E83BDE" w:rsidP="00E83BDE">
      <w:pPr>
        <w:pStyle w:val="ListParagraph"/>
        <w:widowControl/>
        <w:numPr>
          <w:ilvl w:val="0"/>
          <w:numId w:val="5"/>
        </w:numPr>
        <w:spacing w:after="120"/>
        <w:contextualSpacing w:val="0"/>
        <w:rPr>
          <w:rFonts w:ascii="Arial" w:hAnsi="Arial" w:cs="Arial"/>
        </w:rPr>
      </w:pPr>
      <w:r>
        <w:rPr>
          <w:rFonts w:ascii="Arial" w:hAnsi="Arial" w:cs="Arial"/>
          <w:u w:val="single"/>
        </w:rPr>
        <w:t>Individual work load and anticipated time requirement:</w:t>
      </w:r>
      <w:r>
        <w:rPr>
          <w:rFonts w:ascii="Arial" w:hAnsi="Arial" w:cs="Arial"/>
        </w:rPr>
        <w:t xml:space="preserve">  While most of the committee’s work is expected to take place during the face-to-face meetings and conference calls, committee members would be expected to spend additional time on committee activities depending on their position on the committee and the status of the program.  For example: Review and update of the marketing materials is expected to require an additional 6-10 hours per month.  Overview of additional technical developments for the program is expected to require an additional 6-10 hours per month.</w:t>
      </w:r>
    </w:p>
    <w:p w:rsidR="00E83BDE" w:rsidRDefault="00E83BDE" w:rsidP="00E83BDE">
      <w:pPr>
        <w:spacing w:after="0" w:line="240" w:lineRule="auto"/>
        <w:rPr>
          <w:rFonts w:ascii="Arial" w:hAnsi="Arial" w:cs="Arial"/>
          <w:b/>
        </w:rPr>
      </w:pPr>
    </w:p>
    <w:p w:rsidR="00E83BDE" w:rsidRDefault="00E83BDE" w:rsidP="00E83BDE">
      <w:pPr>
        <w:spacing w:after="0" w:line="240" w:lineRule="auto"/>
        <w:rPr>
          <w:rFonts w:ascii="Arial" w:hAnsi="Arial" w:cs="Arial"/>
          <w:b/>
        </w:rPr>
      </w:pPr>
    </w:p>
    <w:p w:rsidR="00E83BDE" w:rsidRPr="000D0928" w:rsidRDefault="00E83BDE" w:rsidP="00E83BDE">
      <w:pPr>
        <w:tabs>
          <w:tab w:val="left" w:pos="-720"/>
        </w:tabs>
        <w:suppressAutoHyphens/>
        <w:rPr>
          <w:rFonts w:ascii="Arial" w:hAnsi="Arial" w:cs="Arial"/>
          <w:i/>
          <w:color w:val="000000"/>
          <w:spacing w:val="-3"/>
        </w:rPr>
      </w:pPr>
      <w:r w:rsidRPr="000D0928">
        <w:rPr>
          <w:rFonts w:ascii="Arial" w:hAnsi="Arial" w:cs="Arial"/>
          <w:i/>
          <w:color w:val="000000"/>
          <w:spacing w:val="-3"/>
        </w:rPr>
        <w:t xml:space="preserve">Revised </w:t>
      </w:r>
      <w:r>
        <w:rPr>
          <w:rFonts w:ascii="Arial" w:hAnsi="Arial" w:cs="Arial"/>
          <w:i/>
          <w:color w:val="000000"/>
          <w:spacing w:val="-3"/>
        </w:rPr>
        <w:t>April 2018.</w:t>
      </w:r>
    </w:p>
    <w:p w:rsidR="00F54704" w:rsidRPr="00A11604" w:rsidRDefault="00F54704" w:rsidP="00A11604"/>
    <w:sectPr w:rsidR="00F54704" w:rsidRPr="00A11604" w:rsidSect="00F54704">
      <w:headerReference w:type="even" r:id="rId7"/>
      <w:headerReference w:type="default" r:id="rId8"/>
      <w:footerReference w:type="default" r:id="rId9"/>
      <w:headerReference w:type="first" r:id="rId10"/>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604" w:rsidRDefault="00A11604" w:rsidP="00F54704">
      <w:pPr>
        <w:spacing w:after="0" w:line="240" w:lineRule="auto"/>
      </w:pPr>
      <w:r>
        <w:separator/>
      </w:r>
    </w:p>
  </w:endnote>
  <w:endnote w:type="continuationSeparator" w:id="0">
    <w:p w:rsidR="00A11604" w:rsidRDefault="00A11604" w:rsidP="00F5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180340</wp:posOffset>
              </wp:positionV>
              <wp:extent cx="77438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43825" cy="333375"/>
                      </a:xfrm>
                      <a:prstGeom prst="rect">
                        <a:avLst/>
                      </a:prstGeom>
                      <a:solidFill>
                        <a:srgbClr val="8EC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A9566" id="Rectangle 2" o:spid="_x0000_s1026" style="position:absolute;margin-left:-71.25pt;margin-top:14.2pt;width:609.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" fillcolor="#8ec64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604" w:rsidRDefault="00A11604" w:rsidP="00F54704">
      <w:pPr>
        <w:spacing w:after="0" w:line="240" w:lineRule="auto"/>
      </w:pPr>
      <w:r>
        <w:separator/>
      </w:r>
    </w:p>
  </w:footnote>
  <w:footnote w:type="continuationSeparator" w:id="0">
    <w:p w:rsidR="00A11604" w:rsidRDefault="00A11604" w:rsidP="00F5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A11604">
    <w:pPr>
      <w:pStyle w:val="Header"/>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9790" cy="4109720"/>
          <wp:effectExtent l="0" t="0" r="3810" b="5080"/>
          <wp:wrapNone/>
          <wp:docPr id="6" name="Picture 6" descr="ASHRAE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blu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4109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Header"/>
    </w:pPr>
    <w:r>
      <w:rPr>
        <w:noProof/>
      </w:rPr>
      <w:drawing>
        <wp:anchor distT="0" distB="0" distL="114300" distR="114300" simplePos="0" relativeHeight="251664384" behindDoc="0" locked="0" layoutInCell="1" allowOverlap="1">
          <wp:simplePos x="0" y="0"/>
          <wp:positionH relativeFrom="margin">
            <wp:posOffset>-552450</wp:posOffset>
          </wp:positionH>
          <wp:positionV relativeFrom="paragraph">
            <wp:posOffset>-219075</wp:posOffset>
          </wp:positionV>
          <wp:extent cx="647700"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RAE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48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81925" cy="89535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895350"/>
                      </a:xfrm>
                      <a:prstGeom prst="rect">
                        <a:avLst/>
                      </a:prstGeom>
                      <a:solidFill>
                        <a:srgbClr val="0054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BB320" id="Rectangle 1" o:spid="_x0000_s1026" style="position:absolute;margin-left:-1in;margin-top:-36pt;width:612.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" fillcolor="#00549b"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E83B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323.6pt;z-index:-251655168;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7518"/>
    <w:multiLevelType w:val="hybridMultilevel"/>
    <w:tmpl w:val="DB3AB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EF5969"/>
    <w:multiLevelType w:val="hybridMultilevel"/>
    <w:tmpl w:val="05DA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A2326"/>
    <w:multiLevelType w:val="hybridMultilevel"/>
    <w:tmpl w:val="9B46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8300B"/>
    <w:multiLevelType w:val="hybridMultilevel"/>
    <w:tmpl w:val="8B98E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43F85"/>
    <w:multiLevelType w:val="hybridMultilevel"/>
    <w:tmpl w:val="39E0C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04"/>
    <w:rsid w:val="002C616E"/>
    <w:rsid w:val="00A11604"/>
    <w:rsid w:val="00E83BDE"/>
    <w:rsid w:val="00F5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71CEADA-5E09-4FBE-852B-08AC50C3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04"/>
  </w:style>
  <w:style w:type="paragraph" w:styleId="Heading1">
    <w:name w:val="heading 1"/>
    <w:basedOn w:val="Normal"/>
    <w:next w:val="Normal"/>
    <w:link w:val="Heading1Char"/>
    <w:uiPriority w:val="9"/>
    <w:qFormat/>
    <w:rsid w:val="00F54704"/>
    <w:pPr>
      <w:keepNext/>
      <w:keepLines/>
      <w:spacing w:before="400" w:after="40" w:line="240" w:lineRule="auto"/>
      <w:outlineLvl w:val="0"/>
    </w:pPr>
    <w:rPr>
      <w:rFonts w:asciiTheme="majorHAnsi" w:eastAsiaTheme="majorEastAsia" w:hAnsiTheme="majorHAnsi" w:cstheme="majorBidi"/>
      <w:color w:val="105876" w:themeColor="accent1" w:themeShade="80"/>
      <w:sz w:val="36"/>
      <w:szCs w:val="36"/>
    </w:rPr>
  </w:style>
  <w:style w:type="paragraph" w:styleId="Heading2">
    <w:name w:val="heading 2"/>
    <w:basedOn w:val="Normal"/>
    <w:next w:val="Normal"/>
    <w:link w:val="Heading2Char"/>
    <w:uiPriority w:val="9"/>
    <w:semiHidden/>
    <w:unhideWhenUsed/>
    <w:qFormat/>
    <w:rsid w:val="00F54704"/>
    <w:pPr>
      <w:keepNext/>
      <w:keepLines/>
      <w:spacing w:before="40" w:after="0" w:line="240" w:lineRule="auto"/>
      <w:outlineLvl w:val="1"/>
    </w:pPr>
    <w:rPr>
      <w:rFonts w:asciiTheme="majorHAnsi" w:eastAsiaTheme="majorEastAsia" w:hAnsiTheme="majorHAnsi" w:cstheme="majorBidi"/>
      <w:color w:val="1883B0" w:themeColor="accent1" w:themeShade="BF"/>
      <w:sz w:val="32"/>
      <w:szCs w:val="32"/>
    </w:rPr>
  </w:style>
  <w:style w:type="paragraph" w:styleId="Heading3">
    <w:name w:val="heading 3"/>
    <w:basedOn w:val="Normal"/>
    <w:next w:val="Normal"/>
    <w:link w:val="Heading3Char"/>
    <w:uiPriority w:val="9"/>
    <w:semiHidden/>
    <w:unhideWhenUsed/>
    <w:qFormat/>
    <w:rsid w:val="00F54704"/>
    <w:pPr>
      <w:keepNext/>
      <w:keepLines/>
      <w:spacing w:before="40" w:after="0" w:line="240" w:lineRule="auto"/>
      <w:outlineLvl w:val="2"/>
    </w:pPr>
    <w:rPr>
      <w:rFonts w:asciiTheme="majorHAnsi" w:eastAsiaTheme="majorEastAsia" w:hAnsiTheme="majorHAnsi" w:cstheme="majorBidi"/>
      <w:color w:val="1883B0" w:themeColor="accent1" w:themeShade="BF"/>
      <w:sz w:val="28"/>
      <w:szCs w:val="28"/>
    </w:rPr>
  </w:style>
  <w:style w:type="paragraph" w:styleId="Heading4">
    <w:name w:val="heading 4"/>
    <w:basedOn w:val="Normal"/>
    <w:next w:val="Normal"/>
    <w:link w:val="Heading4Char"/>
    <w:uiPriority w:val="9"/>
    <w:semiHidden/>
    <w:unhideWhenUsed/>
    <w:qFormat/>
    <w:rsid w:val="00F54704"/>
    <w:pPr>
      <w:keepNext/>
      <w:keepLines/>
      <w:spacing w:before="40" w:after="0"/>
      <w:outlineLvl w:val="3"/>
    </w:pPr>
    <w:rPr>
      <w:rFonts w:asciiTheme="majorHAnsi" w:eastAsiaTheme="majorEastAsia" w:hAnsiTheme="majorHAnsi" w:cstheme="majorBidi"/>
      <w:color w:val="1883B0" w:themeColor="accent1" w:themeShade="BF"/>
      <w:sz w:val="24"/>
      <w:szCs w:val="24"/>
    </w:rPr>
  </w:style>
  <w:style w:type="paragraph" w:styleId="Heading5">
    <w:name w:val="heading 5"/>
    <w:basedOn w:val="Normal"/>
    <w:next w:val="Normal"/>
    <w:link w:val="Heading5Char"/>
    <w:uiPriority w:val="9"/>
    <w:semiHidden/>
    <w:unhideWhenUsed/>
    <w:qFormat/>
    <w:rsid w:val="00F54704"/>
    <w:pPr>
      <w:keepNext/>
      <w:keepLines/>
      <w:spacing w:before="40" w:after="0"/>
      <w:outlineLvl w:val="4"/>
    </w:pPr>
    <w:rPr>
      <w:rFonts w:asciiTheme="majorHAnsi" w:eastAsiaTheme="majorEastAsia" w:hAnsiTheme="majorHAnsi" w:cstheme="majorBidi"/>
      <w:caps/>
      <w:color w:val="1883B0" w:themeColor="accent1" w:themeShade="BF"/>
    </w:rPr>
  </w:style>
  <w:style w:type="paragraph" w:styleId="Heading6">
    <w:name w:val="heading 6"/>
    <w:basedOn w:val="Normal"/>
    <w:next w:val="Normal"/>
    <w:link w:val="Heading6Char"/>
    <w:uiPriority w:val="9"/>
    <w:semiHidden/>
    <w:unhideWhenUsed/>
    <w:qFormat/>
    <w:rsid w:val="00F54704"/>
    <w:pPr>
      <w:keepNext/>
      <w:keepLines/>
      <w:spacing w:before="40" w:after="0"/>
      <w:outlineLvl w:val="5"/>
    </w:pPr>
    <w:rPr>
      <w:rFonts w:asciiTheme="majorHAnsi" w:eastAsiaTheme="majorEastAsia" w:hAnsiTheme="majorHAnsi" w:cstheme="majorBidi"/>
      <w:i/>
      <w:iCs/>
      <w:caps/>
      <w:color w:val="105876" w:themeColor="accent1" w:themeShade="80"/>
    </w:rPr>
  </w:style>
  <w:style w:type="paragraph" w:styleId="Heading7">
    <w:name w:val="heading 7"/>
    <w:basedOn w:val="Normal"/>
    <w:next w:val="Normal"/>
    <w:link w:val="Heading7Char"/>
    <w:uiPriority w:val="9"/>
    <w:semiHidden/>
    <w:unhideWhenUsed/>
    <w:qFormat/>
    <w:rsid w:val="00F54704"/>
    <w:pPr>
      <w:keepNext/>
      <w:keepLines/>
      <w:spacing w:before="40" w:after="0"/>
      <w:outlineLvl w:val="6"/>
    </w:pPr>
    <w:rPr>
      <w:rFonts w:asciiTheme="majorHAnsi" w:eastAsiaTheme="majorEastAsia" w:hAnsiTheme="majorHAnsi" w:cstheme="majorBidi"/>
      <w:b/>
      <w:bCs/>
      <w:color w:val="105876" w:themeColor="accent1" w:themeShade="80"/>
    </w:rPr>
  </w:style>
  <w:style w:type="paragraph" w:styleId="Heading8">
    <w:name w:val="heading 8"/>
    <w:basedOn w:val="Normal"/>
    <w:next w:val="Normal"/>
    <w:link w:val="Heading8Char"/>
    <w:uiPriority w:val="9"/>
    <w:semiHidden/>
    <w:unhideWhenUsed/>
    <w:qFormat/>
    <w:rsid w:val="00F54704"/>
    <w:pPr>
      <w:keepNext/>
      <w:keepLines/>
      <w:spacing w:before="40" w:after="0"/>
      <w:outlineLvl w:val="7"/>
    </w:pPr>
    <w:rPr>
      <w:rFonts w:asciiTheme="majorHAnsi" w:eastAsiaTheme="majorEastAsia" w:hAnsiTheme="majorHAnsi" w:cstheme="majorBidi"/>
      <w:b/>
      <w:bCs/>
      <w:i/>
      <w:iCs/>
      <w:color w:val="105876" w:themeColor="accent1" w:themeShade="80"/>
    </w:rPr>
  </w:style>
  <w:style w:type="paragraph" w:styleId="Heading9">
    <w:name w:val="heading 9"/>
    <w:basedOn w:val="Normal"/>
    <w:next w:val="Normal"/>
    <w:link w:val="Heading9Char"/>
    <w:uiPriority w:val="9"/>
    <w:semiHidden/>
    <w:unhideWhenUsed/>
    <w:qFormat/>
    <w:rsid w:val="00F54704"/>
    <w:pPr>
      <w:keepNext/>
      <w:keepLines/>
      <w:spacing w:before="40" w:after="0"/>
      <w:outlineLvl w:val="8"/>
    </w:pPr>
    <w:rPr>
      <w:rFonts w:asciiTheme="majorHAnsi" w:eastAsiaTheme="majorEastAsia" w:hAnsiTheme="majorHAnsi" w:cstheme="majorBidi"/>
      <w:i/>
      <w:iCs/>
      <w:color w:val="10587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04"/>
  </w:style>
  <w:style w:type="paragraph" w:styleId="Footer">
    <w:name w:val="footer"/>
    <w:basedOn w:val="Normal"/>
    <w:link w:val="FooterChar"/>
    <w:uiPriority w:val="99"/>
    <w:unhideWhenUsed/>
    <w:rsid w:val="00F5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04"/>
  </w:style>
  <w:style w:type="character" w:customStyle="1" w:styleId="Heading1Char">
    <w:name w:val="Heading 1 Char"/>
    <w:basedOn w:val="DefaultParagraphFont"/>
    <w:link w:val="Heading1"/>
    <w:uiPriority w:val="9"/>
    <w:rsid w:val="00F54704"/>
    <w:rPr>
      <w:rFonts w:asciiTheme="majorHAnsi" w:eastAsiaTheme="majorEastAsia" w:hAnsiTheme="majorHAnsi" w:cstheme="majorBidi"/>
      <w:color w:val="105876" w:themeColor="accent1" w:themeShade="80"/>
      <w:sz w:val="36"/>
      <w:szCs w:val="36"/>
    </w:rPr>
  </w:style>
  <w:style w:type="character" w:customStyle="1" w:styleId="Heading2Char">
    <w:name w:val="Heading 2 Char"/>
    <w:basedOn w:val="DefaultParagraphFont"/>
    <w:link w:val="Heading2"/>
    <w:uiPriority w:val="9"/>
    <w:semiHidden/>
    <w:rsid w:val="00F54704"/>
    <w:rPr>
      <w:rFonts w:asciiTheme="majorHAnsi" w:eastAsiaTheme="majorEastAsia" w:hAnsiTheme="majorHAnsi" w:cstheme="majorBidi"/>
      <w:color w:val="1883B0" w:themeColor="accent1" w:themeShade="BF"/>
      <w:sz w:val="32"/>
      <w:szCs w:val="32"/>
    </w:rPr>
  </w:style>
  <w:style w:type="character" w:customStyle="1" w:styleId="Heading3Char">
    <w:name w:val="Heading 3 Char"/>
    <w:basedOn w:val="DefaultParagraphFont"/>
    <w:link w:val="Heading3"/>
    <w:uiPriority w:val="9"/>
    <w:semiHidden/>
    <w:rsid w:val="00F54704"/>
    <w:rPr>
      <w:rFonts w:asciiTheme="majorHAnsi" w:eastAsiaTheme="majorEastAsia" w:hAnsiTheme="majorHAnsi" w:cstheme="majorBidi"/>
      <w:color w:val="1883B0" w:themeColor="accent1" w:themeShade="BF"/>
      <w:sz w:val="28"/>
      <w:szCs w:val="28"/>
    </w:rPr>
  </w:style>
  <w:style w:type="character" w:customStyle="1" w:styleId="Heading4Char">
    <w:name w:val="Heading 4 Char"/>
    <w:basedOn w:val="DefaultParagraphFont"/>
    <w:link w:val="Heading4"/>
    <w:uiPriority w:val="9"/>
    <w:semiHidden/>
    <w:rsid w:val="00F54704"/>
    <w:rPr>
      <w:rFonts w:asciiTheme="majorHAnsi" w:eastAsiaTheme="majorEastAsia" w:hAnsiTheme="majorHAnsi" w:cstheme="majorBidi"/>
      <w:color w:val="1883B0" w:themeColor="accent1" w:themeShade="BF"/>
      <w:sz w:val="24"/>
      <w:szCs w:val="24"/>
    </w:rPr>
  </w:style>
  <w:style w:type="character" w:customStyle="1" w:styleId="Heading5Char">
    <w:name w:val="Heading 5 Char"/>
    <w:basedOn w:val="DefaultParagraphFont"/>
    <w:link w:val="Heading5"/>
    <w:uiPriority w:val="9"/>
    <w:semiHidden/>
    <w:rsid w:val="00F54704"/>
    <w:rPr>
      <w:rFonts w:asciiTheme="majorHAnsi" w:eastAsiaTheme="majorEastAsia" w:hAnsiTheme="majorHAnsi" w:cstheme="majorBidi"/>
      <w:caps/>
      <w:color w:val="1883B0" w:themeColor="accent1" w:themeShade="BF"/>
    </w:rPr>
  </w:style>
  <w:style w:type="character" w:customStyle="1" w:styleId="Heading6Char">
    <w:name w:val="Heading 6 Char"/>
    <w:basedOn w:val="DefaultParagraphFont"/>
    <w:link w:val="Heading6"/>
    <w:uiPriority w:val="9"/>
    <w:semiHidden/>
    <w:rsid w:val="00F54704"/>
    <w:rPr>
      <w:rFonts w:asciiTheme="majorHAnsi" w:eastAsiaTheme="majorEastAsia" w:hAnsiTheme="majorHAnsi" w:cstheme="majorBidi"/>
      <w:i/>
      <w:iCs/>
      <w:caps/>
      <w:color w:val="105876" w:themeColor="accent1" w:themeShade="80"/>
    </w:rPr>
  </w:style>
  <w:style w:type="character" w:customStyle="1" w:styleId="Heading7Char">
    <w:name w:val="Heading 7 Char"/>
    <w:basedOn w:val="DefaultParagraphFont"/>
    <w:link w:val="Heading7"/>
    <w:uiPriority w:val="9"/>
    <w:semiHidden/>
    <w:rsid w:val="00F54704"/>
    <w:rPr>
      <w:rFonts w:asciiTheme="majorHAnsi" w:eastAsiaTheme="majorEastAsia" w:hAnsiTheme="majorHAnsi" w:cstheme="majorBidi"/>
      <w:b/>
      <w:bCs/>
      <w:color w:val="105876" w:themeColor="accent1" w:themeShade="80"/>
    </w:rPr>
  </w:style>
  <w:style w:type="character" w:customStyle="1" w:styleId="Heading8Char">
    <w:name w:val="Heading 8 Char"/>
    <w:basedOn w:val="DefaultParagraphFont"/>
    <w:link w:val="Heading8"/>
    <w:uiPriority w:val="9"/>
    <w:semiHidden/>
    <w:rsid w:val="00F54704"/>
    <w:rPr>
      <w:rFonts w:asciiTheme="majorHAnsi" w:eastAsiaTheme="majorEastAsia" w:hAnsiTheme="majorHAnsi" w:cstheme="majorBidi"/>
      <w:b/>
      <w:bCs/>
      <w:i/>
      <w:iCs/>
      <w:color w:val="105876" w:themeColor="accent1" w:themeShade="80"/>
    </w:rPr>
  </w:style>
  <w:style w:type="character" w:customStyle="1" w:styleId="Heading9Char">
    <w:name w:val="Heading 9 Char"/>
    <w:basedOn w:val="DefaultParagraphFont"/>
    <w:link w:val="Heading9"/>
    <w:uiPriority w:val="9"/>
    <w:semiHidden/>
    <w:rsid w:val="00F54704"/>
    <w:rPr>
      <w:rFonts w:asciiTheme="majorHAnsi" w:eastAsiaTheme="majorEastAsia" w:hAnsiTheme="majorHAnsi" w:cstheme="majorBidi"/>
      <w:i/>
      <w:iCs/>
      <w:color w:val="105876" w:themeColor="accent1" w:themeShade="80"/>
    </w:rPr>
  </w:style>
  <w:style w:type="paragraph" w:styleId="Caption">
    <w:name w:val="caption"/>
    <w:basedOn w:val="Normal"/>
    <w:next w:val="Normal"/>
    <w:uiPriority w:val="35"/>
    <w:semiHidden/>
    <w:unhideWhenUsed/>
    <w:qFormat/>
    <w:rsid w:val="00F54704"/>
    <w:pPr>
      <w:spacing w:line="240" w:lineRule="auto"/>
    </w:pPr>
    <w:rPr>
      <w:b/>
      <w:bCs/>
      <w:smallCaps/>
      <w:color w:val="00549B" w:themeColor="text2"/>
    </w:rPr>
  </w:style>
  <w:style w:type="paragraph" w:styleId="Title">
    <w:name w:val="Title"/>
    <w:basedOn w:val="Normal"/>
    <w:next w:val="Normal"/>
    <w:link w:val="TitleChar"/>
    <w:uiPriority w:val="10"/>
    <w:qFormat/>
    <w:rsid w:val="00F54704"/>
    <w:pPr>
      <w:spacing w:after="0" w:line="204" w:lineRule="auto"/>
      <w:contextualSpacing/>
    </w:pPr>
    <w:rPr>
      <w:rFonts w:asciiTheme="majorHAnsi" w:eastAsiaTheme="majorEastAsia" w:hAnsiTheme="majorHAnsi" w:cstheme="majorBidi"/>
      <w:caps/>
      <w:color w:val="00549B" w:themeColor="text2"/>
      <w:spacing w:val="-15"/>
      <w:sz w:val="72"/>
      <w:szCs w:val="72"/>
    </w:rPr>
  </w:style>
  <w:style w:type="character" w:customStyle="1" w:styleId="TitleChar">
    <w:name w:val="Title Char"/>
    <w:basedOn w:val="DefaultParagraphFont"/>
    <w:link w:val="Title"/>
    <w:uiPriority w:val="10"/>
    <w:rsid w:val="00F54704"/>
    <w:rPr>
      <w:rFonts w:asciiTheme="majorHAnsi" w:eastAsiaTheme="majorEastAsia" w:hAnsiTheme="majorHAnsi" w:cstheme="majorBidi"/>
      <w:caps/>
      <w:color w:val="00549B" w:themeColor="text2"/>
      <w:spacing w:val="-15"/>
      <w:sz w:val="72"/>
      <w:szCs w:val="72"/>
    </w:rPr>
  </w:style>
  <w:style w:type="paragraph" w:styleId="Subtitle">
    <w:name w:val="Subtitle"/>
    <w:basedOn w:val="Normal"/>
    <w:next w:val="Normal"/>
    <w:link w:val="SubtitleChar"/>
    <w:uiPriority w:val="11"/>
    <w:qFormat/>
    <w:rsid w:val="00F54704"/>
    <w:pPr>
      <w:numPr>
        <w:ilvl w:val="1"/>
      </w:numPr>
      <w:spacing w:after="240" w:line="240" w:lineRule="auto"/>
    </w:pPr>
    <w:rPr>
      <w:rFonts w:asciiTheme="majorHAnsi" w:eastAsiaTheme="majorEastAsia" w:hAnsiTheme="majorHAnsi" w:cstheme="majorBidi"/>
      <w:color w:val="2AACE2" w:themeColor="accent1"/>
      <w:sz w:val="28"/>
      <w:szCs w:val="28"/>
    </w:rPr>
  </w:style>
  <w:style w:type="character" w:customStyle="1" w:styleId="SubtitleChar">
    <w:name w:val="Subtitle Char"/>
    <w:basedOn w:val="DefaultParagraphFont"/>
    <w:link w:val="Subtitle"/>
    <w:uiPriority w:val="11"/>
    <w:rsid w:val="00F54704"/>
    <w:rPr>
      <w:rFonts w:asciiTheme="majorHAnsi" w:eastAsiaTheme="majorEastAsia" w:hAnsiTheme="majorHAnsi" w:cstheme="majorBidi"/>
      <w:color w:val="2AACE2" w:themeColor="accent1"/>
      <w:sz w:val="28"/>
      <w:szCs w:val="28"/>
    </w:rPr>
  </w:style>
  <w:style w:type="character" w:styleId="Strong">
    <w:name w:val="Strong"/>
    <w:basedOn w:val="DefaultParagraphFont"/>
    <w:uiPriority w:val="22"/>
    <w:qFormat/>
    <w:rsid w:val="00F54704"/>
    <w:rPr>
      <w:b/>
      <w:bCs/>
    </w:rPr>
  </w:style>
  <w:style w:type="character" w:styleId="Emphasis">
    <w:name w:val="Emphasis"/>
    <w:basedOn w:val="DefaultParagraphFont"/>
    <w:uiPriority w:val="20"/>
    <w:qFormat/>
    <w:rsid w:val="00F54704"/>
    <w:rPr>
      <w:i/>
      <w:iCs/>
    </w:rPr>
  </w:style>
  <w:style w:type="paragraph" w:styleId="NoSpacing">
    <w:name w:val="No Spacing"/>
    <w:uiPriority w:val="1"/>
    <w:qFormat/>
    <w:rsid w:val="00F54704"/>
    <w:pPr>
      <w:spacing w:after="0" w:line="240" w:lineRule="auto"/>
    </w:pPr>
  </w:style>
  <w:style w:type="paragraph" w:styleId="Quote">
    <w:name w:val="Quote"/>
    <w:basedOn w:val="Normal"/>
    <w:next w:val="Normal"/>
    <w:link w:val="QuoteChar"/>
    <w:uiPriority w:val="29"/>
    <w:qFormat/>
    <w:rsid w:val="00F54704"/>
    <w:pPr>
      <w:spacing w:before="120" w:after="120"/>
      <w:ind w:left="720"/>
    </w:pPr>
    <w:rPr>
      <w:color w:val="00549B" w:themeColor="text2"/>
      <w:sz w:val="24"/>
      <w:szCs w:val="24"/>
    </w:rPr>
  </w:style>
  <w:style w:type="character" w:customStyle="1" w:styleId="QuoteChar">
    <w:name w:val="Quote Char"/>
    <w:basedOn w:val="DefaultParagraphFont"/>
    <w:link w:val="Quote"/>
    <w:uiPriority w:val="29"/>
    <w:rsid w:val="00F54704"/>
    <w:rPr>
      <w:color w:val="00549B" w:themeColor="text2"/>
      <w:sz w:val="24"/>
      <w:szCs w:val="24"/>
    </w:rPr>
  </w:style>
  <w:style w:type="paragraph" w:styleId="IntenseQuote">
    <w:name w:val="Intense Quote"/>
    <w:basedOn w:val="Normal"/>
    <w:next w:val="Normal"/>
    <w:link w:val="IntenseQuoteChar"/>
    <w:uiPriority w:val="30"/>
    <w:qFormat/>
    <w:rsid w:val="00F54704"/>
    <w:pPr>
      <w:spacing w:before="100" w:beforeAutospacing="1" w:after="240" w:line="240" w:lineRule="auto"/>
      <w:ind w:left="720"/>
      <w:jc w:val="center"/>
    </w:pPr>
    <w:rPr>
      <w:rFonts w:asciiTheme="majorHAnsi" w:eastAsiaTheme="majorEastAsia" w:hAnsiTheme="majorHAnsi" w:cstheme="majorBidi"/>
      <w:color w:val="00549B" w:themeColor="text2"/>
      <w:spacing w:val="-6"/>
      <w:sz w:val="32"/>
      <w:szCs w:val="32"/>
    </w:rPr>
  </w:style>
  <w:style w:type="character" w:customStyle="1" w:styleId="IntenseQuoteChar">
    <w:name w:val="Intense Quote Char"/>
    <w:basedOn w:val="DefaultParagraphFont"/>
    <w:link w:val="IntenseQuote"/>
    <w:uiPriority w:val="30"/>
    <w:rsid w:val="00F54704"/>
    <w:rPr>
      <w:rFonts w:asciiTheme="majorHAnsi" w:eastAsiaTheme="majorEastAsia" w:hAnsiTheme="majorHAnsi" w:cstheme="majorBidi"/>
      <w:color w:val="00549B" w:themeColor="text2"/>
      <w:spacing w:val="-6"/>
      <w:sz w:val="32"/>
      <w:szCs w:val="32"/>
    </w:rPr>
  </w:style>
  <w:style w:type="character" w:styleId="SubtleEmphasis">
    <w:name w:val="Subtle Emphasis"/>
    <w:basedOn w:val="DefaultParagraphFont"/>
    <w:uiPriority w:val="19"/>
    <w:qFormat/>
    <w:rsid w:val="00F54704"/>
    <w:rPr>
      <w:i/>
      <w:iCs/>
      <w:color w:val="595959" w:themeColor="text1" w:themeTint="A6"/>
    </w:rPr>
  </w:style>
  <w:style w:type="character" w:styleId="IntenseEmphasis">
    <w:name w:val="Intense Emphasis"/>
    <w:basedOn w:val="DefaultParagraphFont"/>
    <w:uiPriority w:val="21"/>
    <w:qFormat/>
    <w:rsid w:val="00F54704"/>
    <w:rPr>
      <w:b/>
      <w:bCs/>
      <w:i/>
      <w:iCs/>
    </w:rPr>
  </w:style>
  <w:style w:type="character" w:styleId="SubtleReference">
    <w:name w:val="Subtle Reference"/>
    <w:basedOn w:val="DefaultParagraphFont"/>
    <w:uiPriority w:val="31"/>
    <w:qFormat/>
    <w:rsid w:val="00F547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704"/>
    <w:rPr>
      <w:b/>
      <w:bCs/>
      <w:smallCaps/>
      <w:color w:val="00549B" w:themeColor="text2"/>
      <w:u w:val="single"/>
    </w:rPr>
  </w:style>
  <w:style w:type="character" w:styleId="BookTitle">
    <w:name w:val="Book Title"/>
    <w:basedOn w:val="DefaultParagraphFont"/>
    <w:uiPriority w:val="33"/>
    <w:qFormat/>
    <w:rsid w:val="00F54704"/>
    <w:rPr>
      <w:b/>
      <w:bCs/>
      <w:smallCaps/>
      <w:spacing w:val="10"/>
    </w:rPr>
  </w:style>
  <w:style w:type="paragraph" w:styleId="TOCHeading">
    <w:name w:val="TOC Heading"/>
    <w:basedOn w:val="Heading1"/>
    <w:next w:val="Normal"/>
    <w:uiPriority w:val="39"/>
    <w:semiHidden/>
    <w:unhideWhenUsed/>
    <w:qFormat/>
    <w:rsid w:val="00F54704"/>
    <w:pPr>
      <w:outlineLvl w:val="9"/>
    </w:pPr>
  </w:style>
  <w:style w:type="paragraph" w:styleId="NormalWeb">
    <w:name w:val="Normal (Web)"/>
    <w:basedOn w:val="Normal"/>
    <w:uiPriority w:val="99"/>
    <w:semiHidden/>
    <w:unhideWhenUsed/>
    <w:rsid w:val="00F54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1604"/>
    <w:pPr>
      <w:widowControl w:val="0"/>
      <w:spacing w:after="0" w:line="240" w:lineRule="auto"/>
      <w:ind w:left="720"/>
      <w:contextualSpacing/>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_Marketing\Templates\ASHRAE%20Word%20Document%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549B"/>
      </a:dk2>
      <a:lt2>
        <a:srgbClr val="E7E6E6"/>
      </a:lt2>
      <a:accent1>
        <a:srgbClr val="2AACE2"/>
      </a:accent1>
      <a:accent2>
        <a:srgbClr val="8EC640"/>
      </a:accent2>
      <a:accent3>
        <a:srgbClr val="1779BF"/>
      </a:accent3>
      <a:accent4>
        <a:srgbClr val="D7E040"/>
      </a:accent4>
      <a:accent5>
        <a:srgbClr val="4472C4"/>
      </a:accent5>
      <a:accent6>
        <a:srgbClr val="609A41"/>
      </a:accent6>
      <a:hlink>
        <a:srgbClr val="00549B"/>
      </a:hlink>
      <a:folHlink>
        <a:srgbClr val="8EC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ASHRAE Word Document Template.dotx</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Erin</dc:creator>
  <cp:keywords/>
  <dc:description/>
  <cp:lastModifiedBy>McGee, Erin</cp:lastModifiedBy>
  <cp:revision>2</cp:revision>
  <dcterms:created xsi:type="dcterms:W3CDTF">2018-06-26T11:44:00Z</dcterms:created>
  <dcterms:modified xsi:type="dcterms:W3CDTF">2018-06-26T11:44:00Z</dcterms:modified>
</cp:coreProperties>
</file>