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D9" w:rsidRPr="007F15D9" w:rsidRDefault="00BF1468" w:rsidP="007F15D9">
      <w:pPr>
        <w:spacing w:after="0" w:line="240" w:lineRule="auto"/>
        <w:jc w:val="center"/>
        <w:rPr>
          <w:rFonts w:ascii="Arial" w:hAnsi="Arial" w:cs="Arial"/>
          <w:b/>
          <w:sz w:val="24"/>
          <w:szCs w:val="24"/>
        </w:rPr>
      </w:pPr>
      <w:bookmarkStart w:id="0" w:name="_GoBack"/>
      <w:bookmarkEnd w:id="0"/>
      <w:r w:rsidRPr="007F15D9">
        <w:rPr>
          <w:rFonts w:ascii="Arial" w:hAnsi="Arial" w:cs="Arial"/>
          <w:b/>
          <w:sz w:val="24"/>
          <w:szCs w:val="24"/>
        </w:rPr>
        <w:t xml:space="preserve">Conferences and Expositions Committee </w:t>
      </w:r>
    </w:p>
    <w:p w:rsidR="00BF1468" w:rsidRPr="007F15D9" w:rsidRDefault="00BF1468" w:rsidP="007F15D9">
      <w:pPr>
        <w:spacing w:after="0" w:line="240" w:lineRule="auto"/>
        <w:jc w:val="center"/>
        <w:rPr>
          <w:rFonts w:ascii="Arial" w:hAnsi="Arial" w:cs="Arial"/>
          <w:b/>
          <w:sz w:val="24"/>
          <w:szCs w:val="24"/>
        </w:rPr>
      </w:pPr>
      <w:r w:rsidRPr="007F15D9">
        <w:rPr>
          <w:rFonts w:ascii="Arial" w:hAnsi="Arial" w:cs="Arial"/>
          <w:b/>
          <w:sz w:val="24"/>
          <w:szCs w:val="24"/>
        </w:rPr>
        <w:t>Job Description</w:t>
      </w:r>
    </w:p>
    <w:p w:rsidR="00BF1468" w:rsidRPr="007F15D9" w:rsidRDefault="00BF1468" w:rsidP="007F15D9">
      <w:pPr>
        <w:spacing w:after="0" w:line="240" w:lineRule="auto"/>
        <w:rPr>
          <w:rFonts w:ascii="Arial" w:hAnsi="Arial" w:cs="Arial"/>
        </w:rPr>
      </w:pPr>
    </w:p>
    <w:p w:rsidR="00BF1468" w:rsidRPr="007F15D9" w:rsidRDefault="00BF1468" w:rsidP="007F15D9">
      <w:pPr>
        <w:spacing w:after="0" w:line="240" w:lineRule="auto"/>
        <w:rPr>
          <w:rFonts w:ascii="Arial" w:hAnsi="Arial" w:cs="Arial"/>
        </w:rPr>
      </w:pPr>
    </w:p>
    <w:p w:rsidR="00BF1468" w:rsidRPr="007F15D9" w:rsidRDefault="00BF1468" w:rsidP="007F15D9">
      <w:pPr>
        <w:spacing w:after="0" w:line="240" w:lineRule="auto"/>
        <w:rPr>
          <w:rFonts w:ascii="Arial" w:hAnsi="Arial" w:cs="Arial"/>
          <w:b/>
          <w:u w:val="single"/>
        </w:rPr>
      </w:pPr>
      <w:r w:rsidRPr="007F15D9">
        <w:rPr>
          <w:rFonts w:ascii="Arial" w:hAnsi="Arial" w:cs="Arial"/>
          <w:b/>
          <w:u w:val="single"/>
        </w:rPr>
        <w:t>General Overview</w:t>
      </w:r>
    </w:p>
    <w:p w:rsidR="007F15D9" w:rsidRDefault="007F15D9" w:rsidP="007F15D9">
      <w:pPr>
        <w:spacing w:after="0" w:line="240" w:lineRule="auto"/>
        <w:rPr>
          <w:rFonts w:ascii="Arial" w:hAnsi="Arial" w:cs="Arial"/>
        </w:rPr>
      </w:pPr>
    </w:p>
    <w:p w:rsidR="00BF1468" w:rsidRPr="007F15D9" w:rsidRDefault="00BF1468" w:rsidP="007F15D9">
      <w:pPr>
        <w:pStyle w:val="ListParagraph"/>
        <w:numPr>
          <w:ilvl w:val="0"/>
          <w:numId w:val="3"/>
        </w:numPr>
        <w:spacing w:after="0" w:line="240" w:lineRule="auto"/>
        <w:rPr>
          <w:rFonts w:ascii="Arial" w:hAnsi="Arial" w:cs="Arial"/>
        </w:rPr>
      </w:pPr>
      <w:r w:rsidRPr="007F15D9">
        <w:rPr>
          <w:rFonts w:ascii="Arial" w:hAnsi="Arial" w:cs="Arial"/>
          <w:b/>
        </w:rPr>
        <w:t>General Description of the position:</w:t>
      </w:r>
      <w:r w:rsidRPr="007F15D9">
        <w:rPr>
          <w:rFonts w:ascii="Arial" w:hAnsi="Arial" w:cs="Arial"/>
        </w:rPr>
        <w:t xml:space="preserve"> The Conferences and Expositions Committee (CEC) is</w:t>
      </w:r>
      <w:r w:rsidR="007F15D9" w:rsidRPr="007F15D9">
        <w:rPr>
          <w:rFonts w:ascii="Arial" w:hAnsi="Arial" w:cs="Arial"/>
        </w:rPr>
        <w:t xml:space="preserve"> </w:t>
      </w:r>
      <w:r w:rsidRPr="007F15D9">
        <w:rPr>
          <w:rFonts w:ascii="Arial" w:hAnsi="Arial" w:cs="Arial"/>
        </w:rPr>
        <w:t>responsible for planning and executing all conferences and expositions produced by ASHRAE.</w:t>
      </w:r>
    </w:p>
    <w:p w:rsidR="00BF1468" w:rsidRPr="007F15D9" w:rsidRDefault="00BF1468" w:rsidP="007F15D9">
      <w:pPr>
        <w:spacing w:after="0" w:line="240" w:lineRule="auto"/>
        <w:rPr>
          <w:rFonts w:ascii="Arial" w:hAnsi="Arial" w:cs="Arial"/>
        </w:rPr>
      </w:pPr>
    </w:p>
    <w:p w:rsidR="00BF1468" w:rsidRPr="007F15D9" w:rsidRDefault="00BF1468" w:rsidP="007F15D9">
      <w:pPr>
        <w:pStyle w:val="ListParagraph"/>
        <w:numPr>
          <w:ilvl w:val="0"/>
          <w:numId w:val="3"/>
        </w:numPr>
        <w:spacing w:after="0" w:line="240" w:lineRule="auto"/>
        <w:rPr>
          <w:rFonts w:ascii="Arial" w:hAnsi="Arial" w:cs="Arial"/>
        </w:rPr>
      </w:pPr>
      <w:r w:rsidRPr="007F15D9">
        <w:rPr>
          <w:rFonts w:ascii="Arial" w:hAnsi="Arial" w:cs="Arial"/>
          <w:b/>
        </w:rPr>
        <w:t>Composition of the committee</w:t>
      </w:r>
      <w:r w:rsidRPr="007F15D9">
        <w:rPr>
          <w:rFonts w:ascii="Arial" w:hAnsi="Arial" w:cs="Arial"/>
        </w:rPr>
        <w:t xml:space="preserve"> (if applicable to position): Twenty-six (26) voting members, including a chair and a vice chair.</w:t>
      </w:r>
    </w:p>
    <w:p w:rsidR="00BF1468" w:rsidRPr="007F15D9" w:rsidRDefault="00BF1468" w:rsidP="007F15D9">
      <w:pPr>
        <w:spacing w:after="0" w:line="240" w:lineRule="auto"/>
        <w:rPr>
          <w:rFonts w:ascii="Arial" w:hAnsi="Arial" w:cs="Arial"/>
        </w:rPr>
      </w:pPr>
    </w:p>
    <w:p w:rsidR="00BF1468" w:rsidRPr="007F15D9" w:rsidRDefault="00BF1468" w:rsidP="007F15D9">
      <w:pPr>
        <w:pStyle w:val="ListParagraph"/>
        <w:numPr>
          <w:ilvl w:val="0"/>
          <w:numId w:val="3"/>
        </w:numPr>
        <w:spacing w:after="0" w:line="240" w:lineRule="auto"/>
        <w:rPr>
          <w:rFonts w:ascii="Arial" w:hAnsi="Arial" w:cs="Arial"/>
        </w:rPr>
      </w:pPr>
      <w:r w:rsidRPr="007F15D9">
        <w:rPr>
          <w:rFonts w:ascii="Arial" w:hAnsi="Arial" w:cs="Arial"/>
          <w:b/>
        </w:rPr>
        <w:t>Term of Service</w:t>
      </w:r>
      <w:r w:rsidRPr="007F15D9">
        <w:rPr>
          <w:rFonts w:ascii="Arial" w:hAnsi="Arial" w:cs="Arial"/>
        </w:rPr>
        <w:t>: 4 years. Appointed by President-Elect.</w:t>
      </w:r>
    </w:p>
    <w:p w:rsidR="007F15D9" w:rsidRDefault="007F15D9" w:rsidP="007F15D9">
      <w:pPr>
        <w:spacing w:after="0" w:line="240" w:lineRule="auto"/>
        <w:rPr>
          <w:rFonts w:ascii="Arial" w:hAnsi="Arial" w:cs="Arial"/>
        </w:rPr>
      </w:pPr>
    </w:p>
    <w:p w:rsidR="00BF1468" w:rsidRPr="007F15D9" w:rsidRDefault="00BF1468" w:rsidP="007F15D9">
      <w:pPr>
        <w:pStyle w:val="ListParagraph"/>
        <w:numPr>
          <w:ilvl w:val="0"/>
          <w:numId w:val="3"/>
        </w:numPr>
        <w:spacing w:after="0" w:line="240" w:lineRule="auto"/>
        <w:rPr>
          <w:rFonts w:ascii="Arial" w:hAnsi="Arial" w:cs="Arial"/>
        </w:rPr>
      </w:pPr>
      <w:r w:rsidRPr="007F15D9">
        <w:rPr>
          <w:rFonts w:ascii="Arial" w:hAnsi="Arial" w:cs="Arial"/>
          <w:b/>
        </w:rPr>
        <w:t>Required Qualifications</w:t>
      </w:r>
      <w:r w:rsidRPr="007F15D9">
        <w:rPr>
          <w:rFonts w:ascii="Arial" w:hAnsi="Arial" w:cs="Arial"/>
        </w:rPr>
        <w:t>:  All members should be either Member or Associate Member grade or higher.</w:t>
      </w:r>
    </w:p>
    <w:p w:rsidR="00BF1468" w:rsidRPr="007F15D9" w:rsidRDefault="00BF1468" w:rsidP="007F15D9">
      <w:pPr>
        <w:spacing w:after="0" w:line="240" w:lineRule="auto"/>
        <w:rPr>
          <w:rFonts w:ascii="Arial" w:hAnsi="Arial" w:cs="Arial"/>
        </w:rPr>
      </w:pPr>
    </w:p>
    <w:p w:rsidR="00BF1468" w:rsidRPr="007F15D9" w:rsidRDefault="007F15D9" w:rsidP="007F15D9">
      <w:pPr>
        <w:pStyle w:val="ListParagraph"/>
        <w:numPr>
          <w:ilvl w:val="0"/>
          <w:numId w:val="3"/>
        </w:numPr>
        <w:spacing w:after="0" w:line="240" w:lineRule="auto"/>
        <w:rPr>
          <w:rFonts w:ascii="Arial" w:hAnsi="Arial" w:cs="Arial"/>
        </w:rPr>
      </w:pPr>
      <w:r w:rsidRPr="007F15D9">
        <w:rPr>
          <w:rFonts w:ascii="Arial" w:hAnsi="Arial" w:cs="Arial"/>
          <w:b/>
        </w:rPr>
        <w:t>Helpful Qualifications, experience, interests, skills:</w:t>
      </w:r>
      <w:r w:rsidRPr="007F15D9">
        <w:rPr>
          <w:rFonts w:ascii="Arial" w:hAnsi="Arial" w:cs="Arial"/>
        </w:rPr>
        <w:t xml:space="preserve">  </w:t>
      </w:r>
      <w:r w:rsidR="00BF1468" w:rsidRPr="007F15D9">
        <w:rPr>
          <w:rFonts w:ascii="Arial" w:hAnsi="Arial" w:cs="Arial"/>
        </w:rPr>
        <w:t xml:space="preserve">Members should have previous experience serving on technical or standing committees, especially recently serving as TC program subcommittee chairs. Members should have sufficiently high educational and technical background to bring balanced and mature judgment to bear in qualifying </w:t>
      </w:r>
      <w:r w:rsidRPr="007F15D9">
        <w:rPr>
          <w:rFonts w:ascii="Arial" w:hAnsi="Arial" w:cs="Arial"/>
        </w:rPr>
        <w:t>t</w:t>
      </w:r>
      <w:r w:rsidR="00BF1468" w:rsidRPr="007F15D9">
        <w:rPr>
          <w:rFonts w:ascii="Arial" w:hAnsi="Arial" w:cs="Arial"/>
        </w:rPr>
        <w:t>echnical papers and programs.</w:t>
      </w:r>
    </w:p>
    <w:p w:rsidR="00BF1468" w:rsidRPr="007F15D9" w:rsidRDefault="00BF1468" w:rsidP="007F15D9">
      <w:pPr>
        <w:spacing w:after="0" w:line="240" w:lineRule="auto"/>
        <w:rPr>
          <w:rFonts w:ascii="Arial" w:hAnsi="Arial" w:cs="Arial"/>
        </w:rPr>
      </w:pPr>
    </w:p>
    <w:p w:rsidR="00BF1468" w:rsidRPr="007F15D9" w:rsidRDefault="00BF1468" w:rsidP="007F15D9">
      <w:pPr>
        <w:spacing w:after="0" w:line="240" w:lineRule="auto"/>
        <w:rPr>
          <w:rFonts w:ascii="Arial" w:hAnsi="Arial" w:cs="Arial"/>
          <w:b/>
          <w:u w:val="single"/>
        </w:rPr>
      </w:pPr>
      <w:r w:rsidRPr="007F15D9">
        <w:rPr>
          <w:rFonts w:ascii="Arial" w:hAnsi="Arial" w:cs="Arial"/>
          <w:b/>
          <w:u w:val="single"/>
        </w:rPr>
        <w:t>Specific Time, Money, and Task Commitments</w:t>
      </w:r>
    </w:p>
    <w:p w:rsidR="00BF1468" w:rsidRPr="007F15D9" w:rsidRDefault="00BF1468" w:rsidP="007F15D9">
      <w:pPr>
        <w:pStyle w:val="ListParagraph"/>
        <w:numPr>
          <w:ilvl w:val="0"/>
          <w:numId w:val="4"/>
        </w:numPr>
        <w:spacing w:after="0" w:line="240" w:lineRule="auto"/>
        <w:rPr>
          <w:rFonts w:ascii="Arial" w:hAnsi="Arial" w:cs="Arial"/>
        </w:rPr>
      </w:pPr>
      <w:r w:rsidRPr="007F15D9">
        <w:rPr>
          <w:rFonts w:ascii="Arial" w:hAnsi="Arial" w:cs="Arial"/>
          <w:b/>
        </w:rPr>
        <w:t>Attend the ASHRAE Annual (</w:t>
      </w:r>
      <w:proofErr w:type="gramStart"/>
      <w:r w:rsidRPr="007F15D9">
        <w:rPr>
          <w:rFonts w:ascii="Arial" w:hAnsi="Arial" w:cs="Arial"/>
          <w:b/>
        </w:rPr>
        <w:t>Summer</w:t>
      </w:r>
      <w:proofErr w:type="gramEnd"/>
      <w:r w:rsidRPr="007F15D9">
        <w:rPr>
          <w:rFonts w:ascii="Arial" w:hAnsi="Arial" w:cs="Arial"/>
          <w:b/>
        </w:rPr>
        <w:t>) and Winter Conferences.</w:t>
      </w:r>
    </w:p>
    <w:p w:rsidR="00BF1468" w:rsidRPr="007F15D9" w:rsidRDefault="007F15D9" w:rsidP="007F15D9">
      <w:pPr>
        <w:pStyle w:val="ListParagraph"/>
        <w:numPr>
          <w:ilvl w:val="0"/>
          <w:numId w:val="5"/>
        </w:numPr>
        <w:spacing w:after="0" w:line="240" w:lineRule="auto"/>
        <w:ind w:left="1080"/>
        <w:rPr>
          <w:rFonts w:ascii="Arial" w:hAnsi="Arial" w:cs="Arial"/>
        </w:rPr>
      </w:pPr>
      <w:r w:rsidRPr="007F15D9">
        <w:rPr>
          <w:rFonts w:ascii="Arial" w:hAnsi="Arial" w:cs="Arial"/>
          <w:u w:val="single"/>
        </w:rPr>
        <w:t xml:space="preserve">Meeting dates/times: </w:t>
      </w:r>
      <w:r w:rsidR="00BF1468" w:rsidRPr="007F15D9">
        <w:rPr>
          <w:rFonts w:ascii="Arial" w:hAnsi="Arial" w:cs="Arial"/>
        </w:rPr>
        <w:t xml:space="preserve">Subcommittee meetings begin on Friday afternoon, 1 pm – </w:t>
      </w:r>
      <w:r w:rsidRPr="007F15D9">
        <w:rPr>
          <w:rFonts w:ascii="Arial" w:hAnsi="Arial" w:cs="Arial"/>
        </w:rPr>
        <w:t xml:space="preserve">6 pm. The full CEC meeting is </w:t>
      </w:r>
      <w:r w:rsidR="00BF1468" w:rsidRPr="007F15D9">
        <w:rPr>
          <w:rFonts w:ascii="Arial" w:hAnsi="Arial" w:cs="Arial"/>
        </w:rPr>
        <w:t xml:space="preserve">Saturday, 8 am – noon and the Speakers’ Lounge is open from 1 pm – 3 pm. Members are expected to </w:t>
      </w:r>
      <w:r w:rsidRPr="007F15D9">
        <w:rPr>
          <w:rFonts w:ascii="Arial" w:hAnsi="Arial" w:cs="Arial"/>
        </w:rPr>
        <w:t>cover the</w:t>
      </w:r>
      <w:r w:rsidR="00BF1468" w:rsidRPr="007F15D9">
        <w:rPr>
          <w:rFonts w:ascii="Arial" w:hAnsi="Arial" w:cs="Arial"/>
        </w:rPr>
        <w:t xml:space="preserve"> Speakers’ Lounge as assigned, from Sunday – Wednesday.</w:t>
      </w:r>
    </w:p>
    <w:p w:rsidR="00BF1468" w:rsidRPr="007F15D9" w:rsidRDefault="00BF1468" w:rsidP="007F15D9">
      <w:pPr>
        <w:spacing w:after="0" w:line="240" w:lineRule="auto"/>
        <w:rPr>
          <w:rFonts w:ascii="Arial" w:hAnsi="Arial" w:cs="Arial"/>
        </w:rPr>
      </w:pPr>
    </w:p>
    <w:p w:rsidR="00BF1468" w:rsidRPr="007F15D9" w:rsidRDefault="007F15D9" w:rsidP="007F15D9">
      <w:pPr>
        <w:pStyle w:val="ListParagraph"/>
        <w:numPr>
          <w:ilvl w:val="0"/>
          <w:numId w:val="5"/>
        </w:numPr>
        <w:spacing w:after="0" w:line="240" w:lineRule="auto"/>
        <w:ind w:left="1170"/>
        <w:rPr>
          <w:rFonts w:ascii="Arial" w:hAnsi="Arial" w:cs="Arial"/>
        </w:rPr>
      </w:pPr>
      <w:r w:rsidRPr="007F15D9">
        <w:rPr>
          <w:rFonts w:ascii="Arial" w:hAnsi="Arial" w:cs="Arial"/>
          <w:u w:val="single"/>
        </w:rPr>
        <w:t xml:space="preserve">Who covers transportation? </w:t>
      </w:r>
      <w:r w:rsidR="00BF1468" w:rsidRPr="007F15D9">
        <w:rPr>
          <w:rFonts w:ascii="Arial" w:hAnsi="Arial" w:cs="Arial"/>
        </w:rPr>
        <w:t>Transporta</w:t>
      </w:r>
      <w:r w:rsidRPr="007F15D9">
        <w:rPr>
          <w:rFonts w:ascii="Arial" w:hAnsi="Arial" w:cs="Arial"/>
        </w:rPr>
        <w:t xml:space="preserve">tion costs are paid by Society. </w:t>
      </w:r>
      <w:r w:rsidR="00BF1468" w:rsidRPr="007F15D9">
        <w:rPr>
          <w:rFonts w:ascii="Arial" w:hAnsi="Arial" w:cs="Arial"/>
        </w:rPr>
        <w:t xml:space="preserve">Transportation is the cost of transportation to the meeting only. Room and board are not reimbursed.  Because CEC members must attend the </w:t>
      </w:r>
      <w:r w:rsidRPr="007F15D9">
        <w:rPr>
          <w:rFonts w:ascii="Arial" w:hAnsi="Arial" w:cs="Arial"/>
        </w:rPr>
        <w:t>technical program</w:t>
      </w:r>
      <w:r w:rsidR="00BF1468" w:rsidRPr="007F15D9">
        <w:rPr>
          <w:rFonts w:ascii="Arial" w:hAnsi="Arial" w:cs="Arial"/>
        </w:rPr>
        <w:t xml:space="preserve"> as a part of their responsibilities, CEC members must purchase a conference registration. CEC members receive a discounted registration fee of 75% off the member registration.</w:t>
      </w:r>
    </w:p>
    <w:p w:rsidR="00BF1468" w:rsidRPr="007F15D9" w:rsidRDefault="00BF1468" w:rsidP="007F15D9">
      <w:pPr>
        <w:spacing w:after="0" w:line="240" w:lineRule="auto"/>
        <w:rPr>
          <w:rFonts w:ascii="Arial" w:hAnsi="Arial" w:cs="Arial"/>
        </w:rPr>
      </w:pPr>
    </w:p>
    <w:p w:rsidR="00BF1468" w:rsidRPr="007F15D9" w:rsidRDefault="007F15D9" w:rsidP="007F15D9">
      <w:pPr>
        <w:pStyle w:val="ListParagraph"/>
        <w:numPr>
          <w:ilvl w:val="0"/>
          <w:numId w:val="5"/>
        </w:numPr>
        <w:spacing w:after="0" w:line="240" w:lineRule="auto"/>
        <w:ind w:left="1170"/>
        <w:rPr>
          <w:rFonts w:ascii="Arial" w:hAnsi="Arial" w:cs="Arial"/>
        </w:rPr>
      </w:pPr>
      <w:r w:rsidRPr="007F15D9">
        <w:rPr>
          <w:rFonts w:ascii="Arial" w:hAnsi="Arial" w:cs="Arial"/>
          <w:u w:val="single"/>
        </w:rPr>
        <w:t>Subcommittee Work Description:</w:t>
      </w:r>
      <w:r w:rsidRPr="007F15D9">
        <w:rPr>
          <w:rFonts w:ascii="Arial" w:hAnsi="Arial" w:cs="Arial"/>
        </w:rPr>
        <w:t xml:space="preserve"> </w:t>
      </w:r>
      <w:r w:rsidR="00BF1468" w:rsidRPr="007F15D9">
        <w:rPr>
          <w:rFonts w:ascii="Arial" w:hAnsi="Arial" w:cs="Arial"/>
        </w:rPr>
        <w:t>There will be sub-committee meetings prior to the meeting of the entire committee. You will be assigned to a subcommittee and there is some work to do on those subcommittees in between meetings. In addition, you may be chosen to serve as a track chair for one or more conferences.</w:t>
      </w:r>
      <w:r w:rsidRPr="007F15D9">
        <w:rPr>
          <w:rFonts w:ascii="Arial" w:hAnsi="Arial" w:cs="Arial"/>
        </w:rPr>
        <w:t xml:space="preserve"> </w:t>
      </w:r>
      <w:r w:rsidR="00BF1468" w:rsidRPr="007F15D9">
        <w:rPr>
          <w:rFonts w:ascii="Arial" w:hAnsi="Arial" w:cs="Arial"/>
        </w:rPr>
        <w:t xml:space="preserve">The current subcommittees are Executive Committee, Annual and Winter Meeting Subcommittee, Operations Subcommittee and </w:t>
      </w:r>
      <w:r>
        <w:rPr>
          <w:rFonts w:ascii="Arial" w:hAnsi="Arial" w:cs="Arial"/>
        </w:rPr>
        <w:t>Topical</w:t>
      </w:r>
      <w:r w:rsidRPr="007F15D9">
        <w:rPr>
          <w:rFonts w:ascii="Arial" w:hAnsi="Arial" w:cs="Arial"/>
        </w:rPr>
        <w:t xml:space="preserve"> </w:t>
      </w:r>
      <w:r w:rsidR="00BF1468" w:rsidRPr="007F15D9">
        <w:rPr>
          <w:rFonts w:ascii="Arial" w:hAnsi="Arial" w:cs="Arial"/>
        </w:rPr>
        <w:t xml:space="preserve">Conferences </w:t>
      </w:r>
      <w:r w:rsidR="00D97363">
        <w:rPr>
          <w:rFonts w:ascii="Arial" w:hAnsi="Arial" w:cs="Arial"/>
        </w:rPr>
        <w:t>Subcommittee</w:t>
      </w:r>
      <w:r w:rsidR="00BF1468" w:rsidRPr="007F15D9">
        <w:rPr>
          <w:rFonts w:ascii="Arial" w:hAnsi="Arial" w:cs="Arial"/>
        </w:rPr>
        <w:t>.</w:t>
      </w:r>
    </w:p>
    <w:p w:rsidR="00BF1468" w:rsidRPr="007F15D9" w:rsidRDefault="00BF1468" w:rsidP="007F15D9">
      <w:pPr>
        <w:spacing w:after="0" w:line="240" w:lineRule="auto"/>
        <w:rPr>
          <w:rFonts w:ascii="Arial" w:hAnsi="Arial" w:cs="Arial"/>
        </w:rPr>
      </w:pPr>
    </w:p>
    <w:p w:rsidR="00BF1468" w:rsidRPr="007F15D9" w:rsidRDefault="00BF1468" w:rsidP="007F15D9">
      <w:pPr>
        <w:pStyle w:val="ListParagraph"/>
        <w:numPr>
          <w:ilvl w:val="0"/>
          <w:numId w:val="5"/>
        </w:numPr>
        <w:spacing w:after="0" w:line="240" w:lineRule="auto"/>
        <w:ind w:left="1170"/>
        <w:rPr>
          <w:rFonts w:ascii="Arial" w:hAnsi="Arial" w:cs="Arial"/>
        </w:rPr>
      </w:pPr>
      <w:r w:rsidRPr="007F15D9">
        <w:rPr>
          <w:rFonts w:ascii="Arial" w:hAnsi="Arial" w:cs="Arial"/>
          <w:u w:val="single"/>
        </w:rPr>
        <w:t>Special events to be aware of at these conferences:</w:t>
      </w:r>
      <w:r w:rsidRPr="007F15D9">
        <w:rPr>
          <w:rFonts w:ascii="Arial" w:hAnsi="Arial" w:cs="Arial"/>
        </w:rPr>
        <w:t xml:space="preserve"> There is a dinner on Friday night with your fellow committee members.</w:t>
      </w:r>
    </w:p>
    <w:p w:rsidR="00BF1468" w:rsidRPr="007F15D9" w:rsidRDefault="00BF1468" w:rsidP="007F15D9">
      <w:pPr>
        <w:spacing w:after="0" w:line="240" w:lineRule="auto"/>
        <w:rPr>
          <w:rFonts w:ascii="Arial" w:hAnsi="Arial" w:cs="Arial"/>
        </w:rPr>
      </w:pPr>
    </w:p>
    <w:p w:rsidR="00BF1468" w:rsidRPr="007F15D9" w:rsidRDefault="00BF1468" w:rsidP="007F15D9">
      <w:pPr>
        <w:spacing w:after="0" w:line="240" w:lineRule="auto"/>
        <w:rPr>
          <w:rFonts w:ascii="Arial" w:hAnsi="Arial" w:cs="Arial"/>
        </w:rPr>
      </w:pPr>
      <w:r w:rsidRPr="007F15D9">
        <w:rPr>
          <w:rFonts w:ascii="Arial" w:hAnsi="Arial" w:cs="Arial"/>
        </w:rPr>
        <w:lastRenderedPageBreak/>
        <w:t xml:space="preserve">2.  </w:t>
      </w:r>
      <w:r w:rsidRPr="007F15D9">
        <w:rPr>
          <w:rFonts w:ascii="Arial" w:hAnsi="Arial" w:cs="Arial"/>
          <w:b/>
        </w:rPr>
        <w:t>Requirements</w:t>
      </w:r>
      <w:r w:rsidRPr="007F15D9">
        <w:rPr>
          <w:rFonts w:ascii="Arial" w:hAnsi="Arial" w:cs="Arial"/>
        </w:rPr>
        <w:t xml:space="preserve"> </w:t>
      </w:r>
      <w:r w:rsidRPr="007F15D9">
        <w:rPr>
          <w:rFonts w:ascii="Arial" w:hAnsi="Arial" w:cs="Arial"/>
          <w:b/>
        </w:rPr>
        <w:t>between Annual and Winter Conferences.</w:t>
      </w:r>
    </w:p>
    <w:p w:rsidR="00BF1468" w:rsidRPr="007F15D9" w:rsidRDefault="00BF1468" w:rsidP="007F15D9">
      <w:pPr>
        <w:spacing w:after="0" w:line="240" w:lineRule="auto"/>
        <w:rPr>
          <w:rFonts w:ascii="Arial" w:hAnsi="Arial" w:cs="Arial"/>
        </w:rPr>
      </w:pPr>
      <w:r w:rsidRPr="007F15D9">
        <w:rPr>
          <w:rFonts w:ascii="Arial" w:hAnsi="Arial" w:cs="Arial"/>
        </w:rPr>
        <w:t>Depending on the subcommittee, there may be one conference call per month.</w:t>
      </w:r>
    </w:p>
    <w:p w:rsidR="00BF1468" w:rsidRPr="007F15D9" w:rsidRDefault="00BF1468" w:rsidP="007F15D9">
      <w:pPr>
        <w:spacing w:after="0" w:line="240" w:lineRule="auto"/>
        <w:rPr>
          <w:rFonts w:ascii="Arial" w:hAnsi="Arial" w:cs="Arial"/>
        </w:rPr>
      </w:pPr>
    </w:p>
    <w:p w:rsidR="00BF1468" w:rsidRPr="007F15D9" w:rsidRDefault="00BF1468" w:rsidP="007F15D9">
      <w:pPr>
        <w:spacing w:after="0" w:line="240" w:lineRule="auto"/>
        <w:rPr>
          <w:rFonts w:ascii="Arial" w:hAnsi="Arial" w:cs="Arial"/>
        </w:rPr>
      </w:pPr>
      <w:r w:rsidRPr="007F15D9">
        <w:rPr>
          <w:rFonts w:ascii="Arial" w:hAnsi="Arial" w:cs="Arial"/>
        </w:rPr>
        <w:t xml:space="preserve">3.  </w:t>
      </w:r>
      <w:r w:rsidRPr="007F15D9">
        <w:rPr>
          <w:rFonts w:ascii="Arial" w:hAnsi="Arial" w:cs="Arial"/>
          <w:b/>
        </w:rPr>
        <w:t>Individual work load and anticipated time requirement per week</w:t>
      </w:r>
      <w:r w:rsidRPr="007F15D9">
        <w:rPr>
          <w:rFonts w:ascii="Arial" w:hAnsi="Arial" w:cs="Arial"/>
        </w:rPr>
        <w:t xml:space="preserve"> </w:t>
      </w:r>
      <w:r w:rsidRPr="007F15D9">
        <w:rPr>
          <w:rFonts w:ascii="Arial" w:hAnsi="Arial" w:cs="Arial"/>
          <w:b/>
        </w:rPr>
        <w:t>(or month).</w:t>
      </w:r>
    </w:p>
    <w:p w:rsidR="00BF1468" w:rsidRPr="007F15D9" w:rsidRDefault="00BF1468" w:rsidP="007F15D9">
      <w:pPr>
        <w:spacing w:after="0" w:line="240" w:lineRule="auto"/>
        <w:rPr>
          <w:rFonts w:ascii="Arial" w:hAnsi="Arial" w:cs="Arial"/>
        </w:rPr>
      </w:pPr>
      <w:r w:rsidRPr="007F15D9">
        <w:rPr>
          <w:rFonts w:ascii="Arial" w:hAnsi="Arial" w:cs="Arial"/>
        </w:rPr>
        <w:t xml:space="preserve">The amount of work on subcommittees varies widely. However, the work of track chairs ebbs and flows with the deadlines for the submittal of papers and programs ranging from 3 hours/month to 10+ hours/month. Service on steering committees for </w:t>
      </w:r>
      <w:r w:rsidR="007F15D9">
        <w:rPr>
          <w:rFonts w:ascii="Arial" w:hAnsi="Arial" w:cs="Arial"/>
        </w:rPr>
        <w:t>topical</w:t>
      </w:r>
      <w:r w:rsidR="007F15D9" w:rsidRPr="007F15D9">
        <w:rPr>
          <w:rFonts w:ascii="Arial" w:hAnsi="Arial" w:cs="Arial"/>
        </w:rPr>
        <w:t xml:space="preserve"> </w:t>
      </w:r>
      <w:r w:rsidRPr="007F15D9">
        <w:rPr>
          <w:rFonts w:ascii="Arial" w:hAnsi="Arial" w:cs="Arial"/>
        </w:rPr>
        <w:t>conferences typically requires the same time commitment as track chairs.</w:t>
      </w:r>
    </w:p>
    <w:p w:rsidR="00BF1468" w:rsidRPr="007F15D9" w:rsidRDefault="00BF1468" w:rsidP="007F15D9">
      <w:pPr>
        <w:spacing w:after="0" w:line="240" w:lineRule="auto"/>
        <w:rPr>
          <w:rFonts w:ascii="Arial" w:hAnsi="Arial" w:cs="Arial"/>
        </w:rPr>
      </w:pPr>
    </w:p>
    <w:p w:rsidR="00BF1468" w:rsidRPr="007F15D9" w:rsidRDefault="00BF1468" w:rsidP="007F15D9">
      <w:pPr>
        <w:spacing w:after="0" w:line="240" w:lineRule="auto"/>
        <w:rPr>
          <w:rFonts w:ascii="Arial" w:hAnsi="Arial" w:cs="Arial"/>
        </w:rPr>
      </w:pPr>
      <w:r w:rsidRPr="007F15D9">
        <w:rPr>
          <w:rFonts w:ascii="Arial" w:hAnsi="Arial" w:cs="Arial"/>
        </w:rPr>
        <w:t xml:space="preserve">4. </w:t>
      </w:r>
      <w:r w:rsidRPr="007F15D9">
        <w:rPr>
          <w:rFonts w:ascii="Arial" w:hAnsi="Arial" w:cs="Arial"/>
          <w:b/>
        </w:rPr>
        <w:t>Other Committee Activities.</w:t>
      </w:r>
    </w:p>
    <w:p w:rsidR="00BF1468" w:rsidRPr="007F15D9" w:rsidRDefault="00BF1468" w:rsidP="007F15D9">
      <w:pPr>
        <w:spacing w:after="0" w:line="240" w:lineRule="auto"/>
        <w:rPr>
          <w:rFonts w:ascii="Arial" w:hAnsi="Arial" w:cs="Arial"/>
        </w:rPr>
      </w:pPr>
      <w:r w:rsidRPr="007F15D9">
        <w:rPr>
          <w:rFonts w:ascii="Arial" w:hAnsi="Arial" w:cs="Arial"/>
        </w:rPr>
        <w:t xml:space="preserve">The CEC seeks to continuously improve the </w:t>
      </w:r>
      <w:r w:rsidR="007F15D9">
        <w:rPr>
          <w:rFonts w:ascii="Arial" w:hAnsi="Arial" w:cs="Arial"/>
        </w:rPr>
        <w:t>conference</w:t>
      </w:r>
      <w:r w:rsidR="007F15D9" w:rsidRPr="007F15D9">
        <w:rPr>
          <w:rFonts w:ascii="Arial" w:hAnsi="Arial" w:cs="Arial"/>
        </w:rPr>
        <w:t xml:space="preserve"> </w:t>
      </w:r>
      <w:r w:rsidRPr="007F15D9">
        <w:rPr>
          <w:rFonts w:ascii="Arial" w:hAnsi="Arial" w:cs="Arial"/>
        </w:rPr>
        <w:t>experience for all attendees and to determine the needs of all prospective attendees. As a member of CEC, you have the ability to shape the technical program through the selection of tracks, programs and organization and presentation of the conference. By serving in this high visibility position, you have the opportunity to interact with various individuals and committee</w:t>
      </w:r>
      <w:r w:rsidR="007F15D9" w:rsidRPr="007F15D9">
        <w:rPr>
          <w:rFonts w:ascii="Arial" w:hAnsi="Arial" w:cs="Arial"/>
        </w:rPr>
        <w:t xml:space="preserve">s within ASHRAE and outside the </w:t>
      </w:r>
      <w:r w:rsidRPr="007F15D9">
        <w:rPr>
          <w:rFonts w:ascii="Arial" w:hAnsi="Arial" w:cs="Arial"/>
        </w:rPr>
        <w:t>Society and to facilitate technology transfer of new innovations in the HVAC&amp;R industry through ASHRAE’s conferences.</w:t>
      </w:r>
    </w:p>
    <w:p w:rsidR="00BF1468" w:rsidRPr="007F15D9" w:rsidRDefault="00BF1468" w:rsidP="007F15D9">
      <w:pPr>
        <w:spacing w:after="0" w:line="240" w:lineRule="auto"/>
        <w:rPr>
          <w:rFonts w:ascii="Arial" w:hAnsi="Arial" w:cs="Arial"/>
        </w:rPr>
      </w:pPr>
    </w:p>
    <w:p w:rsidR="00BF1468" w:rsidRPr="007F15D9" w:rsidRDefault="00BF1468" w:rsidP="007F15D9">
      <w:pPr>
        <w:spacing w:after="0" w:line="240" w:lineRule="auto"/>
        <w:rPr>
          <w:rFonts w:ascii="Arial" w:hAnsi="Arial" w:cs="Arial"/>
        </w:rPr>
      </w:pPr>
    </w:p>
    <w:p w:rsidR="00F54704" w:rsidRPr="007F15D9" w:rsidRDefault="00BF1468" w:rsidP="007F15D9">
      <w:pPr>
        <w:spacing w:after="0" w:line="240" w:lineRule="auto"/>
        <w:rPr>
          <w:rFonts w:ascii="Arial" w:hAnsi="Arial" w:cs="Arial"/>
        </w:rPr>
      </w:pPr>
      <w:r w:rsidRPr="007F15D9">
        <w:rPr>
          <w:rFonts w:ascii="Arial" w:hAnsi="Arial" w:cs="Arial"/>
        </w:rPr>
        <w:t xml:space="preserve">Revised </w:t>
      </w:r>
      <w:r w:rsidR="007F15D9">
        <w:rPr>
          <w:rFonts w:ascii="Arial" w:hAnsi="Arial" w:cs="Arial"/>
        </w:rPr>
        <w:t>March 2019</w:t>
      </w:r>
    </w:p>
    <w:sectPr w:rsidR="00F54704" w:rsidRPr="007F15D9" w:rsidSect="00F54704">
      <w:headerReference w:type="even" r:id="rId7"/>
      <w:headerReference w:type="default" r:id="rId8"/>
      <w:footerReference w:type="default" r:id="rId9"/>
      <w:headerReference w:type="first" r:id="rId10"/>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3A" w:rsidRDefault="00391F3A" w:rsidP="00F54704">
      <w:pPr>
        <w:spacing w:after="0" w:line="240" w:lineRule="auto"/>
      </w:pPr>
      <w:r>
        <w:separator/>
      </w:r>
    </w:p>
  </w:endnote>
  <w:endnote w:type="continuationSeparator" w:id="0">
    <w:p w:rsidR="00391F3A" w:rsidRDefault="00391F3A" w:rsidP="00F5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Footer"/>
    </w:pPr>
    <w:r>
      <w:rPr>
        <w:noProof/>
      </w:rPr>
      <mc:AlternateContent>
        <mc:Choice Requires="wps">
          <w:drawing>
            <wp:anchor distT="0" distB="0" distL="114300" distR="114300" simplePos="0" relativeHeight="251656704" behindDoc="0" locked="0" layoutInCell="1" allowOverlap="1">
              <wp:simplePos x="0" y="0"/>
              <wp:positionH relativeFrom="column">
                <wp:posOffset>-904875</wp:posOffset>
              </wp:positionH>
              <wp:positionV relativeFrom="paragraph">
                <wp:posOffset>180340</wp:posOffset>
              </wp:positionV>
              <wp:extent cx="7743825" cy="3333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743825" cy="333375"/>
                      </a:xfrm>
                      <a:prstGeom prst="rect">
                        <a:avLst/>
                      </a:prstGeom>
                      <a:solidFill>
                        <a:srgbClr val="8EC6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BB428" id="Rectangle 2" o:spid="_x0000_s1026" style="position:absolute;margin-left:-71.25pt;margin-top:14.2pt;width:609.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" fillcolor="#8ec640"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3A" w:rsidRDefault="00391F3A" w:rsidP="00F54704">
      <w:pPr>
        <w:spacing w:after="0" w:line="240" w:lineRule="auto"/>
      </w:pPr>
      <w:r>
        <w:separator/>
      </w:r>
    </w:p>
  </w:footnote>
  <w:footnote w:type="continuationSeparator" w:id="0">
    <w:p w:rsidR="00391F3A" w:rsidRDefault="00391F3A" w:rsidP="00F54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BF1468">
    <w:pPr>
      <w:pStyle w:val="Header"/>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939790" cy="4109720"/>
          <wp:effectExtent l="0" t="0" r="3810" b="5080"/>
          <wp:wrapNone/>
          <wp:docPr id="7" name="Picture 7" descr="ASHRAE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RAE_logo_blu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9790" cy="4109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F54704">
    <w:pPr>
      <w:pStyle w:val="Header"/>
    </w:pPr>
    <w:r>
      <w:rPr>
        <w:noProof/>
      </w:rPr>
      <w:drawing>
        <wp:anchor distT="0" distB="0" distL="114300" distR="114300" simplePos="0" relativeHeight="251658752" behindDoc="0" locked="0" layoutInCell="1" allowOverlap="1">
          <wp:simplePos x="0" y="0"/>
          <wp:positionH relativeFrom="margin">
            <wp:posOffset>-552450</wp:posOffset>
          </wp:positionH>
          <wp:positionV relativeFrom="paragraph">
            <wp:posOffset>-219075</wp:posOffset>
          </wp:positionV>
          <wp:extent cx="647700" cy="4483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RAE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4483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-914400</wp:posOffset>
              </wp:positionH>
              <wp:positionV relativeFrom="paragraph">
                <wp:posOffset>-457200</wp:posOffset>
              </wp:positionV>
              <wp:extent cx="7781925" cy="895350"/>
              <wp:effectExtent l="0" t="0" r="9525" b="0"/>
              <wp:wrapNone/>
              <wp:docPr id="1" name="Rectangle 1"/>
              <wp:cNvGraphicFramePr/>
              <a:graphic xmlns:a="http://schemas.openxmlformats.org/drawingml/2006/main">
                <a:graphicData uri="http://schemas.microsoft.com/office/word/2010/wordprocessingShape">
                  <wps:wsp>
                    <wps:cNvSpPr/>
                    <wps:spPr>
                      <a:xfrm>
                        <a:off x="0" y="0"/>
                        <a:ext cx="7781925" cy="895350"/>
                      </a:xfrm>
                      <a:prstGeom prst="rect">
                        <a:avLst/>
                      </a:prstGeom>
                      <a:solidFill>
                        <a:srgbClr val="0054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8B211" id="Rectangle 1" o:spid="_x0000_s1026" style="position:absolute;margin-left:-1in;margin-top:-36pt;width:612.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" fillcolor="#00549b" stroked="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704" w:rsidRDefault="00965F2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7pt;height:323.6pt;z-index:-251656704;mso-position-horizontal:center;mso-position-horizontal-relative:margin;mso-position-vertical:center;mso-position-vertical-relative:margin" o:allowincell="f">
          <v:imagedata r:id="rId1" o:title="ASHRAE_logo_blu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608CB"/>
    <w:multiLevelType w:val="hybridMultilevel"/>
    <w:tmpl w:val="F2B8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E74D9"/>
    <w:multiLevelType w:val="hybridMultilevel"/>
    <w:tmpl w:val="81FE8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24DA8"/>
    <w:multiLevelType w:val="hybridMultilevel"/>
    <w:tmpl w:val="EEFC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E1BB7"/>
    <w:multiLevelType w:val="hybridMultilevel"/>
    <w:tmpl w:val="3EBA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6E6D5B"/>
    <w:multiLevelType w:val="hybridMultilevel"/>
    <w:tmpl w:val="1C703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3A"/>
    <w:rsid w:val="002C616E"/>
    <w:rsid w:val="00391F3A"/>
    <w:rsid w:val="007F15D9"/>
    <w:rsid w:val="00965F2B"/>
    <w:rsid w:val="00BF1468"/>
    <w:rsid w:val="00D97363"/>
    <w:rsid w:val="00F54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C1E8CC2-E64E-4C86-9AA6-A7994227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04"/>
  </w:style>
  <w:style w:type="paragraph" w:styleId="Heading1">
    <w:name w:val="heading 1"/>
    <w:basedOn w:val="Normal"/>
    <w:next w:val="Normal"/>
    <w:link w:val="Heading1Char"/>
    <w:uiPriority w:val="9"/>
    <w:qFormat/>
    <w:rsid w:val="00F54704"/>
    <w:pPr>
      <w:keepNext/>
      <w:keepLines/>
      <w:spacing w:before="400" w:after="40" w:line="240" w:lineRule="auto"/>
      <w:outlineLvl w:val="0"/>
    </w:pPr>
    <w:rPr>
      <w:rFonts w:asciiTheme="majorHAnsi" w:eastAsiaTheme="majorEastAsia" w:hAnsiTheme="majorHAnsi" w:cstheme="majorBidi"/>
      <w:color w:val="105876" w:themeColor="accent1" w:themeShade="80"/>
      <w:sz w:val="36"/>
      <w:szCs w:val="36"/>
    </w:rPr>
  </w:style>
  <w:style w:type="paragraph" w:styleId="Heading2">
    <w:name w:val="heading 2"/>
    <w:basedOn w:val="Normal"/>
    <w:next w:val="Normal"/>
    <w:link w:val="Heading2Char"/>
    <w:uiPriority w:val="9"/>
    <w:semiHidden/>
    <w:unhideWhenUsed/>
    <w:qFormat/>
    <w:rsid w:val="00F54704"/>
    <w:pPr>
      <w:keepNext/>
      <w:keepLines/>
      <w:spacing w:before="40" w:after="0" w:line="240" w:lineRule="auto"/>
      <w:outlineLvl w:val="1"/>
    </w:pPr>
    <w:rPr>
      <w:rFonts w:asciiTheme="majorHAnsi" w:eastAsiaTheme="majorEastAsia" w:hAnsiTheme="majorHAnsi" w:cstheme="majorBidi"/>
      <w:color w:val="1883B0" w:themeColor="accent1" w:themeShade="BF"/>
      <w:sz w:val="32"/>
      <w:szCs w:val="32"/>
    </w:rPr>
  </w:style>
  <w:style w:type="paragraph" w:styleId="Heading3">
    <w:name w:val="heading 3"/>
    <w:basedOn w:val="Normal"/>
    <w:next w:val="Normal"/>
    <w:link w:val="Heading3Char"/>
    <w:uiPriority w:val="9"/>
    <w:semiHidden/>
    <w:unhideWhenUsed/>
    <w:qFormat/>
    <w:rsid w:val="00F54704"/>
    <w:pPr>
      <w:keepNext/>
      <w:keepLines/>
      <w:spacing w:before="40" w:after="0" w:line="240" w:lineRule="auto"/>
      <w:outlineLvl w:val="2"/>
    </w:pPr>
    <w:rPr>
      <w:rFonts w:asciiTheme="majorHAnsi" w:eastAsiaTheme="majorEastAsia" w:hAnsiTheme="majorHAnsi" w:cstheme="majorBidi"/>
      <w:color w:val="1883B0" w:themeColor="accent1" w:themeShade="BF"/>
      <w:sz w:val="28"/>
      <w:szCs w:val="28"/>
    </w:rPr>
  </w:style>
  <w:style w:type="paragraph" w:styleId="Heading4">
    <w:name w:val="heading 4"/>
    <w:basedOn w:val="Normal"/>
    <w:next w:val="Normal"/>
    <w:link w:val="Heading4Char"/>
    <w:uiPriority w:val="9"/>
    <w:semiHidden/>
    <w:unhideWhenUsed/>
    <w:qFormat/>
    <w:rsid w:val="00F54704"/>
    <w:pPr>
      <w:keepNext/>
      <w:keepLines/>
      <w:spacing w:before="40" w:after="0"/>
      <w:outlineLvl w:val="3"/>
    </w:pPr>
    <w:rPr>
      <w:rFonts w:asciiTheme="majorHAnsi" w:eastAsiaTheme="majorEastAsia" w:hAnsiTheme="majorHAnsi" w:cstheme="majorBidi"/>
      <w:color w:val="1883B0" w:themeColor="accent1" w:themeShade="BF"/>
      <w:sz w:val="24"/>
      <w:szCs w:val="24"/>
    </w:rPr>
  </w:style>
  <w:style w:type="paragraph" w:styleId="Heading5">
    <w:name w:val="heading 5"/>
    <w:basedOn w:val="Normal"/>
    <w:next w:val="Normal"/>
    <w:link w:val="Heading5Char"/>
    <w:uiPriority w:val="9"/>
    <w:semiHidden/>
    <w:unhideWhenUsed/>
    <w:qFormat/>
    <w:rsid w:val="00F54704"/>
    <w:pPr>
      <w:keepNext/>
      <w:keepLines/>
      <w:spacing w:before="40" w:after="0"/>
      <w:outlineLvl w:val="4"/>
    </w:pPr>
    <w:rPr>
      <w:rFonts w:asciiTheme="majorHAnsi" w:eastAsiaTheme="majorEastAsia" w:hAnsiTheme="majorHAnsi" w:cstheme="majorBidi"/>
      <w:caps/>
      <w:color w:val="1883B0" w:themeColor="accent1" w:themeShade="BF"/>
    </w:rPr>
  </w:style>
  <w:style w:type="paragraph" w:styleId="Heading6">
    <w:name w:val="heading 6"/>
    <w:basedOn w:val="Normal"/>
    <w:next w:val="Normal"/>
    <w:link w:val="Heading6Char"/>
    <w:uiPriority w:val="9"/>
    <w:semiHidden/>
    <w:unhideWhenUsed/>
    <w:qFormat/>
    <w:rsid w:val="00F54704"/>
    <w:pPr>
      <w:keepNext/>
      <w:keepLines/>
      <w:spacing w:before="40" w:after="0"/>
      <w:outlineLvl w:val="5"/>
    </w:pPr>
    <w:rPr>
      <w:rFonts w:asciiTheme="majorHAnsi" w:eastAsiaTheme="majorEastAsia" w:hAnsiTheme="majorHAnsi" w:cstheme="majorBidi"/>
      <w:i/>
      <w:iCs/>
      <w:caps/>
      <w:color w:val="105876" w:themeColor="accent1" w:themeShade="80"/>
    </w:rPr>
  </w:style>
  <w:style w:type="paragraph" w:styleId="Heading7">
    <w:name w:val="heading 7"/>
    <w:basedOn w:val="Normal"/>
    <w:next w:val="Normal"/>
    <w:link w:val="Heading7Char"/>
    <w:uiPriority w:val="9"/>
    <w:semiHidden/>
    <w:unhideWhenUsed/>
    <w:qFormat/>
    <w:rsid w:val="00F54704"/>
    <w:pPr>
      <w:keepNext/>
      <w:keepLines/>
      <w:spacing w:before="40" w:after="0"/>
      <w:outlineLvl w:val="6"/>
    </w:pPr>
    <w:rPr>
      <w:rFonts w:asciiTheme="majorHAnsi" w:eastAsiaTheme="majorEastAsia" w:hAnsiTheme="majorHAnsi" w:cstheme="majorBidi"/>
      <w:b/>
      <w:bCs/>
      <w:color w:val="105876" w:themeColor="accent1" w:themeShade="80"/>
    </w:rPr>
  </w:style>
  <w:style w:type="paragraph" w:styleId="Heading8">
    <w:name w:val="heading 8"/>
    <w:basedOn w:val="Normal"/>
    <w:next w:val="Normal"/>
    <w:link w:val="Heading8Char"/>
    <w:uiPriority w:val="9"/>
    <w:semiHidden/>
    <w:unhideWhenUsed/>
    <w:qFormat/>
    <w:rsid w:val="00F54704"/>
    <w:pPr>
      <w:keepNext/>
      <w:keepLines/>
      <w:spacing w:before="40" w:after="0"/>
      <w:outlineLvl w:val="7"/>
    </w:pPr>
    <w:rPr>
      <w:rFonts w:asciiTheme="majorHAnsi" w:eastAsiaTheme="majorEastAsia" w:hAnsiTheme="majorHAnsi" w:cstheme="majorBidi"/>
      <w:b/>
      <w:bCs/>
      <w:i/>
      <w:iCs/>
      <w:color w:val="105876" w:themeColor="accent1" w:themeShade="80"/>
    </w:rPr>
  </w:style>
  <w:style w:type="paragraph" w:styleId="Heading9">
    <w:name w:val="heading 9"/>
    <w:basedOn w:val="Normal"/>
    <w:next w:val="Normal"/>
    <w:link w:val="Heading9Char"/>
    <w:uiPriority w:val="9"/>
    <w:semiHidden/>
    <w:unhideWhenUsed/>
    <w:qFormat/>
    <w:rsid w:val="00F54704"/>
    <w:pPr>
      <w:keepNext/>
      <w:keepLines/>
      <w:spacing w:before="40" w:after="0"/>
      <w:outlineLvl w:val="8"/>
    </w:pPr>
    <w:rPr>
      <w:rFonts w:asciiTheme="majorHAnsi" w:eastAsiaTheme="majorEastAsia" w:hAnsiTheme="majorHAnsi" w:cstheme="majorBidi"/>
      <w:i/>
      <w:iCs/>
      <w:color w:val="105876"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704"/>
  </w:style>
  <w:style w:type="paragraph" w:styleId="Footer">
    <w:name w:val="footer"/>
    <w:basedOn w:val="Normal"/>
    <w:link w:val="FooterChar"/>
    <w:uiPriority w:val="99"/>
    <w:unhideWhenUsed/>
    <w:rsid w:val="00F5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704"/>
  </w:style>
  <w:style w:type="character" w:customStyle="1" w:styleId="Heading1Char">
    <w:name w:val="Heading 1 Char"/>
    <w:basedOn w:val="DefaultParagraphFont"/>
    <w:link w:val="Heading1"/>
    <w:uiPriority w:val="9"/>
    <w:rsid w:val="00F54704"/>
    <w:rPr>
      <w:rFonts w:asciiTheme="majorHAnsi" w:eastAsiaTheme="majorEastAsia" w:hAnsiTheme="majorHAnsi" w:cstheme="majorBidi"/>
      <w:color w:val="105876" w:themeColor="accent1" w:themeShade="80"/>
      <w:sz w:val="36"/>
      <w:szCs w:val="36"/>
    </w:rPr>
  </w:style>
  <w:style w:type="character" w:customStyle="1" w:styleId="Heading2Char">
    <w:name w:val="Heading 2 Char"/>
    <w:basedOn w:val="DefaultParagraphFont"/>
    <w:link w:val="Heading2"/>
    <w:uiPriority w:val="9"/>
    <w:semiHidden/>
    <w:rsid w:val="00F54704"/>
    <w:rPr>
      <w:rFonts w:asciiTheme="majorHAnsi" w:eastAsiaTheme="majorEastAsia" w:hAnsiTheme="majorHAnsi" w:cstheme="majorBidi"/>
      <w:color w:val="1883B0" w:themeColor="accent1" w:themeShade="BF"/>
      <w:sz w:val="32"/>
      <w:szCs w:val="32"/>
    </w:rPr>
  </w:style>
  <w:style w:type="character" w:customStyle="1" w:styleId="Heading3Char">
    <w:name w:val="Heading 3 Char"/>
    <w:basedOn w:val="DefaultParagraphFont"/>
    <w:link w:val="Heading3"/>
    <w:uiPriority w:val="9"/>
    <w:semiHidden/>
    <w:rsid w:val="00F54704"/>
    <w:rPr>
      <w:rFonts w:asciiTheme="majorHAnsi" w:eastAsiaTheme="majorEastAsia" w:hAnsiTheme="majorHAnsi" w:cstheme="majorBidi"/>
      <w:color w:val="1883B0" w:themeColor="accent1" w:themeShade="BF"/>
      <w:sz w:val="28"/>
      <w:szCs w:val="28"/>
    </w:rPr>
  </w:style>
  <w:style w:type="character" w:customStyle="1" w:styleId="Heading4Char">
    <w:name w:val="Heading 4 Char"/>
    <w:basedOn w:val="DefaultParagraphFont"/>
    <w:link w:val="Heading4"/>
    <w:uiPriority w:val="9"/>
    <w:semiHidden/>
    <w:rsid w:val="00F54704"/>
    <w:rPr>
      <w:rFonts w:asciiTheme="majorHAnsi" w:eastAsiaTheme="majorEastAsia" w:hAnsiTheme="majorHAnsi" w:cstheme="majorBidi"/>
      <w:color w:val="1883B0" w:themeColor="accent1" w:themeShade="BF"/>
      <w:sz w:val="24"/>
      <w:szCs w:val="24"/>
    </w:rPr>
  </w:style>
  <w:style w:type="character" w:customStyle="1" w:styleId="Heading5Char">
    <w:name w:val="Heading 5 Char"/>
    <w:basedOn w:val="DefaultParagraphFont"/>
    <w:link w:val="Heading5"/>
    <w:uiPriority w:val="9"/>
    <w:semiHidden/>
    <w:rsid w:val="00F54704"/>
    <w:rPr>
      <w:rFonts w:asciiTheme="majorHAnsi" w:eastAsiaTheme="majorEastAsia" w:hAnsiTheme="majorHAnsi" w:cstheme="majorBidi"/>
      <w:caps/>
      <w:color w:val="1883B0" w:themeColor="accent1" w:themeShade="BF"/>
    </w:rPr>
  </w:style>
  <w:style w:type="character" w:customStyle="1" w:styleId="Heading6Char">
    <w:name w:val="Heading 6 Char"/>
    <w:basedOn w:val="DefaultParagraphFont"/>
    <w:link w:val="Heading6"/>
    <w:uiPriority w:val="9"/>
    <w:semiHidden/>
    <w:rsid w:val="00F54704"/>
    <w:rPr>
      <w:rFonts w:asciiTheme="majorHAnsi" w:eastAsiaTheme="majorEastAsia" w:hAnsiTheme="majorHAnsi" w:cstheme="majorBidi"/>
      <w:i/>
      <w:iCs/>
      <w:caps/>
      <w:color w:val="105876" w:themeColor="accent1" w:themeShade="80"/>
    </w:rPr>
  </w:style>
  <w:style w:type="character" w:customStyle="1" w:styleId="Heading7Char">
    <w:name w:val="Heading 7 Char"/>
    <w:basedOn w:val="DefaultParagraphFont"/>
    <w:link w:val="Heading7"/>
    <w:uiPriority w:val="9"/>
    <w:semiHidden/>
    <w:rsid w:val="00F54704"/>
    <w:rPr>
      <w:rFonts w:asciiTheme="majorHAnsi" w:eastAsiaTheme="majorEastAsia" w:hAnsiTheme="majorHAnsi" w:cstheme="majorBidi"/>
      <w:b/>
      <w:bCs/>
      <w:color w:val="105876" w:themeColor="accent1" w:themeShade="80"/>
    </w:rPr>
  </w:style>
  <w:style w:type="character" w:customStyle="1" w:styleId="Heading8Char">
    <w:name w:val="Heading 8 Char"/>
    <w:basedOn w:val="DefaultParagraphFont"/>
    <w:link w:val="Heading8"/>
    <w:uiPriority w:val="9"/>
    <w:semiHidden/>
    <w:rsid w:val="00F54704"/>
    <w:rPr>
      <w:rFonts w:asciiTheme="majorHAnsi" w:eastAsiaTheme="majorEastAsia" w:hAnsiTheme="majorHAnsi" w:cstheme="majorBidi"/>
      <w:b/>
      <w:bCs/>
      <w:i/>
      <w:iCs/>
      <w:color w:val="105876" w:themeColor="accent1" w:themeShade="80"/>
    </w:rPr>
  </w:style>
  <w:style w:type="character" w:customStyle="1" w:styleId="Heading9Char">
    <w:name w:val="Heading 9 Char"/>
    <w:basedOn w:val="DefaultParagraphFont"/>
    <w:link w:val="Heading9"/>
    <w:uiPriority w:val="9"/>
    <w:semiHidden/>
    <w:rsid w:val="00F54704"/>
    <w:rPr>
      <w:rFonts w:asciiTheme="majorHAnsi" w:eastAsiaTheme="majorEastAsia" w:hAnsiTheme="majorHAnsi" w:cstheme="majorBidi"/>
      <w:i/>
      <w:iCs/>
      <w:color w:val="105876" w:themeColor="accent1" w:themeShade="80"/>
    </w:rPr>
  </w:style>
  <w:style w:type="paragraph" w:styleId="Caption">
    <w:name w:val="caption"/>
    <w:basedOn w:val="Normal"/>
    <w:next w:val="Normal"/>
    <w:uiPriority w:val="35"/>
    <w:semiHidden/>
    <w:unhideWhenUsed/>
    <w:qFormat/>
    <w:rsid w:val="00F54704"/>
    <w:pPr>
      <w:spacing w:line="240" w:lineRule="auto"/>
    </w:pPr>
    <w:rPr>
      <w:b/>
      <w:bCs/>
      <w:smallCaps/>
      <w:color w:val="00549B" w:themeColor="text2"/>
    </w:rPr>
  </w:style>
  <w:style w:type="paragraph" w:styleId="Title">
    <w:name w:val="Title"/>
    <w:basedOn w:val="Normal"/>
    <w:next w:val="Normal"/>
    <w:link w:val="TitleChar"/>
    <w:uiPriority w:val="10"/>
    <w:qFormat/>
    <w:rsid w:val="00F54704"/>
    <w:pPr>
      <w:spacing w:after="0" w:line="204" w:lineRule="auto"/>
      <w:contextualSpacing/>
    </w:pPr>
    <w:rPr>
      <w:rFonts w:asciiTheme="majorHAnsi" w:eastAsiaTheme="majorEastAsia" w:hAnsiTheme="majorHAnsi" w:cstheme="majorBidi"/>
      <w:caps/>
      <w:color w:val="00549B" w:themeColor="text2"/>
      <w:spacing w:val="-15"/>
      <w:sz w:val="72"/>
      <w:szCs w:val="72"/>
    </w:rPr>
  </w:style>
  <w:style w:type="character" w:customStyle="1" w:styleId="TitleChar">
    <w:name w:val="Title Char"/>
    <w:basedOn w:val="DefaultParagraphFont"/>
    <w:link w:val="Title"/>
    <w:uiPriority w:val="10"/>
    <w:rsid w:val="00F54704"/>
    <w:rPr>
      <w:rFonts w:asciiTheme="majorHAnsi" w:eastAsiaTheme="majorEastAsia" w:hAnsiTheme="majorHAnsi" w:cstheme="majorBidi"/>
      <w:caps/>
      <w:color w:val="00549B" w:themeColor="text2"/>
      <w:spacing w:val="-15"/>
      <w:sz w:val="72"/>
      <w:szCs w:val="72"/>
    </w:rPr>
  </w:style>
  <w:style w:type="paragraph" w:styleId="Subtitle">
    <w:name w:val="Subtitle"/>
    <w:basedOn w:val="Normal"/>
    <w:next w:val="Normal"/>
    <w:link w:val="SubtitleChar"/>
    <w:uiPriority w:val="11"/>
    <w:qFormat/>
    <w:rsid w:val="00F54704"/>
    <w:pPr>
      <w:numPr>
        <w:ilvl w:val="1"/>
      </w:numPr>
      <w:spacing w:after="240" w:line="240" w:lineRule="auto"/>
    </w:pPr>
    <w:rPr>
      <w:rFonts w:asciiTheme="majorHAnsi" w:eastAsiaTheme="majorEastAsia" w:hAnsiTheme="majorHAnsi" w:cstheme="majorBidi"/>
      <w:color w:val="2AACE2" w:themeColor="accent1"/>
      <w:sz w:val="28"/>
      <w:szCs w:val="28"/>
    </w:rPr>
  </w:style>
  <w:style w:type="character" w:customStyle="1" w:styleId="SubtitleChar">
    <w:name w:val="Subtitle Char"/>
    <w:basedOn w:val="DefaultParagraphFont"/>
    <w:link w:val="Subtitle"/>
    <w:uiPriority w:val="11"/>
    <w:rsid w:val="00F54704"/>
    <w:rPr>
      <w:rFonts w:asciiTheme="majorHAnsi" w:eastAsiaTheme="majorEastAsia" w:hAnsiTheme="majorHAnsi" w:cstheme="majorBidi"/>
      <w:color w:val="2AACE2" w:themeColor="accent1"/>
      <w:sz w:val="28"/>
      <w:szCs w:val="28"/>
    </w:rPr>
  </w:style>
  <w:style w:type="character" w:styleId="Strong">
    <w:name w:val="Strong"/>
    <w:basedOn w:val="DefaultParagraphFont"/>
    <w:uiPriority w:val="22"/>
    <w:qFormat/>
    <w:rsid w:val="00F54704"/>
    <w:rPr>
      <w:b/>
      <w:bCs/>
    </w:rPr>
  </w:style>
  <w:style w:type="character" w:styleId="Emphasis">
    <w:name w:val="Emphasis"/>
    <w:basedOn w:val="DefaultParagraphFont"/>
    <w:uiPriority w:val="20"/>
    <w:qFormat/>
    <w:rsid w:val="00F54704"/>
    <w:rPr>
      <w:i/>
      <w:iCs/>
    </w:rPr>
  </w:style>
  <w:style w:type="paragraph" w:styleId="NoSpacing">
    <w:name w:val="No Spacing"/>
    <w:uiPriority w:val="1"/>
    <w:qFormat/>
    <w:rsid w:val="00F54704"/>
    <w:pPr>
      <w:spacing w:after="0" w:line="240" w:lineRule="auto"/>
    </w:pPr>
  </w:style>
  <w:style w:type="paragraph" w:styleId="Quote">
    <w:name w:val="Quote"/>
    <w:basedOn w:val="Normal"/>
    <w:next w:val="Normal"/>
    <w:link w:val="QuoteChar"/>
    <w:uiPriority w:val="29"/>
    <w:qFormat/>
    <w:rsid w:val="00F54704"/>
    <w:pPr>
      <w:spacing w:before="120" w:after="120"/>
      <w:ind w:left="720"/>
    </w:pPr>
    <w:rPr>
      <w:color w:val="00549B" w:themeColor="text2"/>
      <w:sz w:val="24"/>
      <w:szCs w:val="24"/>
    </w:rPr>
  </w:style>
  <w:style w:type="character" w:customStyle="1" w:styleId="QuoteChar">
    <w:name w:val="Quote Char"/>
    <w:basedOn w:val="DefaultParagraphFont"/>
    <w:link w:val="Quote"/>
    <w:uiPriority w:val="29"/>
    <w:rsid w:val="00F54704"/>
    <w:rPr>
      <w:color w:val="00549B" w:themeColor="text2"/>
      <w:sz w:val="24"/>
      <w:szCs w:val="24"/>
    </w:rPr>
  </w:style>
  <w:style w:type="paragraph" w:styleId="IntenseQuote">
    <w:name w:val="Intense Quote"/>
    <w:basedOn w:val="Normal"/>
    <w:next w:val="Normal"/>
    <w:link w:val="IntenseQuoteChar"/>
    <w:uiPriority w:val="30"/>
    <w:qFormat/>
    <w:rsid w:val="00F54704"/>
    <w:pPr>
      <w:spacing w:before="100" w:beforeAutospacing="1" w:after="240" w:line="240" w:lineRule="auto"/>
      <w:ind w:left="720"/>
      <w:jc w:val="center"/>
    </w:pPr>
    <w:rPr>
      <w:rFonts w:asciiTheme="majorHAnsi" w:eastAsiaTheme="majorEastAsia" w:hAnsiTheme="majorHAnsi" w:cstheme="majorBidi"/>
      <w:color w:val="00549B" w:themeColor="text2"/>
      <w:spacing w:val="-6"/>
      <w:sz w:val="32"/>
      <w:szCs w:val="32"/>
    </w:rPr>
  </w:style>
  <w:style w:type="character" w:customStyle="1" w:styleId="IntenseQuoteChar">
    <w:name w:val="Intense Quote Char"/>
    <w:basedOn w:val="DefaultParagraphFont"/>
    <w:link w:val="IntenseQuote"/>
    <w:uiPriority w:val="30"/>
    <w:rsid w:val="00F54704"/>
    <w:rPr>
      <w:rFonts w:asciiTheme="majorHAnsi" w:eastAsiaTheme="majorEastAsia" w:hAnsiTheme="majorHAnsi" w:cstheme="majorBidi"/>
      <w:color w:val="00549B" w:themeColor="text2"/>
      <w:spacing w:val="-6"/>
      <w:sz w:val="32"/>
      <w:szCs w:val="32"/>
    </w:rPr>
  </w:style>
  <w:style w:type="character" w:styleId="SubtleEmphasis">
    <w:name w:val="Subtle Emphasis"/>
    <w:basedOn w:val="DefaultParagraphFont"/>
    <w:uiPriority w:val="19"/>
    <w:qFormat/>
    <w:rsid w:val="00F54704"/>
    <w:rPr>
      <w:i/>
      <w:iCs/>
      <w:color w:val="595959" w:themeColor="text1" w:themeTint="A6"/>
    </w:rPr>
  </w:style>
  <w:style w:type="character" w:styleId="IntenseEmphasis">
    <w:name w:val="Intense Emphasis"/>
    <w:basedOn w:val="DefaultParagraphFont"/>
    <w:uiPriority w:val="21"/>
    <w:qFormat/>
    <w:rsid w:val="00F54704"/>
    <w:rPr>
      <w:b/>
      <w:bCs/>
      <w:i/>
      <w:iCs/>
    </w:rPr>
  </w:style>
  <w:style w:type="character" w:styleId="SubtleReference">
    <w:name w:val="Subtle Reference"/>
    <w:basedOn w:val="DefaultParagraphFont"/>
    <w:uiPriority w:val="31"/>
    <w:qFormat/>
    <w:rsid w:val="00F5470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54704"/>
    <w:rPr>
      <w:b/>
      <w:bCs/>
      <w:smallCaps/>
      <w:color w:val="00549B" w:themeColor="text2"/>
      <w:u w:val="single"/>
    </w:rPr>
  </w:style>
  <w:style w:type="character" w:styleId="BookTitle">
    <w:name w:val="Book Title"/>
    <w:basedOn w:val="DefaultParagraphFont"/>
    <w:uiPriority w:val="33"/>
    <w:qFormat/>
    <w:rsid w:val="00F54704"/>
    <w:rPr>
      <w:b/>
      <w:bCs/>
      <w:smallCaps/>
      <w:spacing w:val="10"/>
    </w:rPr>
  </w:style>
  <w:style w:type="paragraph" w:styleId="TOCHeading">
    <w:name w:val="TOC Heading"/>
    <w:basedOn w:val="Heading1"/>
    <w:next w:val="Normal"/>
    <w:uiPriority w:val="39"/>
    <w:semiHidden/>
    <w:unhideWhenUsed/>
    <w:qFormat/>
    <w:rsid w:val="00F54704"/>
    <w:pPr>
      <w:outlineLvl w:val="9"/>
    </w:pPr>
  </w:style>
  <w:style w:type="paragraph" w:styleId="NormalWeb">
    <w:name w:val="Normal (Web)"/>
    <w:basedOn w:val="Normal"/>
    <w:uiPriority w:val="99"/>
    <w:semiHidden/>
    <w:unhideWhenUsed/>
    <w:rsid w:val="00F547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15D9"/>
    <w:pPr>
      <w:ind w:left="720"/>
      <w:contextualSpacing/>
    </w:pPr>
  </w:style>
  <w:style w:type="paragraph" w:styleId="BalloonText">
    <w:name w:val="Balloon Text"/>
    <w:basedOn w:val="Normal"/>
    <w:link w:val="BalloonTextChar"/>
    <w:uiPriority w:val="99"/>
    <w:semiHidden/>
    <w:unhideWhenUsed/>
    <w:rsid w:val="007F1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_Marketing\Templates\ASHRAE%20Word%20Document%20Template.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549B"/>
      </a:dk2>
      <a:lt2>
        <a:srgbClr val="E7E6E6"/>
      </a:lt2>
      <a:accent1>
        <a:srgbClr val="2AACE2"/>
      </a:accent1>
      <a:accent2>
        <a:srgbClr val="8EC640"/>
      </a:accent2>
      <a:accent3>
        <a:srgbClr val="1779BF"/>
      </a:accent3>
      <a:accent4>
        <a:srgbClr val="D7E040"/>
      </a:accent4>
      <a:accent5>
        <a:srgbClr val="4472C4"/>
      </a:accent5>
      <a:accent6>
        <a:srgbClr val="609A41"/>
      </a:accent6>
      <a:hlink>
        <a:srgbClr val="00549B"/>
      </a:hlink>
      <a:folHlink>
        <a:srgbClr val="8EC64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ASHRAE Word Document Template.dotx</Template>
  <TotalTime>0</TotalTime>
  <Pages>2</Pages>
  <Words>512</Words>
  <Characters>2923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Erin</dc:creator>
  <cp:keywords/>
  <dc:description/>
  <cp:lastModifiedBy>Neme, Claire</cp:lastModifiedBy>
  <cp:revision>2</cp:revision>
  <dcterms:created xsi:type="dcterms:W3CDTF">2019-03-27T20:04:00Z</dcterms:created>
  <dcterms:modified xsi:type="dcterms:W3CDTF">2019-03-27T20:04:00Z</dcterms:modified>
</cp:coreProperties>
</file>