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704" w:rsidRDefault="00F54704"/>
    <w:p w:rsidR="00502C73" w:rsidRPr="00502C73" w:rsidRDefault="00502C73" w:rsidP="00502C73">
      <w:pPr>
        <w:jc w:val="center"/>
        <w:rPr>
          <w:b/>
          <w:sz w:val="28"/>
          <w:szCs w:val="28"/>
          <w:u w:val="single"/>
        </w:rPr>
      </w:pPr>
      <w:bookmarkStart w:id="0" w:name="_GoBack"/>
      <w:r w:rsidRPr="00502C73">
        <w:rPr>
          <w:b/>
          <w:sz w:val="28"/>
          <w:szCs w:val="28"/>
          <w:u w:val="single"/>
        </w:rPr>
        <w:t>ENVIRONMENTAL HEALTH COMMITTEE</w:t>
      </w:r>
      <w:bookmarkEnd w:id="0"/>
    </w:p>
    <w:p w:rsidR="00502C73" w:rsidRDefault="00502C73" w:rsidP="00502C73"/>
    <w:p w:rsidR="00502C73" w:rsidRPr="00502C73" w:rsidRDefault="00502C73" w:rsidP="00502C73">
      <w:pPr>
        <w:rPr>
          <w:u w:val="single"/>
        </w:rPr>
      </w:pPr>
      <w:r>
        <w:rPr>
          <w:u w:val="single"/>
        </w:rPr>
        <w:t>EHC SCOPE</w:t>
      </w:r>
    </w:p>
    <w:p w:rsidR="00502C73" w:rsidRDefault="00502C73" w:rsidP="00502C73">
      <w:r>
        <w:t xml:space="preserve">This committee shall be responsible for identifying major environmental health trends impacting the practice of HVAC&amp;R, informing the ASHRAE leadership and membership of these trends and their potential impacts, and making recommendations on new activities and policies in response to these trends. In addition, this committee shall serve as a resource to the Society on activities and issues that relate to environmental health impacts of building environmental control technologies including but not limited to ventilation, and thermal conditioning. </w:t>
      </w:r>
    </w:p>
    <w:p w:rsidR="00502C73" w:rsidRDefault="00502C73" w:rsidP="00502C73">
      <w:r>
        <w:t>The committee, through its chairman, will report to Technology Council.</w:t>
      </w:r>
    </w:p>
    <w:p w:rsidR="00502C73" w:rsidRDefault="00502C73" w:rsidP="00502C73"/>
    <w:p w:rsidR="00502C73" w:rsidRDefault="00502C73" w:rsidP="00502C73"/>
    <w:p w:rsidR="00502C73" w:rsidRDefault="00502C73" w:rsidP="00502C73">
      <w:r>
        <w:t>SUMMARY OF RESPONSIBILITIES &amp; DUTIES</w:t>
      </w:r>
    </w:p>
    <w:p w:rsidR="00502C73" w:rsidRDefault="00502C73" w:rsidP="00502C73"/>
    <w:p w:rsidR="00502C73" w:rsidRPr="00502C73" w:rsidRDefault="00502C73" w:rsidP="00502C73">
      <w:pPr>
        <w:rPr>
          <w:u w:val="single"/>
        </w:rPr>
      </w:pPr>
      <w:r w:rsidRPr="00502C73">
        <w:rPr>
          <w:u w:val="single"/>
        </w:rPr>
        <w:t xml:space="preserve">General Overview </w:t>
      </w:r>
    </w:p>
    <w:p w:rsidR="00502C73" w:rsidRDefault="00502C73" w:rsidP="00502C73">
      <w:r>
        <w:t xml:space="preserve">EHC serves as ASHRAE’s primary resource of expertise in the area of indoor environmental quality and other environmental health topics. Serving on EHC is an opportunity to interact with a multi-disciplinary team of colleagues many of whom are world-renowned in their areas of expertise and to interact with other ASHRAE and non-ASHRAE bodies involved in environmental health and IAQ. The membership includes a number of individuals who do not otherwise participate in ASHRAE. This is one of the most international of ASHRAE committees and one of the few that has its own conference (the IAQ conferences). Because it’s a standing committee, EHC has considerable visibility and authority. Participating in EHC provides an opportunity to contribute to (and stay abreast of) the latest developments in the IAQ field. EHC activities include research projects, programs, position documents, and others. See the EHC page on the ASHRAE website: </w:t>
      </w:r>
    </w:p>
    <w:p w:rsidR="00502C73" w:rsidRDefault="00502C73" w:rsidP="00502C73">
      <w:r>
        <w:t xml:space="preserve">www.ashrae.org/society-groups/committees/environmental-health-committee-ehc </w:t>
      </w:r>
    </w:p>
    <w:p w:rsidR="00502C73" w:rsidRDefault="00502C73" w:rsidP="00502C73"/>
    <w:p w:rsidR="00502C73" w:rsidRPr="009E721D" w:rsidRDefault="00502C73" w:rsidP="00502C73">
      <w:pPr>
        <w:rPr>
          <w:u w:val="single"/>
        </w:rPr>
      </w:pPr>
      <w:r w:rsidRPr="009E721D">
        <w:rPr>
          <w:u w:val="single"/>
        </w:rPr>
        <w:t>Specific Tasks</w:t>
      </w:r>
    </w:p>
    <w:p w:rsidR="00502C73" w:rsidRDefault="009E721D" w:rsidP="00502C73">
      <w:r>
        <w:t xml:space="preserve">• </w:t>
      </w:r>
      <w:r w:rsidR="00502C73">
        <w:t>Help to develop and maintain ASHRAE position documents</w:t>
      </w:r>
    </w:p>
    <w:p w:rsidR="00502C73" w:rsidRDefault="009E721D" w:rsidP="00502C73">
      <w:r>
        <w:t xml:space="preserve">• </w:t>
      </w:r>
      <w:r w:rsidR="00502C73">
        <w:t xml:space="preserve">Identify and develop ASHRAE Emerging Issue reports. </w:t>
      </w:r>
    </w:p>
    <w:p w:rsidR="00502C73" w:rsidRDefault="009E721D" w:rsidP="00502C73">
      <w:r>
        <w:t xml:space="preserve">• </w:t>
      </w:r>
      <w:r w:rsidR="00502C73">
        <w:t>Review papers assigned to the committee to be sure they comply with Society policy.</w:t>
      </w:r>
    </w:p>
    <w:p w:rsidR="00502C73" w:rsidRDefault="009E721D" w:rsidP="00502C73">
      <w:r>
        <w:lastRenderedPageBreak/>
        <w:t xml:space="preserve">• </w:t>
      </w:r>
      <w:r w:rsidR="00502C73">
        <w:t>Initiating and carrying out correspondence resulting from committee and subcommittee activities.</w:t>
      </w:r>
    </w:p>
    <w:p w:rsidR="00502C73" w:rsidRDefault="009E721D" w:rsidP="00502C73">
      <w:r>
        <w:t xml:space="preserve">• </w:t>
      </w:r>
      <w:r w:rsidR="00502C73">
        <w:t>Being active in the general meetings and affairs of the Society, especially with related TC/TG/TRGs.</w:t>
      </w:r>
    </w:p>
    <w:p w:rsidR="00502C73" w:rsidRDefault="009E721D" w:rsidP="00502C73">
      <w:r>
        <w:t xml:space="preserve">• </w:t>
      </w:r>
      <w:r w:rsidR="00502C73">
        <w:t>Corresponding with other members of the Technology Council, especially RAC and TAC to be sure research and programs sponsored by TCs and TGs deal with environmental health issues relative to ASHRAE's policy.</w:t>
      </w:r>
    </w:p>
    <w:p w:rsidR="00502C73" w:rsidRDefault="009E721D" w:rsidP="00502C73">
      <w:r>
        <w:t xml:space="preserve">• </w:t>
      </w:r>
      <w:r w:rsidR="00502C73">
        <w:t>Maintain IEQ Applications column in ASHRAE Journal</w:t>
      </w:r>
    </w:p>
    <w:p w:rsidR="00502C73" w:rsidRDefault="009E721D" w:rsidP="00502C73">
      <w:r>
        <w:t xml:space="preserve">• </w:t>
      </w:r>
      <w:r w:rsidR="00502C73">
        <w:t>Identify and initiate ASHRAE research</w:t>
      </w:r>
    </w:p>
    <w:p w:rsidR="00502C73" w:rsidRDefault="009E721D" w:rsidP="00502C73">
      <w:r>
        <w:t xml:space="preserve">• </w:t>
      </w:r>
      <w:r w:rsidR="00502C73">
        <w:t>Help coordinate and support ASHRAE IAQ conference series</w:t>
      </w:r>
    </w:p>
    <w:p w:rsidR="00502C73" w:rsidRDefault="009E721D" w:rsidP="00502C73">
      <w:r>
        <w:t xml:space="preserve">• </w:t>
      </w:r>
      <w:r w:rsidR="00502C73">
        <w:t>Accepting assignments from the committee chairman and reporting progress at EHC's meeting.</w:t>
      </w:r>
    </w:p>
    <w:p w:rsidR="00502C73" w:rsidRDefault="00502C73" w:rsidP="00502C73"/>
    <w:p w:rsidR="00502C73" w:rsidRPr="00502C73" w:rsidRDefault="00502C73" w:rsidP="00502C73">
      <w:pPr>
        <w:rPr>
          <w:u w:val="single"/>
        </w:rPr>
      </w:pPr>
      <w:r w:rsidRPr="00502C73">
        <w:rPr>
          <w:u w:val="single"/>
        </w:rPr>
        <w:t xml:space="preserve">Term of Service: </w:t>
      </w:r>
    </w:p>
    <w:p w:rsidR="00502C73" w:rsidRDefault="00502C73" w:rsidP="00502C73">
      <w:r>
        <w:t xml:space="preserve">1 year term renewable for 2 additional years. Appointed by Society President. </w:t>
      </w:r>
    </w:p>
    <w:p w:rsidR="00502C73" w:rsidRDefault="00502C73" w:rsidP="00502C73"/>
    <w:p w:rsidR="00502C73" w:rsidRPr="009E721D" w:rsidRDefault="00502C73" w:rsidP="00502C73">
      <w:pPr>
        <w:rPr>
          <w:u w:val="single"/>
        </w:rPr>
      </w:pPr>
      <w:r w:rsidRPr="009E721D">
        <w:rPr>
          <w:u w:val="single"/>
        </w:rPr>
        <w:t xml:space="preserve">Specific Time and Money Commitments </w:t>
      </w:r>
    </w:p>
    <w:p w:rsidR="00502C73" w:rsidRDefault="00502C73" w:rsidP="00502C73">
      <w:r>
        <w:t>Attend the ASHRAE Annual (</w:t>
      </w:r>
      <w:proofErr w:type="gramStart"/>
      <w:r>
        <w:t>Summer</w:t>
      </w:r>
      <w:proofErr w:type="gramEnd"/>
      <w:r>
        <w:t xml:space="preserve">) and Winter Meetings. </w:t>
      </w:r>
    </w:p>
    <w:p w:rsidR="00502C73" w:rsidRDefault="009E721D" w:rsidP="00502C73">
      <w:r>
        <w:t xml:space="preserve">• </w:t>
      </w:r>
      <w:r w:rsidR="00502C73">
        <w:t xml:space="preserve">Subcommittee and main committee meetings are currently scheduled for Monday from 8 am to 6 pm. </w:t>
      </w:r>
    </w:p>
    <w:p w:rsidR="00502C73" w:rsidRDefault="009E721D" w:rsidP="00502C73">
      <w:r>
        <w:t xml:space="preserve">• </w:t>
      </w:r>
      <w:r w:rsidR="00502C73">
        <w:t xml:space="preserve">Transportation costs to the meeting are reimbursed by society.  Room and board are not reimbursed. </w:t>
      </w:r>
    </w:p>
    <w:p w:rsidR="00502C73" w:rsidRDefault="009E721D" w:rsidP="00502C73">
      <w:r>
        <w:t xml:space="preserve">• </w:t>
      </w:r>
      <w:r w:rsidR="00502C73">
        <w:t xml:space="preserve">Sub-committees meet before the meeting of the entire committee. Members are assigned to 1 or more subcommittees and there is some work to do on those committees between meetings. The current sub-committees include Education, Research, Policy, Handbook and Program. </w:t>
      </w:r>
    </w:p>
    <w:p w:rsidR="00502C73" w:rsidRDefault="00502C73" w:rsidP="00502C73"/>
    <w:p w:rsidR="00502C73" w:rsidRDefault="00502C73" w:rsidP="00502C73">
      <w:r>
        <w:t xml:space="preserve"> Attend meetings between Annual and </w:t>
      </w:r>
      <w:proofErr w:type="gramStart"/>
      <w:r>
        <w:t>Winter</w:t>
      </w:r>
      <w:proofErr w:type="gramEnd"/>
      <w:r>
        <w:t xml:space="preserve"> meetings. </w:t>
      </w:r>
    </w:p>
    <w:p w:rsidR="00502C73" w:rsidRDefault="009E721D" w:rsidP="00502C73">
      <w:r>
        <w:t xml:space="preserve">• </w:t>
      </w:r>
      <w:r w:rsidR="00502C73">
        <w:t xml:space="preserve">2 to 3 conference calls between meetings. </w:t>
      </w:r>
    </w:p>
    <w:p w:rsidR="00502C73" w:rsidRDefault="009E721D" w:rsidP="00502C73">
      <w:r>
        <w:t xml:space="preserve">• </w:t>
      </w:r>
      <w:r w:rsidR="00502C73">
        <w:t xml:space="preserve">EHC is authorized to meet for spring and fall meetings but typically only meet at ASHRAE’s Tech Weekend (in Atlanta in the fall) or ASHRAE’s IAQ conference (time and location varies). Transportation to these meetings is reimbursed by ASHRAE. </w:t>
      </w:r>
    </w:p>
    <w:p w:rsidR="00502C73" w:rsidRDefault="009E721D" w:rsidP="00502C73">
      <w:r>
        <w:t xml:space="preserve">• </w:t>
      </w:r>
      <w:r w:rsidR="00502C73">
        <w:t xml:space="preserve">Anticipated time requirement is estimated at 5-10 hours per month. </w:t>
      </w:r>
    </w:p>
    <w:p w:rsidR="00F54704" w:rsidRPr="009E721D" w:rsidRDefault="00502C73" w:rsidP="00502C73">
      <w:pPr>
        <w:rPr>
          <w:i/>
        </w:rPr>
      </w:pPr>
      <w:r w:rsidRPr="009E721D">
        <w:rPr>
          <w:i/>
        </w:rPr>
        <w:t>Revised December, 2015</w:t>
      </w:r>
    </w:p>
    <w:sectPr w:rsidR="00F54704" w:rsidRPr="009E721D" w:rsidSect="00F54704">
      <w:headerReference w:type="even" r:id="rId6"/>
      <w:headerReference w:type="default" r:id="rId7"/>
      <w:footerReference w:type="default" r:id="rId8"/>
      <w:headerReference w:type="first" r:id="rId9"/>
      <w:pgSz w:w="12240" w:h="15840"/>
      <w:pgMar w:top="201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C73" w:rsidRDefault="00502C73" w:rsidP="00F54704">
      <w:pPr>
        <w:spacing w:after="0" w:line="240" w:lineRule="auto"/>
      </w:pPr>
      <w:r>
        <w:separator/>
      </w:r>
    </w:p>
  </w:endnote>
  <w:endnote w:type="continuationSeparator" w:id="0">
    <w:p w:rsidR="00502C73" w:rsidRDefault="00502C73" w:rsidP="00F54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704" w:rsidRDefault="00F54704">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-904875</wp:posOffset>
              </wp:positionH>
              <wp:positionV relativeFrom="paragraph">
                <wp:posOffset>180340</wp:posOffset>
              </wp:positionV>
              <wp:extent cx="7743825" cy="3333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743825" cy="333375"/>
                      </a:xfrm>
                      <a:prstGeom prst="rect">
                        <a:avLst/>
                      </a:prstGeom>
                      <a:solidFill>
                        <a:srgbClr val="8EC6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E11B0" id="Rectangle 2" o:spid="_x0000_s1026" style="position:absolute;margin-left:-71.25pt;margin-top:14.2pt;width:609.7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" fillcolor="#8ec640"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C73" w:rsidRDefault="00502C73" w:rsidP="00F54704">
      <w:pPr>
        <w:spacing w:after="0" w:line="240" w:lineRule="auto"/>
      </w:pPr>
      <w:r>
        <w:separator/>
      </w:r>
    </w:p>
  </w:footnote>
  <w:footnote w:type="continuationSeparator" w:id="0">
    <w:p w:rsidR="00502C73" w:rsidRDefault="00502C73" w:rsidP="00F54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704" w:rsidRDefault="009E721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67.7pt;height:323.6pt;z-index:-251654144;mso-position-horizontal:center;mso-position-horizontal-relative:margin;mso-position-vertical:center;mso-position-vertical-relative:margin" o:allowincell="f">
          <v:imagedata r:id="rId1" o:title="ASHRAE_logo_blu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704" w:rsidRDefault="00F54704">
    <w:pPr>
      <w:pStyle w:val="Header"/>
    </w:pPr>
    <w:r>
      <w:rPr>
        <w:noProof/>
      </w:rPr>
      <w:drawing>
        <wp:anchor distT="0" distB="0" distL="114300" distR="114300" simplePos="0" relativeHeight="251664384" behindDoc="0" locked="0" layoutInCell="1" allowOverlap="1">
          <wp:simplePos x="0" y="0"/>
          <wp:positionH relativeFrom="margin">
            <wp:posOffset>-552450</wp:posOffset>
          </wp:positionH>
          <wp:positionV relativeFrom="paragraph">
            <wp:posOffset>-219075</wp:posOffset>
          </wp:positionV>
          <wp:extent cx="647700" cy="4483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HRAE_logo_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4483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-457200</wp:posOffset>
              </wp:positionV>
              <wp:extent cx="7781925" cy="895350"/>
              <wp:effectExtent l="0" t="0" r="9525" b="0"/>
              <wp:wrapNone/>
              <wp:docPr id="1" name="Rectangle 1"/>
              <wp:cNvGraphicFramePr/>
              <a:graphic xmlns:a="http://schemas.openxmlformats.org/drawingml/2006/main">
                <a:graphicData uri="http://schemas.microsoft.com/office/word/2010/wordprocessingShape">
                  <wps:wsp>
                    <wps:cNvSpPr/>
                    <wps:spPr>
                      <a:xfrm>
                        <a:off x="0" y="0"/>
                        <a:ext cx="7781925" cy="895350"/>
                      </a:xfrm>
                      <a:prstGeom prst="rect">
                        <a:avLst/>
                      </a:prstGeom>
                      <a:solidFill>
                        <a:srgbClr val="0054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ED62D3" id="Rectangle 1" o:spid="_x0000_s1026" style="position:absolute;margin-left:-1in;margin-top:-36pt;width:612.75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" fillcolor="#00549b" stroked="f"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704" w:rsidRDefault="009E721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67.7pt;height:323.6pt;z-index:-251655168;mso-position-horizontal:center;mso-position-horizontal-relative:margin;mso-position-vertical:center;mso-position-vertical-relative:margin" o:allowincell="f">
          <v:imagedata r:id="rId1" o:title="ASHRAE_logo_blu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revisionView w:inkAnnotation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73"/>
    <w:rsid w:val="002C616E"/>
    <w:rsid w:val="00502C73"/>
    <w:rsid w:val="009E721D"/>
    <w:rsid w:val="00F54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054A1059-82AE-4C3B-88D6-78FED6CA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704"/>
  </w:style>
  <w:style w:type="paragraph" w:styleId="Heading1">
    <w:name w:val="heading 1"/>
    <w:basedOn w:val="Normal"/>
    <w:next w:val="Normal"/>
    <w:link w:val="Heading1Char"/>
    <w:uiPriority w:val="9"/>
    <w:qFormat/>
    <w:rsid w:val="00F54704"/>
    <w:pPr>
      <w:keepNext/>
      <w:keepLines/>
      <w:spacing w:before="400" w:after="40" w:line="240" w:lineRule="auto"/>
      <w:outlineLvl w:val="0"/>
    </w:pPr>
    <w:rPr>
      <w:rFonts w:asciiTheme="majorHAnsi" w:eastAsiaTheme="majorEastAsia" w:hAnsiTheme="majorHAnsi" w:cstheme="majorBidi"/>
      <w:color w:val="105876" w:themeColor="accent1" w:themeShade="80"/>
      <w:sz w:val="36"/>
      <w:szCs w:val="36"/>
    </w:rPr>
  </w:style>
  <w:style w:type="paragraph" w:styleId="Heading2">
    <w:name w:val="heading 2"/>
    <w:basedOn w:val="Normal"/>
    <w:next w:val="Normal"/>
    <w:link w:val="Heading2Char"/>
    <w:uiPriority w:val="9"/>
    <w:semiHidden/>
    <w:unhideWhenUsed/>
    <w:qFormat/>
    <w:rsid w:val="00F54704"/>
    <w:pPr>
      <w:keepNext/>
      <w:keepLines/>
      <w:spacing w:before="40" w:after="0" w:line="240" w:lineRule="auto"/>
      <w:outlineLvl w:val="1"/>
    </w:pPr>
    <w:rPr>
      <w:rFonts w:asciiTheme="majorHAnsi" w:eastAsiaTheme="majorEastAsia" w:hAnsiTheme="majorHAnsi" w:cstheme="majorBidi"/>
      <w:color w:val="1883B0" w:themeColor="accent1" w:themeShade="BF"/>
      <w:sz w:val="32"/>
      <w:szCs w:val="32"/>
    </w:rPr>
  </w:style>
  <w:style w:type="paragraph" w:styleId="Heading3">
    <w:name w:val="heading 3"/>
    <w:basedOn w:val="Normal"/>
    <w:next w:val="Normal"/>
    <w:link w:val="Heading3Char"/>
    <w:uiPriority w:val="9"/>
    <w:semiHidden/>
    <w:unhideWhenUsed/>
    <w:qFormat/>
    <w:rsid w:val="00F54704"/>
    <w:pPr>
      <w:keepNext/>
      <w:keepLines/>
      <w:spacing w:before="40" w:after="0" w:line="240" w:lineRule="auto"/>
      <w:outlineLvl w:val="2"/>
    </w:pPr>
    <w:rPr>
      <w:rFonts w:asciiTheme="majorHAnsi" w:eastAsiaTheme="majorEastAsia" w:hAnsiTheme="majorHAnsi" w:cstheme="majorBidi"/>
      <w:color w:val="1883B0" w:themeColor="accent1" w:themeShade="BF"/>
      <w:sz w:val="28"/>
      <w:szCs w:val="28"/>
    </w:rPr>
  </w:style>
  <w:style w:type="paragraph" w:styleId="Heading4">
    <w:name w:val="heading 4"/>
    <w:basedOn w:val="Normal"/>
    <w:next w:val="Normal"/>
    <w:link w:val="Heading4Char"/>
    <w:uiPriority w:val="9"/>
    <w:semiHidden/>
    <w:unhideWhenUsed/>
    <w:qFormat/>
    <w:rsid w:val="00F54704"/>
    <w:pPr>
      <w:keepNext/>
      <w:keepLines/>
      <w:spacing w:before="40" w:after="0"/>
      <w:outlineLvl w:val="3"/>
    </w:pPr>
    <w:rPr>
      <w:rFonts w:asciiTheme="majorHAnsi" w:eastAsiaTheme="majorEastAsia" w:hAnsiTheme="majorHAnsi" w:cstheme="majorBidi"/>
      <w:color w:val="1883B0" w:themeColor="accent1" w:themeShade="BF"/>
      <w:sz w:val="24"/>
      <w:szCs w:val="24"/>
    </w:rPr>
  </w:style>
  <w:style w:type="paragraph" w:styleId="Heading5">
    <w:name w:val="heading 5"/>
    <w:basedOn w:val="Normal"/>
    <w:next w:val="Normal"/>
    <w:link w:val="Heading5Char"/>
    <w:uiPriority w:val="9"/>
    <w:semiHidden/>
    <w:unhideWhenUsed/>
    <w:qFormat/>
    <w:rsid w:val="00F54704"/>
    <w:pPr>
      <w:keepNext/>
      <w:keepLines/>
      <w:spacing w:before="40" w:after="0"/>
      <w:outlineLvl w:val="4"/>
    </w:pPr>
    <w:rPr>
      <w:rFonts w:asciiTheme="majorHAnsi" w:eastAsiaTheme="majorEastAsia" w:hAnsiTheme="majorHAnsi" w:cstheme="majorBidi"/>
      <w:caps/>
      <w:color w:val="1883B0" w:themeColor="accent1" w:themeShade="BF"/>
    </w:rPr>
  </w:style>
  <w:style w:type="paragraph" w:styleId="Heading6">
    <w:name w:val="heading 6"/>
    <w:basedOn w:val="Normal"/>
    <w:next w:val="Normal"/>
    <w:link w:val="Heading6Char"/>
    <w:uiPriority w:val="9"/>
    <w:semiHidden/>
    <w:unhideWhenUsed/>
    <w:qFormat/>
    <w:rsid w:val="00F54704"/>
    <w:pPr>
      <w:keepNext/>
      <w:keepLines/>
      <w:spacing w:before="40" w:after="0"/>
      <w:outlineLvl w:val="5"/>
    </w:pPr>
    <w:rPr>
      <w:rFonts w:asciiTheme="majorHAnsi" w:eastAsiaTheme="majorEastAsia" w:hAnsiTheme="majorHAnsi" w:cstheme="majorBidi"/>
      <w:i/>
      <w:iCs/>
      <w:caps/>
      <w:color w:val="105876" w:themeColor="accent1" w:themeShade="80"/>
    </w:rPr>
  </w:style>
  <w:style w:type="paragraph" w:styleId="Heading7">
    <w:name w:val="heading 7"/>
    <w:basedOn w:val="Normal"/>
    <w:next w:val="Normal"/>
    <w:link w:val="Heading7Char"/>
    <w:uiPriority w:val="9"/>
    <w:semiHidden/>
    <w:unhideWhenUsed/>
    <w:qFormat/>
    <w:rsid w:val="00F54704"/>
    <w:pPr>
      <w:keepNext/>
      <w:keepLines/>
      <w:spacing w:before="40" w:after="0"/>
      <w:outlineLvl w:val="6"/>
    </w:pPr>
    <w:rPr>
      <w:rFonts w:asciiTheme="majorHAnsi" w:eastAsiaTheme="majorEastAsia" w:hAnsiTheme="majorHAnsi" w:cstheme="majorBidi"/>
      <w:b/>
      <w:bCs/>
      <w:color w:val="105876" w:themeColor="accent1" w:themeShade="80"/>
    </w:rPr>
  </w:style>
  <w:style w:type="paragraph" w:styleId="Heading8">
    <w:name w:val="heading 8"/>
    <w:basedOn w:val="Normal"/>
    <w:next w:val="Normal"/>
    <w:link w:val="Heading8Char"/>
    <w:uiPriority w:val="9"/>
    <w:semiHidden/>
    <w:unhideWhenUsed/>
    <w:qFormat/>
    <w:rsid w:val="00F54704"/>
    <w:pPr>
      <w:keepNext/>
      <w:keepLines/>
      <w:spacing w:before="40" w:after="0"/>
      <w:outlineLvl w:val="7"/>
    </w:pPr>
    <w:rPr>
      <w:rFonts w:asciiTheme="majorHAnsi" w:eastAsiaTheme="majorEastAsia" w:hAnsiTheme="majorHAnsi" w:cstheme="majorBidi"/>
      <w:b/>
      <w:bCs/>
      <w:i/>
      <w:iCs/>
      <w:color w:val="105876" w:themeColor="accent1" w:themeShade="80"/>
    </w:rPr>
  </w:style>
  <w:style w:type="paragraph" w:styleId="Heading9">
    <w:name w:val="heading 9"/>
    <w:basedOn w:val="Normal"/>
    <w:next w:val="Normal"/>
    <w:link w:val="Heading9Char"/>
    <w:uiPriority w:val="9"/>
    <w:semiHidden/>
    <w:unhideWhenUsed/>
    <w:qFormat/>
    <w:rsid w:val="00F54704"/>
    <w:pPr>
      <w:keepNext/>
      <w:keepLines/>
      <w:spacing w:before="40" w:after="0"/>
      <w:outlineLvl w:val="8"/>
    </w:pPr>
    <w:rPr>
      <w:rFonts w:asciiTheme="majorHAnsi" w:eastAsiaTheme="majorEastAsia" w:hAnsiTheme="majorHAnsi" w:cstheme="majorBidi"/>
      <w:i/>
      <w:iCs/>
      <w:color w:val="10587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04"/>
  </w:style>
  <w:style w:type="paragraph" w:styleId="Footer">
    <w:name w:val="footer"/>
    <w:basedOn w:val="Normal"/>
    <w:link w:val="FooterChar"/>
    <w:uiPriority w:val="99"/>
    <w:unhideWhenUsed/>
    <w:rsid w:val="00F54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04"/>
  </w:style>
  <w:style w:type="character" w:customStyle="1" w:styleId="Heading1Char">
    <w:name w:val="Heading 1 Char"/>
    <w:basedOn w:val="DefaultParagraphFont"/>
    <w:link w:val="Heading1"/>
    <w:uiPriority w:val="9"/>
    <w:rsid w:val="00F54704"/>
    <w:rPr>
      <w:rFonts w:asciiTheme="majorHAnsi" w:eastAsiaTheme="majorEastAsia" w:hAnsiTheme="majorHAnsi" w:cstheme="majorBidi"/>
      <w:color w:val="105876" w:themeColor="accent1" w:themeShade="80"/>
      <w:sz w:val="36"/>
      <w:szCs w:val="36"/>
    </w:rPr>
  </w:style>
  <w:style w:type="character" w:customStyle="1" w:styleId="Heading2Char">
    <w:name w:val="Heading 2 Char"/>
    <w:basedOn w:val="DefaultParagraphFont"/>
    <w:link w:val="Heading2"/>
    <w:uiPriority w:val="9"/>
    <w:semiHidden/>
    <w:rsid w:val="00F54704"/>
    <w:rPr>
      <w:rFonts w:asciiTheme="majorHAnsi" w:eastAsiaTheme="majorEastAsia" w:hAnsiTheme="majorHAnsi" w:cstheme="majorBidi"/>
      <w:color w:val="1883B0" w:themeColor="accent1" w:themeShade="BF"/>
      <w:sz w:val="32"/>
      <w:szCs w:val="32"/>
    </w:rPr>
  </w:style>
  <w:style w:type="character" w:customStyle="1" w:styleId="Heading3Char">
    <w:name w:val="Heading 3 Char"/>
    <w:basedOn w:val="DefaultParagraphFont"/>
    <w:link w:val="Heading3"/>
    <w:uiPriority w:val="9"/>
    <w:semiHidden/>
    <w:rsid w:val="00F54704"/>
    <w:rPr>
      <w:rFonts w:asciiTheme="majorHAnsi" w:eastAsiaTheme="majorEastAsia" w:hAnsiTheme="majorHAnsi" w:cstheme="majorBidi"/>
      <w:color w:val="1883B0" w:themeColor="accent1" w:themeShade="BF"/>
      <w:sz w:val="28"/>
      <w:szCs w:val="28"/>
    </w:rPr>
  </w:style>
  <w:style w:type="character" w:customStyle="1" w:styleId="Heading4Char">
    <w:name w:val="Heading 4 Char"/>
    <w:basedOn w:val="DefaultParagraphFont"/>
    <w:link w:val="Heading4"/>
    <w:uiPriority w:val="9"/>
    <w:semiHidden/>
    <w:rsid w:val="00F54704"/>
    <w:rPr>
      <w:rFonts w:asciiTheme="majorHAnsi" w:eastAsiaTheme="majorEastAsia" w:hAnsiTheme="majorHAnsi" w:cstheme="majorBidi"/>
      <w:color w:val="1883B0" w:themeColor="accent1" w:themeShade="BF"/>
      <w:sz w:val="24"/>
      <w:szCs w:val="24"/>
    </w:rPr>
  </w:style>
  <w:style w:type="character" w:customStyle="1" w:styleId="Heading5Char">
    <w:name w:val="Heading 5 Char"/>
    <w:basedOn w:val="DefaultParagraphFont"/>
    <w:link w:val="Heading5"/>
    <w:uiPriority w:val="9"/>
    <w:semiHidden/>
    <w:rsid w:val="00F54704"/>
    <w:rPr>
      <w:rFonts w:asciiTheme="majorHAnsi" w:eastAsiaTheme="majorEastAsia" w:hAnsiTheme="majorHAnsi" w:cstheme="majorBidi"/>
      <w:caps/>
      <w:color w:val="1883B0" w:themeColor="accent1" w:themeShade="BF"/>
    </w:rPr>
  </w:style>
  <w:style w:type="character" w:customStyle="1" w:styleId="Heading6Char">
    <w:name w:val="Heading 6 Char"/>
    <w:basedOn w:val="DefaultParagraphFont"/>
    <w:link w:val="Heading6"/>
    <w:uiPriority w:val="9"/>
    <w:semiHidden/>
    <w:rsid w:val="00F54704"/>
    <w:rPr>
      <w:rFonts w:asciiTheme="majorHAnsi" w:eastAsiaTheme="majorEastAsia" w:hAnsiTheme="majorHAnsi" w:cstheme="majorBidi"/>
      <w:i/>
      <w:iCs/>
      <w:caps/>
      <w:color w:val="105876" w:themeColor="accent1" w:themeShade="80"/>
    </w:rPr>
  </w:style>
  <w:style w:type="character" w:customStyle="1" w:styleId="Heading7Char">
    <w:name w:val="Heading 7 Char"/>
    <w:basedOn w:val="DefaultParagraphFont"/>
    <w:link w:val="Heading7"/>
    <w:uiPriority w:val="9"/>
    <w:semiHidden/>
    <w:rsid w:val="00F54704"/>
    <w:rPr>
      <w:rFonts w:asciiTheme="majorHAnsi" w:eastAsiaTheme="majorEastAsia" w:hAnsiTheme="majorHAnsi" w:cstheme="majorBidi"/>
      <w:b/>
      <w:bCs/>
      <w:color w:val="105876" w:themeColor="accent1" w:themeShade="80"/>
    </w:rPr>
  </w:style>
  <w:style w:type="character" w:customStyle="1" w:styleId="Heading8Char">
    <w:name w:val="Heading 8 Char"/>
    <w:basedOn w:val="DefaultParagraphFont"/>
    <w:link w:val="Heading8"/>
    <w:uiPriority w:val="9"/>
    <w:semiHidden/>
    <w:rsid w:val="00F54704"/>
    <w:rPr>
      <w:rFonts w:asciiTheme="majorHAnsi" w:eastAsiaTheme="majorEastAsia" w:hAnsiTheme="majorHAnsi" w:cstheme="majorBidi"/>
      <w:b/>
      <w:bCs/>
      <w:i/>
      <w:iCs/>
      <w:color w:val="105876" w:themeColor="accent1" w:themeShade="80"/>
    </w:rPr>
  </w:style>
  <w:style w:type="character" w:customStyle="1" w:styleId="Heading9Char">
    <w:name w:val="Heading 9 Char"/>
    <w:basedOn w:val="DefaultParagraphFont"/>
    <w:link w:val="Heading9"/>
    <w:uiPriority w:val="9"/>
    <w:semiHidden/>
    <w:rsid w:val="00F54704"/>
    <w:rPr>
      <w:rFonts w:asciiTheme="majorHAnsi" w:eastAsiaTheme="majorEastAsia" w:hAnsiTheme="majorHAnsi" w:cstheme="majorBidi"/>
      <w:i/>
      <w:iCs/>
      <w:color w:val="105876" w:themeColor="accent1" w:themeShade="80"/>
    </w:rPr>
  </w:style>
  <w:style w:type="paragraph" w:styleId="Caption">
    <w:name w:val="caption"/>
    <w:basedOn w:val="Normal"/>
    <w:next w:val="Normal"/>
    <w:uiPriority w:val="35"/>
    <w:semiHidden/>
    <w:unhideWhenUsed/>
    <w:qFormat/>
    <w:rsid w:val="00F54704"/>
    <w:pPr>
      <w:spacing w:line="240" w:lineRule="auto"/>
    </w:pPr>
    <w:rPr>
      <w:b/>
      <w:bCs/>
      <w:smallCaps/>
      <w:color w:val="00549B" w:themeColor="text2"/>
    </w:rPr>
  </w:style>
  <w:style w:type="paragraph" w:styleId="Title">
    <w:name w:val="Title"/>
    <w:basedOn w:val="Normal"/>
    <w:next w:val="Normal"/>
    <w:link w:val="TitleChar"/>
    <w:uiPriority w:val="10"/>
    <w:qFormat/>
    <w:rsid w:val="00F54704"/>
    <w:pPr>
      <w:spacing w:after="0" w:line="204" w:lineRule="auto"/>
      <w:contextualSpacing/>
    </w:pPr>
    <w:rPr>
      <w:rFonts w:asciiTheme="majorHAnsi" w:eastAsiaTheme="majorEastAsia" w:hAnsiTheme="majorHAnsi" w:cstheme="majorBidi"/>
      <w:caps/>
      <w:color w:val="00549B" w:themeColor="text2"/>
      <w:spacing w:val="-15"/>
      <w:sz w:val="72"/>
      <w:szCs w:val="72"/>
    </w:rPr>
  </w:style>
  <w:style w:type="character" w:customStyle="1" w:styleId="TitleChar">
    <w:name w:val="Title Char"/>
    <w:basedOn w:val="DefaultParagraphFont"/>
    <w:link w:val="Title"/>
    <w:uiPriority w:val="10"/>
    <w:rsid w:val="00F54704"/>
    <w:rPr>
      <w:rFonts w:asciiTheme="majorHAnsi" w:eastAsiaTheme="majorEastAsia" w:hAnsiTheme="majorHAnsi" w:cstheme="majorBidi"/>
      <w:caps/>
      <w:color w:val="00549B" w:themeColor="text2"/>
      <w:spacing w:val="-15"/>
      <w:sz w:val="72"/>
      <w:szCs w:val="72"/>
    </w:rPr>
  </w:style>
  <w:style w:type="paragraph" w:styleId="Subtitle">
    <w:name w:val="Subtitle"/>
    <w:basedOn w:val="Normal"/>
    <w:next w:val="Normal"/>
    <w:link w:val="SubtitleChar"/>
    <w:uiPriority w:val="11"/>
    <w:qFormat/>
    <w:rsid w:val="00F54704"/>
    <w:pPr>
      <w:numPr>
        <w:ilvl w:val="1"/>
      </w:numPr>
      <w:spacing w:after="240" w:line="240" w:lineRule="auto"/>
    </w:pPr>
    <w:rPr>
      <w:rFonts w:asciiTheme="majorHAnsi" w:eastAsiaTheme="majorEastAsia" w:hAnsiTheme="majorHAnsi" w:cstheme="majorBidi"/>
      <w:color w:val="2AACE2" w:themeColor="accent1"/>
      <w:sz w:val="28"/>
      <w:szCs w:val="28"/>
    </w:rPr>
  </w:style>
  <w:style w:type="character" w:customStyle="1" w:styleId="SubtitleChar">
    <w:name w:val="Subtitle Char"/>
    <w:basedOn w:val="DefaultParagraphFont"/>
    <w:link w:val="Subtitle"/>
    <w:uiPriority w:val="11"/>
    <w:rsid w:val="00F54704"/>
    <w:rPr>
      <w:rFonts w:asciiTheme="majorHAnsi" w:eastAsiaTheme="majorEastAsia" w:hAnsiTheme="majorHAnsi" w:cstheme="majorBidi"/>
      <w:color w:val="2AACE2" w:themeColor="accent1"/>
      <w:sz w:val="28"/>
      <w:szCs w:val="28"/>
    </w:rPr>
  </w:style>
  <w:style w:type="character" w:styleId="Strong">
    <w:name w:val="Strong"/>
    <w:basedOn w:val="DefaultParagraphFont"/>
    <w:uiPriority w:val="22"/>
    <w:qFormat/>
    <w:rsid w:val="00F54704"/>
    <w:rPr>
      <w:b/>
      <w:bCs/>
    </w:rPr>
  </w:style>
  <w:style w:type="character" w:styleId="Emphasis">
    <w:name w:val="Emphasis"/>
    <w:basedOn w:val="DefaultParagraphFont"/>
    <w:uiPriority w:val="20"/>
    <w:qFormat/>
    <w:rsid w:val="00F54704"/>
    <w:rPr>
      <w:i/>
      <w:iCs/>
    </w:rPr>
  </w:style>
  <w:style w:type="paragraph" w:styleId="NoSpacing">
    <w:name w:val="No Spacing"/>
    <w:uiPriority w:val="1"/>
    <w:qFormat/>
    <w:rsid w:val="00F54704"/>
    <w:pPr>
      <w:spacing w:after="0" w:line="240" w:lineRule="auto"/>
    </w:pPr>
  </w:style>
  <w:style w:type="paragraph" w:styleId="Quote">
    <w:name w:val="Quote"/>
    <w:basedOn w:val="Normal"/>
    <w:next w:val="Normal"/>
    <w:link w:val="QuoteChar"/>
    <w:uiPriority w:val="29"/>
    <w:qFormat/>
    <w:rsid w:val="00F54704"/>
    <w:pPr>
      <w:spacing w:before="120" w:after="120"/>
      <w:ind w:left="720"/>
    </w:pPr>
    <w:rPr>
      <w:color w:val="00549B" w:themeColor="text2"/>
      <w:sz w:val="24"/>
      <w:szCs w:val="24"/>
    </w:rPr>
  </w:style>
  <w:style w:type="character" w:customStyle="1" w:styleId="QuoteChar">
    <w:name w:val="Quote Char"/>
    <w:basedOn w:val="DefaultParagraphFont"/>
    <w:link w:val="Quote"/>
    <w:uiPriority w:val="29"/>
    <w:rsid w:val="00F54704"/>
    <w:rPr>
      <w:color w:val="00549B" w:themeColor="text2"/>
      <w:sz w:val="24"/>
      <w:szCs w:val="24"/>
    </w:rPr>
  </w:style>
  <w:style w:type="paragraph" w:styleId="IntenseQuote">
    <w:name w:val="Intense Quote"/>
    <w:basedOn w:val="Normal"/>
    <w:next w:val="Normal"/>
    <w:link w:val="IntenseQuoteChar"/>
    <w:uiPriority w:val="30"/>
    <w:qFormat/>
    <w:rsid w:val="00F54704"/>
    <w:pPr>
      <w:spacing w:before="100" w:beforeAutospacing="1" w:after="240" w:line="240" w:lineRule="auto"/>
      <w:ind w:left="720"/>
      <w:jc w:val="center"/>
    </w:pPr>
    <w:rPr>
      <w:rFonts w:asciiTheme="majorHAnsi" w:eastAsiaTheme="majorEastAsia" w:hAnsiTheme="majorHAnsi" w:cstheme="majorBidi"/>
      <w:color w:val="00549B" w:themeColor="text2"/>
      <w:spacing w:val="-6"/>
      <w:sz w:val="32"/>
      <w:szCs w:val="32"/>
    </w:rPr>
  </w:style>
  <w:style w:type="character" w:customStyle="1" w:styleId="IntenseQuoteChar">
    <w:name w:val="Intense Quote Char"/>
    <w:basedOn w:val="DefaultParagraphFont"/>
    <w:link w:val="IntenseQuote"/>
    <w:uiPriority w:val="30"/>
    <w:rsid w:val="00F54704"/>
    <w:rPr>
      <w:rFonts w:asciiTheme="majorHAnsi" w:eastAsiaTheme="majorEastAsia" w:hAnsiTheme="majorHAnsi" w:cstheme="majorBidi"/>
      <w:color w:val="00549B" w:themeColor="text2"/>
      <w:spacing w:val="-6"/>
      <w:sz w:val="32"/>
      <w:szCs w:val="32"/>
    </w:rPr>
  </w:style>
  <w:style w:type="character" w:styleId="SubtleEmphasis">
    <w:name w:val="Subtle Emphasis"/>
    <w:basedOn w:val="DefaultParagraphFont"/>
    <w:uiPriority w:val="19"/>
    <w:qFormat/>
    <w:rsid w:val="00F54704"/>
    <w:rPr>
      <w:i/>
      <w:iCs/>
      <w:color w:val="595959" w:themeColor="text1" w:themeTint="A6"/>
    </w:rPr>
  </w:style>
  <w:style w:type="character" w:styleId="IntenseEmphasis">
    <w:name w:val="Intense Emphasis"/>
    <w:basedOn w:val="DefaultParagraphFont"/>
    <w:uiPriority w:val="21"/>
    <w:qFormat/>
    <w:rsid w:val="00F54704"/>
    <w:rPr>
      <w:b/>
      <w:bCs/>
      <w:i/>
      <w:iCs/>
    </w:rPr>
  </w:style>
  <w:style w:type="character" w:styleId="SubtleReference">
    <w:name w:val="Subtle Reference"/>
    <w:basedOn w:val="DefaultParagraphFont"/>
    <w:uiPriority w:val="31"/>
    <w:qFormat/>
    <w:rsid w:val="00F5470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54704"/>
    <w:rPr>
      <w:b/>
      <w:bCs/>
      <w:smallCaps/>
      <w:color w:val="00549B" w:themeColor="text2"/>
      <w:u w:val="single"/>
    </w:rPr>
  </w:style>
  <w:style w:type="character" w:styleId="BookTitle">
    <w:name w:val="Book Title"/>
    <w:basedOn w:val="DefaultParagraphFont"/>
    <w:uiPriority w:val="33"/>
    <w:qFormat/>
    <w:rsid w:val="00F54704"/>
    <w:rPr>
      <w:b/>
      <w:bCs/>
      <w:smallCaps/>
      <w:spacing w:val="10"/>
    </w:rPr>
  </w:style>
  <w:style w:type="paragraph" w:styleId="TOCHeading">
    <w:name w:val="TOC Heading"/>
    <w:basedOn w:val="Heading1"/>
    <w:next w:val="Normal"/>
    <w:uiPriority w:val="39"/>
    <w:semiHidden/>
    <w:unhideWhenUsed/>
    <w:qFormat/>
    <w:rsid w:val="00F54704"/>
    <w:pPr>
      <w:outlineLvl w:val="9"/>
    </w:pPr>
  </w:style>
  <w:style w:type="paragraph" w:styleId="NormalWeb">
    <w:name w:val="Normal (Web)"/>
    <w:basedOn w:val="Normal"/>
    <w:uiPriority w:val="99"/>
    <w:semiHidden/>
    <w:unhideWhenUsed/>
    <w:rsid w:val="00F547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285218">
      <w:bodyDiv w:val="1"/>
      <w:marLeft w:val="0"/>
      <w:marRight w:val="0"/>
      <w:marTop w:val="0"/>
      <w:marBottom w:val="0"/>
      <w:divBdr>
        <w:top w:val="none" w:sz="0" w:space="0" w:color="auto"/>
        <w:left w:val="none" w:sz="0" w:space="0" w:color="auto"/>
        <w:bottom w:val="none" w:sz="0" w:space="0" w:color="auto"/>
        <w:right w:val="none" w:sz="0" w:space="0" w:color="auto"/>
      </w:divBdr>
    </w:div>
    <w:div w:id="1122503909">
      <w:bodyDiv w:val="1"/>
      <w:marLeft w:val="0"/>
      <w:marRight w:val="0"/>
      <w:marTop w:val="0"/>
      <w:marBottom w:val="0"/>
      <w:divBdr>
        <w:top w:val="none" w:sz="0" w:space="0" w:color="auto"/>
        <w:left w:val="none" w:sz="0" w:space="0" w:color="auto"/>
        <w:bottom w:val="none" w:sz="0" w:space="0" w:color="auto"/>
        <w:right w:val="none" w:sz="0" w:space="0" w:color="auto"/>
      </w:divBdr>
    </w:div>
    <w:div w:id="1683630127">
      <w:bodyDiv w:val="1"/>
      <w:marLeft w:val="0"/>
      <w:marRight w:val="0"/>
      <w:marTop w:val="0"/>
      <w:marBottom w:val="0"/>
      <w:divBdr>
        <w:top w:val="none" w:sz="0" w:space="0" w:color="auto"/>
        <w:left w:val="none" w:sz="0" w:space="0" w:color="auto"/>
        <w:bottom w:val="none" w:sz="0" w:space="0" w:color="auto"/>
        <w:right w:val="none" w:sz="0" w:space="0" w:color="auto"/>
      </w:divBdr>
    </w:div>
    <w:div w:id="1752969993">
      <w:bodyDiv w:val="1"/>
      <w:marLeft w:val="0"/>
      <w:marRight w:val="0"/>
      <w:marTop w:val="0"/>
      <w:marBottom w:val="0"/>
      <w:divBdr>
        <w:top w:val="none" w:sz="0" w:space="0" w:color="auto"/>
        <w:left w:val="none" w:sz="0" w:space="0" w:color="auto"/>
        <w:bottom w:val="none" w:sz="0" w:space="0" w:color="auto"/>
        <w:right w:val="none" w:sz="0" w:space="0" w:color="auto"/>
      </w:divBdr>
    </w:div>
    <w:div w:id="197998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_Marketing\Templates\ASHRAE%20Word%20Document%20Template.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549B"/>
      </a:dk2>
      <a:lt2>
        <a:srgbClr val="E7E6E6"/>
      </a:lt2>
      <a:accent1>
        <a:srgbClr val="2AACE2"/>
      </a:accent1>
      <a:accent2>
        <a:srgbClr val="8EC640"/>
      </a:accent2>
      <a:accent3>
        <a:srgbClr val="1779BF"/>
      </a:accent3>
      <a:accent4>
        <a:srgbClr val="D7E040"/>
      </a:accent4>
      <a:accent5>
        <a:srgbClr val="4472C4"/>
      </a:accent5>
      <a:accent6>
        <a:srgbClr val="609A41"/>
      </a:accent6>
      <a:hlink>
        <a:srgbClr val="00549B"/>
      </a:hlink>
      <a:folHlink>
        <a:srgbClr val="8EC64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ASHRAE Word Document Template.dotx</Template>
  <TotalTime>13</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Erin</dc:creator>
  <cp:keywords/>
  <dc:description/>
  <cp:lastModifiedBy>McGee, Erin</cp:lastModifiedBy>
  <cp:revision>1</cp:revision>
  <dcterms:created xsi:type="dcterms:W3CDTF">2018-06-26T12:15:00Z</dcterms:created>
  <dcterms:modified xsi:type="dcterms:W3CDTF">2018-06-26T12:28:00Z</dcterms:modified>
</cp:coreProperties>
</file>