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52" w:rsidRPr="00562552" w:rsidRDefault="00562552" w:rsidP="00562552">
      <w:pPr>
        <w:jc w:val="center"/>
        <w:rPr>
          <w:rFonts w:cstheme="minorHAnsi"/>
          <w:b/>
          <w:szCs w:val="24"/>
        </w:rPr>
      </w:pPr>
      <w:r w:rsidRPr="00562552">
        <w:rPr>
          <w:rFonts w:cstheme="minorHAnsi"/>
          <w:b/>
          <w:szCs w:val="24"/>
        </w:rPr>
        <w:t>HISTORICAL COMMITTEE</w:t>
      </w:r>
    </w:p>
    <w:p w:rsidR="00562552" w:rsidRPr="00562552" w:rsidRDefault="00562552" w:rsidP="00562552">
      <w:pPr>
        <w:jc w:val="center"/>
        <w:rPr>
          <w:rFonts w:cstheme="minorHAnsi"/>
          <w:b/>
          <w:szCs w:val="24"/>
        </w:rPr>
      </w:pPr>
      <w:r w:rsidRPr="00562552">
        <w:rPr>
          <w:rFonts w:cstheme="minorHAnsi"/>
          <w:b/>
          <w:szCs w:val="24"/>
        </w:rPr>
        <w:t>Responsibilities (for Standing Committee Members)</w:t>
      </w:r>
    </w:p>
    <w:p w:rsidR="00562552" w:rsidRPr="00562552" w:rsidRDefault="00562552" w:rsidP="00562552">
      <w:pPr>
        <w:rPr>
          <w:rFonts w:cstheme="minorHAnsi"/>
          <w:b/>
          <w:szCs w:val="24"/>
        </w:rPr>
      </w:pPr>
      <w:r w:rsidRPr="00562552">
        <w:rPr>
          <w:rFonts w:cstheme="minorHAnsi"/>
          <w:b/>
          <w:szCs w:val="24"/>
        </w:rPr>
        <w:t>General Overview</w:t>
      </w:r>
    </w:p>
    <w:p w:rsidR="00562552" w:rsidRPr="007D64B4" w:rsidRDefault="00562552" w:rsidP="00562552">
      <w:pPr>
        <w:rPr>
          <w:rFonts w:cstheme="minorHAnsi"/>
        </w:rPr>
      </w:pPr>
      <w:r w:rsidRPr="007D64B4">
        <w:rPr>
          <w:rFonts w:cstheme="minorHAnsi"/>
        </w:rPr>
        <w:t xml:space="preserve">General Description of the </w:t>
      </w:r>
      <w:r w:rsidR="0086638E">
        <w:rPr>
          <w:rFonts w:cstheme="minorHAnsi"/>
        </w:rPr>
        <w:t>committee</w:t>
      </w:r>
      <w:r w:rsidRPr="007D64B4">
        <w:rPr>
          <w:rFonts w:cstheme="minorHAnsi"/>
        </w:rPr>
        <w:t xml:space="preserve">: Composition of the committee is </w:t>
      </w:r>
      <w:r w:rsidRPr="00D01D0D">
        <w:rPr>
          <w:rFonts w:cstheme="minorHAnsi"/>
        </w:rPr>
        <w:t>(</w:t>
      </w:r>
      <w:r w:rsidR="00D21A27" w:rsidRPr="00D01D0D">
        <w:rPr>
          <w:rFonts w:cstheme="minorHAnsi"/>
        </w:rPr>
        <w:t>7</w:t>
      </w:r>
      <w:r w:rsidRPr="00D01D0D">
        <w:rPr>
          <w:rFonts w:cstheme="minorHAnsi"/>
        </w:rPr>
        <w:t xml:space="preserve">) </w:t>
      </w:r>
      <w:r w:rsidR="00D21A27" w:rsidRPr="00D01D0D">
        <w:rPr>
          <w:rFonts w:cstheme="minorHAnsi"/>
        </w:rPr>
        <w:t>seven</w:t>
      </w:r>
      <w:r w:rsidRPr="007D64B4">
        <w:rPr>
          <w:rFonts w:cstheme="minorHAnsi"/>
        </w:rPr>
        <w:t xml:space="preserve"> voting members</w:t>
      </w:r>
      <w:r w:rsidR="00D21A27" w:rsidRPr="007D64B4">
        <w:rPr>
          <w:rFonts w:cstheme="minorHAnsi"/>
        </w:rPr>
        <w:t xml:space="preserve">. </w:t>
      </w:r>
      <w:r w:rsidRPr="007D64B4">
        <w:rPr>
          <w:rFonts w:cstheme="minorHAnsi"/>
        </w:rPr>
        <w:t xml:space="preserve"> </w:t>
      </w:r>
    </w:p>
    <w:p w:rsidR="00562552" w:rsidRPr="007D64B4" w:rsidRDefault="00562552" w:rsidP="00562552">
      <w:pPr>
        <w:rPr>
          <w:rFonts w:cstheme="minorHAnsi"/>
        </w:rPr>
      </w:pPr>
      <w:r w:rsidRPr="007D64B4">
        <w:rPr>
          <w:rFonts w:cstheme="minorHAnsi"/>
        </w:rPr>
        <w:t>The Mission includes the sponsoring, encouragement and research into the history of advances of the arts and sciences of HVAC&amp;R. Which includes conducting historical symposiums, seminars, etc. and sponsor historical displays at Society meetings, e</w:t>
      </w:r>
      <w:bookmarkStart w:id="0" w:name="_GoBack"/>
      <w:bookmarkEnd w:id="0"/>
      <w:r w:rsidRPr="007D64B4">
        <w:rPr>
          <w:rFonts w:cstheme="minorHAnsi"/>
        </w:rPr>
        <w:t>ncouraging authorship and publication of articles of a historical nature, locating and identify items of historical significance, encouraging regional and chapter historians to gather information and artifacts to be located in a convenient and available location in each region or chapter, maintaining a catalog of literature of historical significance, to work in close cooperation with the PEC to accomplish Society strategic plan goals and objectives and to maintain a MOP that describes the committee’s overall methods and procedures of operation.</w:t>
      </w:r>
    </w:p>
    <w:p w:rsidR="00562552" w:rsidRPr="007D64B4" w:rsidRDefault="00562552" w:rsidP="00562552">
      <w:pPr>
        <w:rPr>
          <w:rFonts w:cstheme="minorHAnsi"/>
        </w:rPr>
      </w:pPr>
      <w:r w:rsidRPr="007D64B4">
        <w:rPr>
          <w:rFonts w:cstheme="minorHAnsi"/>
        </w:rPr>
        <w:t>Term of Service: (3) three years as appointed by the President-Elect, there is no limitation to the length of service beyond the (3) three years.</w:t>
      </w:r>
    </w:p>
    <w:p w:rsidR="00562552" w:rsidRPr="007D64B4" w:rsidRDefault="00562552" w:rsidP="00562552">
      <w:pPr>
        <w:rPr>
          <w:rFonts w:cstheme="minorHAnsi"/>
        </w:rPr>
      </w:pPr>
      <w:r w:rsidRPr="007D64B4">
        <w:rPr>
          <w:rFonts w:cstheme="minorHAnsi"/>
        </w:rPr>
        <w:t>Required Qualifications are a deep interest in the recording and preserving of history and a desire to serve Society and the industry.</w:t>
      </w:r>
    </w:p>
    <w:p w:rsidR="00562552" w:rsidRPr="007D64B4" w:rsidRDefault="00562552" w:rsidP="00562552">
      <w:pPr>
        <w:rPr>
          <w:rFonts w:cstheme="minorHAnsi"/>
        </w:rPr>
      </w:pPr>
      <w:r w:rsidRPr="007D64B4">
        <w:rPr>
          <w:rFonts w:cstheme="minorHAnsi"/>
        </w:rPr>
        <w:t>Helpful qualifications, experience, interests, or skills: Service as a Chapter or Regional Historian is desirable, but not required. Experience in writing papers and publications is desirable. Organizational skills, research and/or library skills are also desirable.</w:t>
      </w:r>
    </w:p>
    <w:p w:rsidR="00562552" w:rsidRPr="007D64B4" w:rsidRDefault="00562552" w:rsidP="00562552">
      <w:pPr>
        <w:rPr>
          <w:rFonts w:cstheme="minorHAnsi"/>
          <w:b/>
          <w:sz w:val="28"/>
          <w:szCs w:val="28"/>
        </w:rPr>
      </w:pPr>
      <w:r w:rsidRPr="007D64B4">
        <w:rPr>
          <w:rFonts w:cstheme="minorHAnsi"/>
          <w:b/>
          <w:sz w:val="28"/>
          <w:szCs w:val="28"/>
        </w:rPr>
        <w:t>Specific Time, Money, and Task Commitments</w:t>
      </w:r>
    </w:p>
    <w:p w:rsidR="00562552" w:rsidRPr="001032FC" w:rsidRDefault="00562552" w:rsidP="00562552">
      <w:pPr>
        <w:rPr>
          <w:rFonts w:cstheme="minorHAnsi"/>
          <w:b/>
          <w:sz w:val="24"/>
          <w:szCs w:val="24"/>
        </w:rPr>
      </w:pPr>
      <w:r w:rsidRPr="001032FC">
        <w:rPr>
          <w:rFonts w:cstheme="minorHAnsi"/>
          <w:b/>
          <w:sz w:val="24"/>
          <w:szCs w:val="24"/>
        </w:rPr>
        <w:t>Attend the ASHRAE Annual (Summer) and Winter Conferences.</w:t>
      </w:r>
    </w:p>
    <w:p w:rsidR="00562552" w:rsidRPr="00C47E27" w:rsidRDefault="00562552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>The Historical Committee meets on Sunday following the opening of each meeting/ convention at 8:30 a.m. and concludes at noon. The chair and vice chair attend the PEC meeting on Tuesday morning.</w:t>
      </w:r>
    </w:p>
    <w:p w:rsidR="00562552" w:rsidRPr="00C47E27" w:rsidRDefault="00562552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>Transportation: Transportation costs are paid by society for Voting Members only. No other expenses are reimbursed by Society. All Regional Historians are encouraged to attend, but as non-voting members, they do not qualify for transportation costs.</w:t>
      </w:r>
    </w:p>
    <w:p w:rsidR="00562552" w:rsidRPr="00C47E27" w:rsidRDefault="00562552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>Other Expenses covered by Society: This committee has a budget that is limited to the Leadership Recall Interviews conducted at each Winter and/or Annual Conference when candidates are available. The cost of the Historical Symposiums or Seminars are also covered by Society.</w:t>
      </w:r>
    </w:p>
    <w:p w:rsidR="00C15073" w:rsidRPr="00C47E27" w:rsidRDefault="00562552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>Subcommittee work description. There will be sub-committee meetings prior to the meeting of the entire committee. You will be assigned to a couple of subcommittees and there is some work to do on those committees in between meetings.</w:t>
      </w:r>
    </w:p>
    <w:p w:rsidR="007D64B4" w:rsidRDefault="007D64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562552" w:rsidRPr="007D64B4" w:rsidRDefault="00562552" w:rsidP="00562552">
      <w:pPr>
        <w:rPr>
          <w:rFonts w:cstheme="minorHAnsi"/>
          <w:b/>
          <w:sz w:val="28"/>
          <w:szCs w:val="28"/>
        </w:rPr>
      </w:pPr>
      <w:r w:rsidRPr="007D64B4">
        <w:rPr>
          <w:rFonts w:cstheme="minorHAnsi"/>
          <w:b/>
          <w:sz w:val="28"/>
          <w:szCs w:val="28"/>
        </w:rPr>
        <w:lastRenderedPageBreak/>
        <w:t>The current sub-committees are:</w:t>
      </w:r>
    </w:p>
    <w:p w:rsidR="00562552" w:rsidRPr="007D64B4" w:rsidRDefault="00562552" w:rsidP="00562552">
      <w:pPr>
        <w:rPr>
          <w:rFonts w:cstheme="minorHAnsi"/>
          <w:sz w:val="24"/>
          <w:szCs w:val="24"/>
        </w:rPr>
      </w:pPr>
      <w:r w:rsidRPr="007D64B4">
        <w:rPr>
          <w:rFonts w:cstheme="minorHAnsi"/>
          <w:b/>
          <w:sz w:val="24"/>
          <w:szCs w:val="24"/>
        </w:rPr>
        <w:t>Administrative</w:t>
      </w:r>
      <w:r w:rsidR="00C15073" w:rsidRPr="007D64B4">
        <w:rPr>
          <w:rFonts w:cstheme="minorHAnsi"/>
          <w:b/>
          <w:sz w:val="24"/>
          <w:szCs w:val="24"/>
        </w:rPr>
        <w:t>/Archives</w:t>
      </w:r>
      <w:r w:rsidRPr="007D64B4">
        <w:rPr>
          <w:rFonts w:cstheme="minorHAnsi"/>
          <w:b/>
          <w:sz w:val="24"/>
          <w:szCs w:val="24"/>
        </w:rPr>
        <w:t xml:space="preserve"> Subcommittee: (</w:t>
      </w:r>
      <w:r w:rsidR="00C15073" w:rsidRPr="007D64B4">
        <w:rPr>
          <w:rFonts w:cstheme="minorHAnsi"/>
          <w:b/>
          <w:sz w:val="24"/>
          <w:szCs w:val="24"/>
        </w:rPr>
        <w:t>3</w:t>
      </w:r>
      <w:r w:rsidRPr="007D64B4">
        <w:rPr>
          <w:rFonts w:cstheme="minorHAnsi"/>
          <w:b/>
          <w:sz w:val="24"/>
          <w:szCs w:val="24"/>
        </w:rPr>
        <w:t>) members</w:t>
      </w:r>
      <w:r w:rsidRPr="007D64B4">
        <w:rPr>
          <w:rFonts w:cstheme="minorHAnsi"/>
          <w:sz w:val="24"/>
          <w:szCs w:val="24"/>
        </w:rPr>
        <w:t xml:space="preserve"> </w:t>
      </w:r>
    </w:p>
    <w:p w:rsidR="005C152D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 xml:space="preserve">Review the ROB that pertains to this committee and compare it to the MOP to ensure it is in line with the Society objectives. </w:t>
      </w:r>
    </w:p>
    <w:p w:rsidR="00E7151D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C47E27">
        <w:rPr>
          <w:rFonts w:asciiTheme="minorHAnsi" w:hAnsiTheme="minorHAnsi" w:cstheme="minorHAnsi"/>
        </w:rPr>
        <w:t>Review the Reference Manual to ensure it accurately reflects the committee operations.</w:t>
      </w:r>
    </w:p>
    <w:p w:rsidR="00252BFA" w:rsidRPr="00252BFA" w:rsidRDefault="00252BFA" w:rsidP="00B074D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252BFA">
        <w:rPr>
          <w:rFonts w:asciiTheme="minorHAnsi" w:hAnsiTheme="minorHAnsi" w:cstheme="minorHAnsi"/>
        </w:rPr>
        <w:t xml:space="preserve">Review the ASHRAE policy and guidelines for maintenance of the Society archives and make suggestions for preservation of Regional and Chapter history materials. </w:t>
      </w:r>
    </w:p>
    <w:p w:rsidR="00C15073" w:rsidRPr="00C15073" w:rsidRDefault="00C15073" w:rsidP="00C15073">
      <w:pPr>
        <w:pStyle w:val="Default"/>
        <w:rPr>
          <w:rFonts w:asciiTheme="minorHAnsi" w:hAnsiTheme="minorHAnsi" w:cstheme="minorHAnsi"/>
          <w:b/>
        </w:rPr>
      </w:pPr>
    </w:p>
    <w:p w:rsidR="00562552" w:rsidRDefault="00562552" w:rsidP="00562552">
      <w:pPr>
        <w:rPr>
          <w:rFonts w:cstheme="minorHAnsi"/>
          <w:b/>
          <w:sz w:val="24"/>
          <w:szCs w:val="24"/>
        </w:rPr>
      </w:pPr>
      <w:r w:rsidRPr="007D64B4">
        <w:rPr>
          <w:rFonts w:cstheme="minorHAnsi"/>
          <w:b/>
          <w:sz w:val="24"/>
          <w:szCs w:val="24"/>
        </w:rPr>
        <w:t>Communications</w:t>
      </w:r>
      <w:r w:rsidR="00C15073" w:rsidRPr="007D64B4">
        <w:rPr>
          <w:rFonts w:cstheme="minorHAnsi"/>
          <w:b/>
          <w:sz w:val="24"/>
          <w:szCs w:val="24"/>
        </w:rPr>
        <w:t>/RVC guidelines</w:t>
      </w:r>
      <w:r w:rsidRPr="007D64B4">
        <w:rPr>
          <w:rFonts w:cstheme="minorHAnsi"/>
          <w:b/>
          <w:sz w:val="24"/>
          <w:szCs w:val="24"/>
        </w:rPr>
        <w:t xml:space="preserve"> Subcommittee: (3) members</w:t>
      </w:r>
    </w:p>
    <w:p w:rsidR="00C47E27" w:rsidRDefault="00C47E27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guidance to Region Historians to encourage and maintain continuing interest in ASHRAE and Industry history on a region</w:t>
      </w:r>
      <w:r w:rsidR="000B4258">
        <w:rPr>
          <w:rFonts w:asciiTheme="minorHAnsi" w:hAnsiTheme="minorHAnsi" w:cstheme="minorHAnsi"/>
        </w:rPr>
        <w:t>al/chapter level.</w:t>
      </w:r>
      <w:r>
        <w:rPr>
          <w:rFonts w:asciiTheme="minorHAnsi" w:hAnsiTheme="minorHAnsi" w:cstheme="minorHAnsi"/>
        </w:rPr>
        <w:t xml:space="preserve"> </w:t>
      </w:r>
    </w:p>
    <w:p w:rsidR="00C15073" w:rsidRPr="005C152D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>Communicat</w:t>
      </w:r>
      <w:r w:rsidR="00C47E27">
        <w:rPr>
          <w:rFonts w:asciiTheme="minorHAnsi" w:hAnsiTheme="minorHAnsi" w:cstheme="minorHAnsi"/>
        </w:rPr>
        <w:t>e</w:t>
      </w:r>
      <w:r w:rsidRPr="005C152D">
        <w:rPr>
          <w:rFonts w:asciiTheme="minorHAnsi" w:hAnsiTheme="minorHAnsi" w:cstheme="minorHAnsi"/>
        </w:rPr>
        <w:t xml:space="preserve"> with Region Historians to identify and publish historical project submissions. </w:t>
      </w:r>
    </w:p>
    <w:p w:rsidR="00C15073" w:rsidRPr="005C152D" w:rsidRDefault="000B4258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>Communicat</w:t>
      </w:r>
      <w:r>
        <w:rPr>
          <w:rFonts w:asciiTheme="minorHAnsi" w:hAnsiTheme="minorHAnsi" w:cstheme="minorHAnsi"/>
        </w:rPr>
        <w:t>e</w:t>
      </w:r>
      <w:r w:rsidRPr="005C152D">
        <w:rPr>
          <w:rFonts w:asciiTheme="minorHAnsi" w:hAnsiTheme="minorHAnsi" w:cstheme="minorHAnsi"/>
        </w:rPr>
        <w:t xml:space="preserve"> with Region Historians to identify</w:t>
      </w:r>
      <w:r w:rsidR="00C15073" w:rsidRPr="005C152D">
        <w:rPr>
          <w:rFonts w:asciiTheme="minorHAnsi" w:hAnsiTheme="minorHAnsi" w:cstheme="minorHAnsi"/>
        </w:rPr>
        <w:t xml:space="preserve"> Gold Ribbon award winners </w:t>
      </w:r>
      <w:r>
        <w:rPr>
          <w:rFonts w:asciiTheme="minorHAnsi" w:hAnsiTheme="minorHAnsi" w:cstheme="minorHAnsi"/>
        </w:rPr>
        <w:t>that could be considered for the Lou Flagg Award</w:t>
      </w:r>
      <w:r w:rsidR="00C15073" w:rsidRPr="005C152D">
        <w:rPr>
          <w:rFonts w:asciiTheme="minorHAnsi" w:hAnsiTheme="minorHAnsi" w:cstheme="minorHAnsi"/>
        </w:rPr>
        <w:t>.</w:t>
      </w:r>
    </w:p>
    <w:p w:rsidR="00C15073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>Communicat</w:t>
      </w:r>
      <w:r w:rsidR="000B4258">
        <w:rPr>
          <w:rFonts w:asciiTheme="minorHAnsi" w:hAnsiTheme="minorHAnsi" w:cstheme="minorHAnsi"/>
        </w:rPr>
        <w:t xml:space="preserve">e </w:t>
      </w:r>
      <w:r w:rsidRPr="005C152D">
        <w:rPr>
          <w:rFonts w:asciiTheme="minorHAnsi" w:hAnsiTheme="minorHAnsi" w:cstheme="minorHAnsi"/>
        </w:rPr>
        <w:t>with the Chapters for historical articles to publish in Insights or the ASHRAE Journal.</w:t>
      </w:r>
    </w:p>
    <w:p w:rsidR="00252BFA" w:rsidRDefault="00252BFA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/ distribute via email and posting on ashrae.org</w:t>
      </w:r>
      <w:r w:rsidR="00920E90">
        <w:rPr>
          <w:rFonts w:asciiTheme="minorHAnsi" w:hAnsiTheme="minorHAnsi" w:cstheme="minorHAnsi"/>
        </w:rPr>
        <w:t>/historical</w:t>
      </w:r>
      <w:r>
        <w:rPr>
          <w:rFonts w:asciiTheme="minorHAnsi" w:hAnsiTheme="minorHAnsi" w:cstheme="minorHAnsi"/>
        </w:rPr>
        <w:t xml:space="preserve"> a “Historian’s Newsletter” 2-4 times a year</w:t>
      </w:r>
      <w:r w:rsidR="00920E90">
        <w:rPr>
          <w:rFonts w:asciiTheme="minorHAnsi" w:hAnsiTheme="minorHAnsi" w:cstheme="minorHAnsi"/>
        </w:rPr>
        <w:t xml:space="preserve"> – another way to encourage Region/Chapter historians</w:t>
      </w:r>
      <w:r>
        <w:rPr>
          <w:rFonts w:asciiTheme="minorHAnsi" w:hAnsiTheme="minorHAnsi" w:cstheme="minorHAnsi"/>
        </w:rPr>
        <w:t xml:space="preserve">. </w:t>
      </w:r>
    </w:p>
    <w:p w:rsidR="00C15073" w:rsidRPr="005C152D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>Review the Regional and Chapter Historian Guide and make revisions and additions as necessary.</w:t>
      </w:r>
    </w:p>
    <w:p w:rsidR="00C15073" w:rsidRPr="005C152D" w:rsidRDefault="00C15073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>Seek significant historical materials to add to the AS HRAE Library from retired members and/or make appropriate purchases of significant books, journals artwork or artifacts as budget allows.</w:t>
      </w:r>
      <w:r w:rsidR="00920E90">
        <w:rPr>
          <w:rFonts w:asciiTheme="minorHAnsi" w:hAnsiTheme="minorHAnsi" w:cstheme="minorHAnsi"/>
        </w:rPr>
        <w:t xml:space="preserve"> </w:t>
      </w:r>
    </w:p>
    <w:p w:rsidR="005C152D" w:rsidRDefault="005C152D" w:rsidP="005C152D">
      <w:pPr>
        <w:rPr>
          <w:rFonts w:cstheme="minorHAnsi"/>
          <w:b/>
        </w:rPr>
      </w:pPr>
    </w:p>
    <w:p w:rsidR="005C152D" w:rsidRPr="007D64B4" w:rsidRDefault="005C152D" w:rsidP="005C152D">
      <w:pPr>
        <w:rPr>
          <w:rFonts w:cstheme="minorHAnsi"/>
          <w:b/>
          <w:sz w:val="24"/>
          <w:szCs w:val="24"/>
        </w:rPr>
      </w:pPr>
      <w:r w:rsidRPr="007D64B4">
        <w:rPr>
          <w:rFonts w:cstheme="minorHAnsi"/>
          <w:b/>
          <w:sz w:val="24"/>
          <w:szCs w:val="24"/>
        </w:rPr>
        <w:t xml:space="preserve">Awards/Leadership </w:t>
      </w:r>
      <w:r w:rsidR="007D64B4" w:rsidRPr="007D64B4">
        <w:rPr>
          <w:rFonts w:cstheme="minorHAnsi"/>
          <w:b/>
          <w:sz w:val="24"/>
          <w:szCs w:val="24"/>
        </w:rPr>
        <w:t>Voices</w:t>
      </w:r>
      <w:r w:rsidRPr="007D64B4">
        <w:rPr>
          <w:rFonts w:cstheme="minorHAnsi"/>
          <w:b/>
          <w:sz w:val="24"/>
          <w:szCs w:val="24"/>
        </w:rPr>
        <w:t xml:space="preserve"> Subcommittee: (3) members</w:t>
      </w:r>
    </w:p>
    <w:p w:rsidR="005C152D" w:rsidRDefault="005C152D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Oversee the processes for any awards under the </w:t>
      </w:r>
      <w:r w:rsidR="00C47E27">
        <w:rPr>
          <w:rFonts w:asciiTheme="minorHAnsi" w:hAnsiTheme="minorHAnsi" w:cstheme="minorHAnsi"/>
        </w:rPr>
        <w:t>authority</w:t>
      </w:r>
      <w:r>
        <w:rPr>
          <w:rFonts w:asciiTheme="minorHAnsi" w:hAnsiTheme="minorHAnsi" w:cstheme="minorHAnsi"/>
        </w:rPr>
        <w:t xml:space="preserve"> of the committee (Lou Flagg Award, Milestone Marker, etc.)</w:t>
      </w:r>
    </w:p>
    <w:p w:rsidR="005C152D" w:rsidRDefault="005C152D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5C152D">
        <w:rPr>
          <w:rFonts w:asciiTheme="minorHAnsi" w:hAnsiTheme="minorHAnsi" w:cstheme="minorHAnsi"/>
        </w:rPr>
        <w:t xml:space="preserve">Coordinate and conduct the video taping of the Society Past President by ASHRAE staff and the professional videographer. Index all videos through ASHRAE staff. </w:t>
      </w:r>
    </w:p>
    <w:p w:rsidR="005C152D" w:rsidRPr="005C152D" w:rsidRDefault="005C152D" w:rsidP="00C47E2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C152D">
        <w:rPr>
          <w:rFonts w:asciiTheme="minorHAnsi" w:hAnsiTheme="minorHAnsi" w:cstheme="minorHAnsi"/>
        </w:rPr>
        <w:t>erify that an appropriate waiver of disclaimer of rights is obtained, in writing, from interviewee. Maintain list of prospective interviewees and develop a schedule as budget allows.</w:t>
      </w:r>
    </w:p>
    <w:p w:rsidR="005C152D" w:rsidRDefault="005C152D" w:rsidP="00562552">
      <w:pPr>
        <w:rPr>
          <w:rFonts w:cstheme="minorHAnsi"/>
          <w:b/>
        </w:rPr>
      </w:pPr>
    </w:p>
    <w:p w:rsidR="00562552" w:rsidRPr="007D64B4" w:rsidRDefault="00562552" w:rsidP="00562552">
      <w:pPr>
        <w:rPr>
          <w:rFonts w:cstheme="minorHAnsi"/>
          <w:b/>
          <w:sz w:val="24"/>
          <w:szCs w:val="24"/>
        </w:rPr>
      </w:pPr>
      <w:r w:rsidRPr="007D64B4">
        <w:rPr>
          <w:rFonts w:cstheme="minorHAnsi"/>
          <w:b/>
          <w:sz w:val="24"/>
          <w:szCs w:val="24"/>
        </w:rPr>
        <w:t>125th Anniversary Celebration Special Subcommittee</w:t>
      </w:r>
      <w:r w:rsidR="005C152D" w:rsidRPr="007D64B4">
        <w:rPr>
          <w:rFonts w:cstheme="minorHAnsi"/>
          <w:b/>
          <w:sz w:val="24"/>
          <w:szCs w:val="24"/>
        </w:rPr>
        <w:t>: (4) members</w:t>
      </w:r>
      <w:r w:rsidRPr="007D64B4">
        <w:rPr>
          <w:rFonts w:cstheme="minorHAnsi"/>
          <w:b/>
          <w:sz w:val="24"/>
          <w:szCs w:val="24"/>
        </w:rPr>
        <w:t>:</w:t>
      </w:r>
    </w:p>
    <w:p w:rsidR="007D64B4" w:rsidRDefault="007D64B4" w:rsidP="007D64B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D64B4">
        <w:rPr>
          <w:rFonts w:asciiTheme="minorHAnsi" w:hAnsiTheme="minorHAnsi" w:cstheme="minorHAnsi"/>
        </w:rPr>
        <w:t>Oversee various approved funded projects for 125</w:t>
      </w:r>
      <w:r w:rsidRPr="007D64B4">
        <w:rPr>
          <w:rFonts w:asciiTheme="minorHAnsi" w:hAnsiTheme="minorHAnsi" w:cstheme="minorHAnsi"/>
          <w:vertAlign w:val="superscript"/>
        </w:rPr>
        <w:t>th</w:t>
      </w:r>
      <w:r w:rsidRPr="007D64B4">
        <w:rPr>
          <w:rFonts w:asciiTheme="minorHAnsi" w:hAnsiTheme="minorHAnsi" w:cstheme="minorHAnsi"/>
        </w:rPr>
        <w:t xml:space="preserve"> anniversary</w:t>
      </w:r>
    </w:p>
    <w:p w:rsidR="00C84D19" w:rsidRDefault="00C84D19" w:rsidP="007D64B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updates</w:t>
      </w:r>
    </w:p>
    <w:p w:rsidR="007D64B4" w:rsidRPr="00920E90" w:rsidRDefault="007D0FD6" w:rsidP="00D36198">
      <w:pPr>
        <w:pStyle w:val="ListParagraph"/>
        <w:numPr>
          <w:ilvl w:val="0"/>
          <w:numId w:val="15"/>
        </w:numPr>
        <w:rPr>
          <w:rFonts w:cstheme="minorHAnsi"/>
          <w:szCs w:val="24"/>
        </w:rPr>
      </w:pPr>
      <w:r w:rsidRPr="00920E90">
        <w:rPr>
          <w:rFonts w:asciiTheme="minorHAnsi" w:hAnsiTheme="minorHAnsi" w:cstheme="minorHAnsi"/>
        </w:rPr>
        <w:t>Subcommittee will be disbanded after 2019-2020 SY as its work will be done.</w:t>
      </w:r>
    </w:p>
    <w:p w:rsidR="007D0FD6" w:rsidRDefault="007D0FD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562552" w:rsidRPr="007D64B4" w:rsidRDefault="00562552" w:rsidP="00562552">
      <w:pPr>
        <w:rPr>
          <w:rFonts w:cstheme="minorHAnsi"/>
          <w:b/>
          <w:sz w:val="28"/>
          <w:szCs w:val="28"/>
        </w:rPr>
      </w:pPr>
      <w:r w:rsidRPr="007D64B4">
        <w:rPr>
          <w:rFonts w:cstheme="minorHAnsi"/>
          <w:b/>
          <w:sz w:val="28"/>
          <w:szCs w:val="28"/>
        </w:rPr>
        <w:lastRenderedPageBreak/>
        <w:t>Requirements between Annual and Winter conferences.</w:t>
      </w:r>
    </w:p>
    <w:p w:rsidR="00562552" w:rsidRPr="00562552" w:rsidRDefault="00562552" w:rsidP="00562552">
      <w:pPr>
        <w:tabs>
          <w:tab w:val="left" w:pos="720"/>
        </w:tabs>
        <w:ind w:left="450"/>
        <w:rPr>
          <w:rFonts w:cstheme="minorHAnsi"/>
          <w:szCs w:val="24"/>
        </w:rPr>
      </w:pPr>
      <w:r w:rsidRPr="00562552">
        <w:rPr>
          <w:rFonts w:cstheme="minorHAnsi"/>
          <w:szCs w:val="24"/>
        </w:rPr>
        <w:t>•</w:t>
      </w:r>
      <w:r w:rsidRPr="00562552">
        <w:rPr>
          <w:rFonts w:cstheme="minorHAnsi"/>
          <w:szCs w:val="24"/>
        </w:rPr>
        <w:tab/>
        <w:t>Conference calls as required, most work is done through e-mail contact.</w:t>
      </w:r>
    </w:p>
    <w:p w:rsidR="00562552" w:rsidRPr="00562552" w:rsidRDefault="00562552" w:rsidP="00562552">
      <w:pPr>
        <w:tabs>
          <w:tab w:val="left" w:pos="720"/>
        </w:tabs>
        <w:ind w:left="450"/>
        <w:rPr>
          <w:rFonts w:cstheme="minorHAnsi"/>
          <w:szCs w:val="24"/>
        </w:rPr>
      </w:pPr>
      <w:r w:rsidRPr="00562552">
        <w:rPr>
          <w:rFonts w:cstheme="minorHAnsi"/>
          <w:szCs w:val="24"/>
        </w:rPr>
        <w:t>•</w:t>
      </w:r>
      <w:r w:rsidRPr="00562552">
        <w:rPr>
          <w:rFonts w:cstheme="minorHAnsi"/>
          <w:szCs w:val="24"/>
        </w:rPr>
        <w:tab/>
        <w:t>Full committee meetings occur at each Winter and Annual Conference.</w:t>
      </w:r>
    </w:p>
    <w:p w:rsidR="00562552" w:rsidRPr="00562552" w:rsidRDefault="00562552" w:rsidP="00562552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562552">
        <w:rPr>
          <w:rFonts w:asciiTheme="minorHAnsi" w:hAnsiTheme="minorHAnsi" w:cstheme="minorHAnsi"/>
          <w:szCs w:val="24"/>
        </w:rPr>
        <w:t>Transportation is covered by Society for voting member</w:t>
      </w:r>
      <w:r w:rsidR="007D64B4">
        <w:rPr>
          <w:rFonts w:asciiTheme="minorHAnsi" w:hAnsiTheme="minorHAnsi" w:cstheme="minorHAnsi"/>
          <w:szCs w:val="24"/>
        </w:rPr>
        <w:t>s</w:t>
      </w:r>
      <w:r w:rsidRPr="00562552">
        <w:rPr>
          <w:rFonts w:asciiTheme="minorHAnsi" w:hAnsiTheme="minorHAnsi" w:cstheme="minorHAnsi"/>
          <w:szCs w:val="24"/>
        </w:rPr>
        <w:t xml:space="preserve"> only.</w:t>
      </w:r>
    </w:p>
    <w:p w:rsidR="00562552" w:rsidRPr="00562552" w:rsidRDefault="00562552" w:rsidP="00562552">
      <w:pPr>
        <w:pStyle w:val="ListParagraph"/>
        <w:numPr>
          <w:ilvl w:val="0"/>
          <w:numId w:val="8"/>
        </w:numPr>
        <w:spacing w:after="200" w:line="276" w:lineRule="auto"/>
        <w:rPr>
          <w:rFonts w:asciiTheme="minorHAnsi" w:hAnsiTheme="minorHAnsi" w:cstheme="minorHAnsi"/>
          <w:szCs w:val="24"/>
        </w:rPr>
      </w:pPr>
      <w:r w:rsidRPr="00562552">
        <w:rPr>
          <w:rFonts w:asciiTheme="minorHAnsi" w:hAnsiTheme="minorHAnsi" w:cstheme="minorHAnsi"/>
          <w:szCs w:val="24"/>
        </w:rPr>
        <w:t>Voting Members must cover personally, all other expenses including hotel and meals.</w:t>
      </w:r>
    </w:p>
    <w:p w:rsidR="007D64B4" w:rsidRDefault="00562552" w:rsidP="009A372F">
      <w:pPr>
        <w:rPr>
          <w:rFonts w:cstheme="minorHAnsi"/>
          <w:szCs w:val="24"/>
        </w:rPr>
      </w:pPr>
      <w:r w:rsidRPr="007D64B4">
        <w:rPr>
          <w:rFonts w:cstheme="minorHAnsi"/>
          <w:b/>
          <w:sz w:val="28"/>
          <w:szCs w:val="28"/>
        </w:rPr>
        <w:t>Time Requirement</w:t>
      </w:r>
      <w:r w:rsidR="007D64B4">
        <w:rPr>
          <w:rFonts w:cstheme="minorHAnsi"/>
          <w:szCs w:val="24"/>
        </w:rPr>
        <w:t>.</w:t>
      </w:r>
    </w:p>
    <w:p w:rsidR="007D64B4" w:rsidRPr="007D64B4" w:rsidRDefault="00562552" w:rsidP="009A372F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7D64B4">
        <w:rPr>
          <w:rFonts w:asciiTheme="minorHAnsi" w:hAnsiTheme="minorHAnsi" w:cstheme="minorHAnsi"/>
          <w:szCs w:val="24"/>
        </w:rPr>
        <w:t xml:space="preserve">Attending the Winter and Annual Conference is imperative since most business is conducted during the meetings. </w:t>
      </w:r>
    </w:p>
    <w:p w:rsidR="007D64B4" w:rsidRPr="007D64B4" w:rsidRDefault="00562552" w:rsidP="009A372F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7D64B4">
        <w:rPr>
          <w:rFonts w:asciiTheme="minorHAnsi" w:hAnsiTheme="minorHAnsi" w:cstheme="minorHAnsi"/>
          <w:szCs w:val="24"/>
        </w:rPr>
        <w:t xml:space="preserve">All other communications are by e-mail and can be accomplished as your time allows. </w:t>
      </w:r>
    </w:p>
    <w:p w:rsidR="00562552" w:rsidRPr="007D64B4" w:rsidRDefault="00562552" w:rsidP="009A372F">
      <w:pPr>
        <w:pStyle w:val="ListParagraph"/>
        <w:numPr>
          <w:ilvl w:val="0"/>
          <w:numId w:val="16"/>
        </w:numPr>
        <w:ind w:left="720"/>
        <w:rPr>
          <w:rFonts w:asciiTheme="minorHAnsi" w:hAnsiTheme="minorHAnsi" w:cstheme="minorHAnsi"/>
          <w:szCs w:val="24"/>
        </w:rPr>
      </w:pPr>
      <w:r w:rsidRPr="007D64B4">
        <w:rPr>
          <w:rFonts w:asciiTheme="minorHAnsi" w:hAnsiTheme="minorHAnsi" w:cstheme="minorHAnsi"/>
          <w:szCs w:val="24"/>
        </w:rPr>
        <w:t>Review of the MOP and Reference Manual are conducted annually with reports to be delivered at the Winter and Annual conferences.</w:t>
      </w:r>
    </w:p>
    <w:p w:rsidR="007D64B4" w:rsidRDefault="007D64B4" w:rsidP="009A372F">
      <w:pPr>
        <w:rPr>
          <w:rFonts w:cstheme="minorHAnsi"/>
          <w:b/>
          <w:sz w:val="24"/>
          <w:szCs w:val="24"/>
        </w:rPr>
      </w:pPr>
    </w:p>
    <w:p w:rsidR="00562552" w:rsidRPr="007D64B4" w:rsidRDefault="00562552" w:rsidP="00562552">
      <w:pPr>
        <w:rPr>
          <w:rFonts w:cstheme="minorHAnsi"/>
          <w:sz w:val="24"/>
          <w:szCs w:val="24"/>
        </w:rPr>
      </w:pPr>
      <w:r w:rsidRPr="007D64B4">
        <w:rPr>
          <w:rFonts w:cstheme="minorHAnsi"/>
          <w:b/>
          <w:sz w:val="24"/>
          <w:szCs w:val="24"/>
        </w:rPr>
        <w:t xml:space="preserve">For more information, go to www.ashrae.org/historical. Our MOP, ROB, Chapter and Regional Historians Guide, and meeting minutes can be obtained on the website. Also see the “Leadership </w:t>
      </w:r>
      <w:r w:rsidR="007D64B4" w:rsidRPr="007D64B4">
        <w:rPr>
          <w:rFonts w:cstheme="minorHAnsi"/>
          <w:b/>
          <w:sz w:val="24"/>
          <w:szCs w:val="24"/>
        </w:rPr>
        <w:t>Voices</w:t>
      </w:r>
      <w:r w:rsidRPr="007D64B4">
        <w:rPr>
          <w:rFonts w:cstheme="minorHAnsi"/>
          <w:b/>
          <w:sz w:val="24"/>
          <w:szCs w:val="24"/>
        </w:rPr>
        <w:t>” area of the website to view the video interviews.</w:t>
      </w:r>
    </w:p>
    <w:p w:rsidR="00F54704" w:rsidRPr="00562552" w:rsidRDefault="00F54704" w:rsidP="00562552">
      <w:pPr>
        <w:rPr>
          <w:rFonts w:cstheme="minorHAnsi"/>
        </w:rPr>
      </w:pPr>
    </w:p>
    <w:sectPr w:rsidR="00F54704" w:rsidRPr="00562552" w:rsidSect="00E71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73" w:rsidRDefault="00502C73" w:rsidP="00F54704">
      <w:pPr>
        <w:spacing w:after="0" w:line="240" w:lineRule="auto"/>
      </w:pPr>
      <w:r>
        <w:separator/>
      </w:r>
    </w:p>
  </w:endnote>
  <w:endnote w:type="continuationSeparator" w:id="0">
    <w:p w:rsidR="00502C73" w:rsidRDefault="00502C73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PS MT">
    <w:altName w:val="Times New Roman"/>
    <w:panose1 w:val="000005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1D" w:rsidRDefault="00935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65837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35E1D" w:rsidRDefault="00935E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935E1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Date of Revision06/01/2019</w:t>
        </w:r>
      </w:p>
    </w:sdtContent>
  </w:sdt>
  <w:p w:rsidR="00F54704" w:rsidRDefault="00F54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E1D" w:rsidRDefault="00935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73" w:rsidRDefault="00502C73" w:rsidP="00F54704">
      <w:pPr>
        <w:spacing w:after="0" w:line="240" w:lineRule="auto"/>
      </w:pPr>
      <w:r>
        <w:separator/>
      </w:r>
    </w:p>
  </w:footnote>
  <w:footnote w:type="continuationSeparator" w:id="0">
    <w:p w:rsidR="00502C73" w:rsidRDefault="00502C73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04" w:rsidRDefault="004B011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4109720"/>
          <wp:effectExtent l="0" t="0" r="3810" b="5080"/>
          <wp:wrapNone/>
          <wp:docPr id="39" name="Picture 39" descr="ASHRAE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HRAE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109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C6356C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704" w:rsidRDefault="00D01D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7216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6F9"/>
    <w:multiLevelType w:val="hybridMultilevel"/>
    <w:tmpl w:val="B1E2A7D6"/>
    <w:lvl w:ilvl="0" w:tplc="054A53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4696"/>
    <w:multiLevelType w:val="hybridMultilevel"/>
    <w:tmpl w:val="703C0EE4"/>
    <w:lvl w:ilvl="0" w:tplc="054A53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665"/>
    <w:multiLevelType w:val="hybridMultilevel"/>
    <w:tmpl w:val="91E2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E94"/>
    <w:multiLevelType w:val="hybridMultilevel"/>
    <w:tmpl w:val="7EF05E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7F971CF"/>
    <w:multiLevelType w:val="hybridMultilevel"/>
    <w:tmpl w:val="B89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656B"/>
    <w:multiLevelType w:val="hybridMultilevel"/>
    <w:tmpl w:val="00E4A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1972"/>
    <w:multiLevelType w:val="hybridMultilevel"/>
    <w:tmpl w:val="CCC08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8300B"/>
    <w:multiLevelType w:val="hybridMultilevel"/>
    <w:tmpl w:val="8B98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438D5"/>
    <w:multiLevelType w:val="hybridMultilevel"/>
    <w:tmpl w:val="D4E846AA"/>
    <w:lvl w:ilvl="0" w:tplc="F86E60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D00CB"/>
    <w:multiLevelType w:val="hybridMultilevel"/>
    <w:tmpl w:val="43A6A8F8"/>
    <w:lvl w:ilvl="0" w:tplc="054A53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54901"/>
    <w:multiLevelType w:val="hybridMultilevel"/>
    <w:tmpl w:val="5F6640A0"/>
    <w:lvl w:ilvl="0" w:tplc="054A530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43F85"/>
    <w:multiLevelType w:val="hybridMultilevel"/>
    <w:tmpl w:val="39E0C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1424"/>
    <w:multiLevelType w:val="hybridMultilevel"/>
    <w:tmpl w:val="D32CB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D10992"/>
    <w:multiLevelType w:val="hybridMultilevel"/>
    <w:tmpl w:val="04F23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17EE3"/>
    <w:multiLevelType w:val="hybridMultilevel"/>
    <w:tmpl w:val="274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87DC6"/>
    <w:multiLevelType w:val="hybridMultilevel"/>
    <w:tmpl w:val="CCD45ABA"/>
    <w:lvl w:ilvl="0" w:tplc="054A530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3"/>
    <w:rsid w:val="000B4258"/>
    <w:rsid w:val="001032FC"/>
    <w:rsid w:val="00252BFA"/>
    <w:rsid w:val="002A65D4"/>
    <w:rsid w:val="002C616E"/>
    <w:rsid w:val="004B0118"/>
    <w:rsid w:val="004C1F12"/>
    <w:rsid w:val="00502C73"/>
    <w:rsid w:val="00562552"/>
    <w:rsid w:val="005C152D"/>
    <w:rsid w:val="007D0FD6"/>
    <w:rsid w:val="007D64B4"/>
    <w:rsid w:val="0086638E"/>
    <w:rsid w:val="00920E90"/>
    <w:rsid w:val="00935E1D"/>
    <w:rsid w:val="009A372F"/>
    <w:rsid w:val="009A46BA"/>
    <w:rsid w:val="009E721D"/>
    <w:rsid w:val="00B31CB5"/>
    <w:rsid w:val="00BA7F64"/>
    <w:rsid w:val="00C15073"/>
    <w:rsid w:val="00C47E27"/>
    <w:rsid w:val="00C84D19"/>
    <w:rsid w:val="00D01D0D"/>
    <w:rsid w:val="00D21A27"/>
    <w:rsid w:val="00E7151D"/>
    <w:rsid w:val="00EE084C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4A1059-82AE-4C3B-88D6-78FED6CA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0118"/>
    <w:pPr>
      <w:widowControl w:val="0"/>
      <w:spacing w:after="0" w:line="240" w:lineRule="auto"/>
      <w:ind w:left="720"/>
      <w:contextualSpacing/>
    </w:pPr>
    <w:rPr>
      <w:rFonts w:ascii="Courier" w:eastAsia="Times New Roman" w:hAnsi="Courier" w:cs="Times New Roman"/>
      <w:snapToGrid w:val="0"/>
      <w:sz w:val="24"/>
      <w:szCs w:val="20"/>
    </w:rPr>
  </w:style>
  <w:style w:type="paragraph" w:customStyle="1" w:styleId="Default">
    <w:name w:val="Default"/>
    <w:rsid w:val="00C15073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Erin</dc:creator>
  <cp:keywords/>
  <dc:description/>
  <cp:lastModifiedBy>Sigman, Emily</cp:lastModifiedBy>
  <cp:revision>3</cp:revision>
  <dcterms:created xsi:type="dcterms:W3CDTF">2019-06-03T18:57:00Z</dcterms:created>
  <dcterms:modified xsi:type="dcterms:W3CDTF">2019-06-03T18:57:00Z</dcterms:modified>
</cp:coreProperties>
</file>