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FE5" w:rsidRPr="007F6FE5" w:rsidRDefault="007F6FE5" w:rsidP="007F6FE5">
      <w:pPr>
        <w:jc w:val="center"/>
        <w:rPr>
          <w:b/>
          <w:u w:val="single"/>
        </w:rPr>
      </w:pPr>
      <w:r w:rsidRPr="007F6FE5">
        <w:rPr>
          <w:b/>
          <w:u w:val="single"/>
        </w:rPr>
        <w:t>Standards Committee</w:t>
      </w:r>
      <w:r>
        <w:rPr>
          <w:b/>
          <w:u w:val="single"/>
        </w:rPr>
        <w:br/>
      </w:r>
      <w:r w:rsidRPr="007F6FE5">
        <w:rPr>
          <w:b/>
          <w:u w:val="single"/>
        </w:rPr>
        <w:t xml:space="preserve"> Committee Member Responsibilities</w:t>
      </w:r>
    </w:p>
    <w:p w:rsidR="00994925" w:rsidRPr="00994925" w:rsidRDefault="007F6FE5" w:rsidP="007F6FE5">
      <w:pPr>
        <w:rPr>
          <w:b/>
          <w:u w:val="single"/>
        </w:rPr>
      </w:pPr>
      <w:r w:rsidRPr="00994925">
        <w:rPr>
          <w:b/>
          <w:u w:val="single"/>
        </w:rPr>
        <w:t xml:space="preserve">General Overview </w:t>
      </w:r>
    </w:p>
    <w:p w:rsidR="00994925" w:rsidRDefault="007F6FE5" w:rsidP="00994925">
      <w:pPr>
        <w:pStyle w:val="ListParagraph"/>
        <w:numPr>
          <w:ilvl w:val="0"/>
          <w:numId w:val="39"/>
        </w:numPr>
      </w:pPr>
      <w:r>
        <w:t>General Description of the Position: The Standards Committee (</w:t>
      </w:r>
      <w:proofErr w:type="spellStart"/>
      <w:r>
        <w:t>StdC</w:t>
      </w:r>
      <w:proofErr w:type="spellEnd"/>
      <w:r>
        <w:t>) is responsible for the development and maintenance of standards and guidelines, including standards intended for inclusion in codes. It also cooperates with, and supervises the Society’s participation in, other organizations in the development, preparation, and adoption of standards, guidelines and codes. The Chair and Vice Chair are nominated by the President-Elect and appointed by t</w:t>
      </w:r>
      <w:r w:rsidR="00994925">
        <w:t xml:space="preserve">he Board of Directors (BOD). </w:t>
      </w:r>
    </w:p>
    <w:p w:rsidR="00994925" w:rsidRDefault="007F6FE5" w:rsidP="00994925">
      <w:pPr>
        <w:pStyle w:val="ListParagraph"/>
        <w:numPr>
          <w:ilvl w:val="0"/>
          <w:numId w:val="39"/>
        </w:numPr>
      </w:pPr>
      <w:r>
        <w:t>Composition of the Committee: There are twenty six (26) vo</w:t>
      </w:r>
      <w:r w:rsidR="00994925">
        <w:t>ting members, including a Chair</w:t>
      </w:r>
      <w:r>
        <w:t>,</w:t>
      </w:r>
      <w:r w:rsidR="00994925">
        <w:t xml:space="preserve"> </w:t>
      </w:r>
      <w:r>
        <w:t>Vice Chair. There are also a Board Ex-Officio member and a Technology C</w:t>
      </w:r>
      <w:r w:rsidR="00994925">
        <w:t xml:space="preserve">ouncil Coordinating Officer. </w:t>
      </w:r>
    </w:p>
    <w:p w:rsidR="00994925" w:rsidRDefault="007F6FE5" w:rsidP="00994925">
      <w:pPr>
        <w:pStyle w:val="ListParagraph"/>
        <w:numPr>
          <w:ilvl w:val="0"/>
          <w:numId w:val="39"/>
        </w:numPr>
      </w:pPr>
      <w:r>
        <w:t>Term of Service: Members serve for a term of four years starting immediately after the Annual Meeting of the Society. Members ar</w:t>
      </w:r>
      <w:r w:rsidR="00994925">
        <w:t xml:space="preserve">e elected by the ASHRAE BOD. </w:t>
      </w:r>
    </w:p>
    <w:p w:rsidR="00994925" w:rsidRDefault="007F6FE5" w:rsidP="00994925">
      <w:pPr>
        <w:pStyle w:val="ListParagraph"/>
        <w:numPr>
          <w:ilvl w:val="0"/>
          <w:numId w:val="39"/>
        </w:numPr>
      </w:pPr>
      <w:r>
        <w:t>Required Qualifications: Members of this committee must be of Membe</w:t>
      </w:r>
      <w:r w:rsidR="00994925">
        <w:t xml:space="preserve">r or Associate Member grade. </w:t>
      </w:r>
    </w:p>
    <w:p w:rsidR="00994925" w:rsidRDefault="007F6FE5" w:rsidP="00994925">
      <w:pPr>
        <w:pStyle w:val="ListParagraph"/>
        <w:numPr>
          <w:ilvl w:val="0"/>
          <w:numId w:val="39"/>
        </w:numPr>
      </w:pPr>
      <w:r>
        <w:t xml:space="preserve">Helpful Qualifications: Members are selected from various interest groups such as manufacturers, consultants, educators, trade associations, government, testing/research laboratories, utilities, code bodies, contractors, consumers/users, and environmentalists. It is highly desirable that members have standards experience. Some representation from outside of the US is desirable. </w:t>
      </w:r>
    </w:p>
    <w:p w:rsidR="00994925" w:rsidRDefault="007F6FE5" w:rsidP="00994925">
      <w:pPr>
        <w:ind w:left="360"/>
      </w:pPr>
      <w:r w:rsidRPr="00994925">
        <w:rPr>
          <w:b/>
          <w:u w:val="single"/>
        </w:rPr>
        <w:t>Specific Time, Money, and Task Commitments</w:t>
      </w:r>
      <w:r>
        <w:t xml:space="preserve"> </w:t>
      </w:r>
    </w:p>
    <w:p w:rsidR="00994925" w:rsidRDefault="007F6FE5" w:rsidP="00994925">
      <w:pPr>
        <w:pStyle w:val="ListParagraph"/>
        <w:numPr>
          <w:ilvl w:val="0"/>
          <w:numId w:val="40"/>
        </w:numPr>
      </w:pPr>
      <w:r>
        <w:t>Attend the ASHRAE Annual (</w:t>
      </w:r>
      <w:proofErr w:type="gramStart"/>
      <w:r>
        <w:t>Summer</w:t>
      </w:r>
      <w:proofErr w:type="gramEnd"/>
      <w:r>
        <w:t xml:space="preserve">) and Winter Meetings. </w:t>
      </w:r>
    </w:p>
    <w:p w:rsidR="00994925" w:rsidRDefault="007F6FE5" w:rsidP="00994925">
      <w:pPr>
        <w:ind w:left="720"/>
      </w:pPr>
      <w:r>
        <w:t xml:space="preserve">• For winter and annual meetings, the Standards Committee usually meets from 8:00 am - 3 pm on Saturday and 8 am - 10:00 am on Wednesday. The Subcommittees meet on Friday and Tuesday for 3 to 4 hours. You are expected to attend the PC Chair's breakfast Sunday </w:t>
      </w:r>
      <w:proofErr w:type="gramStart"/>
      <w:r>
        <w:t>from</w:t>
      </w:r>
      <w:proofErr w:type="gramEnd"/>
      <w:r>
        <w:t xml:space="preserve"> 7 am to 9 am. If you become a Project Committee or Technical Committee Liaison, you will need to stop in on </w:t>
      </w:r>
      <w:proofErr w:type="gramStart"/>
      <w:r>
        <w:t>the their</w:t>
      </w:r>
      <w:proofErr w:type="gramEnd"/>
      <w:r>
        <w:t xml:space="preserve"> meetings to offer assistance and answer questions.</w:t>
      </w:r>
    </w:p>
    <w:p w:rsidR="00994925" w:rsidRDefault="007F6FE5" w:rsidP="00994925">
      <w:pPr>
        <w:ind w:left="720"/>
      </w:pPr>
      <w:r>
        <w:t xml:space="preserve"> • Conference calls use toll free US 800 numbers.</w:t>
      </w:r>
    </w:p>
    <w:p w:rsidR="00994925" w:rsidRDefault="007F6FE5" w:rsidP="00994925">
      <w:pPr>
        <w:ind w:left="720"/>
      </w:pPr>
      <w:r>
        <w:t xml:space="preserve"> • There will be sub-committee meetings prior to the meeting of the entire committee. You will be assigned to one or more subcommittees and there is usually some subcommittee work in between </w:t>
      </w:r>
      <w:proofErr w:type="spellStart"/>
      <w:r>
        <w:t>StdC</w:t>
      </w:r>
      <w:proofErr w:type="spellEnd"/>
      <w:r>
        <w:t xml:space="preserve"> meetings. </w:t>
      </w:r>
    </w:p>
    <w:p w:rsidR="00994925" w:rsidRDefault="007F6FE5" w:rsidP="00994925">
      <w:pPr>
        <w:ind w:left="720"/>
      </w:pPr>
      <w:r>
        <w:t xml:space="preserve">• The current subcommittees are the Technical Committee Liaison Subcommittee (TCLS), the Planning, Policy and Interpretations Subcommittee (PPIS), the International Liaison Subcommittee/International Standards Advisory Subcommittee (ILAS/ISAS), the Standards Project Liaison Subcommittee (SPLS), the Standards Reaffirmation Subcommittee (SRS), and Code </w:t>
      </w:r>
    </w:p>
    <w:p w:rsidR="00994925" w:rsidRDefault="007F6FE5" w:rsidP="00994925">
      <w:pPr>
        <w:pStyle w:val="ListParagraph"/>
        <w:numPr>
          <w:ilvl w:val="0"/>
          <w:numId w:val="40"/>
        </w:numPr>
      </w:pPr>
      <w:r>
        <w:lastRenderedPageBreak/>
        <w:t xml:space="preserve">Requirements between Annual and </w:t>
      </w:r>
      <w:proofErr w:type="gramStart"/>
      <w:r>
        <w:t>Winter</w:t>
      </w:r>
      <w:proofErr w:type="gramEnd"/>
      <w:r>
        <w:t xml:space="preserve"> meetings. </w:t>
      </w:r>
    </w:p>
    <w:p w:rsidR="00994925" w:rsidRDefault="007F6FE5" w:rsidP="00994925">
      <w:pPr>
        <w:ind w:left="720"/>
      </w:pPr>
      <w:r>
        <w:t xml:space="preserve">• Conference calls are scheduled on an as-needed basis for expedited actions. Typically there are 2 to 4 each year </w:t>
      </w:r>
    </w:p>
    <w:p w:rsidR="00994925" w:rsidRDefault="007F6FE5" w:rsidP="00994925">
      <w:pPr>
        <w:ind w:left="720"/>
      </w:pPr>
      <w:r>
        <w:t xml:space="preserve">• There may be one face-to-face meeting in the spring and fall Interaction Subcommittee (CIS). </w:t>
      </w:r>
    </w:p>
    <w:p w:rsidR="00994925" w:rsidRDefault="007F6FE5" w:rsidP="00994925">
      <w:pPr>
        <w:pStyle w:val="ListParagraph"/>
        <w:numPr>
          <w:ilvl w:val="0"/>
          <w:numId w:val="40"/>
        </w:numPr>
      </w:pPr>
      <w:r>
        <w:t xml:space="preserve">Air fare or mileage is paid by the Society for transportation to the meetings only. Hotel and meals are not reimbursed, although continental breakfast and lunch are sometimes provided by ASHRAE. </w:t>
      </w:r>
    </w:p>
    <w:p w:rsidR="00994925" w:rsidRDefault="007F6FE5" w:rsidP="00994925">
      <w:pPr>
        <w:ind w:left="720"/>
      </w:pPr>
      <w:r>
        <w:t xml:space="preserve">• ASHRAE does not typically pay for copy, internet service or other business services. Most documents are shared electronically and the use of a personal computer is highly recommended. </w:t>
      </w:r>
    </w:p>
    <w:p w:rsidR="00994925" w:rsidRDefault="007F6FE5" w:rsidP="00994925">
      <w:pPr>
        <w:ind w:left="720"/>
      </w:pPr>
      <w:r>
        <w:t xml:space="preserve">• There are a number of documents that need to be reviewed on a quarterly basis. </w:t>
      </w:r>
    </w:p>
    <w:p w:rsidR="00994925" w:rsidRDefault="007F6FE5" w:rsidP="00994925">
      <w:pPr>
        <w:pStyle w:val="ListParagraph"/>
        <w:numPr>
          <w:ilvl w:val="0"/>
          <w:numId w:val="40"/>
        </w:numPr>
      </w:pPr>
      <w:r>
        <w:t xml:space="preserve">Standards documents impact all technical areas of the Society and Standards members regularly interact with Society leadership. </w:t>
      </w:r>
    </w:p>
    <w:p w:rsidR="00994925" w:rsidRDefault="00994925" w:rsidP="00994925"/>
    <w:p w:rsidR="00AD7AD4" w:rsidRPr="00994925" w:rsidRDefault="007F6FE5" w:rsidP="00994925">
      <w:pPr>
        <w:rPr>
          <w:i/>
        </w:rPr>
      </w:pPr>
      <w:bookmarkStart w:id="0" w:name="_GoBack"/>
      <w:r w:rsidRPr="00994925">
        <w:rPr>
          <w:i/>
        </w:rPr>
        <w:t>Revised 8/31/2010</w:t>
      </w:r>
      <w:bookmarkEnd w:id="0"/>
    </w:p>
    <w:sectPr w:rsidR="00AD7AD4" w:rsidRPr="00994925" w:rsidSect="00F54704">
      <w:headerReference w:type="even" r:id="rId8"/>
      <w:headerReference w:type="default" r:id="rId9"/>
      <w:footerReference w:type="default" r:id="rId10"/>
      <w:headerReference w:type="first" r:id="rId11"/>
      <w:pgSz w:w="12240" w:h="15840"/>
      <w:pgMar w:top="201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F3A" w:rsidRDefault="00391F3A" w:rsidP="00F54704">
      <w:pPr>
        <w:spacing w:after="0" w:line="240" w:lineRule="auto"/>
      </w:pPr>
      <w:r>
        <w:separator/>
      </w:r>
    </w:p>
  </w:endnote>
  <w:endnote w:type="continuationSeparator" w:id="0">
    <w:p w:rsidR="00391F3A" w:rsidRDefault="00391F3A" w:rsidP="00F54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704" w:rsidRDefault="00F54704">
    <w:pPr>
      <w:pStyle w:val="Footer"/>
    </w:pPr>
    <w:r>
      <w:rPr>
        <w:noProof/>
      </w:rPr>
      <mc:AlternateContent>
        <mc:Choice Requires="wps">
          <w:drawing>
            <wp:anchor distT="0" distB="0" distL="114300" distR="114300" simplePos="0" relativeHeight="251660288" behindDoc="0" locked="0" layoutInCell="1" allowOverlap="1">
              <wp:simplePos x="0" y="0"/>
              <wp:positionH relativeFrom="column">
                <wp:posOffset>-904875</wp:posOffset>
              </wp:positionH>
              <wp:positionV relativeFrom="paragraph">
                <wp:posOffset>180340</wp:posOffset>
              </wp:positionV>
              <wp:extent cx="7743825" cy="333375"/>
              <wp:effectExtent l="0" t="0" r="9525" b="9525"/>
              <wp:wrapNone/>
              <wp:docPr id="2" name="Rectangle 2"/>
              <wp:cNvGraphicFramePr/>
              <a:graphic xmlns:a="http://schemas.openxmlformats.org/drawingml/2006/main">
                <a:graphicData uri="http://schemas.microsoft.com/office/word/2010/wordprocessingShape">
                  <wps:wsp>
                    <wps:cNvSpPr/>
                    <wps:spPr>
                      <a:xfrm>
                        <a:off x="0" y="0"/>
                        <a:ext cx="7743825" cy="333375"/>
                      </a:xfrm>
                      <a:prstGeom prst="rect">
                        <a:avLst/>
                      </a:prstGeom>
                      <a:solidFill>
                        <a:srgbClr val="8EC64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060D4E" id="Rectangle 2" o:spid="_x0000_s1026" style="position:absolute;margin-left:-71.25pt;margin-top:14.2pt;width:609.75pt;height:26.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" fillcolor="#8ec640" stroked="f" strokeweight="1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F3A" w:rsidRDefault="00391F3A" w:rsidP="00F54704">
      <w:pPr>
        <w:spacing w:after="0" w:line="240" w:lineRule="auto"/>
      </w:pPr>
      <w:r>
        <w:separator/>
      </w:r>
    </w:p>
  </w:footnote>
  <w:footnote w:type="continuationSeparator" w:id="0">
    <w:p w:rsidR="00391F3A" w:rsidRDefault="00391F3A" w:rsidP="00F547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704" w:rsidRDefault="00BF1468">
    <w:pPr>
      <w:pStyle w:val="Header"/>
    </w:pPr>
    <w:r>
      <w:rPr>
        <w:noProof/>
      </w:rPr>
      <w:drawing>
        <wp:anchor distT="0" distB="0" distL="114300" distR="114300" simplePos="0" relativeHeight="251662336" behindDoc="1" locked="0" layoutInCell="0" allowOverlap="1">
          <wp:simplePos x="0" y="0"/>
          <wp:positionH relativeFrom="margin">
            <wp:align>center</wp:align>
          </wp:positionH>
          <wp:positionV relativeFrom="margin">
            <wp:align>center</wp:align>
          </wp:positionV>
          <wp:extent cx="5939790" cy="4109720"/>
          <wp:effectExtent l="0" t="0" r="3810" b="5080"/>
          <wp:wrapNone/>
          <wp:docPr id="7" name="Picture 7" descr="ASHRAE_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HRAE_logo_blue"/>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39790" cy="4109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704" w:rsidRDefault="00F54704">
    <w:pPr>
      <w:pStyle w:val="Header"/>
    </w:pPr>
    <w:r>
      <w:rPr>
        <w:noProof/>
      </w:rPr>
      <w:drawing>
        <wp:anchor distT="0" distB="0" distL="114300" distR="114300" simplePos="0" relativeHeight="251664384" behindDoc="0" locked="0" layoutInCell="1" allowOverlap="1">
          <wp:simplePos x="0" y="0"/>
          <wp:positionH relativeFrom="margin">
            <wp:posOffset>-552450</wp:posOffset>
          </wp:positionH>
          <wp:positionV relativeFrom="paragraph">
            <wp:posOffset>-219075</wp:posOffset>
          </wp:positionV>
          <wp:extent cx="647700" cy="4483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HRAE_logo_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700" cy="44831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simplePos x="0" y="0"/>
              <wp:positionH relativeFrom="column">
                <wp:posOffset>-914400</wp:posOffset>
              </wp:positionH>
              <wp:positionV relativeFrom="paragraph">
                <wp:posOffset>-457200</wp:posOffset>
              </wp:positionV>
              <wp:extent cx="7781925" cy="895350"/>
              <wp:effectExtent l="0" t="0" r="9525" b="0"/>
              <wp:wrapNone/>
              <wp:docPr id="1" name="Rectangle 1"/>
              <wp:cNvGraphicFramePr/>
              <a:graphic xmlns:a="http://schemas.openxmlformats.org/drawingml/2006/main">
                <a:graphicData uri="http://schemas.microsoft.com/office/word/2010/wordprocessingShape">
                  <wps:wsp>
                    <wps:cNvSpPr/>
                    <wps:spPr>
                      <a:xfrm>
                        <a:off x="0" y="0"/>
                        <a:ext cx="7781925" cy="895350"/>
                      </a:xfrm>
                      <a:prstGeom prst="rect">
                        <a:avLst/>
                      </a:prstGeom>
                      <a:solidFill>
                        <a:srgbClr val="00549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69F3CB" id="Rectangle 1" o:spid="_x0000_s1026" style="position:absolute;margin-left:-1in;margin-top:-36pt;width:612.75pt;height:7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" fillcolor="#00549b" stroked="f" strokeweight="1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704" w:rsidRDefault="0099492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467.7pt;height:323.6pt;z-index:-251655168;mso-position-horizontal:center;mso-position-horizontal-relative:margin;mso-position-vertical:center;mso-position-vertical-relative:margin" o:allowincell="f">
          <v:imagedata r:id="rId1" o:title="ASHRAE_logo_blu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91CEA"/>
    <w:multiLevelType w:val="hybridMultilevel"/>
    <w:tmpl w:val="F44EED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0B39C1"/>
    <w:multiLevelType w:val="hybridMultilevel"/>
    <w:tmpl w:val="CDE8C5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5E2394"/>
    <w:multiLevelType w:val="hybridMultilevel"/>
    <w:tmpl w:val="27262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126FB"/>
    <w:multiLevelType w:val="hybridMultilevel"/>
    <w:tmpl w:val="467C827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5920BC"/>
    <w:multiLevelType w:val="hybridMultilevel"/>
    <w:tmpl w:val="0D76C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B91319"/>
    <w:multiLevelType w:val="hybridMultilevel"/>
    <w:tmpl w:val="99DCF99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60570B1"/>
    <w:multiLevelType w:val="hybridMultilevel"/>
    <w:tmpl w:val="162C1C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9033F8"/>
    <w:multiLevelType w:val="hybridMultilevel"/>
    <w:tmpl w:val="D2FED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6435AC"/>
    <w:multiLevelType w:val="hybridMultilevel"/>
    <w:tmpl w:val="A25A0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335162"/>
    <w:multiLevelType w:val="hybridMultilevel"/>
    <w:tmpl w:val="B1885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F2222A"/>
    <w:multiLevelType w:val="hybridMultilevel"/>
    <w:tmpl w:val="97B47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EF02D1"/>
    <w:multiLevelType w:val="hybridMultilevel"/>
    <w:tmpl w:val="89E80C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B940983"/>
    <w:multiLevelType w:val="hybridMultilevel"/>
    <w:tmpl w:val="17382D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962037"/>
    <w:multiLevelType w:val="hybridMultilevel"/>
    <w:tmpl w:val="FDA64C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57F148E"/>
    <w:multiLevelType w:val="hybridMultilevel"/>
    <w:tmpl w:val="7BA27B38"/>
    <w:lvl w:ilvl="0" w:tplc="462A255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1C6B44"/>
    <w:multiLevelType w:val="hybridMultilevel"/>
    <w:tmpl w:val="A824E840"/>
    <w:lvl w:ilvl="0" w:tplc="99A83C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6B5F67"/>
    <w:multiLevelType w:val="hybridMultilevel"/>
    <w:tmpl w:val="70584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772650"/>
    <w:multiLevelType w:val="hybridMultilevel"/>
    <w:tmpl w:val="0E3EB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AA4EA1"/>
    <w:multiLevelType w:val="hybridMultilevel"/>
    <w:tmpl w:val="D96EE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84705A"/>
    <w:multiLevelType w:val="hybridMultilevel"/>
    <w:tmpl w:val="1F100D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60A3EDF"/>
    <w:multiLevelType w:val="hybridMultilevel"/>
    <w:tmpl w:val="753E28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6365092"/>
    <w:multiLevelType w:val="hybridMultilevel"/>
    <w:tmpl w:val="A6EE7D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770A9B"/>
    <w:multiLevelType w:val="hybridMultilevel"/>
    <w:tmpl w:val="326A5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C35BB9"/>
    <w:multiLevelType w:val="hybridMultilevel"/>
    <w:tmpl w:val="A4C0C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C40A87"/>
    <w:multiLevelType w:val="hybridMultilevel"/>
    <w:tmpl w:val="53822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0D1383"/>
    <w:multiLevelType w:val="hybridMultilevel"/>
    <w:tmpl w:val="CDB06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F8538A"/>
    <w:multiLevelType w:val="hybridMultilevel"/>
    <w:tmpl w:val="2112F8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5766465"/>
    <w:multiLevelType w:val="hybridMultilevel"/>
    <w:tmpl w:val="6D1E93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9264868"/>
    <w:multiLevelType w:val="hybridMultilevel"/>
    <w:tmpl w:val="E6A609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CB089C"/>
    <w:multiLevelType w:val="hybridMultilevel"/>
    <w:tmpl w:val="13D40A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C2661E1"/>
    <w:multiLevelType w:val="hybridMultilevel"/>
    <w:tmpl w:val="A84848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0A27BBE"/>
    <w:multiLevelType w:val="hybridMultilevel"/>
    <w:tmpl w:val="D8409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256EAD"/>
    <w:multiLevelType w:val="hybridMultilevel"/>
    <w:tmpl w:val="602A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2074CD"/>
    <w:multiLevelType w:val="hybridMultilevel"/>
    <w:tmpl w:val="6B54E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6E29A8"/>
    <w:multiLevelType w:val="hybridMultilevel"/>
    <w:tmpl w:val="AA088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5E7930"/>
    <w:multiLevelType w:val="hybridMultilevel"/>
    <w:tmpl w:val="D1CE49F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13665D0"/>
    <w:multiLevelType w:val="hybridMultilevel"/>
    <w:tmpl w:val="FDA64C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8687FCE"/>
    <w:multiLevelType w:val="hybridMultilevel"/>
    <w:tmpl w:val="8ABE3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B267B0"/>
    <w:multiLevelType w:val="hybridMultilevel"/>
    <w:tmpl w:val="C08C3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C434E3"/>
    <w:multiLevelType w:val="hybridMultilevel"/>
    <w:tmpl w:val="53C28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14"/>
  </w:num>
  <w:num w:numId="3">
    <w:abstractNumId w:val="0"/>
  </w:num>
  <w:num w:numId="4">
    <w:abstractNumId w:val="25"/>
  </w:num>
  <w:num w:numId="5">
    <w:abstractNumId w:val="30"/>
  </w:num>
  <w:num w:numId="6">
    <w:abstractNumId w:val="9"/>
  </w:num>
  <w:num w:numId="7">
    <w:abstractNumId w:val="28"/>
  </w:num>
  <w:num w:numId="8">
    <w:abstractNumId w:val="21"/>
  </w:num>
  <w:num w:numId="9">
    <w:abstractNumId w:val="33"/>
  </w:num>
  <w:num w:numId="10">
    <w:abstractNumId w:val="16"/>
  </w:num>
  <w:num w:numId="11">
    <w:abstractNumId w:val="7"/>
  </w:num>
  <w:num w:numId="12">
    <w:abstractNumId w:val="15"/>
  </w:num>
  <w:num w:numId="13">
    <w:abstractNumId w:val="11"/>
  </w:num>
  <w:num w:numId="14">
    <w:abstractNumId w:val="38"/>
  </w:num>
  <w:num w:numId="15">
    <w:abstractNumId w:val="34"/>
  </w:num>
  <w:num w:numId="16">
    <w:abstractNumId w:val="10"/>
  </w:num>
  <w:num w:numId="17">
    <w:abstractNumId w:val="2"/>
  </w:num>
  <w:num w:numId="18">
    <w:abstractNumId w:val="29"/>
  </w:num>
  <w:num w:numId="19">
    <w:abstractNumId w:val="39"/>
  </w:num>
  <w:num w:numId="20">
    <w:abstractNumId w:val="24"/>
  </w:num>
  <w:num w:numId="21">
    <w:abstractNumId w:val="22"/>
  </w:num>
  <w:num w:numId="22">
    <w:abstractNumId w:val="23"/>
  </w:num>
  <w:num w:numId="23">
    <w:abstractNumId w:val="20"/>
  </w:num>
  <w:num w:numId="24">
    <w:abstractNumId w:val="17"/>
  </w:num>
  <w:num w:numId="25">
    <w:abstractNumId w:val="32"/>
  </w:num>
  <w:num w:numId="26">
    <w:abstractNumId w:val="8"/>
  </w:num>
  <w:num w:numId="27">
    <w:abstractNumId w:val="18"/>
  </w:num>
  <w:num w:numId="28">
    <w:abstractNumId w:val="6"/>
  </w:num>
  <w:num w:numId="29">
    <w:abstractNumId w:val="1"/>
  </w:num>
  <w:num w:numId="30">
    <w:abstractNumId w:val="4"/>
  </w:num>
  <w:num w:numId="31">
    <w:abstractNumId w:val="27"/>
  </w:num>
  <w:num w:numId="32">
    <w:abstractNumId w:val="36"/>
  </w:num>
  <w:num w:numId="33">
    <w:abstractNumId w:val="35"/>
  </w:num>
  <w:num w:numId="34">
    <w:abstractNumId w:val="5"/>
  </w:num>
  <w:num w:numId="35">
    <w:abstractNumId w:val="12"/>
  </w:num>
  <w:num w:numId="36">
    <w:abstractNumId w:val="13"/>
  </w:num>
  <w:num w:numId="37">
    <w:abstractNumId w:val="26"/>
  </w:num>
  <w:num w:numId="38">
    <w:abstractNumId w:val="3"/>
  </w:num>
  <w:num w:numId="39">
    <w:abstractNumId w:val="31"/>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revisionView w:inkAnnotation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F3A"/>
    <w:rsid w:val="000F3319"/>
    <w:rsid w:val="001F6AF3"/>
    <w:rsid w:val="002C616E"/>
    <w:rsid w:val="00391F3A"/>
    <w:rsid w:val="003C7412"/>
    <w:rsid w:val="00583D14"/>
    <w:rsid w:val="005D51A4"/>
    <w:rsid w:val="00676A63"/>
    <w:rsid w:val="00695ABA"/>
    <w:rsid w:val="007F59E5"/>
    <w:rsid w:val="007F6FE5"/>
    <w:rsid w:val="008A5511"/>
    <w:rsid w:val="00964B03"/>
    <w:rsid w:val="00994925"/>
    <w:rsid w:val="00A574B2"/>
    <w:rsid w:val="00A93851"/>
    <w:rsid w:val="00AD7AD4"/>
    <w:rsid w:val="00B322B1"/>
    <w:rsid w:val="00B65C77"/>
    <w:rsid w:val="00B72F92"/>
    <w:rsid w:val="00BF1468"/>
    <w:rsid w:val="00CD4D78"/>
    <w:rsid w:val="00ED1C06"/>
    <w:rsid w:val="00F241E4"/>
    <w:rsid w:val="00F42430"/>
    <w:rsid w:val="00F54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EC1E8CC2-E64E-4C86-9AA6-A79942275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704"/>
  </w:style>
  <w:style w:type="paragraph" w:styleId="Heading1">
    <w:name w:val="heading 1"/>
    <w:basedOn w:val="Normal"/>
    <w:next w:val="Normal"/>
    <w:link w:val="Heading1Char"/>
    <w:uiPriority w:val="9"/>
    <w:qFormat/>
    <w:rsid w:val="00F54704"/>
    <w:pPr>
      <w:keepNext/>
      <w:keepLines/>
      <w:spacing w:before="400" w:after="40" w:line="240" w:lineRule="auto"/>
      <w:outlineLvl w:val="0"/>
    </w:pPr>
    <w:rPr>
      <w:rFonts w:asciiTheme="majorHAnsi" w:eastAsiaTheme="majorEastAsia" w:hAnsiTheme="majorHAnsi" w:cstheme="majorBidi"/>
      <w:color w:val="105876" w:themeColor="accent1" w:themeShade="80"/>
      <w:sz w:val="36"/>
      <w:szCs w:val="36"/>
    </w:rPr>
  </w:style>
  <w:style w:type="paragraph" w:styleId="Heading2">
    <w:name w:val="heading 2"/>
    <w:basedOn w:val="Normal"/>
    <w:next w:val="Normal"/>
    <w:link w:val="Heading2Char"/>
    <w:uiPriority w:val="9"/>
    <w:semiHidden/>
    <w:unhideWhenUsed/>
    <w:qFormat/>
    <w:rsid w:val="00F54704"/>
    <w:pPr>
      <w:keepNext/>
      <w:keepLines/>
      <w:spacing w:before="40" w:after="0" w:line="240" w:lineRule="auto"/>
      <w:outlineLvl w:val="1"/>
    </w:pPr>
    <w:rPr>
      <w:rFonts w:asciiTheme="majorHAnsi" w:eastAsiaTheme="majorEastAsia" w:hAnsiTheme="majorHAnsi" w:cstheme="majorBidi"/>
      <w:color w:val="1883B0" w:themeColor="accent1" w:themeShade="BF"/>
      <w:sz w:val="32"/>
      <w:szCs w:val="32"/>
    </w:rPr>
  </w:style>
  <w:style w:type="paragraph" w:styleId="Heading3">
    <w:name w:val="heading 3"/>
    <w:basedOn w:val="Normal"/>
    <w:next w:val="Normal"/>
    <w:link w:val="Heading3Char"/>
    <w:uiPriority w:val="9"/>
    <w:semiHidden/>
    <w:unhideWhenUsed/>
    <w:qFormat/>
    <w:rsid w:val="00F54704"/>
    <w:pPr>
      <w:keepNext/>
      <w:keepLines/>
      <w:spacing w:before="40" w:after="0" w:line="240" w:lineRule="auto"/>
      <w:outlineLvl w:val="2"/>
    </w:pPr>
    <w:rPr>
      <w:rFonts w:asciiTheme="majorHAnsi" w:eastAsiaTheme="majorEastAsia" w:hAnsiTheme="majorHAnsi" w:cstheme="majorBidi"/>
      <w:color w:val="1883B0" w:themeColor="accent1" w:themeShade="BF"/>
      <w:sz w:val="28"/>
      <w:szCs w:val="28"/>
    </w:rPr>
  </w:style>
  <w:style w:type="paragraph" w:styleId="Heading4">
    <w:name w:val="heading 4"/>
    <w:basedOn w:val="Normal"/>
    <w:next w:val="Normal"/>
    <w:link w:val="Heading4Char"/>
    <w:uiPriority w:val="9"/>
    <w:semiHidden/>
    <w:unhideWhenUsed/>
    <w:qFormat/>
    <w:rsid w:val="00F54704"/>
    <w:pPr>
      <w:keepNext/>
      <w:keepLines/>
      <w:spacing w:before="40" w:after="0"/>
      <w:outlineLvl w:val="3"/>
    </w:pPr>
    <w:rPr>
      <w:rFonts w:asciiTheme="majorHAnsi" w:eastAsiaTheme="majorEastAsia" w:hAnsiTheme="majorHAnsi" w:cstheme="majorBidi"/>
      <w:color w:val="1883B0" w:themeColor="accent1" w:themeShade="BF"/>
      <w:sz w:val="24"/>
      <w:szCs w:val="24"/>
    </w:rPr>
  </w:style>
  <w:style w:type="paragraph" w:styleId="Heading5">
    <w:name w:val="heading 5"/>
    <w:basedOn w:val="Normal"/>
    <w:next w:val="Normal"/>
    <w:link w:val="Heading5Char"/>
    <w:uiPriority w:val="9"/>
    <w:semiHidden/>
    <w:unhideWhenUsed/>
    <w:qFormat/>
    <w:rsid w:val="00F54704"/>
    <w:pPr>
      <w:keepNext/>
      <w:keepLines/>
      <w:spacing w:before="40" w:after="0"/>
      <w:outlineLvl w:val="4"/>
    </w:pPr>
    <w:rPr>
      <w:rFonts w:asciiTheme="majorHAnsi" w:eastAsiaTheme="majorEastAsia" w:hAnsiTheme="majorHAnsi" w:cstheme="majorBidi"/>
      <w:caps/>
      <w:color w:val="1883B0" w:themeColor="accent1" w:themeShade="BF"/>
    </w:rPr>
  </w:style>
  <w:style w:type="paragraph" w:styleId="Heading6">
    <w:name w:val="heading 6"/>
    <w:basedOn w:val="Normal"/>
    <w:next w:val="Normal"/>
    <w:link w:val="Heading6Char"/>
    <w:uiPriority w:val="9"/>
    <w:semiHidden/>
    <w:unhideWhenUsed/>
    <w:qFormat/>
    <w:rsid w:val="00F54704"/>
    <w:pPr>
      <w:keepNext/>
      <w:keepLines/>
      <w:spacing w:before="40" w:after="0"/>
      <w:outlineLvl w:val="5"/>
    </w:pPr>
    <w:rPr>
      <w:rFonts w:asciiTheme="majorHAnsi" w:eastAsiaTheme="majorEastAsia" w:hAnsiTheme="majorHAnsi" w:cstheme="majorBidi"/>
      <w:i/>
      <w:iCs/>
      <w:caps/>
      <w:color w:val="105876" w:themeColor="accent1" w:themeShade="80"/>
    </w:rPr>
  </w:style>
  <w:style w:type="paragraph" w:styleId="Heading7">
    <w:name w:val="heading 7"/>
    <w:basedOn w:val="Normal"/>
    <w:next w:val="Normal"/>
    <w:link w:val="Heading7Char"/>
    <w:uiPriority w:val="9"/>
    <w:semiHidden/>
    <w:unhideWhenUsed/>
    <w:qFormat/>
    <w:rsid w:val="00F54704"/>
    <w:pPr>
      <w:keepNext/>
      <w:keepLines/>
      <w:spacing w:before="40" w:after="0"/>
      <w:outlineLvl w:val="6"/>
    </w:pPr>
    <w:rPr>
      <w:rFonts w:asciiTheme="majorHAnsi" w:eastAsiaTheme="majorEastAsia" w:hAnsiTheme="majorHAnsi" w:cstheme="majorBidi"/>
      <w:b/>
      <w:bCs/>
      <w:color w:val="105876" w:themeColor="accent1" w:themeShade="80"/>
    </w:rPr>
  </w:style>
  <w:style w:type="paragraph" w:styleId="Heading8">
    <w:name w:val="heading 8"/>
    <w:basedOn w:val="Normal"/>
    <w:next w:val="Normal"/>
    <w:link w:val="Heading8Char"/>
    <w:uiPriority w:val="9"/>
    <w:semiHidden/>
    <w:unhideWhenUsed/>
    <w:qFormat/>
    <w:rsid w:val="00F54704"/>
    <w:pPr>
      <w:keepNext/>
      <w:keepLines/>
      <w:spacing w:before="40" w:after="0"/>
      <w:outlineLvl w:val="7"/>
    </w:pPr>
    <w:rPr>
      <w:rFonts w:asciiTheme="majorHAnsi" w:eastAsiaTheme="majorEastAsia" w:hAnsiTheme="majorHAnsi" w:cstheme="majorBidi"/>
      <w:b/>
      <w:bCs/>
      <w:i/>
      <w:iCs/>
      <w:color w:val="105876" w:themeColor="accent1" w:themeShade="80"/>
    </w:rPr>
  </w:style>
  <w:style w:type="paragraph" w:styleId="Heading9">
    <w:name w:val="heading 9"/>
    <w:basedOn w:val="Normal"/>
    <w:next w:val="Normal"/>
    <w:link w:val="Heading9Char"/>
    <w:uiPriority w:val="9"/>
    <w:semiHidden/>
    <w:unhideWhenUsed/>
    <w:qFormat/>
    <w:rsid w:val="00F54704"/>
    <w:pPr>
      <w:keepNext/>
      <w:keepLines/>
      <w:spacing w:before="40" w:after="0"/>
      <w:outlineLvl w:val="8"/>
    </w:pPr>
    <w:rPr>
      <w:rFonts w:asciiTheme="majorHAnsi" w:eastAsiaTheme="majorEastAsia" w:hAnsiTheme="majorHAnsi" w:cstheme="majorBidi"/>
      <w:i/>
      <w:iCs/>
      <w:color w:val="105876"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47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704"/>
  </w:style>
  <w:style w:type="paragraph" w:styleId="Footer">
    <w:name w:val="footer"/>
    <w:basedOn w:val="Normal"/>
    <w:link w:val="FooterChar"/>
    <w:uiPriority w:val="99"/>
    <w:unhideWhenUsed/>
    <w:rsid w:val="00F547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704"/>
  </w:style>
  <w:style w:type="character" w:customStyle="1" w:styleId="Heading1Char">
    <w:name w:val="Heading 1 Char"/>
    <w:basedOn w:val="DefaultParagraphFont"/>
    <w:link w:val="Heading1"/>
    <w:uiPriority w:val="9"/>
    <w:rsid w:val="00F54704"/>
    <w:rPr>
      <w:rFonts w:asciiTheme="majorHAnsi" w:eastAsiaTheme="majorEastAsia" w:hAnsiTheme="majorHAnsi" w:cstheme="majorBidi"/>
      <w:color w:val="105876" w:themeColor="accent1" w:themeShade="80"/>
      <w:sz w:val="36"/>
      <w:szCs w:val="36"/>
    </w:rPr>
  </w:style>
  <w:style w:type="character" w:customStyle="1" w:styleId="Heading2Char">
    <w:name w:val="Heading 2 Char"/>
    <w:basedOn w:val="DefaultParagraphFont"/>
    <w:link w:val="Heading2"/>
    <w:uiPriority w:val="9"/>
    <w:semiHidden/>
    <w:rsid w:val="00F54704"/>
    <w:rPr>
      <w:rFonts w:asciiTheme="majorHAnsi" w:eastAsiaTheme="majorEastAsia" w:hAnsiTheme="majorHAnsi" w:cstheme="majorBidi"/>
      <w:color w:val="1883B0" w:themeColor="accent1" w:themeShade="BF"/>
      <w:sz w:val="32"/>
      <w:szCs w:val="32"/>
    </w:rPr>
  </w:style>
  <w:style w:type="character" w:customStyle="1" w:styleId="Heading3Char">
    <w:name w:val="Heading 3 Char"/>
    <w:basedOn w:val="DefaultParagraphFont"/>
    <w:link w:val="Heading3"/>
    <w:uiPriority w:val="9"/>
    <w:semiHidden/>
    <w:rsid w:val="00F54704"/>
    <w:rPr>
      <w:rFonts w:asciiTheme="majorHAnsi" w:eastAsiaTheme="majorEastAsia" w:hAnsiTheme="majorHAnsi" w:cstheme="majorBidi"/>
      <w:color w:val="1883B0" w:themeColor="accent1" w:themeShade="BF"/>
      <w:sz w:val="28"/>
      <w:szCs w:val="28"/>
    </w:rPr>
  </w:style>
  <w:style w:type="character" w:customStyle="1" w:styleId="Heading4Char">
    <w:name w:val="Heading 4 Char"/>
    <w:basedOn w:val="DefaultParagraphFont"/>
    <w:link w:val="Heading4"/>
    <w:uiPriority w:val="9"/>
    <w:semiHidden/>
    <w:rsid w:val="00F54704"/>
    <w:rPr>
      <w:rFonts w:asciiTheme="majorHAnsi" w:eastAsiaTheme="majorEastAsia" w:hAnsiTheme="majorHAnsi" w:cstheme="majorBidi"/>
      <w:color w:val="1883B0" w:themeColor="accent1" w:themeShade="BF"/>
      <w:sz w:val="24"/>
      <w:szCs w:val="24"/>
    </w:rPr>
  </w:style>
  <w:style w:type="character" w:customStyle="1" w:styleId="Heading5Char">
    <w:name w:val="Heading 5 Char"/>
    <w:basedOn w:val="DefaultParagraphFont"/>
    <w:link w:val="Heading5"/>
    <w:uiPriority w:val="9"/>
    <w:semiHidden/>
    <w:rsid w:val="00F54704"/>
    <w:rPr>
      <w:rFonts w:asciiTheme="majorHAnsi" w:eastAsiaTheme="majorEastAsia" w:hAnsiTheme="majorHAnsi" w:cstheme="majorBidi"/>
      <w:caps/>
      <w:color w:val="1883B0" w:themeColor="accent1" w:themeShade="BF"/>
    </w:rPr>
  </w:style>
  <w:style w:type="character" w:customStyle="1" w:styleId="Heading6Char">
    <w:name w:val="Heading 6 Char"/>
    <w:basedOn w:val="DefaultParagraphFont"/>
    <w:link w:val="Heading6"/>
    <w:uiPriority w:val="9"/>
    <w:semiHidden/>
    <w:rsid w:val="00F54704"/>
    <w:rPr>
      <w:rFonts w:asciiTheme="majorHAnsi" w:eastAsiaTheme="majorEastAsia" w:hAnsiTheme="majorHAnsi" w:cstheme="majorBidi"/>
      <w:i/>
      <w:iCs/>
      <w:caps/>
      <w:color w:val="105876" w:themeColor="accent1" w:themeShade="80"/>
    </w:rPr>
  </w:style>
  <w:style w:type="character" w:customStyle="1" w:styleId="Heading7Char">
    <w:name w:val="Heading 7 Char"/>
    <w:basedOn w:val="DefaultParagraphFont"/>
    <w:link w:val="Heading7"/>
    <w:uiPriority w:val="9"/>
    <w:semiHidden/>
    <w:rsid w:val="00F54704"/>
    <w:rPr>
      <w:rFonts w:asciiTheme="majorHAnsi" w:eastAsiaTheme="majorEastAsia" w:hAnsiTheme="majorHAnsi" w:cstheme="majorBidi"/>
      <w:b/>
      <w:bCs/>
      <w:color w:val="105876" w:themeColor="accent1" w:themeShade="80"/>
    </w:rPr>
  </w:style>
  <w:style w:type="character" w:customStyle="1" w:styleId="Heading8Char">
    <w:name w:val="Heading 8 Char"/>
    <w:basedOn w:val="DefaultParagraphFont"/>
    <w:link w:val="Heading8"/>
    <w:uiPriority w:val="9"/>
    <w:semiHidden/>
    <w:rsid w:val="00F54704"/>
    <w:rPr>
      <w:rFonts w:asciiTheme="majorHAnsi" w:eastAsiaTheme="majorEastAsia" w:hAnsiTheme="majorHAnsi" w:cstheme="majorBidi"/>
      <w:b/>
      <w:bCs/>
      <w:i/>
      <w:iCs/>
      <w:color w:val="105876" w:themeColor="accent1" w:themeShade="80"/>
    </w:rPr>
  </w:style>
  <w:style w:type="character" w:customStyle="1" w:styleId="Heading9Char">
    <w:name w:val="Heading 9 Char"/>
    <w:basedOn w:val="DefaultParagraphFont"/>
    <w:link w:val="Heading9"/>
    <w:uiPriority w:val="9"/>
    <w:semiHidden/>
    <w:rsid w:val="00F54704"/>
    <w:rPr>
      <w:rFonts w:asciiTheme="majorHAnsi" w:eastAsiaTheme="majorEastAsia" w:hAnsiTheme="majorHAnsi" w:cstheme="majorBidi"/>
      <w:i/>
      <w:iCs/>
      <w:color w:val="105876" w:themeColor="accent1" w:themeShade="80"/>
    </w:rPr>
  </w:style>
  <w:style w:type="paragraph" w:styleId="Caption">
    <w:name w:val="caption"/>
    <w:basedOn w:val="Normal"/>
    <w:next w:val="Normal"/>
    <w:uiPriority w:val="35"/>
    <w:semiHidden/>
    <w:unhideWhenUsed/>
    <w:qFormat/>
    <w:rsid w:val="00F54704"/>
    <w:pPr>
      <w:spacing w:line="240" w:lineRule="auto"/>
    </w:pPr>
    <w:rPr>
      <w:b/>
      <w:bCs/>
      <w:smallCaps/>
      <w:color w:val="00549B" w:themeColor="text2"/>
    </w:rPr>
  </w:style>
  <w:style w:type="paragraph" w:styleId="Title">
    <w:name w:val="Title"/>
    <w:basedOn w:val="Normal"/>
    <w:next w:val="Normal"/>
    <w:link w:val="TitleChar"/>
    <w:uiPriority w:val="10"/>
    <w:qFormat/>
    <w:rsid w:val="00F54704"/>
    <w:pPr>
      <w:spacing w:after="0" w:line="204" w:lineRule="auto"/>
      <w:contextualSpacing/>
    </w:pPr>
    <w:rPr>
      <w:rFonts w:asciiTheme="majorHAnsi" w:eastAsiaTheme="majorEastAsia" w:hAnsiTheme="majorHAnsi" w:cstheme="majorBidi"/>
      <w:caps/>
      <w:color w:val="00549B" w:themeColor="text2"/>
      <w:spacing w:val="-15"/>
      <w:sz w:val="72"/>
      <w:szCs w:val="72"/>
    </w:rPr>
  </w:style>
  <w:style w:type="character" w:customStyle="1" w:styleId="TitleChar">
    <w:name w:val="Title Char"/>
    <w:basedOn w:val="DefaultParagraphFont"/>
    <w:link w:val="Title"/>
    <w:uiPriority w:val="10"/>
    <w:rsid w:val="00F54704"/>
    <w:rPr>
      <w:rFonts w:asciiTheme="majorHAnsi" w:eastAsiaTheme="majorEastAsia" w:hAnsiTheme="majorHAnsi" w:cstheme="majorBidi"/>
      <w:caps/>
      <w:color w:val="00549B" w:themeColor="text2"/>
      <w:spacing w:val="-15"/>
      <w:sz w:val="72"/>
      <w:szCs w:val="72"/>
    </w:rPr>
  </w:style>
  <w:style w:type="paragraph" w:styleId="Subtitle">
    <w:name w:val="Subtitle"/>
    <w:basedOn w:val="Normal"/>
    <w:next w:val="Normal"/>
    <w:link w:val="SubtitleChar"/>
    <w:uiPriority w:val="11"/>
    <w:qFormat/>
    <w:rsid w:val="00F54704"/>
    <w:pPr>
      <w:numPr>
        <w:ilvl w:val="1"/>
      </w:numPr>
      <w:spacing w:after="240" w:line="240" w:lineRule="auto"/>
    </w:pPr>
    <w:rPr>
      <w:rFonts w:asciiTheme="majorHAnsi" w:eastAsiaTheme="majorEastAsia" w:hAnsiTheme="majorHAnsi" w:cstheme="majorBidi"/>
      <w:color w:val="2AACE2" w:themeColor="accent1"/>
      <w:sz w:val="28"/>
      <w:szCs w:val="28"/>
    </w:rPr>
  </w:style>
  <w:style w:type="character" w:customStyle="1" w:styleId="SubtitleChar">
    <w:name w:val="Subtitle Char"/>
    <w:basedOn w:val="DefaultParagraphFont"/>
    <w:link w:val="Subtitle"/>
    <w:uiPriority w:val="11"/>
    <w:rsid w:val="00F54704"/>
    <w:rPr>
      <w:rFonts w:asciiTheme="majorHAnsi" w:eastAsiaTheme="majorEastAsia" w:hAnsiTheme="majorHAnsi" w:cstheme="majorBidi"/>
      <w:color w:val="2AACE2" w:themeColor="accent1"/>
      <w:sz w:val="28"/>
      <w:szCs w:val="28"/>
    </w:rPr>
  </w:style>
  <w:style w:type="character" w:styleId="Strong">
    <w:name w:val="Strong"/>
    <w:basedOn w:val="DefaultParagraphFont"/>
    <w:uiPriority w:val="22"/>
    <w:qFormat/>
    <w:rsid w:val="00F54704"/>
    <w:rPr>
      <w:b/>
      <w:bCs/>
    </w:rPr>
  </w:style>
  <w:style w:type="character" w:styleId="Emphasis">
    <w:name w:val="Emphasis"/>
    <w:basedOn w:val="DefaultParagraphFont"/>
    <w:uiPriority w:val="20"/>
    <w:qFormat/>
    <w:rsid w:val="00F54704"/>
    <w:rPr>
      <w:i/>
      <w:iCs/>
    </w:rPr>
  </w:style>
  <w:style w:type="paragraph" w:styleId="NoSpacing">
    <w:name w:val="No Spacing"/>
    <w:uiPriority w:val="1"/>
    <w:qFormat/>
    <w:rsid w:val="00F54704"/>
    <w:pPr>
      <w:spacing w:after="0" w:line="240" w:lineRule="auto"/>
    </w:pPr>
  </w:style>
  <w:style w:type="paragraph" w:styleId="Quote">
    <w:name w:val="Quote"/>
    <w:basedOn w:val="Normal"/>
    <w:next w:val="Normal"/>
    <w:link w:val="QuoteChar"/>
    <w:uiPriority w:val="29"/>
    <w:qFormat/>
    <w:rsid w:val="00F54704"/>
    <w:pPr>
      <w:spacing w:before="120" w:after="120"/>
      <w:ind w:left="720"/>
    </w:pPr>
    <w:rPr>
      <w:color w:val="00549B" w:themeColor="text2"/>
      <w:sz w:val="24"/>
      <w:szCs w:val="24"/>
    </w:rPr>
  </w:style>
  <w:style w:type="character" w:customStyle="1" w:styleId="QuoteChar">
    <w:name w:val="Quote Char"/>
    <w:basedOn w:val="DefaultParagraphFont"/>
    <w:link w:val="Quote"/>
    <w:uiPriority w:val="29"/>
    <w:rsid w:val="00F54704"/>
    <w:rPr>
      <w:color w:val="00549B" w:themeColor="text2"/>
      <w:sz w:val="24"/>
      <w:szCs w:val="24"/>
    </w:rPr>
  </w:style>
  <w:style w:type="paragraph" w:styleId="IntenseQuote">
    <w:name w:val="Intense Quote"/>
    <w:basedOn w:val="Normal"/>
    <w:next w:val="Normal"/>
    <w:link w:val="IntenseQuoteChar"/>
    <w:uiPriority w:val="30"/>
    <w:qFormat/>
    <w:rsid w:val="00F54704"/>
    <w:pPr>
      <w:spacing w:before="100" w:beforeAutospacing="1" w:after="240" w:line="240" w:lineRule="auto"/>
      <w:ind w:left="720"/>
      <w:jc w:val="center"/>
    </w:pPr>
    <w:rPr>
      <w:rFonts w:asciiTheme="majorHAnsi" w:eastAsiaTheme="majorEastAsia" w:hAnsiTheme="majorHAnsi" w:cstheme="majorBidi"/>
      <w:color w:val="00549B" w:themeColor="text2"/>
      <w:spacing w:val="-6"/>
      <w:sz w:val="32"/>
      <w:szCs w:val="32"/>
    </w:rPr>
  </w:style>
  <w:style w:type="character" w:customStyle="1" w:styleId="IntenseQuoteChar">
    <w:name w:val="Intense Quote Char"/>
    <w:basedOn w:val="DefaultParagraphFont"/>
    <w:link w:val="IntenseQuote"/>
    <w:uiPriority w:val="30"/>
    <w:rsid w:val="00F54704"/>
    <w:rPr>
      <w:rFonts w:asciiTheme="majorHAnsi" w:eastAsiaTheme="majorEastAsia" w:hAnsiTheme="majorHAnsi" w:cstheme="majorBidi"/>
      <w:color w:val="00549B" w:themeColor="text2"/>
      <w:spacing w:val="-6"/>
      <w:sz w:val="32"/>
      <w:szCs w:val="32"/>
    </w:rPr>
  </w:style>
  <w:style w:type="character" w:styleId="SubtleEmphasis">
    <w:name w:val="Subtle Emphasis"/>
    <w:basedOn w:val="DefaultParagraphFont"/>
    <w:uiPriority w:val="19"/>
    <w:qFormat/>
    <w:rsid w:val="00F54704"/>
    <w:rPr>
      <w:i/>
      <w:iCs/>
      <w:color w:val="595959" w:themeColor="text1" w:themeTint="A6"/>
    </w:rPr>
  </w:style>
  <w:style w:type="character" w:styleId="IntenseEmphasis">
    <w:name w:val="Intense Emphasis"/>
    <w:basedOn w:val="DefaultParagraphFont"/>
    <w:uiPriority w:val="21"/>
    <w:qFormat/>
    <w:rsid w:val="00F54704"/>
    <w:rPr>
      <w:b/>
      <w:bCs/>
      <w:i/>
      <w:iCs/>
    </w:rPr>
  </w:style>
  <w:style w:type="character" w:styleId="SubtleReference">
    <w:name w:val="Subtle Reference"/>
    <w:basedOn w:val="DefaultParagraphFont"/>
    <w:uiPriority w:val="31"/>
    <w:qFormat/>
    <w:rsid w:val="00F5470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54704"/>
    <w:rPr>
      <w:b/>
      <w:bCs/>
      <w:smallCaps/>
      <w:color w:val="00549B" w:themeColor="text2"/>
      <w:u w:val="single"/>
    </w:rPr>
  </w:style>
  <w:style w:type="character" w:styleId="BookTitle">
    <w:name w:val="Book Title"/>
    <w:basedOn w:val="DefaultParagraphFont"/>
    <w:uiPriority w:val="33"/>
    <w:qFormat/>
    <w:rsid w:val="00F54704"/>
    <w:rPr>
      <w:b/>
      <w:bCs/>
      <w:smallCaps/>
      <w:spacing w:val="10"/>
    </w:rPr>
  </w:style>
  <w:style w:type="paragraph" w:styleId="TOCHeading">
    <w:name w:val="TOC Heading"/>
    <w:basedOn w:val="Heading1"/>
    <w:next w:val="Normal"/>
    <w:uiPriority w:val="39"/>
    <w:semiHidden/>
    <w:unhideWhenUsed/>
    <w:qFormat/>
    <w:rsid w:val="00F54704"/>
    <w:pPr>
      <w:outlineLvl w:val="9"/>
    </w:pPr>
  </w:style>
  <w:style w:type="paragraph" w:styleId="NormalWeb">
    <w:name w:val="Normal (Web)"/>
    <w:basedOn w:val="Normal"/>
    <w:uiPriority w:val="99"/>
    <w:semiHidden/>
    <w:unhideWhenUsed/>
    <w:rsid w:val="00F5470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D7AD4"/>
    <w:pPr>
      <w:ind w:left="720"/>
      <w:contextualSpacing/>
    </w:pPr>
  </w:style>
  <w:style w:type="character" w:styleId="Hyperlink">
    <w:name w:val="Hyperlink"/>
    <w:basedOn w:val="DefaultParagraphFont"/>
    <w:uiPriority w:val="99"/>
    <w:unhideWhenUsed/>
    <w:rsid w:val="005D51A4"/>
    <w:rPr>
      <w:color w:val="00549B"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50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I:\_Marketing\Templates\ASHRAE%20Word%20Document%20Template.dotx" TargetMode="Externa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00549B"/>
      </a:dk2>
      <a:lt2>
        <a:srgbClr val="E7E6E6"/>
      </a:lt2>
      <a:accent1>
        <a:srgbClr val="2AACE2"/>
      </a:accent1>
      <a:accent2>
        <a:srgbClr val="8EC640"/>
      </a:accent2>
      <a:accent3>
        <a:srgbClr val="1779BF"/>
      </a:accent3>
      <a:accent4>
        <a:srgbClr val="D7E040"/>
      </a:accent4>
      <a:accent5>
        <a:srgbClr val="4472C4"/>
      </a:accent5>
      <a:accent6>
        <a:srgbClr val="609A41"/>
      </a:accent6>
      <a:hlink>
        <a:srgbClr val="00549B"/>
      </a:hlink>
      <a:folHlink>
        <a:srgbClr val="8EC64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AE3F9-8858-4E04-BFE5-BD9ECBAD0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ASHRAE Word Document Template.dotx</Template>
  <TotalTime>4</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ASHRAE</Company>
  <LinksUpToDate>false</LinksUpToDate>
  <CharactersWithSpaces>3401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Erin</dc:creator>
  <cp:keywords/>
  <dc:description/>
  <cp:lastModifiedBy>McGee, Erin</cp:lastModifiedBy>
  <cp:revision>3</cp:revision>
  <dcterms:created xsi:type="dcterms:W3CDTF">2018-06-26T16:05:00Z</dcterms:created>
  <dcterms:modified xsi:type="dcterms:W3CDTF">2018-06-26T16:08:00Z</dcterms:modified>
</cp:coreProperties>
</file>