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F593" w14:textId="36A32D12" w:rsidR="002677B1" w:rsidRPr="00C65590" w:rsidRDefault="00CB1B47" w:rsidP="00530885">
      <w:pPr>
        <w:jc w:val="center"/>
        <w:rPr>
          <w:u w:val="double"/>
        </w:rPr>
      </w:pPr>
      <w:r w:rsidRPr="00411BD5">
        <w:rPr>
          <w:noProof/>
        </w:rPr>
        <w:drawing>
          <wp:inline distT="0" distB="0" distL="0" distR="0" wp14:anchorId="26D5312D" wp14:editId="1D85F20A">
            <wp:extent cx="2139950" cy="1752600"/>
            <wp:effectExtent l="0" t="0" r="0" b="0"/>
            <wp:docPr id="1" name="Picture 1" descr="ASHRAE_logo_cmyk w-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RAE_logo_cmyk w-t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752600"/>
                    </a:xfrm>
                    <a:prstGeom prst="rect">
                      <a:avLst/>
                    </a:prstGeom>
                    <a:noFill/>
                    <a:ln>
                      <a:noFill/>
                    </a:ln>
                  </pic:spPr>
                </pic:pic>
              </a:graphicData>
            </a:graphic>
          </wp:inline>
        </w:drawing>
      </w:r>
    </w:p>
    <w:p w14:paraId="3B37E16B" w14:textId="5C907D5C" w:rsidR="002677B1" w:rsidRPr="00C65590" w:rsidRDefault="00A3536E" w:rsidP="00A3536E">
      <w:pPr>
        <w:tabs>
          <w:tab w:val="left" w:pos="7233"/>
        </w:tabs>
        <w:ind w:right="-180"/>
        <w:rPr>
          <w:u w:val="double"/>
        </w:rPr>
      </w:pPr>
      <w:r>
        <w:rPr>
          <w:u w:val="double"/>
        </w:rPr>
        <w:tab/>
      </w:r>
    </w:p>
    <w:p w14:paraId="69CF979E" w14:textId="77777777" w:rsidR="002677B1" w:rsidRPr="00C65590" w:rsidRDefault="002677B1" w:rsidP="002677B1">
      <w:pPr>
        <w:ind w:right="-180"/>
        <w:rPr>
          <w:u w:val="double"/>
        </w:rPr>
      </w:pPr>
    </w:p>
    <w:p w14:paraId="5BF868C1" w14:textId="77777777" w:rsidR="002677B1" w:rsidRPr="00C65590" w:rsidRDefault="002677B1" w:rsidP="002677B1">
      <w:pPr>
        <w:ind w:right="-180"/>
        <w:rPr>
          <w:u w:val="double"/>
        </w:rPr>
      </w:pPr>
    </w:p>
    <w:p w14:paraId="63D7A494" w14:textId="77777777" w:rsidR="002677B1" w:rsidRPr="00C65590" w:rsidRDefault="002677B1" w:rsidP="002677B1">
      <w:pPr>
        <w:ind w:right="-180"/>
        <w:rPr>
          <w:u w:val="double"/>
        </w:rPr>
      </w:pPr>
    </w:p>
    <w:p w14:paraId="62D1B441" w14:textId="77777777" w:rsidR="002677B1" w:rsidRPr="00C65590" w:rsidRDefault="002677B1" w:rsidP="002677B1">
      <w:pPr>
        <w:pStyle w:val="Heading1"/>
        <w:ind w:right="-180"/>
        <w:rPr>
          <w:sz w:val="32"/>
          <w:u w:val="double"/>
        </w:rPr>
      </w:pPr>
    </w:p>
    <w:p w14:paraId="21FD106F" w14:textId="77777777" w:rsidR="002677B1" w:rsidRPr="00C65590" w:rsidRDefault="002677B1" w:rsidP="002677B1">
      <w:pPr>
        <w:pStyle w:val="Heading1"/>
        <w:ind w:right="-180"/>
        <w:rPr>
          <w:sz w:val="32"/>
          <w:u w:val="double"/>
        </w:rPr>
      </w:pPr>
    </w:p>
    <w:p w14:paraId="046C3E9B" w14:textId="77777777" w:rsidR="002677B1" w:rsidRPr="00C65590" w:rsidRDefault="002677B1" w:rsidP="002677B1">
      <w:pPr>
        <w:rPr>
          <w:u w:val="double"/>
        </w:rPr>
      </w:pPr>
    </w:p>
    <w:p w14:paraId="47AA7056" w14:textId="4E073636" w:rsidR="002677B1" w:rsidRPr="00530885" w:rsidRDefault="007264D2" w:rsidP="00530885">
      <w:pPr>
        <w:ind w:right="-180"/>
        <w:jc w:val="center"/>
        <w:rPr>
          <w:b/>
          <w:sz w:val="40"/>
        </w:rPr>
      </w:pPr>
      <w:r w:rsidRPr="00530885">
        <w:rPr>
          <w:b/>
          <w:sz w:val="40"/>
        </w:rPr>
        <w:t xml:space="preserve">REFERENCE </w:t>
      </w:r>
      <w:r w:rsidR="002677B1" w:rsidRPr="00530885">
        <w:rPr>
          <w:b/>
          <w:sz w:val="40"/>
        </w:rPr>
        <w:t>MANUAL</w:t>
      </w:r>
    </w:p>
    <w:p w14:paraId="70A47DA3" w14:textId="77777777" w:rsidR="002677B1" w:rsidRPr="00C65590" w:rsidRDefault="002677B1" w:rsidP="002677B1">
      <w:pPr>
        <w:ind w:right="-180"/>
        <w:jc w:val="center"/>
        <w:rPr>
          <w:b/>
          <w:sz w:val="40"/>
        </w:rPr>
      </w:pPr>
    </w:p>
    <w:p w14:paraId="7174D3B8" w14:textId="77777777" w:rsidR="002677B1" w:rsidRPr="00C65590" w:rsidRDefault="002677B1" w:rsidP="002677B1">
      <w:pPr>
        <w:ind w:right="-180"/>
        <w:jc w:val="center"/>
        <w:rPr>
          <w:b/>
          <w:sz w:val="40"/>
        </w:rPr>
      </w:pPr>
      <w:r w:rsidRPr="00C65590">
        <w:rPr>
          <w:b/>
          <w:sz w:val="40"/>
        </w:rPr>
        <w:t>FOR</w:t>
      </w:r>
    </w:p>
    <w:p w14:paraId="29EB1D46" w14:textId="77777777" w:rsidR="002677B1" w:rsidRPr="00C65590" w:rsidRDefault="002677B1" w:rsidP="002677B1">
      <w:pPr>
        <w:ind w:right="-180"/>
        <w:jc w:val="center"/>
        <w:rPr>
          <w:b/>
          <w:sz w:val="40"/>
        </w:rPr>
      </w:pPr>
    </w:p>
    <w:p w14:paraId="3BCEE1C5" w14:textId="77777777" w:rsidR="002677B1" w:rsidRPr="00C65590" w:rsidRDefault="002677B1" w:rsidP="002677B1">
      <w:pPr>
        <w:pStyle w:val="Heading2"/>
        <w:ind w:right="-180"/>
        <w:rPr>
          <w:sz w:val="40"/>
        </w:rPr>
      </w:pPr>
      <w:r w:rsidRPr="00C65590">
        <w:rPr>
          <w:sz w:val="40"/>
        </w:rPr>
        <w:t>TECHNICAL ACTIVITIES COMMITTEE</w:t>
      </w:r>
    </w:p>
    <w:p w14:paraId="0AB80628" w14:textId="77777777" w:rsidR="002677B1" w:rsidRPr="00C65590" w:rsidRDefault="002677B1" w:rsidP="002677B1">
      <w:pPr>
        <w:ind w:right="-180"/>
        <w:jc w:val="center"/>
        <w:rPr>
          <w:b/>
          <w:sz w:val="32"/>
        </w:rPr>
      </w:pPr>
    </w:p>
    <w:p w14:paraId="50D0D9DD" w14:textId="77777777" w:rsidR="002677B1" w:rsidRPr="00C65590" w:rsidRDefault="002677B1" w:rsidP="002677B1">
      <w:pPr>
        <w:ind w:right="-180"/>
        <w:jc w:val="center"/>
        <w:rPr>
          <w:b/>
          <w:sz w:val="32"/>
        </w:rPr>
      </w:pPr>
    </w:p>
    <w:p w14:paraId="7742C900" w14:textId="77777777" w:rsidR="002677B1" w:rsidRPr="00C65590" w:rsidRDefault="002677B1" w:rsidP="002677B1">
      <w:pPr>
        <w:ind w:right="-180"/>
        <w:jc w:val="center"/>
        <w:rPr>
          <w:b/>
          <w:sz w:val="32"/>
        </w:rPr>
      </w:pPr>
    </w:p>
    <w:p w14:paraId="5825FD69" w14:textId="77777777" w:rsidR="002677B1" w:rsidRPr="00C65590" w:rsidRDefault="002677B1" w:rsidP="002677B1">
      <w:pPr>
        <w:ind w:right="-180"/>
        <w:jc w:val="center"/>
        <w:rPr>
          <w:b/>
          <w:sz w:val="32"/>
        </w:rPr>
      </w:pPr>
    </w:p>
    <w:p w14:paraId="44777B16" w14:textId="77777777" w:rsidR="002677B1" w:rsidRPr="00C65590" w:rsidRDefault="002677B1" w:rsidP="002677B1">
      <w:pPr>
        <w:ind w:right="-180"/>
        <w:jc w:val="center"/>
        <w:rPr>
          <w:b/>
          <w:sz w:val="32"/>
        </w:rPr>
      </w:pPr>
    </w:p>
    <w:p w14:paraId="36B9E1F2" w14:textId="77777777" w:rsidR="002677B1" w:rsidRPr="00C65590" w:rsidRDefault="002677B1" w:rsidP="002677B1">
      <w:pPr>
        <w:ind w:right="-180"/>
        <w:jc w:val="center"/>
        <w:rPr>
          <w:b/>
          <w:sz w:val="32"/>
        </w:rPr>
      </w:pPr>
    </w:p>
    <w:p w14:paraId="141DCA6C" w14:textId="77777777" w:rsidR="002677B1" w:rsidRPr="00C65590" w:rsidRDefault="002677B1" w:rsidP="002677B1">
      <w:pPr>
        <w:ind w:right="-180"/>
        <w:jc w:val="center"/>
        <w:rPr>
          <w:b/>
          <w:sz w:val="32"/>
        </w:rPr>
      </w:pPr>
    </w:p>
    <w:p w14:paraId="55EB4BFA" w14:textId="77777777" w:rsidR="002677B1" w:rsidRPr="00C65590" w:rsidRDefault="002677B1" w:rsidP="002677B1">
      <w:pPr>
        <w:ind w:right="-180"/>
        <w:jc w:val="center"/>
        <w:rPr>
          <w:b/>
          <w:sz w:val="32"/>
        </w:rPr>
      </w:pPr>
    </w:p>
    <w:p w14:paraId="3ECE9F3F" w14:textId="1245A996" w:rsidR="00B12C6A" w:rsidRPr="00C65590" w:rsidRDefault="00F262AA" w:rsidP="002677B1">
      <w:pPr>
        <w:ind w:right="-180"/>
        <w:jc w:val="center"/>
        <w:rPr>
          <w:b/>
          <w:sz w:val="32"/>
        </w:rPr>
      </w:pPr>
      <w:r>
        <w:rPr>
          <w:b/>
          <w:sz w:val="32"/>
        </w:rPr>
        <w:t xml:space="preserve"> </w:t>
      </w:r>
    </w:p>
    <w:p w14:paraId="17BFFD2B" w14:textId="77777777" w:rsidR="00B12C6A" w:rsidRPr="00C65590" w:rsidRDefault="00B12C6A" w:rsidP="002677B1">
      <w:pPr>
        <w:ind w:right="-180"/>
        <w:jc w:val="center"/>
        <w:rPr>
          <w:b/>
          <w:sz w:val="32"/>
        </w:rPr>
      </w:pPr>
    </w:p>
    <w:p w14:paraId="3B6026D3" w14:textId="77777777" w:rsidR="00B12C6A" w:rsidRPr="00C65590" w:rsidRDefault="00B12C6A" w:rsidP="002677B1">
      <w:pPr>
        <w:ind w:right="-180"/>
        <w:jc w:val="center"/>
        <w:rPr>
          <w:b/>
          <w:sz w:val="32"/>
        </w:rPr>
      </w:pPr>
    </w:p>
    <w:p w14:paraId="72BE3C13" w14:textId="77777777" w:rsidR="002677B1" w:rsidRPr="00C65590" w:rsidRDefault="002677B1" w:rsidP="002677B1">
      <w:pPr>
        <w:ind w:right="-180"/>
        <w:jc w:val="center"/>
        <w:rPr>
          <w:b/>
          <w:sz w:val="32"/>
        </w:rPr>
      </w:pPr>
    </w:p>
    <w:p w14:paraId="0713936D" w14:textId="77777777" w:rsidR="002677B1" w:rsidRPr="00C65590" w:rsidRDefault="002677B1" w:rsidP="002677B1">
      <w:pPr>
        <w:ind w:right="-180"/>
        <w:jc w:val="right"/>
        <w:rPr>
          <w:b/>
          <w:sz w:val="28"/>
        </w:rPr>
      </w:pPr>
    </w:p>
    <w:p w14:paraId="150B6D14" w14:textId="77777777" w:rsidR="002677B1" w:rsidRPr="00C65590" w:rsidRDefault="002677B1" w:rsidP="002677B1">
      <w:pPr>
        <w:ind w:right="-180"/>
        <w:jc w:val="center"/>
        <w:rPr>
          <w:b/>
          <w:sz w:val="28"/>
        </w:rPr>
      </w:pPr>
    </w:p>
    <w:p w14:paraId="72645FBF" w14:textId="77777777" w:rsidR="002677B1" w:rsidRPr="00C65590" w:rsidRDefault="002677B1" w:rsidP="002677B1">
      <w:pPr>
        <w:ind w:right="-180"/>
        <w:jc w:val="center"/>
        <w:rPr>
          <w:b/>
          <w:sz w:val="28"/>
        </w:rPr>
      </w:pPr>
    </w:p>
    <w:p w14:paraId="0FBA072B" w14:textId="12F12C39" w:rsidR="00DC145D" w:rsidRPr="00C65590" w:rsidRDefault="00B1184A" w:rsidP="004C0F47">
      <w:pPr>
        <w:ind w:right="-180"/>
        <w:jc w:val="center"/>
        <w:rPr>
          <w:b/>
          <w:sz w:val="28"/>
        </w:rPr>
        <w:sectPr w:rsidR="00DC145D" w:rsidRPr="00C65590" w:rsidSect="00E91E6A">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sectPr>
      </w:pPr>
      <w:r w:rsidRPr="00C65590">
        <w:rPr>
          <w:b/>
          <w:sz w:val="28"/>
        </w:rPr>
        <w:t>REVISED:</w:t>
      </w:r>
      <w:r w:rsidR="00714CB2" w:rsidRPr="00C65590">
        <w:rPr>
          <w:b/>
          <w:sz w:val="28"/>
        </w:rPr>
        <w:t xml:space="preserve"> </w:t>
      </w:r>
      <w:r w:rsidR="004C0F47">
        <w:rPr>
          <w:b/>
          <w:sz w:val="28"/>
        </w:rPr>
        <w:t xml:space="preserve"> </w:t>
      </w:r>
      <w:r w:rsidR="006A2D31">
        <w:rPr>
          <w:b/>
          <w:sz w:val="28"/>
        </w:rPr>
        <w:t>01/11/2024</w:t>
      </w:r>
    </w:p>
    <w:p w14:paraId="6EB1BBEF" w14:textId="4DCE8712" w:rsidR="00DB3254" w:rsidRPr="00C65590" w:rsidRDefault="00DB3254" w:rsidP="005E5C0E">
      <w:pPr>
        <w:ind w:right="-180"/>
        <w:jc w:val="center"/>
        <w:rPr>
          <w:b/>
          <w:sz w:val="28"/>
        </w:rPr>
      </w:pPr>
      <w:r w:rsidRPr="00C65590">
        <w:rPr>
          <w:b/>
          <w:sz w:val="28"/>
        </w:rPr>
        <w:lastRenderedPageBreak/>
        <w:t>FOR</w:t>
      </w:r>
      <w:r w:rsidR="00A0577C">
        <w:rPr>
          <w:b/>
          <w:sz w:val="28"/>
        </w:rPr>
        <w:t>E</w:t>
      </w:r>
      <w:r w:rsidRPr="00C65590">
        <w:rPr>
          <w:b/>
          <w:sz w:val="28"/>
        </w:rPr>
        <w:t>WORD</w:t>
      </w:r>
    </w:p>
    <w:p w14:paraId="3383AC52" w14:textId="77777777" w:rsidR="00DB3254" w:rsidRPr="00C65590" w:rsidRDefault="00DB3254" w:rsidP="00DB3254">
      <w:pPr>
        <w:ind w:right="-180"/>
        <w:jc w:val="center"/>
        <w:rPr>
          <w:b/>
          <w:sz w:val="28"/>
        </w:rPr>
      </w:pPr>
    </w:p>
    <w:p w14:paraId="5D76A03A" w14:textId="3F907037" w:rsidR="0070348A" w:rsidRPr="00270268" w:rsidRDefault="00DB3254" w:rsidP="0057081F">
      <w:pPr>
        <w:pStyle w:val="BodyText"/>
        <w:ind w:right="-180"/>
        <w:jc w:val="left"/>
        <w:rPr>
          <w:szCs w:val="24"/>
        </w:rPr>
      </w:pPr>
      <w:r w:rsidRPr="00270268">
        <w:rPr>
          <w:szCs w:val="24"/>
        </w:rPr>
        <w:t>The Technical Activities Committee</w:t>
      </w:r>
      <w:r w:rsidR="00B00302" w:rsidRPr="00FF7E13">
        <w:rPr>
          <w:szCs w:val="24"/>
        </w:rPr>
        <w:t xml:space="preserve"> (TAC)</w:t>
      </w:r>
      <w:r w:rsidRPr="00270268">
        <w:rPr>
          <w:szCs w:val="24"/>
        </w:rPr>
        <w:t xml:space="preserve"> is a General Standing Committee of the Society and operates under the direction of the Board of Directors and Technology Council.</w:t>
      </w:r>
      <w:r w:rsidR="006223E9" w:rsidRPr="00270268">
        <w:rPr>
          <w:szCs w:val="24"/>
        </w:rPr>
        <w:t xml:space="preserve"> </w:t>
      </w:r>
      <w:r w:rsidRPr="00270268">
        <w:rPr>
          <w:szCs w:val="24"/>
        </w:rPr>
        <w:t xml:space="preserve">The </w:t>
      </w:r>
      <w:r w:rsidR="005B5FFC" w:rsidRPr="00270268">
        <w:rPr>
          <w:szCs w:val="24"/>
        </w:rPr>
        <w:t xml:space="preserve">Rules of the </w:t>
      </w:r>
      <w:r w:rsidRPr="00270268">
        <w:rPr>
          <w:szCs w:val="24"/>
        </w:rPr>
        <w:t xml:space="preserve">Board </w:t>
      </w:r>
      <w:r w:rsidR="005B5FFC" w:rsidRPr="00270268">
        <w:rPr>
          <w:szCs w:val="24"/>
        </w:rPr>
        <w:t>ROB</w:t>
      </w:r>
      <w:r w:rsidRPr="00270268">
        <w:rPr>
          <w:szCs w:val="24"/>
        </w:rPr>
        <w:t xml:space="preserve">) for the Technical Activities Committee </w:t>
      </w:r>
      <w:r w:rsidR="005B5FFC" w:rsidRPr="00270268">
        <w:rPr>
          <w:szCs w:val="24"/>
        </w:rPr>
        <w:t xml:space="preserve">are </w:t>
      </w:r>
      <w:r w:rsidRPr="00270268">
        <w:rPr>
          <w:szCs w:val="24"/>
        </w:rPr>
        <w:t>the constitution of the committee.</w:t>
      </w:r>
      <w:r w:rsidR="006223E9" w:rsidRPr="00270268">
        <w:rPr>
          <w:szCs w:val="24"/>
        </w:rPr>
        <w:t xml:space="preserve"> </w:t>
      </w:r>
      <w:r w:rsidRPr="00270268">
        <w:rPr>
          <w:szCs w:val="24"/>
        </w:rPr>
        <w:t>Propo</w:t>
      </w:r>
      <w:r w:rsidR="00DC145D" w:rsidRPr="00270268">
        <w:rPr>
          <w:szCs w:val="24"/>
        </w:rPr>
        <w:t>sed changes to the</w:t>
      </w:r>
      <w:r w:rsidRPr="00270268">
        <w:rPr>
          <w:szCs w:val="24"/>
        </w:rPr>
        <w:t xml:space="preserve"> </w:t>
      </w:r>
      <w:r w:rsidR="005B5FFC" w:rsidRPr="00270268">
        <w:rPr>
          <w:szCs w:val="24"/>
        </w:rPr>
        <w:t xml:space="preserve">ROB </w:t>
      </w:r>
      <w:r w:rsidRPr="00270268">
        <w:rPr>
          <w:szCs w:val="24"/>
        </w:rPr>
        <w:t xml:space="preserve">and </w:t>
      </w:r>
      <w:r w:rsidR="005B5FFC" w:rsidRPr="00270268">
        <w:rPr>
          <w:szCs w:val="24"/>
        </w:rPr>
        <w:t xml:space="preserve">their </w:t>
      </w:r>
      <w:r w:rsidRPr="00270268">
        <w:rPr>
          <w:szCs w:val="24"/>
        </w:rPr>
        <w:t>appendices must be approved by the Board of Directors.</w:t>
      </w:r>
      <w:r w:rsidR="0070348A" w:rsidRPr="00270268">
        <w:rPr>
          <w:szCs w:val="24"/>
        </w:rPr>
        <w:t xml:space="preserve"> </w:t>
      </w:r>
    </w:p>
    <w:p w14:paraId="0E49A35F" w14:textId="77777777" w:rsidR="00DB3254" w:rsidRPr="00270268" w:rsidRDefault="00DB3254" w:rsidP="0057081F">
      <w:pPr>
        <w:pStyle w:val="BodyText"/>
        <w:ind w:right="-180"/>
        <w:jc w:val="left"/>
        <w:rPr>
          <w:szCs w:val="24"/>
        </w:rPr>
      </w:pPr>
    </w:p>
    <w:p w14:paraId="3A0D2318" w14:textId="30AACFB0" w:rsidR="00DB3254" w:rsidRPr="00C65590" w:rsidRDefault="0070348A" w:rsidP="0057081F">
      <w:pPr>
        <w:ind w:right="-180"/>
        <w:rPr>
          <w:sz w:val="24"/>
        </w:rPr>
      </w:pPr>
      <w:r w:rsidRPr="00270268">
        <w:rPr>
          <w:sz w:val="24"/>
          <w:szCs w:val="24"/>
        </w:rPr>
        <w:t>This Reference Manual</w:t>
      </w:r>
      <w:r w:rsidR="00DB3254" w:rsidRPr="00270268">
        <w:rPr>
          <w:sz w:val="24"/>
          <w:szCs w:val="24"/>
        </w:rPr>
        <w:t xml:space="preserve"> is a supplement to the TA</w:t>
      </w:r>
      <w:r w:rsidR="00DC145D" w:rsidRPr="00270268">
        <w:rPr>
          <w:sz w:val="24"/>
          <w:szCs w:val="24"/>
        </w:rPr>
        <w:t>C</w:t>
      </w:r>
      <w:r w:rsidR="00DB3254" w:rsidRPr="00270268">
        <w:rPr>
          <w:sz w:val="24"/>
          <w:szCs w:val="24"/>
        </w:rPr>
        <w:t xml:space="preserve"> </w:t>
      </w:r>
      <w:r w:rsidRPr="00270268">
        <w:rPr>
          <w:sz w:val="24"/>
          <w:szCs w:val="24"/>
        </w:rPr>
        <w:t>MOP</w:t>
      </w:r>
      <w:r w:rsidR="00DB3254" w:rsidRPr="00270268">
        <w:rPr>
          <w:sz w:val="24"/>
          <w:szCs w:val="24"/>
        </w:rPr>
        <w:t xml:space="preserve"> </w:t>
      </w:r>
      <w:r w:rsidR="005B5FFC" w:rsidRPr="00270268">
        <w:rPr>
          <w:sz w:val="24"/>
          <w:szCs w:val="24"/>
        </w:rPr>
        <w:t xml:space="preserve">and </w:t>
      </w:r>
      <w:r w:rsidR="00DB3254" w:rsidRPr="00270268">
        <w:rPr>
          <w:sz w:val="24"/>
          <w:szCs w:val="24"/>
        </w:rPr>
        <w:t xml:space="preserve">describes </w:t>
      </w:r>
      <w:r w:rsidRPr="00270268">
        <w:rPr>
          <w:sz w:val="24"/>
          <w:szCs w:val="24"/>
        </w:rPr>
        <w:t xml:space="preserve">in detail </w:t>
      </w:r>
      <w:r w:rsidR="00DB3254" w:rsidRPr="00270268">
        <w:rPr>
          <w:sz w:val="24"/>
          <w:szCs w:val="24"/>
        </w:rPr>
        <w:t>the methods and procedures by which the committee accomplishes the duties and responsibilities assigned to it.</w:t>
      </w:r>
      <w:r w:rsidR="006223E9" w:rsidRPr="00270268">
        <w:rPr>
          <w:sz w:val="24"/>
          <w:szCs w:val="24"/>
        </w:rPr>
        <w:t xml:space="preserve"> </w:t>
      </w:r>
      <w:r w:rsidRPr="00270268">
        <w:rPr>
          <w:sz w:val="24"/>
          <w:szCs w:val="24"/>
        </w:rPr>
        <w:t>The Reference Manual</w:t>
      </w:r>
      <w:r w:rsidR="00DB3254" w:rsidRPr="00270268">
        <w:rPr>
          <w:sz w:val="24"/>
          <w:szCs w:val="24"/>
        </w:rPr>
        <w:t xml:space="preserve"> is an internal document of the committee for its own guidance</w:t>
      </w:r>
      <w:r w:rsidR="00B07695">
        <w:rPr>
          <w:sz w:val="24"/>
          <w:szCs w:val="24"/>
        </w:rPr>
        <w:t xml:space="preserve"> and is maintained as described in the TAC MOP</w:t>
      </w:r>
      <w:r w:rsidR="00DB3254" w:rsidRPr="00270268">
        <w:rPr>
          <w:sz w:val="24"/>
          <w:szCs w:val="24"/>
        </w:rPr>
        <w:t>.</w:t>
      </w:r>
      <w:r w:rsidR="006223E9" w:rsidRPr="00C65590">
        <w:rPr>
          <w:sz w:val="24"/>
        </w:rPr>
        <w:t xml:space="preserve"> </w:t>
      </w:r>
    </w:p>
    <w:p w14:paraId="2508104F" w14:textId="77777777" w:rsidR="00655EBD" w:rsidRPr="00C65590" w:rsidRDefault="00655EBD" w:rsidP="0057081F">
      <w:pPr>
        <w:ind w:right="-180"/>
        <w:rPr>
          <w:sz w:val="24"/>
        </w:rPr>
      </w:pPr>
    </w:p>
    <w:p w14:paraId="41667034" w14:textId="77777777" w:rsidR="005E5C0E" w:rsidRPr="00C65590" w:rsidRDefault="005E5C0E" w:rsidP="0057081F">
      <w:pPr>
        <w:ind w:right="-180"/>
        <w:rPr>
          <w:sz w:val="24"/>
        </w:rPr>
      </w:pPr>
    </w:p>
    <w:p w14:paraId="11EB5C00" w14:textId="77777777" w:rsidR="005E5C0E" w:rsidRPr="00C65590" w:rsidRDefault="005E5C0E" w:rsidP="0057081F">
      <w:pPr>
        <w:rPr>
          <w:b/>
          <w:sz w:val="24"/>
          <w:szCs w:val="24"/>
        </w:rPr>
      </w:pPr>
      <w:r w:rsidRPr="00C65590">
        <w:rPr>
          <w:b/>
          <w:sz w:val="24"/>
          <w:szCs w:val="24"/>
        </w:rPr>
        <w:t>YOUR COMMENTS ARE WELCOME</w:t>
      </w:r>
    </w:p>
    <w:p w14:paraId="0D352F10" w14:textId="77777777" w:rsidR="005E5C0E" w:rsidRPr="00C65590" w:rsidRDefault="005E5C0E" w:rsidP="0057081F">
      <w:pPr>
        <w:rPr>
          <w:b/>
          <w:sz w:val="24"/>
          <w:szCs w:val="24"/>
        </w:rPr>
      </w:pPr>
    </w:p>
    <w:p w14:paraId="4C5B4218" w14:textId="0FC26038" w:rsidR="005E5C0E" w:rsidRPr="00C65590" w:rsidRDefault="004C46C1" w:rsidP="0057081F">
      <w:pPr>
        <w:rPr>
          <w:sz w:val="24"/>
          <w:szCs w:val="24"/>
        </w:rPr>
      </w:pPr>
      <w:r>
        <w:rPr>
          <w:sz w:val="24"/>
          <w:szCs w:val="24"/>
        </w:rPr>
        <w:t>S</w:t>
      </w:r>
      <w:r w:rsidR="005E5C0E" w:rsidRPr="00C65590">
        <w:rPr>
          <w:sz w:val="24"/>
          <w:szCs w:val="24"/>
        </w:rPr>
        <w:t xml:space="preserve">ubmit </w:t>
      </w:r>
      <w:r w:rsidRPr="00C65590">
        <w:rPr>
          <w:sz w:val="24"/>
          <w:szCs w:val="24"/>
        </w:rPr>
        <w:t>comment</w:t>
      </w:r>
      <w:r>
        <w:rPr>
          <w:sz w:val="24"/>
          <w:szCs w:val="24"/>
        </w:rPr>
        <w:t>s</w:t>
      </w:r>
      <w:r w:rsidRPr="00C65590">
        <w:rPr>
          <w:sz w:val="24"/>
          <w:szCs w:val="24"/>
        </w:rPr>
        <w:t xml:space="preserve"> or suggestions </w:t>
      </w:r>
      <w:r w:rsidR="00C33B88">
        <w:rPr>
          <w:sz w:val="24"/>
          <w:szCs w:val="24"/>
        </w:rPr>
        <w:t>about</w:t>
      </w:r>
      <w:r>
        <w:rPr>
          <w:sz w:val="24"/>
          <w:szCs w:val="24"/>
        </w:rPr>
        <w:t xml:space="preserve"> this document</w:t>
      </w:r>
      <w:r w:rsidR="005E5C0E" w:rsidRPr="00C65590">
        <w:rPr>
          <w:sz w:val="24"/>
          <w:szCs w:val="24"/>
        </w:rPr>
        <w:t xml:space="preserve"> electronically to the ASHRAE Manager of </w:t>
      </w:r>
      <w:r w:rsidR="006A2D31">
        <w:rPr>
          <w:sz w:val="24"/>
          <w:szCs w:val="24"/>
        </w:rPr>
        <w:t xml:space="preserve">Research and </w:t>
      </w:r>
      <w:r w:rsidR="005E5C0E" w:rsidRPr="00C65590">
        <w:rPr>
          <w:sz w:val="24"/>
          <w:szCs w:val="24"/>
        </w:rPr>
        <w:t>Technical Services (MO</w:t>
      </w:r>
      <w:r w:rsidR="006A2D31">
        <w:rPr>
          <w:sz w:val="24"/>
          <w:szCs w:val="24"/>
        </w:rPr>
        <w:t>R</w:t>
      </w:r>
      <w:r w:rsidR="005E5C0E" w:rsidRPr="00C65590">
        <w:rPr>
          <w:sz w:val="24"/>
          <w:szCs w:val="24"/>
        </w:rPr>
        <w:t>TS).</w:t>
      </w:r>
    </w:p>
    <w:p w14:paraId="64035EEB" w14:textId="77777777" w:rsidR="005E5C0E" w:rsidRPr="00C65590" w:rsidRDefault="005E5C0E" w:rsidP="0057081F">
      <w:pPr>
        <w:rPr>
          <w:sz w:val="24"/>
          <w:szCs w:val="24"/>
        </w:rPr>
      </w:pPr>
    </w:p>
    <w:p w14:paraId="705D5328" w14:textId="41EF6554" w:rsidR="005E5C0E" w:rsidRPr="00C65590" w:rsidRDefault="005E5C0E" w:rsidP="0057081F">
      <w:pPr>
        <w:rPr>
          <w:sz w:val="24"/>
          <w:szCs w:val="24"/>
        </w:rPr>
      </w:pPr>
      <w:r w:rsidRPr="00C65590">
        <w:rPr>
          <w:sz w:val="24"/>
          <w:szCs w:val="24"/>
        </w:rPr>
        <w:t>E-mail: MO</w:t>
      </w:r>
      <w:r w:rsidR="006A2D31">
        <w:rPr>
          <w:sz w:val="24"/>
          <w:szCs w:val="24"/>
        </w:rPr>
        <w:t>R</w:t>
      </w:r>
      <w:r w:rsidRPr="00C65590">
        <w:rPr>
          <w:sz w:val="24"/>
          <w:szCs w:val="24"/>
        </w:rPr>
        <w:t>TS@ashrae.net</w:t>
      </w:r>
    </w:p>
    <w:p w14:paraId="474C140D" w14:textId="77777777" w:rsidR="005E5C0E" w:rsidRPr="00C65590" w:rsidRDefault="005E5C0E" w:rsidP="0057081F">
      <w:pPr>
        <w:rPr>
          <w:sz w:val="24"/>
          <w:szCs w:val="24"/>
        </w:rPr>
      </w:pPr>
    </w:p>
    <w:p w14:paraId="4CAA0D90" w14:textId="2E759A1B" w:rsidR="005E5C0E" w:rsidRPr="00C65590" w:rsidRDefault="005E5C0E" w:rsidP="0057081F">
      <w:pPr>
        <w:rPr>
          <w:sz w:val="24"/>
          <w:szCs w:val="24"/>
        </w:rPr>
      </w:pPr>
      <w:r w:rsidRPr="00C65590">
        <w:rPr>
          <w:sz w:val="24"/>
          <w:szCs w:val="24"/>
        </w:rPr>
        <w:t>The MO</w:t>
      </w:r>
      <w:r w:rsidR="006A2D31">
        <w:rPr>
          <w:sz w:val="24"/>
          <w:szCs w:val="24"/>
        </w:rPr>
        <w:t>R</w:t>
      </w:r>
      <w:r w:rsidRPr="00C65590">
        <w:rPr>
          <w:sz w:val="24"/>
          <w:szCs w:val="24"/>
        </w:rPr>
        <w:t xml:space="preserve">TS will consolidate comments for TAC.  TAC intends to maintain </w:t>
      </w:r>
      <w:r w:rsidR="00265AC1">
        <w:rPr>
          <w:sz w:val="24"/>
          <w:szCs w:val="24"/>
        </w:rPr>
        <w:t>this</w:t>
      </w:r>
      <w:r w:rsidR="004C46C1">
        <w:rPr>
          <w:sz w:val="24"/>
          <w:szCs w:val="24"/>
        </w:rPr>
        <w:t xml:space="preserve"> Reference Manual</w:t>
      </w:r>
      <w:r w:rsidRPr="00C65590">
        <w:rPr>
          <w:sz w:val="24"/>
          <w:szCs w:val="24"/>
        </w:rPr>
        <w:t xml:space="preserve"> as a “living document” and update it as it is needed and practical.</w:t>
      </w:r>
    </w:p>
    <w:p w14:paraId="32D73B29" w14:textId="77777777" w:rsidR="005E5C0E" w:rsidRPr="00C65590" w:rsidRDefault="005E5C0E" w:rsidP="0057081F">
      <w:pPr>
        <w:ind w:right="-180"/>
        <w:rPr>
          <w:b/>
          <w:sz w:val="24"/>
          <w:szCs w:val="24"/>
        </w:rPr>
      </w:pPr>
    </w:p>
    <w:p w14:paraId="06055250" w14:textId="77777777" w:rsidR="005E5C0E" w:rsidRPr="00C65590" w:rsidRDefault="005E5C0E" w:rsidP="0057081F">
      <w:pPr>
        <w:rPr>
          <w:b/>
          <w:sz w:val="24"/>
          <w:szCs w:val="24"/>
        </w:rPr>
      </w:pPr>
      <w:r w:rsidRPr="00C65590">
        <w:rPr>
          <w:b/>
          <w:sz w:val="24"/>
          <w:szCs w:val="24"/>
        </w:rPr>
        <w:t>RECENT REVISIONS</w:t>
      </w:r>
    </w:p>
    <w:p w14:paraId="1533864E" w14:textId="77777777" w:rsidR="005E5C0E" w:rsidRPr="00C65590" w:rsidRDefault="005E5C0E" w:rsidP="005E5C0E">
      <w:pPr>
        <w:rPr>
          <w:sz w:val="24"/>
          <w:szCs w:val="24"/>
        </w:rPr>
      </w:pPr>
    </w:p>
    <w:p w14:paraId="1D712355" w14:textId="22912E66" w:rsidR="006A2D31" w:rsidRDefault="006A2D31" w:rsidP="00A3536E">
      <w:pPr>
        <w:ind w:left="1440" w:right="-180" w:hanging="1440"/>
        <w:rPr>
          <w:sz w:val="24"/>
          <w:szCs w:val="24"/>
        </w:rPr>
      </w:pPr>
      <w:r>
        <w:rPr>
          <w:sz w:val="24"/>
          <w:szCs w:val="24"/>
        </w:rPr>
        <w:t>1/11/2024</w:t>
      </w:r>
      <w:r>
        <w:rPr>
          <w:sz w:val="24"/>
          <w:szCs w:val="24"/>
        </w:rPr>
        <w:tab/>
        <w:t xml:space="preserve">Updated references of TC/TG/TRGs to MTGs and references of FG/MTG MOP to FG/MTG Reference Manual </w:t>
      </w:r>
    </w:p>
    <w:p w14:paraId="3628AD2B" w14:textId="6028EF4C" w:rsidR="003937C4" w:rsidRDefault="003937C4" w:rsidP="00655EBD">
      <w:pPr>
        <w:ind w:right="-180"/>
        <w:rPr>
          <w:sz w:val="24"/>
          <w:szCs w:val="24"/>
        </w:rPr>
      </w:pPr>
      <w:r>
        <w:rPr>
          <w:sz w:val="24"/>
          <w:szCs w:val="24"/>
        </w:rPr>
        <w:t>6/2</w:t>
      </w:r>
      <w:r w:rsidR="00EF63F3">
        <w:rPr>
          <w:sz w:val="24"/>
          <w:szCs w:val="24"/>
        </w:rPr>
        <w:t>5</w:t>
      </w:r>
      <w:r>
        <w:rPr>
          <w:sz w:val="24"/>
          <w:szCs w:val="24"/>
        </w:rPr>
        <w:t>/2020</w:t>
      </w:r>
      <w:r>
        <w:rPr>
          <w:sz w:val="24"/>
          <w:szCs w:val="24"/>
        </w:rPr>
        <w:tab/>
        <w:t>Updated with editorial changes</w:t>
      </w:r>
    </w:p>
    <w:p w14:paraId="7575A047" w14:textId="381E4B99" w:rsidR="00DB3254" w:rsidRPr="00C65590" w:rsidRDefault="00E1746C" w:rsidP="00655EBD">
      <w:pPr>
        <w:ind w:right="-180"/>
        <w:rPr>
          <w:b/>
          <w:sz w:val="24"/>
        </w:rPr>
      </w:pPr>
      <w:r w:rsidRPr="00E1746C">
        <w:rPr>
          <w:sz w:val="24"/>
          <w:szCs w:val="24"/>
        </w:rPr>
        <w:t xml:space="preserve">12/11/2017 </w:t>
      </w:r>
      <w:r w:rsidRPr="00E1746C">
        <w:rPr>
          <w:sz w:val="24"/>
          <w:szCs w:val="24"/>
        </w:rPr>
        <w:tab/>
      </w:r>
      <w:r w:rsidRPr="00EF63F3">
        <w:rPr>
          <w:sz w:val="24"/>
          <w:szCs w:val="24"/>
        </w:rPr>
        <w:t>Updated to reflect the latest TAC Coordinator Positions and Responsibilities</w:t>
      </w:r>
      <w:r>
        <w:rPr>
          <w:sz w:val="24"/>
          <w:szCs w:val="24"/>
          <w:u w:val="single"/>
        </w:rPr>
        <w:t xml:space="preserve"> </w:t>
      </w:r>
      <w:r w:rsidR="00A3536E">
        <w:rPr>
          <w:sz w:val="24"/>
          <w:szCs w:val="24"/>
          <w:u w:val="single"/>
        </w:rPr>
        <w:br/>
      </w:r>
      <w:r w:rsidR="00A3536E">
        <w:rPr>
          <w:sz w:val="24"/>
          <w:szCs w:val="24"/>
          <w:u w:val="single"/>
        </w:rPr>
        <w:br/>
      </w:r>
      <w:r w:rsidR="00A3536E">
        <w:rPr>
          <w:sz w:val="24"/>
          <w:szCs w:val="24"/>
          <w:u w:val="single"/>
        </w:rPr>
        <w:br/>
      </w:r>
      <w:r w:rsidR="00A3536E">
        <w:rPr>
          <w:sz w:val="24"/>
          <w:szCs w:val="24"/>
          <w:u w:val="single"/>
        </w:rPr>
        <w:br/>
      </w:r>
      <w:r w:rsidR="00A3536E" w:rsidRPr="00A3536E">
        <w:rPr>
          <w:sz w:val="24"/>
          <w:szCs w:val="24"/>
        </w:rPr>
        <w:t>In this and all TAC governance documents, FGs refers to Functional Groups. Functional Groups (FG) include Technical Committees (TCs), Task Groups (TGs), and Technical Resource Groups (TRGs).</w:t>
      </w:r>
      <w:r w:rsidR="00A3536E">
        <w:rPr>
          <w:sz w:val="24"/>
          <w:szCs w:val="24"/>
          <w:u w:val="single"/>
        </w:rPr>
        <w:t xml:space="preserve"> </w:t>
      </w:r>
      <w:r w:rsidR="00DB3254" w:rsidRPr="00C65590">
        <w:rPr>
          <w:sz w:val="24"/>
          <w:u w:val="double"/>
        </w:rPr>
        <w:br w:type="page"/>
      </w:r>
      <w:r w:rsidR="00DB3254" w:rsidRPr="00982E38">
        <w:rPr>
          <w:b/>
          <w:sz w:val="24"/>
          <w:u w:val="single"/>
        </w:rPr>
        <w:lastRenderedPageBreak/>
        <w:t>TABLE OF CONTENTS</w:t>
      </w:r>
    </w:p>
    <w:p w14:paraId="3C92B409" w14:textId="77777777" w:rsidR="00DB3254" w:rsidRPr="00C65590" w:rsidRDefault="00DB3254" w:rsidP="00DB3254">
      <w:pPr>
        <w:ind w:right="-180"/>
        <w:rPr>
          <w:sz w:val="24"/>
          <w:szCs w:val="24"/>
        </w:rPr>
      </w:pPr>
    </w:p>
    <w:p w14:paraId="1F69DABF" w14:textId="03391024" w:rsidR="00102512" w:rsidRDefault="00530885">
      <w:pPr>
        <w:pStyle w:val="TOC1"/>
        <w:tabs>
          <w:tab w:val="right" w:leader="dot" w:pos="9350"/>
        </w:tabs>
        <w:rPr>
          <w:rFonts w:asciiTheme="minorHAnsi" w:eastAsiaTheme="minorEastAsia" w:hAnsiTheme="minorHAnsi" w:cstheme="minorBidi"/>
          <w:b w:val="0"/>
          <w:caps w:val="0"/>
          <w:noProof/>
          <w:sz w:val="22"/>
          <w:szCs w:val="22"/>
        </w:rPr>
      </w:pPr>
      <w:r>
        <w:rPr>
          <w:b w:val="0"/>
          <w:caps w:val="0"/>
          <w:szCs w:val="24"/>
        </w:rPr>
        <w:fldChar w:fldCharType="begin"/>
      </w:r>
      <w:r>
        <w:rPr>
          <w:b w:val="0"/>
          <w:caps w:val="0"/>
          <w:szCs w:val="24"/>
        </w:rPr>
        <w:instrText xml:space="preserve"> TOC \o "1-1" \h \z \u </w:instrText>
      </w:r>
      <w:r>
        <w:rPr>
          <w:b w:val="0"/>
          <w:caps w:val="0"/>
          <w:szCs w:val="24"/>
        </w:rPr>
        <w:fldChar w:fldCharType="separate"/>
      </w:r>
      <w:hyperlink w:anchor="_Toc478373976" w:history="1">
        <w:r w:rsidR="00102512" w:rsidRPr="005D496E">
          <w:rPr>
            <w:rStyle w:val="Hyperlink"/>
            <w:noProof/>
          </w:rPr>
          <w:t>CHAIR AND VICE CHAIR</w:t>
        </w:r>
        <w:r w:rsidR="00102512">
          <w:rPr>
            <w:noProof/>
            <w:webHidden/>
          </w:rPr>
          <w:tab/>
        </w:r>
        <w:r w:rsidR="00102512">
          <w:rPr>
            <w:noProof/>
            <w:webHidden/>
          </w:rPr>
          <w:fldChar w:fldCharType="begin"/>
        </w:r>
        <w:r w:rsidR="00102512">
          <w:rPr>
            <w:noProof/>
            <w:webHidden/>
          </w:rPr>
          <w:instrText xml:space="preserve"> PAGEREF _Toc478373976 \h </w:instrText>
        </w:r>
        <w:r w:rsidR="00102512">
          <w:rPr>
            <w:noProof/>
            <w:webHidden/>
          </w:rPr>
        </w:r>
        <w:r w:rsidR="00102512">
          <w:rPr>
            <w:noProof/>
            <w:webHidden/>
          </w:rPr>
          <w:fldChar w:fldCharType="separate"/>
        </w:r>
        <w:r w:rsidR="00C66061">
          <w:rPr>
            <w:noProof/>
            <w:webHidden/>
          </w:rPr>
          <w:t>1</w:t>
        </w:r>
        <w:r w:rsidR="00102512">
          <w:rPr>
            <w:noProof/>
            <w:webHidden/>
          </w:rPr>
          <w:fldChar w:fldCharType="end"/>
        </w:r>
      </w:hyperlink>
    </w:p>
    <w:p w14:paraId="3AF997AC" w14:textId="5206C792"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77" w:history="1">
        <w:r w:rsidR="00102512" w:rsidRPr="005D496E">
          <w:rPr>
            <w:rStyle w:val="Hyperlink"/>
            <w:noProof/>
          </w:rPr>
          <w:t>EXECUTIVE COMMITTEE (TAC ExCom)</w:t>
        </w:r>
        <w:r w:rsidR="00102512">
          <w:rPr>
            <w:noProof/>
            <w:webHidden/>
          </w:rPr>
          <w:tab/>
        </w:r>
        <w:r w:rsidR="00102512">
          <w:rPr>
            <w:noProof/>
            <w:webHidden/>
          </w:rPr>
          <w:fldChar w:fldCharType="begin"/>
        </w:r>
        <w:r w:rsidR="00102512">
          <w:rPr>
            <w:noProof/>
            <w:webHidden/>
          </w:rPr>
          <w:instrText xml:space="preserve"> PAGEREF _Toc478373977 \h </w:instrText>
        </w:r>
        <w:r w:rsidR="00102512">
          <w:rPr>
            <w:noProof/>
            <w:webHidden/>
          </w:rPr>
        </w:r>
        <w:r w:rsidR="00102512">
          <w:rPr>
            <w:noProof/>
            <w:webHidden/>
          </w:rPr>
          <w:fldChar w:fldCharType="separate"/>
        </w:r>
        <w:r w:rsidR="00C66061">
          <w:rPr>
            <w:noProof/>
            <w:webHidden/>
          </w:rPr>
          <w:t>3</w:t>
        </w:r>
        <w:r w:rsidR="00102512">
          <w:rPr>
            <w:noProof/>
            <w:webHidden/>
          </w:rPr>
          <w:fldChar w:fldCharType="end"/>
        </w:r>
      </w:hyperlink>
    </w:p>
    <w:p w14:paraId="143C6380" w14:textId="7FDBF7F3"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78" w:history="1">
        <w:r w:rsidR="00102512" w:rsidRPr="005D496E">
          <w:rPr>
            <w:rStyle w:val="Hyperlink"/>
            <w:noProof/>
          </w:rPr>
          <w:t>COORDINATORS</w:t>
        </w:r>
        <w:r w:rsidR="00102512">
          <w:rPr>
            <w:noProof/>
            <w:webHidden/>
          </w:rPr>
          <w:tab/>
        </w:r>
        <w:r w:rsidR="00102512">
          <w:rPr>
            <w:noProof/>
            <w:webHidden/>
          </w:rPr>
          <w:fldChar w:fldCharType="begin"/>
        </w:r>
        <w:r w:rsidR="00102512">
          <w:rPr>
            <w:noProof/>
            <w:webHidden/>
          </w:rPr>
          <w:instrText xml:space="preserve"> PAGEREF _Toc478373978 \h </w:instrText>
        </w:r>
        <w:r w:rsidR="00102512">
          <w:rPr>
            <w:noProof/>
            <w:webHidden/>
          </w:rPr>
        </w:r>
        <w:r w:rsidR="00102512">
          <w:rPr>
            <w:noProof/>
            <w:webHidden/>
          </w:rPr>
          <w:fldChar w:fldCharType="separate"/>
        </w:r>
        <w:r w:rsidR="00C66061">
          <w:rPr>
            <w:noProof/>
            <w:webHidden/>
          </w:rPr>
          <w:t>4</w:t>
        </w:r>
        <w:r w:rsidR="00102512">
          <w:rPr>
            <w:noProof/>
            <w:webHidden/>
          </w:rPr>
          <w:fldChar w:fldCharType="end"/>
        </w:r>
      </w:hyperlink>
    </w:p>
    <w:p w14:paraId="6BC1D9F3" w14:textId="639114D8"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79" w:history="1">
        <w:r w:rsidR="00102512" w:rsidRPr="005D496E">
          <w:rPr>
            <w:rStyle w:val="Hyperlink"/>
            <w:noProof/>
          </w:rPr>
          <w:t>SECTION HEADS</w:t>
        </w:r>
        <w:r w:rsidR="00102512">
          <w:rPr>
            <w:noProof/>
            <w:webHidden/>
          </w:rPr>
          <w:tab/>
        </w:r>
        <w:r w:rsidR="00102512">
          <w:rPr>
            <w:noProof/>
            <w:webHidden/>
          </w:rPr>
          <w:fldChar w:fldCharType="begin"/>
        </w:r>
        <w:r w:rsidR="00102512">
          <w:rPr>
            <w:noProof/>
            <w:webHidden/>
          </w:rPr>
          <w:instrText xml:space="preserve"> PAGEREF _Toc478373979 \h </w:instrText>
        </w:r>
        <w:r w:rsidR="00102512">
          <w:rPr>
            <w:noProof/>
            <w:webHidden/>
          </w:rPr>
        </w:r>
        <w:r w:rsidR="00102512">
          <w:rPr>
            <w:noProof/>
            <w:webHidden/>
          </w:rPr>
          <w:fldChar w:fldCharType="separate"/>
        </w:r>
        <w:r w:rsidR="00C66061">
          <w:rPr>
            <w:noProof/>
            <w:webHidden/>
          </w:rPr>
          <w:t>7</w:t>
        </w:r>
        <w:r w:rsidR="00102512">
          <w:rPr>
            <w:noProof/>
            <w:webHidden/>
          </w:rPr>
          <w:fldChar w:fldCharType="end"/>
        </w:r>
      </w:hyperlink>
    </w:p>
    <w:p w14:paraId="06D31ED1" w14:textId="6A9E9987"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0" w:history="1">
        <w:r w:rsidR="00102512" w:rsidRPr="005D496E">
          <w:rPr>
            <w:rStyle w:val="Hyperlink"/>
            <w:noProof/>
          </w:rPr>
          <w:t>ANCILLARY RESPONSIBILITIES</w:t>
        </w:r>
        <w:r w:rsidR="00102512">
          <w:rPr>
            <w:noProof/>
            <w:webHidden/>
          </w:rPr>
          <w:tab/>
        </w:r>
        <w:r w:rsidR="00102512">
          <w:rPr>
            <w:noProof/>
            <w:webHidden/>
          </w:rPr>
          <w:fldChar w:fldCharType="begin"/>
        </w:r>
        <w:r w:rsidR="00102512">
          <w:rPr>
            <w:noProof/>
            <w:webHidden/>
          </w:rPr>
          <w:instrText xml:space="preserve"> PAGEREF _Toc478373980 \h </w:instrText>
        </w:r>
        <w:r w:rsidR="00102512">
          <w:rPr>
            <w:noProof/>
            <w:webHidden/>
          </w:rPr>
        </w:r>
        <w:r w:rsidR="00102512">
          <w:rPr>
            <w:noProof/>
            <w:webHidden/>
          </w:rPr>
          <w:fldChar w:fldCharType="separate"/>
        </w:r>
        <w:r w:rsidR="00C66061">
          <w:rPr>
            <w:noProof/>
            <w:webHidden/>
          </w:rPr>
          <w:t>10</w:t>
        </w:r>
        <w:r w:rsidR="00102512">
          <w:rPr>
            <w:noProof/>
            <w:webHidden/>
          </w:rPr>
          <w:fldChar w:fldCharType="end"/>
        </w:r>
      </w:hyperlink>
    </w:p>
    <w:p w14:paraId="6C51DBD0" w14:textId="5449ED67"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1" w:history="1">
        <w:r w:rsidR="00102512" w:rsidRPr="005D496E">
          <w:rPr>
            <w:rStyle w:val="Hyperlink"/>
            <w:noProof/>
          </w:rPr>
          <w:t>APPENDIX A Mentoring Program</w:t>
        </w:r>
        <w:r w:rsidR="00102512">
          <w:rPr>
            <w:noProof/>
            <w:webHidden/>
          </w:rPr>
          <w:tab/>
        </w:r>
        <w:r w:rsidR="00102512">
          <w:rPr>
            <w:noProof/>
            <w:webHidden/>
          </w:rPr>
          <w:fldChar w:fldCharType="begin"/>
        </w:r>
        <w:r w:rsidR="00102512">
          <w:rPr>
            <w:noProof/>
            <w:webHidden/>
          </w:rPr>
          <w:instrText xml:space="preserve"> PAGEREF _Toc478373981 \h </w:instrText>
        </w:r>
        <w:r w:rsidR="00102512">
          <w:rPr>
            <w:noProof/>
            <w:webHidden/>
          </w:rPr>
        </w:r>
        <w:r w:rsidR="00102512">
          <w:rPr>
            <w:noProof/>
            <w:webHidden/>
          </w:rPr>
          <w:fldChar w:fldCharType="separate"/>
        </w:r>
        <w:r w:rsidR="00C66061">
          <w:rPr>
            <w:noProof/>
            <w:webHidden/>
          </w:rPr>
          <w:t>11</w:t>
        </w:r>
        <w:r w:rsidR="00102512">
          <w:rPr>
            <w:noProof/>
            <w:webHidden/>
          </w:rPr>
          <w:fldChar w:fldCharType="end"/>
        </w:r>
      </w:hyperlink>
    </w:p>
    <w:p w14:paraId="1B6ABAFE" w14:textId="3B70F893"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2" w:history="1">
        <w:r w:rsidR="00102512" w:rsidRPr="005D496E">
          <w:rPr>
            <w:rStyle w:val="Hyperlink"/>
            <w:noProof/>
          </w:rPr>
          <w:t>APPENDIX B – Management by Objectives</w:t>
        </w:r>
        <w:r w:rsidR="00102512">
          <w:rPr>
            <w:noProof/>
            <w:webHidden/>
          </w:rPr>
          <w:tab/>
        </w:r>
        <w:r w:rsidR="00102512">
          <w:rPr>
            <w:noProof/>
            <w:webHidden/>
          </w:rPr>
          <w:fldChar w:fldCharType="begin"/>
        </w:r>
        <w:r w:rsidR="00102512">
          <w:rPr>
            <w:noProof/>
            <w:webHidden/>
          </w:rPr>
          <w:instrText xml:space="preserve"> PAGEREF _Toc478373982 \h </w:instrText>
        </w:r>
        <w:r w:rsidR="00102512">
          <w:rPr>
            <w:noProof/>
            <w:webHidden/>
          </w:rPr>
        </w:r>
        <w:r w:rsidR="00102512">
          <w:rPr>
            <w:noProof/>
            <w:webHidden/>
          </w:rPr>
          <w:fldChar w:fldCharType="separate"/>
        </w:r>
        <w:r w:rsidR="00C66061">
          <w:rPr>
            <w:noProof/>
            <w:webHidden/>
          </w:rPr>
          <w:t>12</w:t>
        </w:r>
        <w:r w:rsidR="00102512">
          <w:rPr>
            <w:noProof/>
            <w:webHidden/>
          </w:rPr>
          <w:fldChar w:fldCharType="end"/>
        </w:r>
      </w:hyperlink>
    </w:p>
    <w:p w14:paraId="689462A2" w14:textId="3B8018E6"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3" w:history="1">
        <w:r w:rsidR="00102512" w:rsidRPr="005D496E">
          <w:rPr>
            <w:rStyle w:val="Hyperlink"/>
            <w:noProof/>
          </w:rPr>
          <w:t>APPENDIX C - OPERATIONAL GUIDELINES FOR SECTION MEETINGS</w:t>
        </w:r>
        <w:r w:rsidR="00102512">
          <w:rPr>
            <w:noProof/>
            <w:webHidden/>
          </w:rPr>
          <w:tab/>
        </w:r>
        <w:r w:rsidR="00102512">
          <w:rPr>
            <w:noProof/>
            <w:webHidden/>
          </w:rPr>
          <w:fldChar w:fldCharType="begin"/>
        </w:r>
        <w:r w:rsidR="00102512">
          <w:rPr>
            <w:noProof/>
            <w:webHidden/>
          </w:rPr>
          <w:instrText xml:space="preserve"> PAGEREF _Toc478373983 \h </w:instrText>
        </w:r>
        <w:r w:rsidR="00102512">
          <w:rPr>
            <w:noProof/>
            <w:webHidden/>
          </w:rPr>
        </w:r>
        <w:r w:rsidR="00102512">
          <w:rPr>
            <w:noProof/>
            <w:webHidden/>
          </w:rPr>
          <w:fldChar w:fldCharType="separate"/>
        </w:r>
        <w:r w:rsidR="00C66061">
          <w:rPr>
            <w:noProof/>
            <w:webHidden/>
          </w:rPr>
          <w:t>13</w:t>
        </w:r>
        <w:r w:rsidR="00102512">
          <w:rPr>
            <w:noProof/>
            <w:webHidden/>
          </w:rPr>
          <w:fldChar w:fldCharType="end"/>
        </w:r>
      </w:hyperlink>
    </w:p>
    <w:p w14:paraId="1F98E22E" w14:textId="326F3B6F" w:rsidR="00102512" w:rsidRDefault="009C7E2A">
      <w:pPr>
        <w:pStyle w:val="TOC1"/>
        <w:tabs>
          <w:tab w:val="right" w:leader="dot" w:pos="9350"/>
        </w:tabs>
        <w:rPr>
          <w:rFonts w:asciiTheme="minorHAnsi" w:eastAsiaTheme="minorEastAsia" w:hAnsiTheme="minorHAnsi" w:cstheme="minorBidi"/>
          <w:b w:val="0"/>
          <w:caps w:val="0"/>
          <w:noProof/>
          <w:sz w:val="22"/>
          <w:szCs w:val="22"/>
        </w:rPr>
      </w:pPr>
      <w:r>
        <w:t>APPENDIX D</w:t>
      </w:r>
      <w:r w:rsidRPr="009C7E2A">
        <w:t xml:space="preserve"> - </w:t>
      </w:r>
      <w:hyperlink w:anchor="_Toc478373984" w:history="1">
        <w:r w:rsidR="00102512" w:rsidRPr="005D496E">
          <w:rPr>
            <w:rStyle w:val="Hyperlink"/>
            <w:noProof/>
          </w:rPr>
          <w:t>Liaison speaking guidelines.</w:t>
        </w:r>
        <w:r w:rsidR="00102512">
          <w:rPr>
            <w:noProof/>
            <w:webHidden/>
          </w:rPr>
          <w:tab/>
        </w:r>
        <w:r w:rsidR="00102512">
          <w:rPr>
            <w:noProof/>
            <w:webHidden/>
          </w:rPr>
          <w:fldChar w:fldCharType="begin"/>
        </w:r>
        <w:r w:rsidR="00102512">
          <w:rPr>
            <w:noProof/>
            <w:webHidden/>
          </w:rPr>
          <w:instrText xml:space="preserve"> PAGEREF _Toc478373984 \h </w:instrText>
        </w:r>
        <w:r w:rsidR="00102512">
          <w:rPr>
            <w:noProof/>
            <w:webHidden/>
          </w:rPr>
        </w:r>
        <w:r w:rsidR="00102512">
          <w:rPr>
            <w:noProof/>
            <w:webHidden/>
          </w:rPr>
          <w:fldChar w:fldCharType="separate"/>
        </w:r>
        <w:r w:rsidR="00C66061">
          <w:rPr>
            <w:noProof/>
            <w:webHidden/>
          </w:rPr>
          <w:t>15</w:t>
        </w:r>
        <w:r w:rsidR="00102512">
          <w:rPr>
            <w:noProof/>
            <w:webHidden/>
          </w:rPr>
          <w:fldChar w:fldCharType="end"/>
        </w:r>
      </w:hyperlink>
    </w:p>
    <w:p w14:paraId="4729C5D1" w14:textId="10664F55"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5" w:history="1">
        <w:r w:rsidR="009C7E2A">
          <w:rPr>
            <w:rStyle w:val="Hyperlink"/>
            <w:noProof/>
          </w:rPr>
          <w:t>APPENDIX E</w:t>
        </w:r>
        <w:r w:rsidR="00102512" w:rsidRPr="005D496E">
          <w:rPr>
            <w:rStyle w:val="Hyperlink"/>
            <w:noProof/>
          </w:rPr>
          <w:t xml:space="preserve"> - PROCEDURE FOR GEORGE B. HIGHTOWER TECHNICAL ACHIEVEMENT AWARD</w:t>
        </w:r>
        <w:r w:rsidR="00102512">
          <w:rPr>
            <w:noProof/>
            <w:webHidden/>
          </w:rPr>
          <w:tab/>
        </w:r>
        <w:r w:rsidR="00102512">
          <w:rPr>
            <w:noProof/>
            <w:webHidden/>
          </w:rPr>
          <w:fldChar w:fldCharType="begin"/>
        </w:r>
        <w:r w:rsidR="00102512">
          <w:rPr>
            <w:noProof/>
            <w:webHidden/>
          </w:rPr>
          <w:instrText xml:space="preserve"> PAGEREF _Toc478373985 \h </w:instrText>
        </w:r>
        <w:r w:rsidR="00102512">
          <w:rPr>
            <w:noProof/>
            <w:webHidden/>
          </w:rPr>
        </w:r>
        <w:r w:rsidR="00102512">
          <w:rPr>
            <w:noProof/>
            <w:webHidden/>
          </w:rPr>
          <w:fldChar w:fldCharType="separate"/>
        </w:r>
        <w:r w:rsidR="00C66061">
          <w:rPr>
            <w:noProof/>
            <w:webHidden/>
          </w:rPr>
          <w:t>16</w:t>
        </w:r>
        <w:r w:rsidR="00102512">
          <w:rPr>
            <w:noProof/>
            <w:webHidden/>
          </w:rPr>
          <w:fldChar w:fldCharType="end"/>
        </w:r>
      </w:hyperlink>
    </w:p>
    <w:p w14:paraId="2896CB3A" w14:textId="1434A502"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6" w:history="1">
        <w:r w:rsidR="009C7E2A">
          <w:rPr>
            <w:rStyle w:val="Hyperlink"/>
            <w:noProof/>
          </w:rPr>
          <w:t>APPENDIX F</w:t>
        </w:r>
        <w:r w:rsidR="00102512" w:rsidRPr="005D496E">
          <w:rPr>
            <w:rStyle w:val="Hyperlink"/>
            <w:noProof/>
          </w:rPr>
          <w:t xml:space="preserve"> - GUIDELINES FOR AWARDS</w:t>
        </w:r>
        <w:r w:rsidR="00102512">
          <w:rPr>
            <w:noProof/>
            <w:webHidden/>
          </w:rPr>
          <w:tab/>
        </w:r>
        <w:r w:rsidR="00102512">
          <w:rPr>
            <w:noProof/>
            <w:webHidden/>
          </w:rPr>
          <w:fldChar w:fldCharType="begin"/>
        </w:r>
        <w:r w:rsidR="00102512">
          <w:rPr>
            <w:noProof/>
            <w:webHidden/>
          </w:rPr>
          <w:instrText xml:space="preserve"> PAGEREF _Toc478373986 \h </w:instrText>
        </w:r>
        <w:r w:rsidR="00102512">
          <w:rPr>
            <w:noProof/>
            <w:webHidden/>
          </w:rPr>
        </w:r>
        <w:r w:rsidR="00102512">
          <w:rPr>
            <w:noProof/>
            <w:webHidden/>
          </w:rPr>
          <w:fldChar w:fldCharType="separate"/>
        </w:r>
        <w:r w:rsidR="00C66061">
          <w:rPr>
            <w:noProof/>
            <w:webHidden/>
          </w:rPr>
          <w:t>19</w:t>
        </w:r>
        <w:r w:rsidR="00102512">
          <w:rPr>
            <w:noProof/>
            <w:webHidden/>
          </w:rPr>
          <w:fldChar w:fldCharType="end"/>
        </w:r>
      </w:hyperlink>
    </w:p>
    <w:p w14:paraId="3BFF43EA" w14:textId="35444EEC"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7" w:history="1">
        <w:r w:rsidR="009C7E2A">
          <w:rPr>
            <w:rStyle w:val="Hyperlink"/>
            <w:noProof/>
          </w:rPr>
          <w:t>APPENDIX G</w:t>
        </w:r>
        <w:r w:rsidR="00102512" w:rsidRPr="005D496E">
          <w:rPr>
            <w:rStyle w:val="Hyperlink"/>
            <w:noProof/>
          </w:rPr>
          <w:t xml:space="preserve"> - ASHRAE Outstanding Technical Committee Award (OBSOLETE)</w:t>
        </w:r>
        <w:r w:rsidR="00102512">
          <w:rPr>
            <w:noProof/>
            <w:webHidden/>
          </w:rPr>
          <w:tab/>
        </w:r>
        <w:r w:rsidR="00102512">
          <w:rPr>
            <w:noProof/>
            <w:webHidden/>
          </w:rPr>
          <w:fldChar w:fldCharType="begin"/>
        </w:r>
        <w:r w:rsidR="00102512">
          <w:rPr>
            <w:noProof/>
            <w:webHidden/>
          </w:rPr>
          <w:instrText xml:space="preserve"> PAGEREF _Toc478373987 \h </w:instrText>
        </w:r>
        <w:r w:rsidR="00102512">
          <w:rPr>
            <w:noProof/>
            <w:webHidden/>
          </w:rPr>
        </w:r>
        <w:r w:rsidR="00102512">
          <w:rPr>
            <w:noProof/>
            <w:webHidden/>
          </w:rPr>
          <w:fldChar w:fldCharType="separate"/>
        </w:r>
        <w:r w:rsidR="00C66061">
          <w:rPr>
            <w:noProof/>
            <w:webHidden/>
          </w:rPr>
          <w:t>20</w:t>
        </w:r>
        <w:r w:rsidR="00102512">
          <w:rPr>
            <w:noProof/>
            <w:webHidden/>
          </w:rPr>
          <w:fldChar w:fldCharType="end"/>
        </w:r>
      </w:hyperlink>
    </w:p>
    <w:p w14:paraId="4ADD4BA9" w14:textId="15391B63" w:rsidR="00102512" w:rsidRDefault="00A3536E">
      <w:pPr>
        <w:pStyle w:val="TOC1"/>
        <w:tabs>
          <w:tab w:val="right" w:leader="dot" w:pos="9350"/>
        </w:tabs>
        <w:rPr>
          <w:rFonts w:asciiTheme="minorHAnsi" w:eastAsiaTheme="minorEastAsia" w:hAnsiTheme="minorHAnsi" w:cstheme="minorBidi"/>
          <w:b w:val="0"/>
          <w:caps w:val="0"/>
          <w:noProof/>
          <w:sz w:val="22"/>
          <w:szCs w:val="22"/>
        </w:rPr>
      </w:pPr>
      <w:hyperlink w:anchor="_Toc478373988" w:history="1">
        <w:r w:rsidR="00102512" w:rsidRPr="005D496E">
          <w:rPr>
            <w:rStyle w:val="Hyperlink"/>
            <w:noProof/>
          </w:rPr>
          <w:t>A</w:t>
        </w:r>
        <w:r w:rsidR="009C7E2A">
          <w:rPr>
            <w:rStyle w:val="Hyperlink"/>
            <w:noProof/>
          </w:rPr>
          <w:t>ppendix H</w:t>
        </w:r>
        <w:r w:rsidR="00102512" w:rsidRPr="005D496E">
          <w:rPr>
            <w:rStyle w:val="Hyperlink"/>
            <w:noProof/>
          </w:rPr>
          <w:t xml:space="preserve"> - REVISIONS TO RULES AND PROCEDURES</w:t>
        </w:r>
        <w:r w:rsidR="00102512">
          <w:rPr>
            <w:noProof/>
            <w:webHidden/>
          </w:rPr>
          <w:tab/>
        </w:r>
        <w:r w:rsidR="00102512">
          <w:rPr>
            <w:noProof/>
            <w:webHidden/>
          </w:rPr>
          <w:fldChar w:fldCharType="begin"/>
        </w:r>
        <w:r w:rsidR="00102512">
          <w:rPr>
            <w:noProof/>
            <w:webHidden/>
          </w:rPr>
          <w:instrText xml:space="preserve"> PAGEREF _Toc478373988 \h </w:instrText>
        </w:r>
        <w:r w:rsidR="00102512">
          <w:rPr>
            <w:noProof/>
            <w:webHidden/>
          </w:rPr>
        </w:r>
        <w:r w:rsidR="00102512">
          <w:rPr>
            <w:noProof/>
            <w:webHidden/>
          </w:rPr>
          <w:fldChar w:fldCharType="separate"/>
        </w:r>
        <w:r w:rsidR="00C66061">
          <w:rPr>
            <w:noProof/>
            <w:webHidden/>
          </w:rPr>
          <w:t>21</w:t>
        </w:r>
        <w:r w:rsidR="00102512">
          <w:rPr>
            <w:noProof/>
            <w:webHidden/>
          </w:rPr>
          <w:fldChar w:fldCharType="end"/>
        </w:r>
      </w:hyperlink>
    </w:p>
    <w:p w14:paraId="34281DE8" w14:textId="5452050D" w:rsidR="002502B5" w:rsidRDefault="00530885" w:rsidP="00C47ED6">
      <w:pPr>
        <w:ind w:right="-180"/>
        <w:rPr>
          <w:b/>
          <w:caps/>
          <w:sz w:val="24"/>
          <w:szCs w:val="24"/>
        </w:rPr>
      </w:pPr>
      <w:r>
        <w:rPr>
          <w:b/>
          <w:caps/>
          <w:sz w:val="24"/>
          <w:szCs w:val="24"/>
        </w:rPr>
        <w:fldChar w:fldCharType="end"/>
      </w:r>
    </w:p>
    <w:p w14:paraId="27D5E8D5" w14:textId="77777777" w:rsidR="00103EEB" w:rsidRPr="00C65590" w:rsidRDefault="00103EEB" w:rsidP="00C47ED6">
      <w:pPr>
        <w:ind w:right="-180"/>
        <w:rPr>
          <w:szCs w:val="24"/>
        </w:rPr>
      </w:pPr>
    </w:p>
    <w:p w14:paraId="02102C38" w14:textId="77777777" w:rsidR="00103EEB" w:rsidRPr="00C65590" w:rsidRDefault="00103EEB" w:rsidP="00103EEB">
      <w:pPr>
        <w:ind w:left="720"/>
      </w:pPr>
    </w:p>
    <w:p w14:paraId="417D1924" w14:textId="77777777" w:rsidR="00103EEB" w:rsidRPr="00C65590" w:rsidRDefault="00103EEB" w:rsidP="00103EEB">
      <w:pPr>
        <w:ind w:left="720"/>
        <w:sectPr w:rsidR="00103EEB" w:rsidRPr="00C65590" w:rsidSect="00E1746C">
          <w:headerReference w:type="default" r:id="rId13"/>
          <w:headerReference w:type="first" r:id="rId14"/>
          <w:footerReference w:type="first" r:id="rId15"/>
          <w:pgSz w:w="12240" w:h="15840"/>
          <w:pgMar w:top="1440" w:right="1440" w:bottom="1440" w:left="1440" w:header="540" w:footer="720" w:gutter="0"/>
          <w:pgNumType w:fmt="lowerRoman" w:start="2"/>
          <w:cols w:space="720"/>
          <w:docGrid w:linePitch="272"/>
        </w:sectPr>
      </w:pPr>
    </w:p>
    <w:p w14:paraId="34538C73" w14:textId="39594622" w:rsidR="00DB3254" w:rsidRPr="00C65590" w:rsidRDefault="00DB3254" w:rsidP="00530885">
      <w:pPr>
        <w:pStyle w:val="Heading1"/>
      </w:pPr>
      <w:bookmarkStart w:id="0" w:name="_Toc478373976"/>
      <w:r w:rsidRPr="00C65590">
        <w:lastRenderedPageBreak/>
        <w:t>CHAIR AND VICE CHAIR</w:t>
      </w:r>
      <w:bookmarkEnd w:id="0"/>
    </w:p>
    <w:p w14:paraId="61D00404" w14:textId="0A962834" w:rsidR="00DB3254" w:rsidRPr="005D467B" w:rsidRDefault="00DB3254" w:rsidP="00B561C6">
      <w:pPr>
        <w:pStyle w:val="Head-2"/>
        <w:numPr>
          <w:ilvl w:val="0"/>
          <w:numId w:val="16"/>
        </w:numPr>
        <w:spacing w:after="120"/>
        <w:rPr>
          <w:szCs w:val="24"/>
        </w:rPr>
      </w:pPr>
      <w:r w:rsidRPr="005D467B">
        <w:rPr>
          <w:szCs w:val="24"/>
        </w:rPr>
        <w:t>Chair</w:t>
      </w:r>
      <w:r w:rsidR="00A86764" w:rsidRPr="005D467B">
        <w:rPr>
          <w:szCs w:val="24"/>
        </w:rPr>
        <w:t xml:space="preserve"> Responsibilities</w:t>
      </w:r>
    </w:p>
    <w:p w14:paraId="4A614B31" w14:textId="77777777" w:rsidR="00E1746C" w:rsidRDefault="00A86764" w:rsidP="005D467B">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P</w:t>
      </w:r>
      <w:r w:rsidR="00DB3254" w:rsidRPr="00270268">
        <w:rPr>
          <w:rFonts w:ascii="Times New Roman" w:hAnsi="Times New Roman"/>
          <w:sz w:val="24"/>
          <w:szCs w:val="24"/>
        </w:rPr>
        <w:t>reside over all meetings of TAC and the TAC Executive Committee.</w:t>
      </w:r>
    </w:p>
    <w:p w14:paraId="768E8B66" w14:textId="643764BE" w:rsidR="0070279C" w:rsidRPr="0002411B" w:rsidRDefault="00A86764" w:rsidP="0002411B">
      <w:pPr>
        <w:pStyle w:val="ListParagraph"/>
        <w:numPr>
          <w:ilvl w:val="2"/>
          <w:numId w:val="16"/>
        </w:numPr>
        <w:spacing w:after="120"/>
        <w:ind w:left="1620" w:right="-180" w:hanging="720"/>
        <w:rPr>
          <w:rFonts w:ascii="Times New Roman" w:hAnsi="Times New Roman"/>
          <w:sz w:val="24"/>
          <w:szCs w:val="24"/>
        </w:rPr>
      </w:pPr>
      <w:r w:rsidRPr="00E1746C">
        <w:rPr>
          <w:rFonts w:ascii="Times New Roman" w:hAnsi="Times New Roman"/>
          <w:sz w:val="24"/>
          <w:szCs w:val="24"/>
        </w:rPr>
        <w:t>R</w:t>
      </w:r>
      <w:r w:rsidR="00DB3254" w:rsidRPr="00E1746C">
        <w:rPr>
          <w:rFonts w:ascii="Times New Roman" w:hAnsi="Times New Roman"/>
          <w:sz w:val="24"/>
          <w:szCs w:val="24"/>
        </w:rPr>
        <w:t>esponsible for the preparation of agendas for meetings of TAC and the TAC Executive Committee with the advice of the Manager of Research and Technical Services and TAC members.</w:t>
      </w:r>
      <w:r w:rsidR="000740C7">
        <w:rPr>
          <w:rFonts w:ascii="Times New Roman" w:hAnsi="Times New Roman"/>
          <w:sz w:val="24"/>
          <w:szCs w:val="24"/>
        </w:rPr>
        <w:t xml:space="preserve">  </w:t>
      </w:r>
    </w:p>
    <w:p w14:paraId="0671F046" w14:textId="2FA8B759" w:rsidR="00E1746C" w:rsidRPr="0070279C" w:rsidRDefault="00A86764" w:rsidP="0002411B">
      <w:pPr>
        <w:pStyle w:val="ListParagraph"/>
        <w:numPr>
          <w:ilvl w:val="2"/>
          <w:numId w:val="16"/>
        </w:numPr>
        <w:spacing w:after="100" w:afterAutospacing="1"/>
        <w:ind w:left="1620" w:right="-180" w:hanging="720"/>
        <w:rPr>
          <w:rFonts w:ascii="Times New Roman" w:hAnsi="Times New Roman"/>
          <w:sz w:val="24"/>
          <w:szCs w:val="24"/>
        </w:rPr>
      </w:pPr>
      <w:r w:rsidRPr="0070279C">
        <w:rPr>
          <w:rFonts w:ascii="Times New Roman" w:hAnsi="Times New Roman"/>
          <w:sz w:val="24"/>
          <w:szCs w:val="24"/>
        </w:rPr>
        <w:t>R</w:t>
      </w:r>
      <w:r w:rsidR="00DB3254" w:rsidRPr="0070279C">
        <w:rPr>
          <w:rFonts w:ascii="Times New Roman" w:hAnsi="Times New Roman"/>
          <w:sz w:val="24"/>
          <w:szCs w:val="24"/>
        </w:rPr>
        <w:t>esponsible for ensuring that the Manager of Research and Technical Services provides minutes of the meetings of TAC</w:t>
      </w:r>
      <w:r w:rsidR="00CB5BDC" w:rsidRPr="0070279C">
        <w:rPr>
          <w:rFonts w:ascii="Times New Roman" w:hAnsi="Times New Roman"/>
          <w:sz w:val="24"/>
          <w:szCs w:val="24"/>
        </w:rPr>
        <w:t xml:space="preserve"> and the TAC Executive Committee</w:t>
      </w:r>
      <w:r w:rsidR="00DA53E1" w:rsidRPr="0070279C">
        <w:rPr>
          <w:rFonts w:ascii="Times New Roman" w:hAnsi="Times New Roman"/>
          <w:sz w:val="24"/>
          <w:szCs w:val="24"/>
        </w:rPr>
        <w:t xml:space="preserve"> within 3</w:t>
      </w:r>
      <w:r w:rsidR="00BB748C" w:rsidRPr="0070279C">
        <w:rPr>
          <w:rFonts w:ascii="Times New Roman" w:hAnsi="Times New Roman"/>
          <w:sz w:val="24"/>
          <w:szCs w:val="24"/>
        </w:rPr>
        <w:t xml:space="preserve">0 days of </w:t>
      </w:r>
      <w:r w:rsidR="00DA53E1" w:rsidRPr="0070279C">
        <w:rPr>
          <w:rFonts w:ascii="Times New Roman" w:hAnsi="Times New Roman"/>
          <w:sz w:val="24"/>
          <w:szCs w:val="24"/>
        </w:rPr>
        <w:t>the</w:t>
      </w:r>
      <w:r w:rsidR="00BB748C" w:rsidRPr="0070279C">
        <w:rPr>
          <w:rFonts w:ascii="Times New Roman" w:hAnsi="Times New Roman"/>
          <w:sz w:val="24"/>
          <w:szCs w:val="24"/>
        </w:rPr>
        <w:t xml:space="preserve"> meeting</w:t>
      </w:r>
      <w:r w:rsidR="00DA53E1" w:rsidRPr="0070279C">
        <w:rPr>
          <w:rFonts w:ascii="Times New Roman" w:hAnsi="Times New Roman"/>
          <w:sz w:val="24"/>
          <w:szCs w:val="24"/>
        </w:rPr>
        <w:t>s</w:t>
      </w:r>
      <w:r w:rsidR="00DB3254" w:rsidRPr="0070279C">
        <w:rPr>
          <w:rFonts w:ascii="Times New Roman" w:hAnsi="Times New Roman"/>
          <w:sz w:val="24"/>
          <w:szCs w:val="24"/>
        </w:rPr>
        <w:t>.</w:t>
      </w:r>
    </w:p>
    <w:p w14:paraId="57BA2CB9" w14:textId="77777777" w:rsidR="000740C7" w:rsidRPr="0070279C" w:rsidRDefault="000740C7" w:rsidP="000740C7">
      <w:pPr>
        <w:pStyle w:val="ListParagraph"/>
        <w:spacing w:after="0"/>
        <w:ind w:left="1620" w:right="-180"/>
        <w:rPr>
          <w:rFonts w:ascii="Times New Roman" w:hAnsi="Times New Roman"/>
          <w:sz w:val="8"/>
          <w:szCs w:val="8"/>
        </w:rPr>
      </w:pPr>
    </w:p>
    <w:p w14:paraId="22B4A6B2" w14:textId="4D1F781E" w:rsidR="00E1746C" w:rsidRDefault="00A86764" w:rsidP="0002411B">
      <w:pPr>
        <w:pStyle w:val="ListParagraph"/>
        <w:numPr>
          <w:ilvl w:val="2"/>
          <w:numId w:val="16"/>
        </w:numPr>
        <w:spacing w:after="100" w:afterAutospacing="1"/>
        <w:ind w:left="1620" w:right="-180" w:hanging="720"/>
        <w:rPr>
          <w:rFonts w:ascii="Times New Roman" w:hAnsi="Times New Roman"/>
          <w:sz w:val="24"/>
          <w:szCs w:val="24"/>
        </w:rPr>
      </w:pPr>
      <w:r w:rsidRPr="00E1746C">
        <w:rPr>
          <w:rFonts w:ascii="Times New Roman" w:hAnsi="Times New Roman"/>
          <w:sz w:val="24"/>
          <w:szCs w:val="24"/>
        </w:rPr>
        <w:t>Ensure that a</w:t>
      </w:r>
      <w:r w:rsidR="00DB3254" w:rsidRPr="00E1746C">
        <w:rPr>
          <w:rFonts w:ascii="Times New Roman" w:hAnsi="Times New Roman"/>
          <w:sz w:val="24"/>
          <w:szCs w:val="24"/>
        </w:rPr>
        <w:t xml:space="preserve">ll draft minutes distributed by TAC include the following notice on the bottom of the cover page: </w:t>
      </w:r>
      <w:r w:rsidR="006504D0" w:rsidRPr="00E1746C">
        <w:rPr>
          <w:rFonts w:ascii="Times New Roman" w:hAnsi="Times New Roman"/>
          <w:sz w:val="24"/>
          <w:szCs w:val="24"/>
        </w:rPr>
        <w:t>“</w:t>
      </w:r>
      <w:r w:rsidR="00DB3254" w:rsidRPr="00E1746C">
        <w:rPr>
          <w:rFonts w:ascii="Times New Roman" w:hAnsi="Times New Roman"/>
          <w:sz w:val="24"/>
          <w:szCs w:val="24"/>
        </w:rPr>
        <w:t>These draft minutes have not been approved and are not the official, approved record until approved by this committee.”</w:t>
      </w:r>
    </w:p>
    <w:p w14:paraId="778F256B" w14:textId="77777777" w:rsidR="000740C7" w:rsidRPr="0070279C" w:rsidRDefault="000740C7" w:rsidP="000740C7">
      <w:pPr>
        <w:pStyle w:val="ListParagraph"/>
        <w:spacing w:after="0"/>
        <w:ind w:left="1620" w:right="-180"/>
        <w:rPr>
          <w:rFonts w:ascii="Times New Roman" w:hAnsi="Times New Roman"/>
          <w:sz w:val="8"/>
          <w:szCs w:val="8"/>
        </w:rPr>
      </w:pPr>
    </w:p>
    <w:p w14:paraId="2E6DA13E" w14:textId="73F4BA5C" w:rsidR="00E1746C" w:rsidRDefault="00DB3254" w:rsidP="00B561C6">
      <w:pPr>
        <w:pStyle w:val="ListParagraph"/>
        <w:numPr>
          <w:ilvl w:val="1"/>
          <w:numId w:val="16"/>
        </w:numPr>
        <w:spacing w:after="100" w:afterAutospacing="1"/>
        <w:ind w:left="900" w:right="-180" w:hanging="540"/>
        <w:rPr>
          <w:rFonts w:ascii="Times New Roman" w:hAnsi="Times New Roman"/>
          <w:sz w:val="24"/>
          <w:szCs w:val="24"/>
        </w:rPr>
      </w:pPr>
      <w:r w:rsidRPr="00270268">
        <w:rPr>
          <w:rFonts w:ascii="Times New Roman" w:hAnsi="Times New Roman"/>
          <w:sz w:val="24"/>
          <w:szCs w:val="24"/>
        </w:rPr>
        <w:t xml:space="preserve"> </w:t>
      </w:r>
      <w:r w:rsidR="00CA3FF9" w:rsidRPr="00270268">
        <w:rPr>
          <w:rFonts w:ascii="Times New Roman" w:hAnsi="Times New Roman"/>
          <w:sz w:val="24"/>
          <w:szCs w:val="24"/>
        </w:rPr>
        <w:t>A</w:t>
      </w:r>
      <w:r w:rsidRPr="00270268">
        <w:rPr>
          <w:rFonts w:ascii="Times New Roman" w:hAnsi="Times New Roman"/>
          <w:sz w:val="24"/>
          <w:szCs w:val="24"/>
        </w:rPr>
        <w:t xml:space="preserve">ppoint </w:t>
      </w:r>
      <w:r w:rsidR="00CA3FF9" w:rsidRPr="00270268">
        <w:rPr>
          <w:rFonts w:ascii="Times New Roman" w:hAnsi="Times New Roman"/>
          <w:sz w:val="24"/>
          <w:szCs w:val="24"/>
        </w:rPr>
        <w:t xml:space="preserve">committee </w:t>
      </w:r>
      <w:r w:rsidRPr="00270268">
        <w:rPr>
          <w:rFonts w:ascii="Times New Roman" w:hAnsi="Times New Roman"/>
          <w:sz w:val="24"/>
          <w:szCs w:val="24"/>
        </w:rPr>
        <w:t>Chair</w:t>
      </w:r>
      <w:r w:rsidR="00CA3FF9" w:rsidRPr="00270268">
        <w:rPr>
          <w:rFonts w:ascii="Times New Roman" w:hAnsi="Times New Roman"/>
          <w:sz w:val="24"/>
          <w:szCs w:val="24"/>
        </w:rPr>
        <w:t>s</w:t>
      </w:r>
      <w:r w:rsidRPr="00270268">
        <w:rPr>
          <w:rFonts w:ascii="Times New Roman" w:hAnsi="Times New Roman"/>
          <w:sz w:val="24"/>
          <w:szCs w:val="24"/>
        </w:rPr>
        <w:t xml:space="preserve"> </w:t>
      </w:r>
      <w:r w:rsidR="00CA3FF9" w:rsidRPr="00270268">
        <w:rPr>
          <w:rFonts w:ascii="Times New Roman" w:hAnsi="Times New Roman"/>
          <w:sz w:val="24"/>
          <w:szCs w:val="24"/>
        </w:rPr>
        <w:t>a</w:t>
      </w:r>
      <w:r w:rsidR="00956655" w:rsidRPr="00270268">
        <w:rPr>
          <w:rFonts w:ascii="Times New Roman" w:hAnsi="Times New Roman"/>
          <w:sz w:val="24"/>
          <w:szCs w:val="24"/>
        </w:rPr>
        <w:t xml:space="preserve">s detailed in the </w:t>
      </w:r>
      <w:r w:rsidR="006A2D31">
        <w:rPr>
          <w:rFonts w:ascii="Times New Roman" w:hAnsi="Times New Roman"/>
          <w:sz w:val="24"/>
          <w:szCs w:val="24"/>
        </w:rPr>
        <w:t>FG and MTG</w:t>
      </w:r>
      <w:r w:rsidR="00956655" w:rsidRPr="00270268">
        <w:rPr>
          <w:rFonts w:ascii="Times New Roman" w:hAnsi="Times New Roman"/>
          <w:sz w:val="24"/>
          <w:szCs w:val="24"/>
        </w:rPr>
        <w:t xml:space="preserve"> </w:t>
      </w:r>
      <w:r w:rsidR="006A2D31">
        <w:rPr>
          <w:rFonts w:ascii="Times New Roman" w:hAnsi="Times New Roman"/>
          <w:sz w:val="24"/>
          <w:szCs w:val="24"/>
        </w:rPr>
        <w:t>Reference Manuals</w:t>
      </w:r>
    </w:p>
    <w:p w14:paraId="26DB4BC6" w14:textId="0005503C" w:rsidR="005D467B" w:rsidRDefault="003B10C8" w:rsidP="0070279C">
      <w:pPr>
        <w:pStyle w:val="ListParagraph"/>
        <w:numPr>
          <w:ilvl w:val="2"/>
          <w:numId w:val="16"/>
        </w:numPr>
        <w:spacing w:after="100" w:afterAutospacing="1"/>
        <w:ind w:left="1620" w:right="-180" w:hanging="720"/>
        <w:rPr>
          <w:rFonts w:ascii="Times New Roman" w:hAnsi="Times New Roman"/>
          <w:sz w:val="24"/>
          <w:szCs w:val="24"/>
        </w:rPr>
      </w:pPr>
      <w:bookmarkStart w:id="1" w:name="_Hlk44113128"/>
      <w:r w:rsidRPr="00CC3A73">
        <w:rPr>
          <w:rFonts w:ascii="Times New Roman" w:hAnsi="Times New Roman"/>
          <w:sz w:val="24"/>
          <w:szCs w:val="24"/>
        </w:rPr>
        <w:t>MTGs are expected to have a finite term within which to complete their assigned task.</w:t>
      </w:r>
      <w:r w:rsidRPr="00E1746C">
        <w:rPr>
          <w:rFonts w:ascii="Times New Roman" w:hAnsi="Times New Roman"/>
          <w:sz w:val="24"/>
          <w:szCs w:val="24"/>
        </w:rPr>
        <w:t xml:space="preserve"> MTG Chairs and Vice Chairs are reappointed each year and there is no limit on the consecutive terms served, but the reappointment should only be made if it serves the best interest of the Society and the member is willing to serve.</w:t>
      </w:r>
      <w:r w:rsidR="002D1D57">
        <w:rPr>
          <w:rFonts w:ascii="Times New Roman" w:hAnsi="Times New Roman"/>
          <w:sz w:val="24"/>
          <w:szCs w:val="24"/>
        </w:rPr>
        <w:t xml:space="preserve">  </w:t>
      </w:r>
    </w:p>
    <w:p w14:paraId="4E002C27" w14:textId="77777777" w:rsidR="000740C7" w:rsidRPr="0070279C" w:rsidRDefault="000740C7" w:rsidP="000740C7">
      <w:pPr>
        <w:pStyle w:val="ListParagraph"/>
        <w:spacing w:after="0"/>
        <w:ind w:left="1620" w:right="-180"/>
        <w:rPr>
          <w:rFonts w:ascii="Times New Roman" w:hAnsi="Times New Roman"/>
          <w:sz w:val="8"/>
          <w:szCs w:val="8"/>
        </w:rPr>
      </w:pPr>
    </w:p>
    <w:p w14:paraId="550E84DD" w14:textId="4E183064" w:rsidR="003B10C8" w:rsidRDefault="003B10C8" w:rsidP="0070279C">
      <w:pPr>
        <w:pStyle w:val="ListParagraph"/>
        <w:numPr>
          <w:ilvl w:val="2"/>
          <w:numId w:val="16"/>
        </w:numPr>
        <w:spacing w:after="0"/>
        <w:ind w:left="1620" w:right="-180" w:hanging="720"/>
        <w:rPr>
          <w:rFonts w:ascii="Times New Roman" w:hAnsi="Times New Roman"/>
          <w:sz w:val="24"/>
          <w:szCs w:val="24"/>
        </w:rPr>
      </w:pPr>
      <w:r w:rsidRPr="005D467B">
        <w:rPr>
          <w:rFonts w:ascii="Times New Roman" w:hAnsi="Times New Roman"/>
          <w:sz w:val="24"/>
          <w:szCs w:val="24"/>
        </w:rPr>
        <w:t xml:space="preserve">Voting members of an MTG shall be reappointed each year if willing to serve and endorsed by the chair/leader of the </w:t>
      </w:r>
      <w:r w:rsidR="006A2D31">
        <w:rPr>
          <w:rFonts w:ascii="Times New Roman" w:hAnsi="Times New Roman"/>
          <w:sz w:val="24"/>
          <w:szCs w:val="24"/>
        </w:rPr>
        <w:t>FG</w:t>
      </w:r>
      <w:r w:rsidR="006A2D31" w:rsidRPr="005D467B">
        <w:rPr>
          <w:rFonts w:ascii="Times New Roman" w:hAnsi="Times New Roman"/>
          <w:sz w:val="24"/>
          <w:szCs w:val="24"/>
        </w:rPr>
        <w:t xml:space="preserve"> </w:t>
      </w:r>
      <w:r w:rsidRPr="005D467B">
        <w:rPr>
          <w:rFonts w:ascii="Times New Roman" w:hAnsi="Times New Roman"/>
          <w:sz w:val="24"/>
          <w:szCs w:val="24"/>
        </w:rPr>
        <w:t>or non-</w:t>
      </w:r>
      <w:r w:rsidR="006A2D31">
        <w:rPr>
          <w:rFonts w:ascii="Times New Roman" w:hAnsi="Times New Roman"/>
          <w:sz w:val="24"/>
          <w:szCs w:val="24"/>
        </w:rPr>
        <w:t>FG</w:t>
      </w:r>
      <w:r w:rsidR="006A2D31" w:rsidRPr="005D467B">
        <w:rPr>
          <w:rFonts w:ascii="Times New Roman" w:hAnsi="Times New Roman"/>
          <w:sz w:val="24"/>
          <w:szCs w:val="24"/>
        </w:rPr>
        <w:t xml:space="preserve"> </w:t>
      </w:r>
      <w:r w:rsidRPr="005D467B">
        <w:rPr>
          <w:rFonts w:ascii="Times New Roman" w:hAnsi="Times New Roman"/>
          <w:sz w:val="24"/>
          <w:szCs w:val="24"/>
        </w:rPr>
        <w:t xml:space="preserve">group they represent, and </w:t>
      </w:r>
      <w:r w:rsidR="009A3E50" w:rsidRPr="005D467B">
        <w:rPr>
          <w:rFonts w:ascii="Times New Roman" w:hAnsi="Times New Roman"/>
          <w:sz w:val="24"/>
          <w:szCs w:val="24"/>
        </w:rPr>
        <w:t>there</w:t>
      </w:r>
      <w:r w:rsidRPr="005D467B">
        <w:rPr>
          <w:rFonts w:ascii="Times New Roman" w:hAnsi="Times New Roman"/>
          <w:sz w:val="24"/>
          <w:szCs w:val="24"/>
        </w:rPr>
        <w:t xml:space="preserve"> is no limit on the consecutive terms served</w:t>
      </w:r>
      <w:r w:rsidR="009A3E50" w:rsidRPr="005D467B">
        <w:rPr>
          <w:rFonts w:ascii="Times New Roman" w:hAnsi="Times New Roman"/>
          <w:sz w:val="24"/>
          <w:szCs w:val="24"/>
        </w:rPr>
        <w:t xml:space="preserve">.  The reappointment, however, should only be made if it serves the best interest of the Society and the </w:t>
      </w:r>
      <w:r w:rsidR="006A2D31">
        <w:rPr>
          <w:rFonts w:ascii="Times New Roman" w:hAnsi="Times New Roman"/>
          <w:sz w:val="24"/>
          <w:szCs w:val="24"/>
        </w:rPr>
        <w:t>FG</w:t>
      </w:r>
      <w:r w:rsidR="006A2D31" w:rsidRPr="005D467B">
        <w:rPr>
          <w:rFonts w:ascii="Times New Roman" w:hAnsi="Times New Roman"/>
          <w:sz w:val="24"/>
          <w:szCs w:val="24"/>
        </w:rPr>
        <w:t xml:space="preserve"> </w:t>
      </w:r>
      <w:r w:rsidR="009A3E50" w:rsidRPr="005D467B">
        <w:rPr>
          <w:rFonts w:ascii="Times New Roman" w:hAnsi="Times New Roman"/>
          <w:sz w:val="24"/>
          <w:szCs w:val="24"/>
        </w:rPr>
        <w:t>or non-</w:t>
      </w:r>
      <w:r w:rsidR="006A2D31">
        <w:rPr>
          <w:rFonts w:ascii="Times New Roman" w:hAnsi="Times New Roman"/>
          <w:sz w:val="24"/>
          <w:szCs w:val="24"/>
        </w:rPr>
        <w:t>FG</w:t>
      </w:r>
      <w:r w:rsidR="006A2D31" w:rsidRPr="005D467B">
        <w:rPr>
          <w:rFonts w:ascii="Times New Roman" w:hAnsi="Times New Roman"/>
          <w:sz w:val="24"/>
          <w:szCs w:val="24"/>
        </w:rPr>
        <w:t xml:space="preserve"> </w:t>
      </w:r>
      <w:r w:rsidR="009A3E50" w:rsidRPr="005D467B">
        <w:rPr>
          <w:rFonts w:ascii="Times New Roman" w:hAnsi="Times New Roman"/>
          <w:sz w:val="24"/>
          <w:szCs w:val="24"/>
        </w:rPr>
        <w:t>group represented.</w:t>
      </w:r>
      <w:bookmarkEnd w:id="1"/>
      <w:r w:rsidR="00D00CC3">
        <w:rPr>
          <w:rFonts w:ascii="Times New Roman" w:hAnsi="Times New Roman"/>
          <w:sz w:val="24"/>
          <w:szCs w:val="24"/>
        </w:rPr>
        <w:br/>
      </w:r>
    </w:p>
    <w:p w14:paraId="432A3CD5" w14:textId="77777777" w:rsidR="0070279C" w:rsidRPr="0070279C" w:rsidRDefault="0070279C" w:rsidP="0070279C">
      <w:pPr>
        <w:ind w:right="-180"/>
        <w:rPr>
          <w:sz w:val="8"/>
          <w:szCs w:val="8"/>
        </w:rPr>
      </w:pPr>
    </w:p>
    <w:p w14:paraId="03968F93" w14:textId="6B9FF828" w:rsidR="0070279C" w:rsidRPr="0070279C" w:rsidRDefault="00DB3254" w:rsidP="0070279C">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With the assistance of the Manager of </w:t>
      </w:r>
      <w:r w:rsidR="006A2D31">
        <w:rPr>
          <w:rFonts w:ascii="Times New Roman" w:hAnsi="Times New Roman"/>
          <w:sz w:val="24"/>
          <w:szCs w:val="24"/>
        </w:rPr>
        <w:t xml:space="preserve">Research and </w:t>
      </w:r>
      <w:r w:rsidRPr="00270268">
        <w:rPr>
          <w:rFonts w:ascii="Times New Roman" w:hAnsi="Times New Roman"/>
          <w:sz w:val="24"/>
          <w:szCs w:val="24"/>
        </w:rPr>
        <w:t>Technical Services</w:t>
      </w:r>
      <w:r w:rsidR="00BF7481">
        <w:rPr>
          <w:rFonts w:ascii="Times New Roman" w:hAnsi="Times New Roman"/>
          <w:sz w:val="24"/>
          <w:szCs w:val="24"/>
        </w:rPr>
        <w:t xml:space="preserve"> (MO</w:t>
      </w:r>
      <w:r w:rsidR="006A2D31">
        <w:rPr>
          <w:rFonts w:ascii="Times New Roman" w:hAnsi="Times New Roman"/>
          <w:sz w:val="24"/>
          <w:szCs w:val="24"/>
        </w:rPr>
        <w:t>R</w:t>
      </w:r>
      <w:r w:rsidR="00BF7481">
        <w:rPr>
          <w:rFonts w:ascii="Times New Roman" w:hAnsi="Times New Roman"/>
          <w:sz w:val="24"/>
          <w:szCs w:val="24"/>
        </w:rPr>
        <w:t>TS)</w:t>
      </w:r>
      <w:r w:rsidRPr="00270268">
        <w:rPr>
          <w:rFonts w:ascii="Times New Roman" w:hAnsi="Times New Roman"/>
          <w:sz w:val="24"/>
          <w:szCs w:val="24"/>
        </w:rPr>
        <w:t>, the Chair prepare</w:t>
      </w:r>
      <w:r w:rsidR="00322DF3">
        <w:rPr>
          <w:rFonts w:ascii="Times New Roman" w:hAnsi="Times New Roman"/>
          <w:sz w:val="24"/>
          <w:szCs w:val="24"/>
        </w:rPr>
        <w:t>s</w:t>
      </w:r>
      <w:r w:rsidRPr="00270268">
        <w:rPr>
          <w:rFonts w:ascii="Times New Roman" w:hAnsi="Times New Roman"/>
          <w:sz w:val="24"/>
          <w:szCs w:val="24"/>
        </w:rPr>
        <w:t xml:space="preserve"> and submit</w:t>
      </w:r>
      <w:r w:rsidR="00322DF3">
        <w:rPr>
          <w:rFonts w:ascii="Times New Roman" w:hAnsi="Times New Roman"/>
          <w:sz w:val="24"/>
          <w:szCs w:val="24"/>
        </w:rPr>
        <w:t>s</w:t>
      </w:r>
      <w:r w:rsidRPr="00270268">
        <w:rPr>
          <w:rFonts w:ascii="Times New Roman" w:hAnsi="Times New Roman"/>
          <w:sz w:val="24"/>
          <w:szCs w:val="24"/>
        </w:rPr>
        <w:t xml:space="preserve"> to the Technology Council and the Board of Directors, through the Executive Vice President, a semi-annual report, an annual report, and such other reports as are required to be submitted to the Board.</w:t>
      </w:r>
      <w:r w:rsidR="006223E9" w:rsidRPr="00270268">
        <w:rPr>
          <w:rFonts w:ascii="Times New Roman" w:hAnsi="Times New Roman"/>
          <w:sz w:val="24"/>
          <w:szCs w:val="24"/>
        </w:rPr>
        <w:t xml:space="preserve"> </w:t>
      </w:r>
      <w:r w:rsidR="00EF63F3">
        <w:rPr>
          <w:rFonts w:ascii="Times New Roman" w:hAnsi="Times New Roman"/>
          <w:sz w:val="24"/>
          <w:szCs w:val="24"/>
        </w:rPr>
        <w:br/>
      </w:r>
    </w:p>
    <w:p w14:paraId="4C8A9579" w14:textId="3817B152" w:rsidR="00DB3254" w:rsidRDefault="00DB3254" w:rsidP="005D467B">
      <w:pPr>
        <w:pStyle w:val="ListParagraph"/>
        <w:numPr>
          <w:ilvl w:val="2"/>
          <w:numId w:val="16"/>
        </w:numPr>
        <w:ind w:left="1620" w:right="-180" w:hanging="720"/>
        <w:rPr>
          <w:rFonts w:ascii="Times New Roman" w:hAnsi="Times New Roman"/>
          <w:sz w:val="24"/>
          <w:szCs w:val="24"/>
        </w:rPr>
      </w:pPr>
      <w:r w:rsidRPr="005D467B">
        <w:rPr>
          <w:rFonts w:ascii="Times New Roman" w:hAnsi="Times New Roman"/>
          <w:sz w:val="24"/>
          <w:szCs w:val="24"/>
        </w:rPr>
        <w:t>The Chair submit</w:t>
      </w:r>
      <w:r w:rsidR="00322DF3" w:rsidRPr="005D467B">
        <w:rPr>
          <w:rFonts w:ascii="Times New Roman" w:hAnsi="Times New Roman"/>
          <w:sz w:val="24"/>
          <w:szCs w:val="24"/>
        </w:rPr>
        <w:t>s</w:t>
      </w:r>
      <w:r w:rsidRPr="005D467B">
        <w:rPr>
          <w:rFonts w:ascii="Times New Roman" w:hAnsi="Times New Roman"/>
          <w:sz w:val="24"/>
          <w:szCs w:val="24"/>
        </w:rPr>
        <w:t xml:space="preserve"> a written or an oral report at the fall meeting of Technology Council.</w:t>
      </w:r>
    </w:p>
    <w:p w14:paraId="72E2E076" w14:textId="77777777" w:rsidR="0070279C" w:rsidRPr="0070279C" w:rsidRDefault="0070279C" w:rsidP="0070279C">
      <w:pPr>
        <w:pStyle w:val="ListParagraph"/>
        <w:spacing w:after="0"/>
        <w:ind w:left="1620" w:right="-180"/>
        <w:rPr>
          <w:rFonts w:ascii="Times New Roman" w:hAnsi="Times New Roman"/>
          <w:sz w:val="8"/>
          <w:szCs w:val="8"/>
        </w:rPr>
      </w:pPr>
    </w:p>
    <w:p w14:paraId="12825F12" w14:textId="028800FF" w:rsidR="0070279C" w:rsidRDefault="00DB3254" w:rsidP="0070279C">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The Chair </w:t>
      </w:r>
      <w:r w:rsidR="00322DF3">
        <w:rPr>
          <w:rFonts w:ascii="Times New Roman" w:hAnsi="Times New Roman"/>
          <w:sz w:val="24"/>
          <w:szCs w:val="24"/>
        </w:rPr>
        <w:t>is</w:t>
      </w:r>
      <w:r w:rsidRPr="00270268">
        <w:rPr>
          <w:rFonts w:ascii="Times New Roman" w:hAnsi="Times New Roman"/>
          <w:sz w:val="24"/>
          <w:szCs w:val="24"/>
        </w:rPr>
        <w:t xml:space="preserve"> responsible for </w:t>
      </w:r>
      <w:r w:rsidR="00B124CB" w:rsidRPr="00270268">
        <w:rPr>
          <w:rFonts w:ascii="Times New Roman" w:hAnsi="Times New Roman"/>
          <w:sz w:val="24"/>
          <w:szCs w:val="24"/>
        </w:rPr>
        <w:t xml:space="preserve">providing information to Society members to </w:t>
      </w:r>
      <w:r w:rsidRPr="00270268">
        <w:rPr>
          <w:rFonts w:ascii="Times New Roman" w:hAnsi="Times New Roman"/>
          <w:sz w:val="24"/>
          <w:szCs w:val="24"/>
        </w:rPr>
        <w:t xml:space="preserve">publicize the activities of the </w:t>
      </w:r>
      <w:r w:rsidR="00A3536E">
        <w:rPr>
          <w:rFonts w:ascii="Times New Roman" w:hAnsi="Times New Roman"/>
          <w:sz w:val="24"/>
          <w:szCs w:val="24"/>
        </w:rPr>
        <w:t>Functional Groups (</w:t>
      </w:r>
      <w:r w:rsidRPr="00270268">
        <w:rPr>
          <w:rFonts w:ascii="Times New Roman" w:hAnsi="Times New Roman"/>
          <w:sz w:val="24"/>
          <w:szCs w:val="24"/>
        </w:rPr>
        <w:t>Technical Committees, Task Groups</w:t>
      </w:r>
      <w:proofErr w:type="gramStart"/>
      <w:r w:rsidR="005D79D2" w:rsidRPr="00270268">
        <w:rPr>
          <w:rFonts w:ascii="Times New Roman" w:hAnsi="Times New Roman"/>
          <w:sz w:val="24"/>
          <w:szCs w:val="24"/>
        </w:rPr>
        <w:t>,</w:t>
      </w:r>
      <w:r w:rsidRPr="00270268">
        <w:rPr>
          <w:rFonts w:ascii="Times New Roman" w:hAnsi="Times New Roman"/>
          <w:sz w:val="24"/>
          <w:szCs w:val="24"/>
        </w:rPr>
        <w:t xml:space="preserve"> </w:t>
      </w:r>
      <w:r w:rsidR="00000C0E" w:rsidRPr="00270268">
        <w:rPr>
          <w:rFonts w:ascii="Times New Roman" w:hAnsi="Times New Roman"/>
          <w:sz w:val="24"/>
          <w:szCs w:val="24"/>
        </w:rPr>
        <w:t>,</w:t>
      </w:r>
      <w:proofErr w:type="gramEnd"/>
      <w:r w:rsidR="00000C0E" w:rsidRPr="00270268">
        <w:rPr>
          <w:rFonts w:ascii="Times New Roman" w:hAnsi="Times New Roman"/>
          <w:sz w:val="24"/>
          <w:szCs w:val="24"/>
        </w:rPr>
        <w:t xml:space="preserve"> </w:t>
      </w:r>
      <w:r w:rsidRPr="00270268">
        <w:rPr>
          <w:rFonts w:ascii="Times New Roman" w:hAnsi="Times New Roman"/>
          <w:sz w:val="24"/>
          <w:szCs w:val="24"/>
        </w:rPr>
        <w:t>and Technical Resource Groups</w:t>
      </w:r>
      <w:r w:rsidR="00A3536E">
        <w:rPr>
          <w:rFonts w:ascii="Times New Roman" w:hAnsi="Times New Roman"/>
          <w:sz w:val="24"/>
          <w:szCs w:val="24"/>
        </w:rPr>
        <w:t xml:space="preserve">) and </w:t>
      </w:r>
      <w:r w:rsidR="00A3536E" w:rsidRPr="00270268">
        <w:rPr>
          <w:rFonts w:ascii="Times New Roman" w:hAnsi="Times New Roman"/>
          <w:sz w:val="24"/>
          <w:szCs w:val="24"/>
        </w:rPr>
        <w:t>Multidisciplinary Task Group</w:t>
      </w:r>
      <w:r w:rsidR="00A3536E">
        <w:rPr>
          <w:rFonts w:ascii="Times New Roman" w:hAnsi="Times New Roman"/>
          <w:sz w:val="24"/>
          <w:szCs w:val="24"/>
        </w:rPr>
        <w:t>s</w:t>
      </w:r>
      <w:r w:rsidRPr="00270268">
        <w:rPr>
          <w:rFonts w:ascii="Times New Roman" w:hAnsi="Times New Roman"/>
          <w:sz w:val="24"/>
          <w:szCs w:val="24"/>
        </w:rPr>
        <w:t>; and other items of current significant interest concerning the operation of TAC.</w:t>
      </w:r>
      <w:r w:rsidR="00724393" w:rsidRPr="00270268">
        <w:rPr>
          <w:rFonts w:ascii="Times New Roman" w:hAnsi="Times New Roman"/>
          <w:sz w:val="24"/>
          <w:szCs w:val="24"/>
        </w:rPr>
        <w:t xml:space="preserve">  </w:t>
      </w:r>
      <w:r w:rsidR="00FB082B" w:rsidRPr="00270268">
        <w:rPr>
          <w:rFonts w:ascii="Times New Roman" w:hAnsi="Times New Roman"/>
          <w:sz w:val="24"/>
          <w:szCs w:val="24"/>
        </w:rPr>
        <w:t>The chair normally works with the MO</w:t>
      </w:r>
      <w:r w:rsidR="006A2D31">
        <w:rPr>
          <w:rFonts w:ascii="Times New Roman" w:hAnsi="Times New Roman"/>
          <w:sz w:val="24"/>
          <w:szCs w:val="24"/>
        </w:rPr>
        <w:t>R</w:t>
      </w:r>
      <w:r w:rsidR="00FB082B" w:rsidRPr="00270268">
        <w:rPr>
          <w:rFonts w:ascii="Times New Roman" w:hAnsi="Times New Roman"/>
          <w:sz w:val="24"/>
          <w:szCs w:val="24"/>
        </w:rPr>
        <w:t xml:space="preserve">TS to prepare and distribute relevant information.  This is done at least 2 times per year in advance of the </w:t>
      </w:r>
      <w:r w:rsidR="00CC3A73">
        <w:rPr>
          <w:rFonts w:ascii="Times New Roman" w:hAnsi="Times New Roman"/>
          <w:sz w:val="24"/>
          <w:szCs w:val="24"/>
        </w:rPr>
        <w:t>W</w:t>
      </w:r>
      <w:r w:rsidR="00CC3A73" w:rsidRPr="00270268">
        <w:rPr>
          <w:rFonts w:ascii="Times New Roman" w:hAnsi="Times New Roman"/>
          <w:sz w:val="24"/>
          <w:szCs w:val="24"/>
        </w:rPr>
        <w:t xml:space="preserve">inter </w:t>
      </w:r>
      <w:r w:rsidR="00FB082B" w:rsidRPr="00270268">
        <w:rPr>
          <w:rFonts w:ascii="Times New Roman" w:hAnsi="Times New Roman"/>
          <w:sz w:val="24"/>
          <w:szCs w:val="24"/>
        </w:rPr>
        <w:t xml:space="preserve">and </w:t>
      </w:r>
      <w:r w:rsidR="00CC3A73">
        <w:rPr>
          <w:rFonts w:ascii="Times New Roman" w:hAnsi="Times New Roman"/>
          <w:sz w:val="24"/>
          <w:szCs w:val="24"/>
        </w:rPr>
        <w:t>A</w:t>
      </w:r>
      <w:r w:rsidR="00CC3A73" w:rsidRPr="00270268">
        <w:rPr>
          <w:rFonts w:ascii="Times New Roman" w:hAnsi="Times New Roman"/>
          <w:sz w:val="24"/>
          <w:szCs w:val="24"/>
        </w:rPr>
        <w:t xml:space="preserve">nnual </w:t>
      </w:r>
      <w:r w:rsidR="00FB082B" w:rsidRPr="00270268">
        <w:rPr>
          <w:rFonts w:ascii="Times New Roman" w:hAnsi="Times New Roman"/>
          <w:sz w:val="24"/>
          <w:szCs w:val="24"/>
        </w:rPr>
        <w:t>meetings.</w:t>
      </w:r>
      <w:r w:rsidR="006A2D31">
        <w:rPr>
          <w:rFonts w:ascii="Times New Roman" w:hAnsi="Times New Roman"/>
          <w:sz w:val="24"/>
          <w:szCs w:val="24"/>
        </w:rPr>
        <w:t xml:space="preserve"> </w:t>
      </w:r>
    </w:p>
    <w:p w14:paraId="3C20C835" w14:textId="77777777" w:rsidR="0002411B" w:rsidRPr="00B561C6" w:rsidRDefault="0002411B" w:rsidP="0002411B">
      <w:pPr>
        <w:pStyle w:val="ListParagraph"/>
        <w:ind w:left="900" w:right="-180"/>
        <w:rPr>
          <w:rFonts w:ascii="Times New Roman" w:hAnsi="Times New Roman"/>
          <w:sz w:val="16"/>
          <w:szCs w:val="16"/>
        </w:rPr>
      </w:pPr>
    </w:p>
    <w:p w14:paraId="24EBD32D" w14:textId="2E85F408" w:rsidR="0070279C" w:rsidRDefault="00DB3254" w:rsidP="0070279C">
      <w:pPr>
        <w:pStyle w:val="ListParagraph"/>
        <w:ind w:left="900" w:right="-180"/>
        <w:rPr>
          <w:rFonts w:ascii="Times New Roman" w:hAnsi="Times New Roman"/>
          <w:sz w:val="24"/>
          <w:szCs w:val="24"/>
        </w:rPr>
      </w:pPr>
      <w:r w:rsidRPr="0070279C">
        <w:rPr>
          <w:rFonts w:ascii="Times New Roman" w:hAnsi="Times New Roman"/>
          <w:sz w:val="24"/>
          <w:szCs w:val="24"/>
        </w:rPr>
        <w:t>A status report o</w:t>
      </w:r>
      <w:r w:rsidR="00CC129E" w:rsidRPr="0070279C">
        <w:rPr>
          <w:rFonts w:ascii="Times New Roman" w:hAnsi="Times New Roman"/>
          <w:sz w:val="24"/>
          <w:szCs w:val="24"/>
        </w:rPr>
        <w:t>n</w:t>
      </w:r>
      <w:r w:rsidRPr="0070279C">
        <w:rPr>
          <w:rFonts w:ascii="Times New Roman" w:hAnsi="Times New Roman"/>
          <w:sz w:val="24"/>
          <w:szCs w:val="24"/>
        </w:rPr>
        <w:t xml:space="preserve"> the objectives </w:t>
      </w:r>
      <w:r w:rsidR="00322DF3" w:rsidRPr="0070279C">
        <w:rPr>
          <w:rFonts w:ascii="Times New Roman" w:hAnsi="Times New Roman"/>
          <w:sz w:val="24"/>
          <w:szCs w:val="24"/>
        </w:rPr>
        <w:t>is</w:t>
      </w:r>
      <w:r w:rsidRPr="0070279C">
        <w:rPr>
          <w:rFonts w:ascii="Times New Roman" w:hAnsi="Times New Roman"/>
          <w:sz w:val="24"/>
          <w:szCs w:val="24"/>
        </w:rPr>
        <w:t xml:space="preserve"> included in the semi-annual report submitted to the Technology Council at the Society Winter meeting.  A final report of the objectives </w:t>
      </w:r>
      <w:r w:rsidR="00322DF3" w:rsidRPr="0070279C">
        <w:rPr>
          <w:rFonts w:ascii="Times New Roman" w:hAnsi="Times New Roman"/>
          <w:sz w:val="24"/>
          <w:szCs w:val="24"/>
        </w:rPr>
        <w:t>is</w:t>
      </w:r>
      <w:r w:rsidRPr="0070279C">
        <w:rPr>
          <w:rFonts w:ascii="Times New Roman" w:hAnsi="Times New Roman"/>
          <w:sz w:val="24"/>
          <w:szCs w:val="24"/>
        </w:rPr>
        <w:t xml:space="preserve"> </w:t>
      </w:r>
      <w:r w:rsidRPr="0070279C">
        <w:rPr>
          <w:rFonts w:ascii="Times New Roman" w:hAnsi="Times New Roman"/>
          <w:sz w:val="24"/>
          <w:szCs w:val="24"/>
        </w:rPr>
        <w:lastRenderedPageBreak/>
        <w:t>included in the annual report submitted to the Technology Council at the Society Annual meeting.</w:t>
      </w:r>
    </w:p>
    <w:p w14:paraId="0F288A90" w14:textId="77777777" w:rsidR="0070279C" w:rsidRPr="0070279C" w:rsidRDefault="0070279C" w:rsidP="0070279C">
      <w:pPr>
        <w:pStyle w:val="ListParagraph"/>
        <w:ind w:left="900" w:right="-180"/>
        <w:rPr>
          <w:rFonts w:ascii="Times New Roman" w:hAnsi="Times New Roman"/>
          <w:sz w:val="8"/>
          <w:szCs w:val="8"/>
        </w:rPr>
      </w:pPr>
    </w:p>
    <w:p w14:paraId="2B52E8F0" w14:textId="369ADFA0" w:rsidR="00544812" w:rsidRPr="0070279C" w:rsidRDefault="00544812" w:rsidP="0070279C">
      <w:pPr>
        <w:pStyle w:val="ListParagraph"/>
        <w:numPr>
          <w:ilvl w:val="1"/>
          <w:numId w:val="16"/>
        </w:numPr>
        <w:ind w:left="900" w:right="-180" w:hanging="540"/>
        <w:rPr>
          <w:rFonts w:ascii="Times New Roman" w:hAnsi="Times New Roman"/>
          <w:sz w:val="24"/>
          <w:szCs w:val="24"/>
        </w:rPr>
      </w:pPr>
      <w:r w:rsidRPr="0070279C">
        <w:rPr>
          <w:rFonts w:ascii="Times New Roman" w:hAnsi="Times New Roman"/>
          <w:sz w:val="24"/>
          <w:szCs w:val="24"/>
        </w:rPr>
        <w:t xml:space="preserve">Thank retiring </w:t>
      </w:r>
      <w:r w:rsidR="00FC5770">
        <w:rPr>
          <w:rFonts w:ascii="Times New Roman" w:hAnsi="Times New Roman"/>
          <w:sz w:val="24"/>
          <w:szCs w:val="24"/>
        </w:rPr>
        <w:t>FG</w:t>
      </w:r>
      <w:r w:rsidR="002539D0" w:rsidRPr="0070279C">
        <w:rPr>
          <w:rFonts w:ascii="Times New Roman" w:hAnsi="Times New Roman"/>
          <w:sz w:val="24"/>
          <w:szCs w:val="24"/>
        </w:rPr>
        <w:t>/MTG</w:t>
      </w:r>
      <w:r w:rsidRPr="0070279C">
        <w:rPr>
          <w:rFonts w:ascii="Times New Roman" w:hAnsi="Times New Roman"/>
          <w:sz w:val="24"/>
          <w:szCs w:val="24"/>
        </w:rPr>
        <w:t xml:space="preserve"> Chairs for their services.</w:t>
      </w:r>
    </w:p>
    <w:p w14:paraId="26316C0C" w14:textId="77777777" w:rsidR="00811A7C" w:rsidRPr="00C65590" w:rsidRDefault="00811A7C" w:rsidP="0057081F">
      <w:pPr>
        <w:ind w:left="720" w:right="-180" w:hanging="720"/>
        <w:rPr>
          <w:sz w:val="24"/>
        </w:rPr>
      </w:pPr>
    </w:p>
    <w:p w14:paraId="3FBE22E5" w14:textId="2F0EF90E" w:rsidR="00DB3254" w:rsidRPr="005D467B" w:rsidRDefault="00DB3254" w:rsidP="00B561C6">
      <w:pPr>
        <w:pStyle w:val="Head-2"/>
        <w:numPr>
          <w:ilvl w:val="0"/>
          <w:numId w:val="16"/>
        </w:numPr>
        <w:spacing w:after="120"/>
        <w:rPr>
          <w:szCs w:val="24"/>
        </w:rPr>
      </w:pPr>
      <w:r w:rsidRPr="005D467B">
        <w:rPr>
          <w:szCs w:val="24"/>
        </w:rPr>
        <w:t>Vice Chair</w:t>
      </w:r>
      <w:r w:rsidR="00544812" w:rsidRPr="005D467B">
        <w:rPr>
          <w:szCs w:val="24"/>
        </w:rPr>
        <w:t xml:space="preserve"> Responsibilities</w:t>
      </w:r>
    </w:p>
    <w:p w14:paraId="557D0430" w14:textId="5B7F793E" w:rsidR="00DB3254" w:rsidRPr="00270268" w:rsidRDefault="00544812" w:rsidP="005D467B">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R</w:t>
      </w:r>
      <w:r w:rsidR="00074E5B" w:rsidRPr="00270268">
        <w:rPr>
          <w:rFonts w:ascii="Times New Roman" w:hAnsi="Times New Roman"/>
          <w:sz w:val="24"/>
          <w:szCs w:val="24"/>
        </w:rPr>
        <w:t xml:space="preserve">esponsible for seeing that the budget of TAC is prepared. </w:t>
      </w:r>
      <w:r w:rsidR="00DB3254" w:rsidRPr="00270268">
        <w:rPr>
          <w:rFonts w:ascii="Times New Roman" w:hAnsi="Times New Roman"/>
          <w:sz w:val="24"/>
          <w:szCs w:val="24"/>
        </w:rPr>
        <w:t>Details</w:t>
      </w:r>
      <w:r w:rsidR="00074E5B" w:rsidRPr="00270268">
        <w:rPr>
          <w:rFonts w:ascii="Times New Roman" w:hAnsi="Times New Roman"/>
          <w:sz w:val="24"/>
          <w:szCs w:val="24"/>
        </w:rPr>
        <w:t xml:space="preserve"> of the budgeting process</w:t>
      </w:r>
      <w:r w:rsidR="00DB3254" w:rsidRPr="00270268">
        <w:rPr>
          <w:rFonts w:ascii="Times New Roman" w:hAnsi="Times New Roman"/>
          <w:sz w:val="24"/>
          <w:szCs w:val="24"/>
        </w:rPr>
        <w:t xml:space="preserve"> are in </w:t>
      </w:r>
      <w:r w:rsidR="00DB3254" w:rsidRPr="0013737A">
        <w:rPr>
          <w:rFonts w:ascii="Times New Roman" w:hAnsi="Times New Roman"/>
          <w:b/>
          <w:sz w:val="24"/>
          <w:szCs w:val="24"/>
        </w:rPr>
        <w:t>Appendix C</w:t>
      </w:r>
      <w:r w:rsidR="00DB3254" w:rsidRPr="00270268">
        <w:rPr>
          <w:rFonts w:ascii="Times New Roman" w:hAnsi="Times New Roman"/>
          <w:sz w:val="24"/>
          <w:szCs w:val="24"/>
        </w:rPr>
        <w:t xml:space="preserve"> (Calendar/Process for Budget/Four-Year Plan) of the </w:t>
      </w:r>
      <w:r w:rsidR="00DB3254" w:rsidRPr="0013737A">
        <w:rPr>
          <w:rFonts w:ascii="Times New Roman" w:hAnsi="Times New Roman"/>
          <w:sz w:val="24"/>
          <w:szCs w:val="24"/>
          <w:u w:val="single"/>
        </w:rPr>
        <w:t>Technology Council MOP</w:t>
      </w:r>
      <w:r w:rsidR="00DB3254" w:rsidRPr="00270268">
        <w:rPr>
          <w:rFonts w:ascii="Times New Roman" w:hAnsi="Times New Roman"/>
          <w:sz w:val="24"/>
          <w:szCs w:val="24"/>
        </w:rPr>
        <w:t>.</w:t>
      </w:r>
    </w:p>
    <w:p w14:paraId="514BC1E8" w14:textId="60D2BBCD" w:rsidR="00313B2B"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Periodically, the Vice Chair review</w:t>
      </w:r>
      <w:r w:rsidR="00322DF3">
        <w:rPr>
          <w:rFonts w:ascii="Times New Roman" w:hAnsi="Times New Roman"/>
          <w:sz w:val="24"/>
          <w:szCs w:val="24"/>
        </w:rPr>
        <w:t>s,</w:t>
      </w:r>
      <w:r w:rsidRPr="00270268">
        <w:rPr>
          <w:rFonts w:ascii="Times New Roman" w:hAnsi="Times New Roman"/>
          <w:sz w:val="24"/>
          <w:szCs w:val="24"/>
        </w:rPr>
        <w:t xml:space="preserve"> with the Manager of Research and Technical Services</w:t>
      </w:r>
      <w:r w:rsidR="00322DF3">
        <w:rPr>
          <w:rFonts w:ascii="Times New Roman" w:hAnsi="Times New Roman"/>
          <w:sz w:val="24"/>
          <w:szCs w:val="24"/>
        </w:rPr>
        <w:t>,</w:t>
      </w:r>
      <w:r w:rsidRPr="00270268">
        <w:rPr>
          <w:rFonts w:ascii="Times New Roman" w:hAnsi="Times New Roman"/>
          <w:sz w:val="24"/>
          <w:szCs w:val="24"/>
        </w:rPr>
        <w:t xml:space="preserve"> expenditures and budget allocations and take</w:t>
      </w:r>
      <w:r w:rsidR="00322DF3">
        <w:rPr>
          <w:rFonts w:ascii="Times New Roman" w:hAnsi="Times New Roman"/>
          <w:sz w:val="24"/>
          <w:szCs w:val="24"/>
        </w:rPr>
        <w:t>s</w:t>
      </w:r>
      <w:r w:rsidRPr="00270268">
        <w:rPr>
          <w:rFonts w:ascii="Times New Roman" w:hAnsi="Times New Roman"/>
          <w:sz w:val="24"/>
          <w:szCs w:val="24"/>
        </w:rPr>
        <w:t xml:space="preserve"> any action deem</w:t>
      </w:r>
      <w:r w:rsidR="00E16182" w:rsidRPr="00270268">
        <w:rPr>
          <w:rFonts w:ascii="Times New Roman" w:hAnsi="Times New Roman"/>
          <w:sz w:val="24"/>
          <w:szCs w:val="24"/>
        </w:rPr>
        <w:t>ed</w:t>
      </w:r>
      <w:r w:rsidRPr="00270268">
        <w:rPr>
          <w:rFonts w:ascii="Times New Roman" w:hAnsi="Times New Roman"/>
          <w:sz w:val="24"/>
          <w:szCs w:val="24"/>
        </w:rPr>
        <w:t xml:space="preserve"> necessary, in cooperation with the Executive Vice President and the </w:t>
      </w:r>
      <w:r w:rsidR="00905C7C" w:rsidRPr="00270268">
        <w:rPr>
          <w:rFonts w:ascii="Times New Roman" w:hAnsi="Times New Roman"/>
          <w:sz w:val="24"/>
          <w:szCs w:val="24"/>
        </w:rPr>
        <w:t>d</w:t>
      </w:r>
      <w:r w:rsidRPr="00270268">
        <w:rPr>
          <w:rFonts w:ascii="Times New Roman" w:hAnsi="Times New Roman"/>
          <w:sz w:val="24"/>
          <w:szCs w:val="24"/>
        </w:rPr>
        <w:t>irector of Technology, to stay within the established budget.</w:t>
      </w:r>
    </w:p>
    <w:p w14:paraId="50AD6468" w14:textId="77777777" w:rsidR="0002411B" w:rsidRPr="0002411B" w:rsidRDefault="0002411B" w:rsidP="0002411B">
      <w:pPr>
        <w:pStyle w:val="ListParagraph"/>
        <w:ind w:left="1620" w:right="-180"/>
        <w:rPr>
          <w:rFonts w:ascii="Times New Roman" w:hAnsi="Times New Roman"/>
          <w:sz w:val="8"/>
          <w:szCs w:val="8"/>
        </w:rPr>
      </w:pPr>
    </w:p>
    <w:p w14:paraId="26F1CABE" w14:textId="4A7DE379" w:rsidR="0002411B" w:rsidRDefault="00031C5B"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Appoint mentors for all incoming TAC members</w:t>
      </w:r>
      <w:r>
        <w:rPr>
          <w:rFonts w:ascii="Times New Roman" w:hAnsi="Times New Roman"/>
          <w:sz w:val="24"/>
          <w:szCs w:val="24"/>
        </w:rPr>
        <w:t xml:space="preserve"> and o</w:t>
      </w:r>
      <w:r w:rsidR="008E37FD" w:rsidRPr="00270268">
        <w:rPr>
          <w:rFonts w:ascii="Times New Roman" w:hAnsi="Times New Roman"/>
          <w:sz w:val="24"/>
          <w:szCs w:val="24"/>
        </w:rPr>
        <w:t>versee the</w:t>
      </w:r>
      <w:r w:rsidR="00DB3254" w:rsidRPr="00270268">
        <w:rPr>
          <w:rFonts w:ascii="Times New Roman" w:hAnsi="Times New Roman"/>
          <w:sz w:val="24"/>
          <w:szCs w:val="24"/>
        </w:rPr>
        <w:t xml:space="preserve"> mentoring </w:t>
      </w:r>
      <w:r w:rsidR="008E37FD" w:rsidRPr="00270268">
        <w:rPr>
          <w:rFonts w:ascii="Times New Roman" w:hAnsi="Times New Roman"/>
          <w:sz w:val="24"/>
          <w:szCs w:val="24"/>
        </w:rPr>
        <w:t>of</w:t>
      </w:r>
      <w:r w:rsidR="00DB3254" w:rsidRPr="00270268">
        <w:rPr>
          <w:rFonts w:ascii="Times New Roman" w:hAnsi="Times New Roman"/>
          <w:sz w:val="24"/>
          <w:szCs w:val="24"/>
        </w:rPr>
        <w:t xml:space="preserve"> new members </w:t>
      </w:r>
      <w:r w:rsidR="007264D2" w:rsidRPr="00270268">
        <w:rPr>
          <w:rFonts w:ascii="Times New Roman" w:hAnsi="Times New Roman"/>
          <w:sz w:val="24"/>
          <w:szCs w:val="24"/>
        </w:rPr>
        <w:t xml:space="preserve">according to the guidelines given in </w:t>
      </w:r>
      <w:r w:rsidR="007264D2" w:rsidRPr="0013737A">
        <w:rPr>
          <w:rFonts w:ascii="Times New Roman" w:hAnsi="Times New Roman"/>
          <w:b/>
          <w:sz w:val="24"/>
          <w:szCs w:val="24"/>
        </w:rPr>
        <w:t>Appendix A</w:t>
      </w:r>
      <w:r w:rsidR="007264D2" w:rsidRPr="00270268">
        <w:rPr>
          <w:rFonts w:ascii="Times New Roman" w:hAnsi="Times New Roman"/>
          <w:sz w:val="24"/>
          <w:szCs w:val="24"/>
        </w:rPr>
        <w:t>.</w:t>
      </w:r>
    </w:p>
    <w:p w14:paraId="5A8C68D4" w14:textId="77777777" w:rsidR="0002411B" w:rsidRPr="0002411B" w:rsidRDefault="0002411B" w:rsidP="0002411B">
      <w:pPr>
        <w:pStyle w:val="ListParagraph"/>
        <w:ind w:left="900" w:right="-180"/>
        <w:rPr>
          <w:rFonts w:ascii="Times New Roman" w:hAnsi="Times New Roman"/>
          <w:sz w:val="24"/>
          <w:szCs w:val="24"/>
        </w:rPr>
      </w:pPr>
    </w:p>
    <w:p w14:paraId="33C0D991" w14:textId="75B81213" w:rsidR="0006347D" w:rsidRDefault="00A97935"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No later than 30 days p</w:t>
      </w:r>
      <w:r w:rsidR="00AF6CD3" w:rsidRPr="00270268">
        <w:rPr>
          <w:rFonts w:ascii="Times New Roman" w:hAnsi="Times New Roman"/>
          <w:sz w:val="24"/>
          <w:szCs w:val="24"/>
        </w:rPr>
        <w:t xml:space="preserve">rior to the Annual and Winter Society meetings, prepare </w:t>
      </w:r>
      <w:r w:rsidR="00FC5505" w:rsidRPr="00270268">
        <w:rPr>
          <w:rFonts w:ascii="Times New Roman" w:hAnsi="Times New Roman"/>
          <w:sz w:val="24"/>
          <w:szCs w:val="24"/>
        </w:rPr>
        <w:t xml:space="preserve">and distribute </w:t>
      </w:r>
      <w:r w:rsidR="00AF6CD3" w:rsidRPr="00270268">
        <w:rPr>
          <w:rFonts w:ascii="Times New Roman" w:hAnsi="Times New Roman"/>
          <w:sz w:val="24"/>
          <w:szCs w:val="24"/>
        </w:rPr>
        <w:t xml:space="preserve">a </w:t>
      </w:r>
      <w:r w:rsidR="00B43023" w:rsidRPr="00270268">
        <w:rPr>
          <w:rFonts w:ascii="Times New Roman" w:hAnsi="Times New Roman"/>
          <w:sz w:val="24"/>
          <w:szCs w:val="24"/>
        </w:rPr>
        <w:t xml:space="preserve">draft </w:t>
      </w:r>
      <w:r w:rsidR="00AF6CD3" w:rsidRPr="00270268">
        <w:rPr>
          <w:rFonts w:ascii="Times New Roman" w:hAnsi="Times New Roman"/>
          <w:sz w:val="24"/>
          <w:szCs w:val="24"/>
        </w:rPr>
        <w:t xml:space="preserve">list of reminders about </w:t>
      </w:r>
      <w:r w:rsidR="00B43023" w:rsidRPr="00270268">
        <w:rPr>
          <w:rFonts w:ascii="Times New Roman" w:hAnsi="Times New Roman"/>
          <w:sz w:val="24"/>
          <w:szCs w:val="24"/>
        </w:rPr>
        <w:t>upcoming activity deadlines and deliverables</w:t>
      </w:r>
      <w:r w:rsidR="00AF6CD3" w:rsidRPr="00270268">
        <w:rPr>
          <w:rFonts w:ascii="Times New Roman" w:hAnsi="Times New Roman"/>
          <w:sz w:val="24"/>
          <w:szCs w:val="24"/>
        </w:rPr>
        <w:t xml:space="preserve"> </w:t>
      </w:r>
      <w:r w:rsidR="00FC5505" w:rsidRPr="00270268">
        <w:rPr>
          <w:rFonts w:ascii="Times New Roman" w:hAnsi="Times New Roman"/>
          <w:sz w:val="24"/>
          <w:szCs w:val="24"/>
        </w:rPr>
        <w:t>to</w:t>
      </w:r>
      <w:r w:rsidR="00AF6CD3" w:rsidRPr="00270268">
        <w:rPr>
          <w:rFonts w:ascii="Times New Roman" w:hAnsi="Times New Roman"/>
          <w:sz w:val="24"/>
          <w:szCs w:val="24"/>
        </w:rPr>
        <w:t xml:space="preserve"> </w:t>
      </w:r>
      <w:r w:rsidR="00B43023" w:rsidRPr="00270268">
        <w:rPr>
          <w:rFonts w:ascii="Times New Roman" w:hAnsi="Times New Roman"/>
          <w:sz w:val="24"/>
          <w:szCs w:val="24"/>
        </w:rPr>
        <w:t xml:space="preserve">Section Heads to edit and </w:t>
      </w:r>
      <w:r w:rsidR="00FC5505" w:rsidRPr="00270268">
        <w:rPr>
          <w:rFonts w:ascii="Times New Roman" w:hAnsi="Times New Roman"/>
          <w:sz w:val="24"/>
          <w:szCs w:val="24"/>
        </w:rPr>
        <w:t xml:space="preserve">then </w:t>
      </w:r>
      <w:r w:rsidR="005D79D2" w:rsidRPr="00270268">
        <w:rPr>
          <w:rFonts w:ascii="Times New Roman" w:hAnsi="Times New Roman"/>
          <w:sz w:val="24"/>
          <w:szCs w:val="24"/>
        </w:rPr>
        <w:t>distribute</w:t>
      </w:r>
      <w:r w:rsidR="00AF6CD3" w:rsidRPr="00270268">
        <w:rPr>
          <w:rFonts w:ascii="Times New Roman" w:hAnsi="Times New Roman"/>
          <w:sz w:val="24"/>
          <w:szCs w:val="24"/>
        </w:rPr>
        <w:t xml:space="preserve"> to </w:t>
      </w:r>
      <w:r w:rsidR="00FC5770">
        <w:rPr>
          <w:rFonts w:ascii="Times New Roman" w:hAnsi="Times New Roman"/>
          <w:sz w:val="24"/>
          <w:szCs w:val="24"/>
        </w:rPr>
        <w:t>FG and</w:t>
      </w:r>
      <w:r w:rsidR="00AF6CD3" w:rsidRPr="00270268">
        <w:rPr>
          <w:rFonts w:ascii="Times New Roman" w:hAnsi="Times New Roman"/>
          <w:sz w:val="24"/>
          <w:szCs w:val="24"/>
        </w:rPr>
        <w:t xml:space="preserve"> </w:t>
      </w:r>
      <w:r w:rsidR="00B8302B" w:rsidRPr="00270268">
        <w:rPr>
          <w:rFonts w:ascii="Times New Roman" w:hAnsi="Times New Roman"/>
          <w:sz w:val="24"/>
          <w:szCs w:val="24"/>
        </w:rPr>
        <w:t>MTG</w:t>
      </w:r>
      <w:r w:rsidR="00FC5770">
        <w:rPr>
          <w:rFonts w:ascii="Times New Roman" w:hAnsi="Times New Roman"/>
          <w:sz w:val="24"/>
          <w:szCs w:val="24"/>
        </w:rPr>
        <w:t xml:space="preserve"> </w:t>
      </w:r>
      <w:r w:rsidR="00AF6CD3" w:rsidRPr="00270268">
        <w:rPr>
          <w:rFonts w:ascii="Times New Roman" w:hAnsi="Times New Roman"/>
          <w:sz w:val="24"/>
          <w:szCs w:val="24"/>
        </w:rPr>
        <w:t>Chairs.</w:t>
      </w:r>
    </w:p>
    <w:p w14:paraId="579E7EFB" w14:textId="77777777" w:rsidR="0002411B" w:rsidRPr="0002411B" w:rsidRDefault="0002411B" w:rsidP="0002411B">
      <w:pPr>
        <w:ind w:right="-180"/>
        <w:rPr>
          <w:sz w:val="24"/>
          <w:szCs w:val="24"/>
        </w:rPr>
      </w:pPr>
    </w:p>
    <w:p w14:paraId="001737D9" w14:textId="319A5027" w:rsidR="0006347D" w:rsidRDefault="00FC5505"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Within 3</w:t>
      </w:r>
      <w:r w:rsidR="00202D51" w:rsidRPr="00270268">
        <w:rPr>
          <w:rFonts w:ascii="Times New Roman" w:hAnsi="Times New Roman"/>
          <w:sz w:val="24"/>
          <w:szCs w:val="24"/>
        </w:rPr>
        <w:t>0 days after the Annual and Winter Society meetings, with assistance from Section Heads</w:t>
      </w:r>
      <w:r w:rsidR="00322DF3">
        <w:rPr>
          <w:rFonts w:ascii="Times New Roman" w:hAnsi="Times New Roman"/>
          <w:sz w:val="24"/>
          <w:szCs w:val="24"/>
        </w:rPr>
        <w:t xml:space="preserve"> and TAC ExCom</w:t>
      </w:r>
      <w:r w:rsidR="00544812" w:rsidRPr="00270268">
        <w:rPr>
          <w:rFonts w:ascii="Times New Roman" w:hAnsi="Times New Roman"/>
          <w:sz w:val="24"/>
          <w:szCs w:val="24"/>
        </w:rPr>
        <w:t>,</w:t>
      </w:r>
      <w:r w:rsidR="00202D51" w:rsidRPr="00270268">
        <w:rPr>
          <w:rFonts w:ascii="Times New Roman" w:hAnsi="Times New Roman"/>
          <w:sz w:val="24"/>
          <w:szCs w:val="24"/>
        </w:rPr>
        <w:t xml:space="preserve"> prepare</w:t>
      </w:r>
      <w:r w:rsidR="00322DF3">
        <w:rPr>
          <w:rFonts w:ascii="Times New Roman" w:hAnsi="Times New Roman"/>
          <w:sz w:val="24"/>
          <w:szCs w:val="24"/>
        </w:rPr>
        <w:t>s</w:t>
      </w:r>
      <w:r w:rsidR="00202D51" w:rsidRPr="00270268">
        <w:rPr>
          <w:rFonts w:ascii="Times New Roman" w:hAnsi="Times New Roman"/>
          <w:sz w:val="24"/>
          <w:szCs w:val="24"/>
        </w:rPr>
        <w:t xml:space="preserve"> </w:t>
      </w:r>
      <w:r w:rsidRPr="00270268">
        <w:rPr>
          <w:rFonts w:ascii="Times New Roman" w:hAnsi="Times New Roman"/>
          <w:sz w:val="24"/>
          <w:szCs w:val="24"/>
        </w:rPr>
        <w:t>and distribute</w:t>
      </w:r>
      <w:r w:rsidR="00322DF3">
        <w:rPr>
          <w:rFonts w:ascii="Times New Roman" w:hAnsi="Times New Roman"/>
          <w:sz w:val="24"/>
          <w:szCs w:val="24"/>
        </w:rPr>
        <w:t>s</w:t>
      </w:r>
      <w:r w:rsidRPr="00270268">
        <w:rPr>
          <w:rFonts w:ascii="Times New Roman" w:hAnsi="Times New Roman"/>
          <w:sz w:val="24"/>
          <w:szCs w:val="24"/>
        </w:rPr>
        <w:t xml:space="preserve"> </w:t>
      </w:r>
      <w:proofErr w:type="gramStart"/>
      <w:r w:rsidR="00202D51" w:rsidRPr="00270268">
        <w:rPr>
          <w:rFonts w:ascii="Times New Roman" w:hAnsi="Times New Roman"/>
          <w:sz w:val="24"/>
          <w:szCs w:val="24"/>
        </w:rPr>
        <w:t>a</w:t>
      </w:r>
      <w:proofErr w:type="gramEnd"/>
      <w:r w:rsidR="00202D51" w:rsidRPr="00270268">
        <w:rPr>
          <w:rFonts w:ascii="Times New Roman" w:hAnsi="Times New Roman"/>
          <w:sz w:val="24"/>
          <w:szCs w:val="24"/>
        </w:rPr>
        <w:t xml:space="preserve"> </w:t>
      </w:r>
      <w:r w:rsidR="00FC5770">
        <w:rPr>
          <w:rFonts w:ascii="Times New Roman" w:hAnsi="Times New Roman"/>
          <w:sz w:val="24"/>
          <w:szCs w:val="24"/>
        </w:rPr>
        <w:t>FG</w:t>
      </w:r>
      <w:r w:rsidR="00FC5770" w:rsidRPr="00270268">
        <w:rPr>
          <w:rFonts w:ascii="Times New Roman" w:hAnsi="Times New Roman"/>
          <w:sz w:val="24"/>
          <w:szCs w:val="24"/>
        </w:rPr>
        <w:t xml:space="preserve"> </w:t>
      </w:r>
      <w:r w:rsidR="00202D51" w:rsidRPr="00270268">
        <w:rPr>
          <w:rFonts w:ascii="Times New Roman" w:hAnsi="Times New Roman"/>
          <w:sz w:val="24"/>
          <w:szCs w:val="24"/>
        </w:rPr>
        <w:t xml:space="preserve">Activities </w:t>
      </w:r>
      <w:r w:rsidRPr="00270268">
        <w:rPr>
          <w:rFonts w:ascii="Times New Roman" w:hAnsi="Times New Roman"/>
          <w:sz w:val="24"/>
          <w:szCs w:val="24"/>
        </w:rPr>
        <w:t xml:space="preserve">Summary </w:t>
      </w:r>
      <w:r w:rsidR="00202D51" w:rsidRPr="00270268">
        <w:rPr>
          <w:rFonts w:ascii="Times New Roman" w:hAnsi="Times New Roman"/>
          <w:sz w:val="24"/>
          <w:szCs w:val="24"/>
        </w:rPr>
        <w:t>Report</w:t>
      </w:r>
      <w:r w:rsidRPr="00270268">
        <w:rPr>
          <w:rFonts w:ascii="Times New Roman" w:hAnsi="Times New Roman"/>
          <w:sz w:val="24"/>
          <w:szCs w:val="24"/>
        </w:rPr>
        <w:t xml:space="preserve"> to TAC members</w:t>
      </w:r>
      <w:r w:rsidR="00202D51" w:rsidRPr="00270268">
        <w:rPr>
          <w:rFonts w:ascii="Times New Roman" w:hAnsi="Times New Roman"/>
          <w:sz w:val="24"/>
          <w:szCs w:val="24"/>
        </w:rPr>
        <w:t>.</w:t>
      </w:r>
    </w:p>
    <w:p w14:paraId="4012A717" w14:textId="77777777" w:rsidR="0002411B" w:rsidRPr="0002411B" w:rsidRDefault="0002411B" w:rsidP="0002411B">
      <w:pPr>
        <w:ind w:right="-180"/>
        <w:rPr>
          <w:sz w:val="24"/>
          <w:szCs w:val="24"/>
        </w:rPr>
      </w:pPr>
    </w:p>
    <w:p w14:paraId="6F4C53A3" w14:textId="1C8EF76F" w:rsidR="0006347D" w:rsidRDefault="00544812"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P</w:t>
      </w:r>
      <w:r w:rsidR="00DB3254" w:rsidRPr="00270268">
        <w:rPr>
          <w:rFonts w:ascii="Times New Roman" w:hAnsi="Times New Roman"/>
          <w:sz w:val="24"/>
          <w:szCs w:val="24"/>
        </w:rPr>
        <w:t>erform other duties that may be assigned by the Chair.</w:t>
      </w:r>
    </w:p>
    <w:p w14:paraId="2E1A35DC" w14:textId="77777777" w:rsidR="0002411B" w:rsidRPr="0002411B" w:rsidRDefault="0002411B" w:rsidP="0002411B">
      <w:pPr>
        <w:ind w:right="-180"/>
        <w:rPr>
          <w:sz w:val="24"/>
          <w:szCs w:val="24"/>
        </w:rPr>
      </w:pPr>
    </w:p>
    <w:p w14:paraId="0B3CE339" w14:textId="3FB1186A" w:rsidR="0002411B" w:rsidRPr="0002411B" w:rsidRDefault="00DB3254" w:rsidP="0002411B">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Prior to the Society Annual meeting, prepare objectives for the committee for the next year</w:t>
      </w:r>
      <w:r w:rsidR="00266418" w:rsidRPr="00270268">
        <w:rPr>
          <w:rFonts w:ascii="Times New Roman" w:hAnsi="Times New Roman"/>
          <w:sz w:val="24"/>
          <w:szCs w:val="24"/>
        </w:rPr>
        <w:t xml:space="preserve"> using the format given in </w:t>
      </w:r>
      <w:r w:rsidR="00266418" w:rsidRPr="0013737A">
        <w:rPr>
          <w:rFonts w:ascii="Times New Roman" w:hAnsi="Times New Roman"/>
          <w:b/>
          <w:sz w:val="24"/>
          <w:szCs w:val="24"/>
        </w:rPr>
        <w:t>Appendix B</w:t>
      </w:r>
      <w:r w:rsidR="00544812" w:rsidRPr="00270268">
        <w:rPr>
          <w:rFonts w:ascii="Times New Roman" w:hAnsi="Times New Roman"/>
          <w:sz w:val="24"/>
          <w:szCs w:val="24"/>
        </w:rPr>
        <w:t xml:space="preserve"> and</w:t>
      </w:r>
      <w:r w:rsidR="00266418" w:rsidRPr="00270268">
        <w:rPr>
          <w:rFonts w:ascii="Times New Roman" w:hAnsi="Times New Roman"/>
          <w:sz w:val="24"/>
          <w:szCs w:val="24"/>
        </w:rPr>
        <w:t xml:space="preserve"> </w:t>
      </w:r>
      <w:r w:rsidRPr="00270268">
        <w:rPr>
          <w:rFonts w:ascii="Times New Roman" w:hAnsi="Times New Roman"/>
          <w:sz w:val="24"/>
          <w:szCs w:val="24"/>
        </w:rPr>
        <w:t xml:space="preserve">present these objectives to TAC for review </w:t>
      </w:r>
      <w:r w:rsidR="00CC129E" w:rsidRPr="00270268">
        <w:rPr>
          <w:rFonts w:ascii="Times New Roman" w:hAnsi="Times New Roman"/>
          <w:sz w:val="24"/>
          <w:szCs w:val="24"/>
        </w:rPr>
        <w:t xml:space="preserve">and approval </w:t>
      </w:r>
      <w:r w:rsidRPr="00270268">
        <w:rPr>
          <w:rFonts w:ascii="Times New Roman" w:hAnsi="Times New Roman"/>
          <w:sz w:val="24"/>
          <w:szCs w:val="24"/>
        </w:rPr>
        <w:t>at the Society Annual meeting</w:t>
      </w:r>
      <w:r w:rsidR="00CC129E" w:rsidRPr="00270268">
        <w:rPr>
          <w:rFonts w:ascii="Times New Roman" w:hAnsi="Times New Roman"/>
          <w:sz w:val="24"/>
          <w:szCs w:val="24"/>
        </w:rPr>
        <w:t>.</w:t>
      </w:r>
    </w:p>
    <w:p w14:paraId="2E740DA4" w14:textId="77777777" w:rsidR="00266418" w:rsidRDefault="00CC129E"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Each objective should be measurable and should include a projected completion date, fiscal impact, and other information that would clarify the intent of the objective.</w:t>
      </w:r>
    </w:p>
    <w:p w14:paraId="1106B4FB" w14:textId="77777777" w:rsidR="0002411B" w:rsidRPr="00270268" w:rsidRDefault="0002411B" w:rsidP="0002411B">
      <w:pPr>
        <w:pStyle w:val="ListParagraph"/>
        <w:spacing w:after="0"/>
        <w:ind w:left="1620" w:right="-180"/>
        <w:rPr>
          <w:rFonts w:ascii="Times New Roman" w:hAnsi="Times New Roman"/>
          <w:sz w:val="24"/>
          <w:szCs w:val="24"/>
        </w:rPr>
      </w:pPr>
    </w:p>
    <w:p w14:paraId="5E6CD61F" w14:textId="77777777" w:rsidR="00DB3254"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The objectives will be included in the TAC annual report to the Technology Council at the Society Annual meeting as an information item, and a copy of the objectives will be sent to headquarters staff (Assistant to the BOD).</w:t>
      </w:r>
    </w:p>
    <w:p w14:paraId="4959BB41" w14:textId="77777777" w:rsidR="0002411B" w:rsidRPr="0002411B" w:rsidRDefault="0002411B" w:rsidP="0002411B">
      <w:pPr>
        <w:ind w:right="-180"/>
        <w:rPr>
          <w:sz w:val="24"/>
          <w:szCs w:val="24"/>
        </w:rPr>
      </w:pPr>
    </w:p>
    <w:p w14:paraId="3241AE67" w14:textId="77777777" w:rsidR="00DB3254" w:rsidRPr="00270268" w:rsidRDefault="00DB3254"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Staff (Assistant to the BOD) will send copies of objectives to the BOD Ex Officio, TAC staff liaison and Technology Council staff liaison.</w:t>
      </w:r>
      <w:r w:rsidR="006223E9" w:rsidRPr="00270268">
        <w:rPr>
          <w:rFonts w:ascii="Times New Roman" w:hAnsi="Times New Roman"/>
          <w:sz w:val="24"/>
          <w:szCs w:val="24"/>
        </w:rPr>
        <w:t xml:space="preserve"> </w:t>
      </w:r>
      <w:r w:rsidRPr="00270268">
        <w:rPr>
          <w:rFonts w:ascii="Times New Roman" w:hAnsi="Times New Roman"/>
          <w:sz w:val="24"/>
          <w:szCs w:val="24"/>
        </w:rPr>
        <w:t>Staff liaisons will send objectives to TAC and Technology Council members.</w:t>
      </w:r>
    </w:p>
    <w:p w14:paraId="1CCC6350" w14:textId="77777777" w:rsidR="00DB3254" w:rsidRPr="00270268" w:rsidRDefault="00DB3254" w:rsidP="00544812">
      <w:pPr>
        <w:ind w:left="1440" w:right="-180"/>
        <w:rPr>
          <w:sz w:val="24"/>
          <w:szCs w:val="24"/>
        </w:rPr>
      </w:pPr>
    </w:p>
    <w:p w14:paraId="56CC6C42" w14:textId="6E2ED2E4" w:rsidR="00DB3254" w:rsidRPr="00C65590" w:rsidRDefault="00DB3254" w:rsidP="00530885">
      <w:pPr>
        <w:pStyle w:val="Heading1"/>
      </w:pPr>
      <w:bookmarkStart w:id="2" w:name="_Toc478373977"/>
      <w:r w:rsidRPr="00C65590">
        <w:lastRenderedPageBreak/>
        <w:t>EXECUTIVE COMMITTEE</w:t>
      </w:r>
      <w:r w:rsidR="000740C7">
        <w:t xml:space="preserve"> (TAC EX</w:t>
      </w:r>
      <w:r w:rsidR="00BF51E8">
        <w:t>COM</w:t>
      </w:r>
      <w:r w:rsidR="00174136">
        <w:t>)</w:t>
      </w:r>
      <w:bookmarkEnd w:id="2"/>
    </w:p>
    <w:p w14:paraId="55E9A2D0" w14:textId="2F01D099" w:rsidR="00266418" w:rsidRPr="00BF51E8" w:rsidRDefault="00266418" w:rsidP="00B561C6">
      <w:pPr>
        <w:pStyle w:val="Head-2"/>
        <w:numPr>
          <w:ilvl w:val="0"/>
          <w:numId w:val="16"/>
        </w:numPr>
        <w:spacing w:after="120"/>
      </w:pPr>
      <w:bookmarkStart w:id="3" w:name="_Toc191541728"/>
      <w:bookmarkStart w:id="4" w:name="_Toc191542099"/>
      <w:r w:rsidRPr="00BF51E8">
        <w:t>Membership</w:t>
      </w:r>
      <w:bookmarkEnd w:id="3"/>
      <w:bookmarkEnd w:id="4"/>
    </w:p>
    <w:p w14:paraId="7F17F773" w14:textId="7CDD5DF9" w:rsidR="00266418" w:rsidRDefault="00266418" w:rsidP="00F546A3">
      <w:pPr>
        <w:pStyle w:val="BodyText2"/>
        <w:numPr>
          <w:ilvl w:val="1"/>
          <w:numId w:val="16"/>
        </w:numPr>
        <w:ind w:left="900" w:hanging="540"/>
        <w:jc w:val="left"/>
        <w:rPr>
          <w:szCs w:val="24"/>
        </w:rPr>
      </w:pPr>
      <w:r w:rsidRPr="00270268">
        <w:rPr>
          <w:szCs w:val="24"/>
        </w:rPr>
        <w:t xml:space="preserve">The members of the Technical Activities Executive Committee </w:t>
      </w:r>
      <w:r w:rsidR="00D841C3" w:rsidRPr="00270268">
        <w:rPr>
          <w:szCs w:val="24"/>
        </w:rPr>
        <w:t>are detailed in the TAC MOP.</w:t>
      </w:r>
    </w:p>
    <w:p w14:paraId="08027D6B" w14:textId="77777777" w:rsidR="0002411B" w:rsidRPr="0002411B" w:rsidRDefault="0002411B" w:rsidP="0002411B">
      <w:pPr>
        <w:pStyle w:val="BodyText2"/>
        <w:ind w:left="900"/>
        <w:jc w:val="left"/>
        <w:rPr>
          <w:sz w:val="16"/>
          <w:szCs w:val="16"/>
        </w:rPr>
      </w:pPr>
    </w:p>
    <w:p w14:paraId="36A5C6B9" w14:textId="6D4128AB" w:rsidR="00266418" w:rsidRPr="00270268" w:rsidRDefault="00266418" w:rsidP="00F546A3">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The following Ex-Officio members of the Technical Activities Executive Committee may participate in the discussions but are not eligible to vote:</w:t>
      </w:r>
    </w:p>
    <w:p w14:paraId="04089A21" w14:textId="006C9522"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 xml:space="preserve">Manager of </w:t>
      </w:r>
      <w:r w:rsidR="00FC5770">
        <w:rPr>
          <w:rFonts w:ascii="Times New Roman" w:hAnsi="Times New Roman"/>
          <w:sz w:val="24"/>
          <w:szCs w:val="24"/>
        </w:rPr>
        <w:t xml:space="preserve">Research and </w:t>
      </w:r>
      <w:r w:rsidRPr="00270268">
        <w:rPr>
          <w:rFonts w:ascii="Times New Roman" w:hAnsi="Times New Roman"/>
          <w:sz w:val="24"/>
          <w:szCs w:val="24"/>
        </w:rPr>
        <w:t>Technical Services</w:t>
      </w:r>
      <w:r w:rsidR="00B753D7">
        <w:rPr>
          <w:rFonts w:ascii="Times New Roman" w:hAnsi="Times New Roman"/>
          <w:sz w:val="24"/>
          <w:szCs w:val="24"/>
        </w:rPr>
        <w:t xml:space="preserve"> (MO</w:t>
      </w:r>
      <w:r w:rsidR="00FC5770">
        <w:rPr>
          <w:rFonts w:ascii="Times New Roman" w:hAnsi="Times New Roman"/>
          <w:sz w:val="24"/>
          <w:szCs w:val="24"/>
        </w:rPr>
        <w:t>R</w:t>
      </w:r>
      <w:r w:rsidR="00B753D7">
        <w:rPr>
          <w:rFonts w:ascii="Times New Roman" w:hAnsi="Times New Roman"/>
          <w:sz w:val="24"/>
          <w:szCs w:val="24"/>
        </w:rPr>
        <w:t>TS)</w:t>
      </w:r>
    </w:p>
    <w:p w14:paraId="590DA087" w14:textId="675F18EB"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Director of Technology</w:t>
      </w:r>
    </w:p>
    <w:p w14:paraId="7AD45240" w14:textId="34999488" w:rsidR="00266418" w:rsidRPr="00270268" w:rsidRDefault="00266418" w:rsidP="00F3140F">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Board Ex Officio</w:t>
      </w:r>
    </w:p>
    <w:p w14:paraId="3E646114" w14:textId="0D7E0AEE" w:rsidR="00266418" w:rsidRPr="00270268" w:rsidRDefault="00266418" w:rsidP="0002411B">
      <w:pPr>
        <w:pStyle w:val="ListParagraph"/>
        <w:numPr>
          <w:ilvl w:val="2"/>
          <w:numId w:val="16"/>
        </w:numPr>
        <w:spacing w:after="0"/>
        <w:ind w:left="1620" w:right="-180" w:hanging="720"/>
        <w:rPr>
          <w:rFonts w:ascii="Times New Roman" w:hAnsi="Times New Roman"/>
          <w:sz w:val="24"/>
          <w:szCs w:val="24"/>
        </w:rPr>
      </w:pPr>
      <w:r w:rsidRPr="00270268">
        <w:rPr>
          <w:rFonts w:ascii="Times New Roman" w:hAnsi="Times New Roman"/>
          <w:sz w:val="24"/>
          <w:szCs w:val="24"/>
        </w:rPr>
        <w:t>Coordinating Officer</w:t>
      </w:r>
    </w:p>
    <w:p w14:paraId="08F105A3" w14:textId="28C42EEF" w:rsidR="00266418" w:rsidRPr="00F3140F" w:rsidRDefault="00266418" w:rsidP="00B561C6">
      <w:pPr>
        <w:pStyle w:val="Head-2"/>
        <w:numPr>
          <w:ilvl w:val="0"/>
          <w:numId w:val="16"/>
        </w:numPr>
        <w:spacing w:after="120"/>
      </w:pPr>
      <w:bookmarkStart w:id="5" w:name="_Toc191541729"/>
      <w:bookmarkStart w:id="6" w:name="_Toc191542100"/>
      <w:r w:rsidRPr="00F3140F">
        <w:t>Meetings</w:t>
      </w:r>
      <w:bookmarkEnd w:id="5"/>
      <w:bookmarkEnd w:id="6"/>
    </w:p>
    <w:p w14:paraId="2171F5F7" w14:textId="4D62A9F9" w:rsidR="00266418" w:rsidRPr="00270268" w:rsidRDefault="00266418" w:rsidP="00460856">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The Technical Activities Executive Committee meet</w:t>
      </w:r>
      <w:r w:rsidR="00E16182" w:rsidRPr="00270268">
        <w:rPr>
          <w:rFonts w:ascii="Times New Roman" w:hAnsi="Times New Roman"/>
          <w:sz w:val="24"/>
          <w:szCs w:val="24"/>
        </w:rPr>
        <w:t>s</w:t>
      </w:r>
      <w:r w:rsidRPr="00270268">
        <w:rPr>
          <w:rFonts w:ascii="Times New Roman" w:hAnsi="Times New Roman"/>
          <w:sz w:val="24"/>
          <w:szCs w:val="24"/>
        </w:rPr>
        <w:t xml:space="preserve"> before the first scheduled meetings of TAC at the Annual and Winter Meetings of the Society.</w:t>
      </w:r>
    </w:p>
    <w:p w14:paraId="0D77919E" w14:textId="5D1F9703" w:rsidR="00DB3254" w:rsidRPr="00270268" w:rsidRDefault="00DB3254" w:rsidP="00460856">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The Chair determine</w:t>
      </w:r>
      <w:r w:rsidR="008037E7">
        <w:rPr>
          <w:rFonts w:ascii="Times New Roman" w:hAnsi="Times New Roman"/>
          <w:sz w:val="24"/>
          <w:szCs w:val="24"/>
        </w:rPr>
        <w:t>s</w:t>
      </w:r>
      <w:r w:rsidRPr="00270268">
        <w:rPr>
          <w:rFonts w:ascii="Times New Roman" w:hAnsi="Times New Roman"/>
          <w:sz w:val="24"/>
          <w:szCs w:val="24"/>
        </w:rPr>
        <w:t xml:space="preserve"> the time of meeting with consideration for the responsibilities and convenience of the members.</w:t>
      </w:r>
    </w:p>
    <w:p w14:paraId="6708CB3B" w14:textId="046FC64A" w:rsidR="00DB3254" w:rsidRDefault="00DB3254" w:rsidP="00460856">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 xml:space="preserve">The meeting </w:t>
      </w:r>
      <w:r w:rsidR="0066539E" w:rsidRPr="00270268">
        <w:rPr>
          <w:rFonts w:ascii="Times New Roman" w:hAnsi="Times New Roman"/>
          <w:sz w:val="24"/>
          <w:szCs w:val="24"/>
        </w:rPr>
        <w:t>may</w:t>
      </w:r>
      <w:r w:rsidR="00A97935" w:rsidRPr="00270268">
        <w:rPr>
          <w:rFonts w:ascii="Times New Roman" w:hAnsi="Times New Roman"/>
          <w:sz w:val="24"/>
          <w:szCs w:val="24"/>
        </w:rPr>
        <w:t xml:space="preserve"> </w:t>
      </w:r>
      <w:r w:rsidRPr="00270268">
        <w:rPr>
          <w:rFonts w:ascii="Times New Roman" w:hAnsi="Times New Roman"/>
          <w:sz w:val="24"/>
          <w:szCs w:val="24"/>
        </w:rPr>
        <w:t>be held at the same location as the meeting of TAC</w:t>
      </w:r>
      <w:r w:rsidR="0066539E" w:rsidRPr="00270268">
        <w:rPr>
          <w:rFonts w:ascii="Times New Roman" w:hAnsi="Times New Roman"/>
          <w:sz w:val="24"/>
          <w:szCs w:val="24"/>
        </w:rPr>
        <w:t xml:space="preserve"> or may be an electronic meeting held prior at the discretion of the Chair.</w:t>
      </w:r>
    </w:p>
    <w:p w14:paraId="62921C5B" w14:textId="77777777" w:rsidR="0002411B" w:rsidRPr="00270268" w:rsidRDefault="0002411B" w:rsidP="0002411B">
      <w:pPr>
        <w:pStyle w:val="ListParagraph"/>
        <w:ind w:left="1620" w:right="-180"/>
        <w:rPr>
          <w:rFonts w:ascii="Times New Roman" w:hAnsi="Times New Roman"/>
          <w:sz w:val="24"/>
          <w:szCs w:val="24"/>
        </w:rPr>
      </w:pPr>
    </w:p>
    <w:p w14:paraId="08E73B57" w14:textId="2341A6E5" w:rsidR="00DB3254" w:rsidRDefault="00C275F5" w:rsidP="00460856">
      <w:pPr>
        <w:pStyle w:val="ListParagraph"/>
        <w:numPr>
          <w:ilvl w:val="1"/>
          <w:numId w:val="16"/>
        </w:numPr>
        <w:spacing w:after="0"/>
        <w:ind w:left="907" w:right="-187" w:hanging="547"/>
        <w:rPr>
          <w:rFonts w:ascii="Times New Roman" w:hAnsi="Times New Roman"/>
          <w:sz w:val="24"/>
          <w:szCs w:val="24"/>
        </w:rPr>
      </w:pPr>
      <w:r w:rsidRPr="00270268">
        <w:rPr>
          <w:rFonts w:ascii="Times New Roman" w:hAnsi="Times New Roman"/>
          <w:sz w:val="24"/>
          <w:szCs w:val="24"/>
        </w:rPr>
        <w:t>Executive Committee m</w:t>
      </w:r>
      <w:r w:rsidR="00DB3254" w:rsidRPr="00270268">
        <w:rPr>
          <w:rFonts w:ascii="Times New Roman" w:hAnsi="Times New Roman"/>
          <w:sz w:val="24"/>
          <w:szCs w:val="24"/>
        </w:rPr>
        <w:t>eetings are open to all members of TAC, all Society members, all registered guests at scheduled Society meetings, and those invited by the Chair</w:t>
      </w:r>
      <w:r w:rsidRPr="00270268">
        <w:rPr>
          <w:rFonts w:ascii="Times New Roman" w:hAnsi="Times New Roman"/>
          <w:sz w:val="24"/>
          <w:szCs w:val="24"/>
        </w:rPr>
        <w:t xml:space="preserve"> and subject to Robert’s Rules of Order</w:t>
      </w:r>
      <w:r w:rsidR="00A75A9C" w:rsidRPr="00270268">
        <w:rPr>
          <w:rFonts w:ascii="Times New Roman" w:hAnsi="Times New Roman"/>
          <w:sz w:val="24"/>
          <w:szCs w:val="24"/>
        </w:rPr>
        <w:t>.  If an official ‘Executive Session’ is required, only members of the Executive Committee are allowed in the meeting and all others shall be asked to leave by the Chair for the duration of that portion of the meeting</w:t>
      </w:r>
      <w:r w:rsidRPr="00270268">
        <w:rPr>
          <w:rFonts w:ascii="Times New Roman" w:hAnsi="Times New Roman"/>
          <w:sz w:val="24"/>
          <w:szCs w:val="24"/>
        </w:rPr>
        <w:t>.</w:t>
      </w:r>
    </w:p>
    <w:p w14:paraId="1A56A887" w14:textId="77777777" w:rsidR="0002411B" w:rsidRPr="00270268" w:rsidRDefault="0002411B" w:rsidP="0002411B">
      <w:pPr>
        <w:pStyle w:val="ListParagraph"/>
        <w:spacing w:after="0"/>
        <w:ind w:left="907" w:right="-187"/>
        <w:rPr>
          <w:rFonts w:ascii="Times New Roman" w:hAnsi="Times New Roman"/>
          <w:sz w:val="24"/>
          <w:szCs w:val="24"/>
        </w:rPr>
      </w:pPr>
    </w:p>
    <w:p w14:paraId="384C0635" w14:textId="1F5D2905" w:rsidR="00784DC4" w:rsidRDefault="00784DC4" w:rsidP="00460856">
      <w:pPr>
        <w:pStyle w:val="BlockText"/>
        <w:numPr>
          <w:ilvl w:val="1"/>
          <w:numId w:val="16"/>
        </w:numPr>
        <w:ind w:left="900" w:hanging="540"/>
        <w:jc w:val="left"/>
        <w:rPr>
          <w:szCs w:val="24"/>
        </w:rPr>
      </w:pPr>
      <w:r>
        <w:rPr>
          <w:szCs w:val="24"/>
        </w:rPr>
        <w:t>M</w:t>
      </w:r>
      <w:r w:rsidR="00DB3254" w:rsidRPr="00270268">
        <w:rPr>
          <w:szCs w:val="24"/>
        </w:rPr>
        <w:t>eetings</w:t>
      </w:r>
      <w:r w:rsidR="00682374" w:rsidRPr="00270268">
        <w:rPr>
          <w:szCs w:val="24"/>
        </w:rPr>
        <w:t xml:space="preserve"> of the </w:t>
      </w:r>
      <w:r w:rsidR="00C275F5" w:rsidRPr="00270268">
        <w:rPr>
          <w:szCs w:val="24"/>
        </w:rPr>
        <w:t>TAC E</w:t>
      </w:r>
      <w:r w:rsidR="00682374" w:rsidRPr="00270268">
        <w:rPr>
          <w:szCs w:val="24"/>
        </w:rPr>
        <w:t xml:space="preserve">xecutive </w:t>
      </w:r>
      <w:r w:rsidR="00C275F5" w:rsidRPr="00270268">
        <w:rPr>
          <w:szCs w:val="24"/>
        </w:rPr>
        <w:t>C</w:t>
      </w:r>
      <w:r w:rsidR="00682374" w:rsidRPr="00270268">
        <w:rPr>
          <w:szCs w:val="24"/>
        </w:rPr>
        <w:t>ommittee</w:t>
      </w:r>
      <w:r w:rsidR="00DB3254" w:rsidRPr="00270268">
        <w:rPr>
          <w:szCs w:val="24"/>
        </w:rPr>
        <w:t xml:space="preserve"> </w:t>
      </w:r>
      <w:r w:rsidR="000E6D71">
        <w:rPr>
          <w:szCs w:val="24"/>
        </w:rPr>
        <w:t>are</w:t>
      </w:r>
      <w:r w:rsidR="00DB3254" w:rsidRPr="00270268">
        <w:rPr>
          <w:szCs w:val="24"/>
        </w:rPr>
        <w:t xml:space="preserve"> called by the Chair </w:t>
      </w:r>
      <w:r>
        <w:rPr>
          <w:szCs w:val="24"/>
        </w:rPr>
        <w:t xml:space="preserve">whenever appropriate to conduct the business of the committee between the </w:t>
      </w:r>
      <w:r w:rsidR="00CC3A73">
        <w:rPr>
          <w:szCs w:val="24"/>
        </w:rPr>
        <w:t xml:space="preserve">Winter </w:t>
      </w:r>
      <w:r>
        <w:rPr>
          <w:szCs w:val="24"/>
        </w:rPr>
        <w:t xml:space="preserve">and </w:t>
      </w:r>
      <w:r w:rsidR="00CC3A73">
        <w:rPr>
          <w:szCs w:val="24"/>
        </w:rPr>
        <w:t>A</w:t>
      </w:r>
      <w:r>
        <w:rPr>
          <w:szCs w:val="24"/>
        </w:rPr>
        <w:t>nnual meetings.</w:t>
      </w:r>
    </w:p>
    <w:p w14:paraId="74A96A63" w14:textId="20A96EAF" w:rsidR="00B30D35" w:rsidRDefault="00784DC4" w:rsidP="00460856">
      <w:pPr>
        <w:pStyle w:val="BlockText"/>
        <w:numPr>
          <w:ilvl w:val="2"/>
          <w:numId w:val="16"/>
        </w:numPr>
        <w:ind w:left="1620" w:hanging="720"/>
        <w:jc w:val="left"/>
        <w:rPr>
          <w:szCs w:val="24"/>
        </w:rPr>
      </w:pPr>
      <w:r>
        <w:rPr>
          <w:szCs w:val="24"/>
        </w:rPr>
        <w:t>Special face-to-face meetings</w:t>
      </w:r>
      <w:r w:rsidR="008037E7">
        <w:rPr>
          <w:szCs w:val="24"/>
        </w:rPr>
        <w:t xml:space="preserve"> of ExCom</w:t>
      </w:r>
      <w:r>
        <w:rPr>
          <w:szCs w:val="24"/>
        </w:rPr>
        <w:t xml:space="preserve"> involving travel require </w:t>
      </w:r>
      <w:r w:rsidR="00DB3254" w:rsidRPr="00270268">
        <w:rPr>
          <w:szCs w:val="24"/>
        </w:rPr>
        <w:t>approval from the President or the committ</w:t>
      </w:r>
      <w:r w:rsidR="00BC3041" w:rsidRPr="00270268">
        <w:rPr>
          <w:szCs w:val="24"/>
        </w:rPr>
        <w:t>ee’s Coordinating Officer</w:t>
      </w:r>
      <w:r w:rsidR="00DB3254" w:rsidRPr="00270268">
        <w:rPr>
          <w:szCs w:val="24"/>
        </w:rPr>
        <w:t xml:space="preserve"> when, in </w:t>
      </w:r>
      <w:r w:rsidR="00682374" w:rsidRPr="00270268">
        <w:rPr>
          <w:szCs w:val="24"/>
        </w:rPr>
        <w:t>their</w:t>
      </w:r>
      <w:r w:rsidR="00DB3254" w:rsidRPr="00270268">
        <w:rPr>
          <w:szCs w:val="24"/>
        </w:rPr>
        <w:t xml:space="preserve"> opinion, an urgent action is required.</w:t>
      </w:r>
    </w:p>
    <w:p w14:paraId="474C4D07" w14:textId="0A4CA5B3" w:rsidR="00230123" w:rsidRPr="008E58CA" w:rsidRDefault="00230123" w:rsidP="00460856">
      <w:pPr>
        <w:pStyle w:val="BlockText"/>
        <w:numPr>
          <w:ilvl w:val="2"/>
          <w:numId w:val="16"/>
        </w:numPr>
        <w:ind w:left="1620" w:hanging="720"/>
        <w:jc w:val="left"/>
        <w:rPr>
          <w:szCs w:val="24"/>
        </w:rPr>
      </w:pPr>
      <w:r w:rsidRPr="00B30D35">
        <w:rPr>
          <w:szCs w:val="24"/>
        </w:rPr>
        <w:t>The Chair designates the time and place of special meetings in coordination with MO</w:t>
      </w:r>
      <w:r w:rsidR="00FC5770">
        <w:rPr>
          <w:szCs w:val="24"/>
        </w:rPr>
        <w:t>R</w:t>
      </w:r>
      <w:r w:rsidRPr="00B30D35">
        <w:rPr>
          <w:szCs w:val="24"/>
        </w:rPr>
        <w:t>TS</w:t>
      </w:r>
      <w:r w:rsidRPr="00460856">
        <w:rPr>
          <w:szCs w:val="24"/>
        </w:rPr>
        <w:t>.</w:t>
      </w:r>
    </w:p>
    <w:p w14:paraId="7A8232F0" w14:textId="6F70E636" w:rsidR="008E58CA" w:rsidRDefault="008E58CA" w:rsidP="00460856">
      <w:pPr>
        <w:pStyle w:val="BlockText"/>
        <w:numPr>
          <w:ilvl w:val="2"/>
          <w:numId w:val="16"/>
        </w:numPr>
        <w:ind w:left="1620" w:hanging="720"/>
        <w:jc w:val="left"/>
        <w:rPr>
          <w:szCs w:val="24"/>
        </w:rPr>
      </w:pPr>
      <w:r w:rsidRPr="00BB139D">
        <w:rPr>
          <w:szCs w:val="24"/>
        </w:rPr>
        <w:t>The Chair should consider ‘</w:t>
      </w:r>
      <w:r w:rsidR="00CD08FE" w:rsidRPr="00BB139D">
        <w:rPr>
          <w:szCs w:val="24"/>
        </w:rPr>
        <w:t>wrap-up</w:t>
      </w:r>
      <w:r w:rsidRPr="00BB139D">
        <w:rPr>
          <w:szCs w:val="24"/>
        </w:rPr>
        <w:t xml:space="preserve">’ meetings within 30 days of the </w:t>
      </w:r>
      <w:r w:rsidR="00CC3A73">
        <w:rPr>
          <w:szCs w:val="24"/>
        </w:rPr>
        <w:t>W</w:t>
      </w:r>
      <w:r w:rsidR="00CC3A73" w:rsidRPr="00BB139D">
        <w:rPr>
          <w:szCs w:val="24"/>
        </w:rPr>
        <w:t xml:space="preserve">inter </w:t>
      </w:r>
      <w:r w:rsidRPr="00BB139D">
        <w:rPr>
          <w:szCs w:val="24"/>
        </w:rPr>
        <w:t xml:space="preserve">and </w:t>
      </w:r>
      <w:r w:rsidR="00CC3A73">
        <w:rPr>
          <w:szCs w:val="24"/>
        </w:rPr>
        <w:t>A</w:t>
      </w:r>
      <w:r w:rsidR="00CC3A73" w:rsidRPr="00BB139D">
        <w:rPr>
          <w:szCs w:val="24"/>
        </w:rPr>
        <w:t xml:space="preserve">nnual </w:t>
      </w:r>
      <w:r w:rsidRPr="00BB139D">
        <w:rPr>
          <w:szCs w:val="24"/>
        </w:rPr>
        <w:t>meetings to review the assigned action items and issues that need immediate attention.</w:t>
      </w:r>
    </w:p>
    <w:p w14:paraId="098BF1E0" w14:textId="77777777" w:rsidR="0002411B" w:rsidRPr="00CD08FE" w:rsidRDefault="0002411B" w:rsidP="0002411B">
      <w:pPr>
        <w:pStyle w:val="BlockText"/>
        <w:ind w:left="1620" w:firstLine="0"/>
        <w:jc w:val="left"/>
        <w:rPr>
          <w:szCs w:val="24"/>
        </w:rPr>
      </w:pPr>
    </w:p>
    <w:p w14:paraId="5DDCCB11" w14:textId="27FCCC57" w:rsidR="00DB3254" w:rsidRDefault="00DB3254" w:rsidP="00B561C6">
      <w:pPr>
        <w:pStyle w:val="ListParagraph"/>
        <w:numPr>
          <w:ilvl w:val="1"/>
          <w:numId w:val="16"/>
        </w:numPr>
        <w:spacing w:after="120"/>
        <w:ind w:left="900" w:right="-180" w:hanging="540"/>
        <w:rPr>
          <w:rFonts w:ascii="Times New Roman" w:hAnsi="Times New Roman"/>
          <w:sz w:val="24"/>
          <w:szCs w:val="24"/>
        </w:rPr>
      </w:pPr>
      <w:r w:rsidRPr="00270268">
        <w:rPr>
          <w:rFonts w:ascii="Times New Roman" w:hAnsi="Times New Roman"/>
          <w:sz w:val="24"/>
          <w:szCs w:val="24"/>
        </w:rPr>
        <w:t>The Chair is responsible for ensuring that a written notice of a meeting is sent to all members, ex-officio members, members of TAC and invited individuals</w:t>
      </w:r>
      <w:r w:rsidR="00784DC4">
        <w:rPr>
          <w:rFonts w:ascii="Times New Roman" w:hAnsi="Times New Roman"/>
          <w:sz w:val="24"/>
          <w:szCs w:val="24"/>
        </w:rPr>
        <w:t xml:space="preserve"> and that proper notification is provided according to the rules for open meetings unless an executive session is specifically called</w:t>
      </w:r>
      <w:r w:rsidRPr="00270268">
        <w:rPr>
          <w:rFonts w:ascii="Times New Roman" w:hAnsi="Times New Roman"/>
          <w:sz w:val="24"/>
          <w:szCs w:val="24"/>
        </w:rPr>
        <w:t>.</w:t>
      </w:r>
    </w:p>
    <w:p w14:paraId="58CAE601" w14:textId="77777777" w:rsidR="0002411B" w:rsidRPr="00270268" w:rsidRDefault="0002411B" w:rsidP="0002411B">
      <w:pPr>
        <w:pStyle w:val="ListParagraph"/>
        <w:ind w:left="900" w:right="-180"/>
        <w:rPr>
          <w:rFonts w:ascii="Times New Roman" w:hAnsi="Times New Roman"/>
          <w:sz w:val="24"/>
          <w:szCs w:val="24"/>
        </w:rPr>
      </w:pPr>
    </w:p>
    <w:p w14:paraId="06271DE4" w14:textId="2F16E4C8" w:rsidR="0076262E" w:rsidRPr="00460856" w:rsidRDefault="00DB3254" w:rsidP="00460856">
      <w:pPr>
        <w:pStyle w:val="ListParagraph"/>
        <w:numPr>
          <w:ilvl w:val="1"/>
          <w:numId w:val="16"/>
        </w:numPr>
        <w:ind w:left="900" w:right="-180" w:hanging="540"/>
        <w:rPr>
          <w:sz w:val="24"/>
          <w:szCs w:val="24"/>
        </w:rPr>
      </w:pPr>
      <w:r w:rsidRPr="00270268">
        <w:rPr>
          <w:rFonts w:ascii="Times New Roman" w:hAnsi="Times New Roman"/>
          <w:sz w:val="24"/>
          <w:szCs w:val="24"/>
        </w:rPr>
        <w:t xml:space="preserve">The Chair shall report </w:t>
      </w:r>
      <w:r w:rsidR="00784DC4">
        <w:rPr>
          <w:rFonts w:ascii="Times New Roman" w:hAnsi="Times New Roman"/>
          <w:sz w:val="24"/>
          <w:szCs w:val="24"/>
        </w:rPr>
        <w:t>actions and</w:t>
      </w:r>
      <w:r w:rsidR="00682374" w:rsidRPr="00270268">
        <w:rPr>
          <w:rFonts w:ascii="Times New Roman" w:hAnsi="Times New Roman"/>
          <w:sz w:val="24"/>
          <w:szCs w:val="24"/>
        </w:rPr>
        <w:t xml:space="preserve"> recommendations of the Executive Committee </w:t>
      </w:r>
      <w:r w:rsidR="000D5462">
        <w:rPr>
          <w:rFonts w:ascii="Times New Roman" w:hAnsi="Times New Roman"/>
          <w:sz w:val="24"/>
          <w:szCs w:val="24"/>
        </w:rPr>
        <w:t>at</w:t>
      </w:r>
      <w:r w:rsidR="000D5462" w:rsidRPr="00270268">
        <w:rPr>
          <w:rFonts w:ascii="Times New Roman" w:hAnsi="Times New Roman"/>
          <w:sz w:val="24"/>
          <w:szCs w:val="24"/>
        </w:rPr>
        <w:t xml:space="preserve"> </w:t>
      </w:r>
      <w:r w:rsidR="000D5462">
        <w:rPr>
          <w:rFonts w:ascii="Times New Roman" w:hAnsi="Times New Roman"/>
          <w:sz w:val="24"/>
          <w:szCs w:val="24"/>
        </w:rPr>
        <w:t xml:space="preserve">the next meeting of </w:t>
      </w:r>
      <w:r w:rsidRPr="00270268">
        <w:rPr>
          <w:rFonts w:ascii="Times New Roman" w:hAnsi="Times New Roman"/>
          <w:sz w:val="24"/>
          <w:szCs w:val="24"/>
        </w:rPr>
        <w:t>TAC.</w:t>
      </w:r>
    </w:p>
    <w:p w14:paraId="25B266C8" w14:textId="0C23D8B8" w:rsidR="00DB3254" w:rsidRPr="00460856" w:rsidRDefault="00DC497D" w:rsidP="00530885">
      <w:pPr>
        <w:pStyle w:val="Heading1"/>
      </w:pPr>
      <w:bookmarkStart w:id="7" w:name="_Toc478373978"/>
      <w:r w:rsidRPr="00460856">
        <w:lastRenderedPageBreak/>
        <w:t>COORDINATORS</w:t>
      </w:r>
      <w:bookmarkEnd w:id="7"/>
    </w:p>
    <w:p w14:paraId="481DCDEA" w14:textId="285CD353" w:rsidR="00DB3254" w:rsidRPr="00460856" w:rsidRDefault="00682374" w:rsidP="00B561C6">
      <w:pPr>
        <w:pStyle w:val="Head-2"/>
        <w:numPr>
          <w:ilvl w:val="0"/>
          <w:numId w:val="16"/>
        </w:numPr>
        <w:spacing w:after="120"/>
      </w:pPr>
      <w:r w:rsidRPr="00460856">
        <w:t xml:space="preserve">Coordinator </w:t>
      </w:r>
      <w:r w:rsidR="00405C8A" w:rsidRPr="00460856">
        <w:t>Selection</w:t>
      </w:r>
    </w:p>
    <w:p w14:paraId="3A7159E2" w14:textId="26182BD8" w:rsidR="00DB3254" w:rsidRDefault="00DB3254" w:rsidP="00460856">
      <w:pPr>
        <w:pStyle w:val="ListParagraph"/>
        <w:numPr>
          <w:ilvl w:val="1"/>
          <w:numId w:val="16"/>
        </w:numPr>
        <w:ind w:left="900" w:right="-180" w:hanging="540"/>
        <w:rPr>
          <w:rFonts w:ascii="Times New Roman" w:hAnsi="Times New Roman"/>
          <w:sz w:val="24"/>
          <w:szCs w:val="24"/>
        </w:rPr>
      </w:pPr>
      <w:r w:rsidRPr="00460856">
        <w:rPr>
          <w:rFonts w:ascii="Times New Roman" w:hAnsi="Times New Roman"/>
          <w:sz w:val="24"/>
          <w:szCs w:val="24"/>
        </w:rPr>
        <w:t xml:space="preserve">The TAC Chair </w:t>
      </w:r>
      <w:r w:rsidR="00460856" w:rsidRPr="00460856">
        <w:rPr>
          <w:rFonts w:ascii="Times New Roman" w:hAnsi="Times New Roman"/>
          <w:sz w:val="24"/>
          <w:szCs w:val="24"/>
        </w:rPr>
        <w:t>currently appoints the following coordinators: Operations, Membership, and Training</w:t>
      </w:r>
      <w:r w:rsidR="00682374" w:rsidRPr="00460856">
        <w:rPr>
          <w:rFonts w:ascii="Times New Roman" w:hAnsi="Times New Roman"/>
          <w:sz w:val="24"/>
          <w:szCs w:val="24"/>
        </w:rPr>
        <w:t xml:space="preserve"> </w:t>
      </w:r>
    </w:p>
    <w:p w14:paraId="005C5DA0" w14:textId="77777777" w:rsidR="006B2A11" w:rsidRPr="006B2A11" w:rsidRDefault="006B2A11" w:rsidP="006B2A11">
      <w:pPr>
        <w:pStyle w:val="ListParagraph"/>
        <w:ind w:left="900" w:right="-180"/>
        <w:rPr>
          <w:rFonts w:ascii="Times New Roman" w:hAnsi="Times New Roman"/>
          <w:sz w:val="16"/>
          <w:szCs w:val="16"/>
        </w:rPr>
      </w:pPr>
    </w:p>
    <w:p w14:paraId="60E523CB" w14:textId="450F124F" w:rsidR="00DD3873" w:rsidRPr="00460856" w:rsidRDefault="00DD3873" w:rsidP="00460856">
      <w:pPr>
        <w:pStyle w:val="ListParagraph"/>
        <w:numPr>
          <w:ilvl w:val="1"/>
          <w:numId w:val="16"/>
        </w:numPr>
        <w:ind w:left="900" w:right="-180" w:hanging="540"/>
        <w:rPr>
          <w:rFonts w:ascii="Times New Roman" w:hAnsi="Times New Roman"/>
          <w:sz w:val="24"/>
          <w:szCs w:val="24"/>
        </w:rPr>
      </w:pPr>
      <w:r w:rsidRPr="00460856">
        <w:rPr>
          <w:rFonts w:ascii="Times New Roman" w:hAnsi="Times New Roman"/>
          <w:sz w:val="24"/>
          <w:szCs w:val="24"/>
        </w:rPr>
        <w:t xml:space="preserve">If a member’s term of service on TAC continues into the next Society year, </w:t>
      </w:r>
      <w:r w:rsidR="00682374" w:rsidRPr="00460856">
        <w:rPr>
          <w:rFonts w:ascii="Times New Roman" w:hAnsi="Times New Roman"/>
          <w:sz w:val="24"/>
          <w:szCs w:val="24"/>
        </w:rPr>
        <w:t>they</w:t>
      </w:r>
      <w:r w:rsidRPr="00460856">
        <w:rPr>
          <w:rFonts w:ascii="Times New Roman" w:hAnsi="Times New Roman"/>
          <w:sz w:val="24"/>
          <w:szCs w:val="24"/>
        </w:rPr>
        <w:t xml:space="preserve"> may be reappointed by the incoming Chair.</w:t>
      </w:r>
    </w:p>
    <w:p w14:paraId="45D4217A" w14:textId="0E27CD3C" w:rsidR="00F7433F" w:rsidRPr="00460856" w:rsidRDefault="008141F2" w:rsidP="001A142E">
      <w:pPr>
        <w:pStyle w:val="ListParagraph"/>
        <w:numPr>
          <w:ilvl w:val="2"/>
          <w:numId w:val="16"/>
        </w:numPr>
        <w:spacing w:after="0"/>
        <w:ind w:left="1627" w:right="-187" w:hanging="720"/>
        <w:rPr>
          <w:rFonts w:ascii="Times New Roman" w:hAnsi="Times New Roman"/>
          <w:sz w:val="24"/>
          <w:szCs w:val="24"/>
        </w:rPr>
      </w:pPr>
      <w:r w:rsidRPr="00460856">
        <w:rPr>
          <w:rFonts w:ascii="Times New Roman" w:hAnsi="Times New Roman"/>
          <w:sz w:val="24"/>
          <w:szCs w:val="24"/>
        </w:rPr>
        <w:t>Coordinators</w:t>
      </w:r>
      <w:r w:rsidR="00DB3254" w:rsidRPr="00460856">
        <w:rPr>
          <w:rFonts w:ascii="Times New Roman" w:hAnsi="Times New Roman"/>
          <w:sz w:val="24"/>
          <w:szCs w:val="24"/>
        </w:rPr>
        <w:t xml:space="preserve"> </w:t>
      </w:r>
      <w:r w:rsidR="00682374" w:rsidRPr="00460856">
        <w:rPr>
          <w:rFonts w:ascii="Times New Roman" w:hAnsi="Times New Roman"/>
          <w:sz w:val="24"/>
          <w:szCs w:val="24"/>
        </w:rPr>
        <w:t xml:space="preserve">are </w:t>
      </w:r>
      <w:r w:rsidR="00DB3254" w:rsidRPr="00460856">
        <w:rPr>
          <w:rFonts w:ascii="Times New Roman" w:hAnsi="Times New Roman"/>
          <w:sz w:val="24"/>
          <w:szCs w:val="24"/>
        </w:rPr>
        <w:t xml:space="preserve">members of </w:t>
      </w:r>
      <w:proofErr w:type="gramStart"/>
      <w:r w:rsidR="00DB3254" w:rsidRPr="00460856">
        <w:rPr>
          <w:rFonts w:ascii="Times New Roman" w:hAnsi="Times New Roman"/>
          <w:sz w:val="24"/>
          <w:szCs w:val="24"/>
        </w:rPr>
        <w:t>TAC</w:t>
      </w:r>
      <w:r w:rsidR="0065647F" w:rsidRPr="00460856">
        <w:rPr>
          <w:rFonts w:ascii="Times New Roman" w:hAnsi="Times New Roman"/>
          <w:sz w:val="24"/>
          <w:szCs w:val="24"/>
        </w:rPr>
        <w:t>,</w:t>
      </w:r>
      <w:proofErr w:type="gramEnd"/>
      <w:r w:rsidR="00BF2A25" w:rsidRPr="00460856">
        <w:rPr>
          <w:rFonts w:ascii="Times New Roman" w:hAnsi="Times New Roman"/>
          <w:sz w:val="24"/>
          <w:szCs w:val="24"/>
        </w:rPr>
        <w:t xml:space="preserve"> </w:t>
      </w:r>
      <w:r w:rsidR="0065647F" w:rsidRPr="00460856">
        <w:rPr>
          <w:rFonts w:ascii="Times New Roman" w:hAnsi="Times New Roman"/>
          <w:sz w:val="24"/>
          <w:szCs w:val="24"/>
        </w:rPr>
        <w:t>h</w:t>
      </w:r>
      <w:r w:rsidR="00DB3254" w:rsidRPr="00460856">
        <w:rPr>
          <w:rFonts w:ascii="Times New Roman" w:hAnsi="Times New Roman"/>
          <w:sz w:val="24"/>
          <w:szCs w:val="24"/>
        </w:rPr>
        <w:t xml:space="preserve">owever, the Chair may appoint </w:t>
      </w:r>
      <w:r w:rsidR="0065647F" w:rsidRPr="00460856">
        <w:rPr>
          <w:rFonts w:ascii="Times New Roman" w:hAnsi="Times New Roman"/>
          <w:sz w:val="24"/>
          <w:szCs w:val="24"/>
        </w:rPr>
        <w:t xml:space="preserve">Consultants to </w:t>
      </w:r>
      <w:r w:rsidR="00460856" w:rsidRPr="00460856">
        <w:rPr>
          <w:rFonts w:ascii="Times New Roman" w:hAnsi="Times New Roman"/>
          <w:sz w:val="24"/>
          <w:szCs w:val="24"/>
        </w:rPr>
        <w:t xml:space="preserve">a </w:t>
      </w:r>
      <w:r w:rsidRPr="00460856">
        <w:rPr>
          <w:rFonts w:ascii="Times New Roman" w:hAnsi="Times New Roman"/>
          <w:sz w:val="24"/>
          <w:szCs w:val="24"/>
        </w:rPr>
        <w:t>Coordinator</w:t>
      </w:r>
      <w:r w:rsidR="00460856" w:rsidRPr="00460856">
        <w:rPr>
          <w:rFonts w:ascii="Times New Roman" w:hAnsi="Times New Roman"/>
          <w:sz w:val="24"/>
          <w:szCs w:val="24"/>
        </w:rPr>
        <w:t xml:space="preserve"> position</w:t>
      </w:r>
      <w:r w:rsidR="00DB3254" w:rsidRPr="00460856">
        <w:rPr>
          <w:rFonts w:ascii="Times New Roman" w:hAnsi="Times New Roman"/>
          <w:sz w:val="24"/>
          <w:szCs w:val="24"/>
        </w:rPr>
        <w:t xml:space="preserve"> when there is a need for members who have expertise and experience in certain areas that are of immediate importance and not available from TAC members.</w:t>
      </w:r>
    </w:p>
    <w:p w14:paraId="1705FE58" w14:textId="77777777" w:rsidR="00F20BDC" w:rsidRPr="006B2A11" w:rsidRDefault="00F20BDC" w:rsidP="008D1681">
      <w:pPr>
        <w:keepNext/>
        <w:ind w:right="-187"/>
        <w:jc w:val="both"/>
        <w:rPr>
          <w:sz w:val="16"/>
          <w:szCs w:val="16"/>
        </w:rPr>
      </w:pPr>
    </w:p>
    <w:p w14:paraId="5BFB43E5" w14:textId="0C90EE31" w:rsidR="00DB3254" w:rsidRPr="00460856" w:rsidRDefault="00CF444B" w:rsidP="001A142E">
      <w:pPr>
        <w:pStyle w:val="Head-2"/>
        <w:numPr>
          <w:ilvl w:val="0"/>
          <w:numId w:val="16"/>
        </w:numPr>
      </w:pPr>
      <w:r w:rsidRPr="00460856">
        <w:t>Operations Coordinator (O</w:t>
      </w:r>
      <w:r w:rsidR="00202D51" w:rsidRPr="00460856">
        <w:t>C)</w:t>
      </w:r>
      <w:r w:rsidR="00682374" w:rsidRPr="00460856">
        <w:t xml:space="preserve"> Responsibilities</w:t>
      </w:r>
    </w:p>
    <w:p w14:paraId="5F6D94C6" w14:textId="482473D5" w:rsidR="00CC3932" w:rsidRPr="001A142E" w:rsidRDefault="001A142E" w:rsidP="001A142E">
      <w:pPr>
        <w:ind w:left="900" w:right="-180" w:hanging="540"/>
        <w:rPr>
          <w:sz w:val="24"/>
          <w:szCs w:val="24"/>
        </w:rPr>
      </w:pPr>
      <w:r>
        <w:rPr>
          <w:rFonts w:eastAsia="Calibri"/>
          <w:sz w:val="24"/>
          <w:szCs w:val="24"/>
        </w:rPr>
        <w:t>6.1.</w:t>
      </w:r>
      <w:r>
        <w:rPr>
          <w:rFonts w:eastAsia="Calibri"/>
          <w:sz w:val="24"/>
          <w:szCs w:val="24"/>
        </w:rPr>
        <w:tab/>
      </w:r>
      <w:r w:rsidR="00645555" w:rsidRPr="001A142E">
        <w:rPr>
          <w:sz w:val="24"/>
          <w:szCs w:val="24"/>
        </w:rPr>
        <w:t xml:space="preserve">The TAC MOP and Reference </w:t>
      </w:r>
      <w:r w:rsidR="00A3536E">
        <w:rPr>
          <w:sz w:val="24"/>
          <w:szCs w:val="24"/>
        </w:rPr>
        <w:t>M</w:t>
      </w:r>
      <w:r w:rsidR="00A3536E" w:rsidRPr="001A142E">
        <w:rPr>
          <w:sz w:val="24"/>
          <w:szCs w:val="24"/>
        </w:rPr>
        <w:t xml:space="preserve">anual </w:t>
      </w:r>
      <w:r w:rsidR="00645555" w:rsidRPr="001A142E">
        <w:rPr>
          <w:sz w:val="24"/>
          <w:szCs w:val="24"/>
        </w:rPr>
        <w:t xml:space="preserve">have been extensively revised to bring them up to date with current practice.  Items have been moved from the MOP to the Reference </w:t>
      </w:r>
      <w:r w:rsidR="00A3536E">
        <w:rPr>
          <w:sz w:val="24"/>
          <w:szCs w:val="24"/>
        </w:rPr>
        <w:t>M</w:t>
      </w:r>
      <w:r w:rsidR="00645555" w:rsidRPr="001A142E">
        <w:rPr>
          <w:sz w:val="24"/>
          <w:szCs w:val="24"/>
        </w:rPr>
        <w:t xml:space="preserve">anual as appropriate and duplication between documents eliminated where possible. </w:t>
      </w:r>
    </w:p>
    <w:p w14:paraId="5EC12D76" w14:textId="09F15FE0"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Standards Committee</w:t>
      </w:r>
    </w:p>
    <w:p w14:paraId="33F9E501"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Electronic Communications Committee</w:t>
      </w:r>
    </w:p>
    <w:p w14:paraId="14D328BD"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Handbook Committee</w:t>
      </w:r>
    </w:p>
    <w:p w14:paraId="03CE982E" w14:textId="77777777"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Chapter Technology Transfer Committee</w:t>
      </w:r>
    </w:p>
    <w:p w14:paraId="27B0D50F" w14:textId="39E4CA22" w:rsidR="00AB68E9" w:rsidRPr="00270268" w:rsidRDefault="00AB68E9" w:rsidP="001A142E">
      <w:pPr>
        <w:pStyle w:val="ListParagraph"/>
        <w:numPr>
          <w:ilvl w:val="2"/>
          <w:numId w:val="16"/>
        </w:numPr>
        <w:ind w:left="1620" w:right="-180" w:hanging="720"/>
        <w:rPr>
          <w:rFonts w:ascii="Times New Roman" w:hAnsi="Times New Roman"/>
          <w:sz w:val="24"/>
          <w:szCs w:val="24"/>
        </w:rPr>
      </w:pPr>
      <w:r w:rsidRPr="00270268">
        <w:rPr>
          <w:rFonts w:ascii="Times New Roman" w:hAnsi="Times New Roman"/>
          <w:sz w:val="24"/>
          <w:szCs w:val="24"/>
        </w:rPr>
        <w:t>Research Administration</w:t>
      </w:r>
      <w:r w:rsidR="008037E7">
        <w:rPr>
          <w:rFonts w:ascii="Times New Roman" w:hAnsi="Times New Roman"/>
          <w:sz w:val="24"/>
          <w:szCs w:val="24"/>
        </w:rPr>
        <w:t xml:space="preserve"> Committee</w:t>
      </w:r>
    </w:p>
    <w:p w14:paraId="72806331" w14:textId="77777777" w:rsidR="006B2A11" w:rsidRPr="006B2A11" w:rsidRDefault="006B2A11" w:rsidP="006B2A11">
      <w:pPr>
        <w:pStyle w:val="ListParagraph"/>
        <w:ind w:left="1620" w:right="-180"/>
        <w:rPr>
          <w:rFonts w:ascii="Times New Roman" w:hAnsi="Times New Roman"/>
          <w:sz w:val="16"/>
          <w:szCs w:val="16"/>
        </w:rPr>
      </w:pPr>
    </w:p>
    <w:p w14:paraId="784844DE" w14:textId="3F831AA9" w:rsidR="00AB68E9" w:rsidRDefault="00AB68E9" w:rsidP="001A142E">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Prior to each </w:t>
      </w:r>
      <w:r w:rsidR="005F0E56">
        <w:rPr>
          <w:rFonts w:ascii="Times New Roman" w:hAnsi="Times New Roman"/>
          <w:sz w:val="24"/>
          <w:szCs w:val="24"/>
        </w:rPr>
        <w:t>W</w:t>
      </w:r>
      <w:r w:rsidR="00C00DDA" w:rsidRPr="00270268">
        <w:rPr>
          <w:rFonts w:ascii="Times New Roman" w:hAnsi="Times New Roman"/>
          <w:sz w:val="24"/>
          <w:szCs w:val="24"/>
        </w:rPr>
        <w:t>inter</w:t>
      </w:r>
      <w:r w:rsidRPr="00270268">
        <w:rPr>
          <w:rFonts w:ascii="Times New Roman" w:hAnsi="Times New Roman"/>
          <w:sz w:val="24"/>
          <w:szCs w:val="24"/>
        </w:rPr>
        <w:t xml:space="preserve"> and Annual Society meeting, provide a summary about TAC and its underlying committees with information that may be of interest to those committees and councils.</w:t>
      </w:r>
    </w:p>
    <w:p w14:paraId="426A451D" w14:textId="77777777" w:rsidR="006B2A11" w:rsidRPr="006B2A11" w:rsidRDefault="006B2A11" w:rsidP="006B2A11">
      <w:pPr>
        <w:pStyle w:val="ListParagraph"/>
        <w:ind w:left="900" w:right="-180"/>
        <w:rPr>
          <w:rFonts w:ascii="Times New Roman" w:hAnsi="Times New Roman"/>
          <w:sz w:val="16"/>
          <w:szCs w:val="16"/>
        </w:rPr>
      </w:pPr>
    </w:p>
    <w:p w14:paraId="5E73270C" w14:textId="30136DCA" w:rsidR="00AB68E9" w:rsidRDefault="00AB68E9" w:rsidP="006B2A11">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Coordinate activities involving technology transfer from, </w:t>
      </w:r>
      <w:r w:rsidR="00A3536E">
        <w:rPr>
          <w:rFonts w:ascii="Times New Roman" w:hAnsi="Times New Roman"/>
          <w:sz w:val="24"/>
          <w:szCs w:val="24"/>
        </w:rPr>
        <w:t>FGs</w:t>
      </w:r>
      <w:r w:rsidRPr="00270268">
        <w:rPr>
          <w:rFonts w:ascii="Times New Roman" w:hAnsi="Times New Roman"/>
          <w:sz w:val="24"/>
          <w:szCs w:val="24"/>
        </w:rPr>
        <w:t>/MTGs to the rest of the Society and the HVAC industry through members designated by those committees or councils. A report summarizing these activities shall be submitted to TAC at the Annual Society meeting.</w:t>
      </w:r>
    </w:p>
    <w:p w14:paraId="01EA4A92" w14:textId="77777777" w:rsidR="006B2A11" w:rsidRPr="006B2A11" w:rsidRDefault="006B2A11" w:rsidP="006B2A11">
      <w:pPr>
        <w:ind w:right="-180"/>
        <w:rPr>
          <w:sz w:val="16"/>
          <w:szCs w:val="16"/>
        </w:rPr>
      </w:pPr>
    </w:p>
    <w:p w14:paraId="6272F55C" w14:textId="746798F9" w:rsidR="00AB68E9" w:rsidRDefault="00AB68E9" w:rsidP="006B2A11">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Improve technology transfer from </w:t>
      </w:r>
      <w:r w:rsidR="00A3536E">
        <w:rPr>
          <w:rFonts w:ascii="Times New Roman" w:hAnsi="Times New Roman"/>
          <w:sz w:val="24"/>
          <w:szCs w:val="24"/>
        </w:rPr>
        <w:t>FGs</w:t>
      </w:r>
      <w:r w:rsidR="00A3536E" w:rsidRPr="00270268">
        <w:rPr>
          <w:rFonts w:ascii="Times New Roman" w:hAnsi="Times New Roman"/>
          <w:sz w:val="24"/>
          <w:szCs w:val="24"/>
        </w:rPr>
        <w:t xml:space="preserve"> </w:t>
      </w:r>
      <w:r w:rsidRPr="00270268">
        <w:rPr>
          <w:rFonts w:ascii="Times New Roman" w:hAnsi="Times New Roman"/>
          <w:sz w:val="24"/>
          <w:szCs w:val="24"/>
        </w:rPr>
        <w:t xml:space="preserve">to chapters through program, handbook, standards, </w:t>
      </w:r>
      <w:proofErr w:type="gramStart"/>
      <w:r w:rsidRPr="00270268">
        <w:rPr>
          <w:rFonts w:ascii="Times New Roman" w:hAnsi="Times New Roman"/>
          <w:sz w:val="24"/>
          <w:szCs w:val="24"/>
        </w:rPr>
        <w:t>research</w:t>
      </w:r>
      <w:proofErr w:type="gramEnd"/>
      <w:r w:rsidRPr="00270268">
        <w:rPr>
          <w:rFonts w:ascii="Times New Roman" w:hAnsi="Times New Roman"/>
          <w:sz w:val="24"/>
          <w:szCs w:val="24"/>
        </w:rPr>
        <w:t xml:space="preserve"> and other means as required.</w:t>
      </w:r>
    </w:p>
    <w:p w14:paraId="5CF59E45" w14:textId="77777777" w:rsidR="006B2A11" w:rsidRPr="006B2A11" w:rsidRDefault="006B2A11" w:rsidP="006B2A11">
      <w:pPr>
        <w:ind w:right="-180"/>
        <w:rPr>
          <w:sz w:val="16"/>
          <w:szCs w:val="16"/>
        </w:rPr>
      </w:pPr>
    </w:p>
    <w:p w14:paraId="60F0C64B" w14:textId="45648A4F" w:rsidR="00AB68E9" w:rsidRPr="00270268" w:rsidRDefault="00AB68E9" w:rsidP="00C00DDA">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Research continued improvements to electronic communications such as website enhancements and collaboration tools. </w:t>
      </w:r>
      <w:r w:rsidRPr="00270268">
        <w:rPr>
          <w:rFonts w:ascii="Times New Roman" w:hAnsi="Times New Roman"/>
          <w:color w:val="1F497D"/>
          <w:sz w:val="24"/>
          <w:szCs w:val="24"/>
        </w:rPr>
        <w:t xml:space="preserve"> </w:t>
      </w:r>
      <w:r w:rsidRPr="00270268">
        <w:rPr>
          <w:rFonts w:ascii="Times New Roman" w:hAnsi="Times New Roman"/>
          <w:sz w:val="24"/>
          <w:szCs w:val="24"/>
        </w:rPr>
        <w:t>With Electronic Communications Committee advice, review, recommend to TAC and oversee implementation of</w:t>
      </w:r>
      <w:r w:rsidRPr="00270268">
        <w:rPr>
          <w:rFonts w:ascii="Times New Roman" w:hAnsi="Times New Roman"/>
          <w:color w:val="FF0000"/>
          <w:sz w:val="24"/>
          <w:szCs w:val="24"/>
        </w:rPr>
        <w:t xml:space="preserve"> </w:t>
      </w:r>
      <w:r w:rsidRPr="00270268">
        <w:rPr>
          <w:rFonts w:ascii="Times New Roman" w:hAnsi="Times New Roman"/>
          <w:sz w:val="24"/>
          <w:szCs w:val="24"/>
        </w:rPr>
        <w:t xml:space="preserve">methods for improving the conduct of the business of TAC, </w:t>
      </w:r>
      <w:r w:rsidR="00A3536E">
        <w:rPr>
          <w:rFonts w:ascii="Times New Roman" w:hAnsi="Times New Roman"/>
          <w:sz w:val="24"/>
          <w:szCs w:val="24"/>
        </w:rPr>
        <w:t>FG</w:t>
      </w:r>
      <w:r w:rsidRPr="00270268">
        <w:rPr>
          <w:rFonts w:ascii="Times New Roman" w:hAnsi="Times New Roman"/>
          <w:sz w:val="24"/>
          <w:szCs w:val="24"/>
        </w:rPr>
        <w:t>/MTGs and the dissemination of information about their activities.</w:t>
      </w:r>
    </w:p>
    <w:p w14:paraId="22C6C863" w14:textId="3D1ACA4C" w:rsidR="00AB68E9" w:rsidRPr="00270268" w:rsidRDefault="00AB68E9" w:rsidP="006B2A11">
      <w:pPr>
        <w:pStyle w:val="ListParagraph"/>
        <w:numPr>
          <w:ilvl w:val="1"/>
          <w:numId w:val="16"/>
        </w:numPr>
        <w:spacing w:after="0"/>
        <w:ind w:left="900" w:right="-180" w:hanging="540"/>
        <w:rPr>
          <w:rFonts w:ascii="Times New Roman" w:hAnsi="Times New Roman"/>
          <w:color w:val="1F497D"/>
          <w:sz w:val="24"/>
          <w:szCs w:val="24"/>
        </w:rPr>
      </w:pPr>
      <w:r w:rsidRPr="00270268">
        <w:rPr>
          <w:rFonts w:ascii="Times New Roman" w:hAnsi="Times New Roman"/>
          <w:sz w:val="24"/>
          <w:szCs w:val="24"/>
        </w:rPr>
        <w:t xml:space="preserve">Review, recommend and oversee implementation of periodic updates and changes to the </w:t>
      </w:r>
      <w:r w:rsidR="00A3536E">
        <w:rPr>
          <w:rFonts w:ascii="Times New Roman" w:hAnsi="Times New Roman"/>
          <w:sz w:val="24"/>
          <w:szCs w:val="24"/>
        </w:rPr>
        <w:t>FG</w:t>
      </w:r>
      <w:r w:rsidRPr="00270268">
        <w:rPr>
          <w:rFonts w:ascii="Times New Roman" w:hAnsi="Times New Roman"/>
          <w:sz w:val="24"/>
          <w:szCs w:val="24"/>
        </w:rPr>
        <w:t xml:space="preserve"> website </w:t>
      </w:r>
      <w:proofErr w:type="gramStart"/>
      <w:r w:rsidRPr="00270268">
        <w:rPr>
          <w:rFonts w:ascii="Times New Roman" w:hAnsi="Times New Roman"/>
          <w:sz w:val="24"/>
          <w:szCs w:val="24"/>
        </w:rPr>
        <w:t>template</w:t>
      </w:r>
      <w:proofErr w:type="gramEnd"/>
      <w:r w:rsidRPr="00270268">
        <w:rPr>
          <w:rFonts w:ascii="Times New Roman" w:hAnsi="Times New Roman"/>
          <w:sz w:val="24"/>
          <w:szCs w:val="24"/>
        </w:rPr>
        <w:t xml:space="preserve"> </w:t>
      </w:r>
    </w:p>
    <w:p w14:paraId="3F0238C9" w14:textId="77777777" w:rsidR="00AB68E9" w:rsidRPr="006B2A11" w:rsidRDefault="00AB68E9" w:rsidP="00AB68E9">
      <w:pPr>
        <w:ind w:left="720" w:right="-180" w:hanging="720"/>
        <w:rPr>
          <w:sz w:val="16"/>
          <w:szCs w:val="16"/>
        </w:rPr>
      </w:pPr>
    </w:p>
    <w:p w14:paraId="5349410C" w14:textId="433AFDE7" w:rsidR="00AB68E9" w:rsidRPr="006B2A11" w:rsidRDefault="00AB68E9" w:rsidP="008C6C74">
      <w:pPr>
        <w:pStyle w:val="Head-2"/>
        <w:numPr>
          <w:ilvl w:val="1"/>
          <w:numId w:val="16"/>
        </w:numPr>
        <w:spacing w:after="0"/>
        <w:ind w:left="907" w:hanging="547"/>
        <w:rPr>
          <w:szCs w:val="24"/>
          <w:u w:val="none"/>
        </w:rPr>
      </w:pPr>
      <w:r w:rsidRPr="00270268">
        <w:rPr>
          <w:u w:val="none"/>
        </w:rPr>
        <w:lastRenderedPageBreak/>
        <w:t xml:space="preserve">Annually review and recommend changes to ASHRAE website policies that apply to TAC and </w:t>
      </w:r>
      <w:r w:rsidR="00E210A7">
        <w:rPr>
          <w:u w:val="none"/>
        </w:rPr>
        <w:t>FG</w:t>
      </w:r>
      <w:r w:rsidRPr="00270268">
        <w:rPr>
          <w:u w:val="none"/>
        </w:rPr>
        <w:t>/MTGs for the Electronic Communications Committee consideration and implementation.</w:t>
      </w:r>
    </w:p>
    <w:p w14:paraId="510F1980" w14:textId="77777777" w:rsidR="006B2A11" w:rsidRPr="006B2A11" w:rsidRDefault="006B2A11" w:rsidP="006B2A11">
      <w:pPr>
        <w:pStyle w:val="Head-2"/>
        <w:spacing w:after="0"/>
        <w:rPr>
          <w:sz w:val="16"/>
          <w:szCs w:val="16"/>
          <w:u w:val="none"/>
        </w:rPr>
      </w:pPr>
    </w:p>
    <w:p w14:paraId="3C5154E2" w14:textId="492B6627" w:rsidR="00AB68E9" w:rsidRDefault="00AB68E9" w:rsidP="008C6C74">
      <w:pPr>
        <w:pStyle w:val="Head-2"/>
        <w:numPr>
          <w:ilvl w:val="1"/>
          <w:numId w:val="16"/>
        </w:numPr>
        <w:spacing w:after="0"/>
        <w:ind w:left="907" w:hanging="547"/>
        <w:rPr>
          <w:szCs w:val="24"/>
          <w:u w:val="none"/>
        </w:rPr>
      </w:pPr>
      <w:r w:rsidRPr="00270268">
        <w:rPr>
          <w:szCs w:val="24"/>
          <w:u w:val="none"/>
        </w:rPr>
        <w:t xml:space="preserve">Coordinate the identification, development, and maintenance of other resources as needed to assist TAC members and </w:t>
      </w:r>
      <w:r w:rsidR="00E210A7">
        <w:rPr>
          <w:szCs w:val="24"/>
          <w:u w:val="none"/>
        </w:rPr>
        <w:t>FG</w:t>
      </w:r>
      <w:r w:rsidR="002539D0" w:rsidRPr="00270268">
        <w:rPr>
          <w:szCs w:val="24"/>
          <w:u w:val="none"/>
        </w:rPr>
        <w:t>/MTG</w:t>
      </w:r>
      <w:r w:rsidRPr="00270268">
        <w:rPr>
          <w:szCs w:val="24"/>
          <w:u w:val="none"/>
        </w:rPr>
        <w:t xml:space="preserve"> Chairs in carrying out their responsibilities.</w:t>
      </w:r>
    </w:p>
    <w:p w14:paraId="14C18BFB" w14:textId="77777777" w:rsidR="006B2A11" w:rsidRPr="006B2A11" w:rsidRDefault="006B2A11" w:rsidP="006B2A11">
      <w:pPr>
        <w:pStyle w:val="Head-2"/>
        <w:spacing w:after="0"/>
        <w:rPr>
          <w:sz w:val="16"/>
          <w:szCs w:val="16"/>
          <w:u w:val="none"/>
        </w:rPr>
      </w:pPr>
    </w:p>
    <w:p w14:paraId="3583E593" w14:textId="77777777" w:rsidR="004653B6" w:rsidRPr="004653B6" w:rsidRDefault="00527C34" w:rsidP="00C00DDA">
      <w:pPr>
        <w:pStyle w:val="Head-2"/>
        <w:numPr>
          <w:ilvl w:val="1"/>
          <w:numId w:val="16"/>
        </w:numPr>
        <w:spacing w:after="0"/>
        <w:ind w:left="907" w:hanging="547"/>
        <w:rPr>
          <w:u w:val="none"/>
        </w:rPr>
      </w:pPr>
      <w:r w:rsidRPr="00270268">
        <w:rPr>
          <w:szCs w:val="24"/>
          <w:u w:val="none"/>
        </w:rPr>
        <w:t>R</w:t>
      </w:r>
      <w:r w:rsidR="00AB68E9" w:rsidRPr="00270268">
        <w:rPr>
          <w:szCs w:val="24"/>
          <w:u w:val="none"/>
        </w:rPr>
        <w:t>eview and propose changes to the TAC MOP, Reference Manual and ROB as directed.</w:t>
      </w:r>
      <w:r w:rsidR="00C26F96">
        <w:rPr>
          <w:szCs w:val="24"/>
          <w:u w:val="none"/>
        </w:rPr>
        <w:t xml:space="preserve">  </w:t>
      </w:r>
    </w:p>
    <w:p w14:paraId="2229FF08" w14:textId="1D090E01" w:rsidR="00214CFA" w:rsidRPr="00C00DDA" w:rsidRDefault="00C26F96" w:rsidP="008C6C74">
      <w:pPr>
        <w:pStyle w:val="Head-2"/>
        <w:numPr>
          <w:ilvl w:val="2"/>
          <w:numId w:val="16"/>
        </w:numPr>
        <w:spacing w:after="0"/>
        <w:ind w:left="1627" w:hanging="720"/>
        <w:rPr>
          <w:u w:val="none"/>
        </w:rPr>
      </w:pPr>
      <w:r>
        <w:rPr>
          <w:szCs w:val="24"/>
          <w:u w:val="none"/>
        </w:rPr>
        <w:t xml:space="preserve">Maintain the reference manual procedures as described in the </w:t>
      </w:r>
      <w:r w:rsidR="00C00DDA">
        <w:rPr>
          <w:szCs w:val="24"/>
          <w:u w:val="none"/>
        </w:rPr>
        <w:t>TAC MOP</w:t>
      </w:r>
    </w:p>
    <w:p w14:paraId="5D157118" w14:textId="77777777" w:rsidR="00682374" w:rsidRDefault="00682374" w:rsidP="0057081F">
      <w:pPr>
        <w:ind w:left="720" w:right="-180" w:hanging="720"/>
        <w:rPr>
          <w:sz w:val="24"/>
          <w:szCs w:val="24"/>
        </w:rPr>
      </w:pPr>
    </w:p>
    <w:p w14:paraId="1AA08E19" w14:textId="052C6BB7" w:rsidR="00682374" w:rsidRPr="00460856" w:rsidRDefault="00682374" w:rsidP="00460856">
      <w:pPr>
        <w:pStyle w:val="Head-2"/>
        <w:numPr>
          <w:ilvl w:val="0"/>
          <w:numId w:val="16"/>
        </w:numPr>
      </w:pPr>
      <w:r w:rsidRPr="00460856">
        <w:t xml:space="preserve">Training Coordinator </w:t>
      </w:r>
      <w:r w:rsidR="007042A1" w:rsidRPr="00460856">
        <w:t>(</w:t>
      </w:r>
      <w:proofErr w:type="spellStart"/>
      <w:r w:rsidR="007042A1" w:rsidRPr="00460856">
        <w:t>TrC</w:t>
      </w:r>
      <w:proofErr w:type="spellEnd"/>
      <w:r w:rsidR="007042A1" w:rsidRPr="00460856">
        <w:t xml:space="preserve">) </w:t>
      </w:r>
      <w:r w:rsidRPr="00460856">
        <w:t>Responsibilities</w:t>
      </w:r>
    </w:p>
    <w:p w14:paraId="17C32D2E" w14:textId="397C8B9F" w:rsidR="00CE19AB" w:rsidRDefault="00CE19AB" w:rsidP="00C00DDA">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Work with ASHRAE staff to implement approaches which improve access to </w:t>
      </w:r>
      <w:r w:rsidR="00A3536E">
        <w:rPr>
          <w:rFonts w:ascii="Times New Roman" w:hAnsi="Times New Roman"/>
          <w:sz w:val="24"/>
          <w:szCs w:val="24"/>
        </w:rPr>
        <w:t>FG</w:t>
      </w:r>
      <w:r w:rsidR="00A3536E" w:rsidRPr="00270268">
        <w:rPr>
          <w:rFonts w:ascii="Times New Roman" w:hAnsi="Times New Roman"/>
          <w:sz w:val="24"/>
          <w:szCs w:val="24"/>
        </w:rPr>
        <w:t xml:space="preserve"> </w:t>
      </w:r>
      <w:proofErr w:type="gramStart"/>
      <w:r w:rsidRPr="00270268">
        <w:rPr>
          <w:rFonts w:ascii="Times New Roman" w:hAnsi="Times New Roman"/>
          <w:sz w:val="24"/>
          <w:szCs w:val="24"/>
        </w:rPr>
        <w:t>training</w:t>
      </w:r>
      <w:proofErr w:type="gramEnd"/>
    </w:p>
    <w:p w14:paraId="66FBBF93" w14:textId="77777777" w:rsidR="00A91334" w:rsidRPr="00A91334" w:rsidRDefault="00A91334" w:rsidP="00A91334">
      <w:pPr>
        <w:pStyle w:val="ListParagraph"/>
        <w:ind w:left="900" w:right="-180"/>
        <w:rPr>
          <w:rFonts w:ascii="Times New Roman" w:hAnsi="Times New Roman"/>
          <w:sz w:val="16"/>
          <w:szCs w:val="16"/>
        </w:rPr>
      </w:pPr>
    </w:p>
    <w:p w14:paraId="30306DF8" w14:textId="77777777" w:rsidR="00CE19AB"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Develop and present training for incoming TAC members</w:t>
      </w:r>
    </w:p>
    <w:p w14:paraId="62F15626" w14:textId="77777777" w:rsidR="00A91334" w:rsidRPr="00A91334" w:rsidRDefault="00A91334" w:rsidP="00A91334">
      <w:pPr>
        <w:ind w:right="-180"/>
        <w:rPr>
          <w:sz w:val="16"/>
          <w:szCs w:val="16"/>
        </w:rPr>
      </w:pPr>
    </w:p>
    <w:p w14:paraId="5EE0277B" w14:textId="7FF89E14" w:rsidR="00A91334"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The content of and material used for the training session </w:t>
      </w:r>
      <w:r w:rsidR="008037E7">
        <w:rPr>
          <w:rFonts w:ascii="Times New Roman" w:hAnsi="Times New Roman"/>
          <w:sz w:val="24"/>
          <w:szCs w:val="24"/>
        </w:rPr>
        <w:t xml:space="preserve">is </w:t>
      </w:r>
      <w:r w:rsidRPr="00270268">
        <w:rPr>
          <w:rFonts w:ascii="Times New Roman" w:hAnsi="Times New Roman"/>
          <w:sz w:val="24"/>
          <w:szCs w:val="24"/>
        </w:rPr>
        <w:t xml:space="preserve">prepared by the </w:t>
      </w:r>
      <w:proofErr w:type="spellStart"/>
      <w:r w:rsidRPr="00270268">
        <w:rPr>
          <w:rFonts w:ascii="Times New Roman" w:hAnsi="Times New Roman"/>
          <w:sz w:val="24"/>
          <w:szCs w:val="24"/>
        </w:rPr>
        <w:t>TrC</w:t>
      </w:r>
      <w:proofErr w:type="spellEnd"/>
      <w:r w:rsidRPr="00270268">
        <w:rPr>
          <w:rFonts w:ascii="Times New Roman" w:hAnsi="Times New Roman"/>
          <w:sz w:val="24"/>
          <w:szCs w:val="24"/>
        </w:rPr>
        <w:t xml:space="preserve"> in cooperation with the OC and shall be reviewed by TAC</w:t>
      </w:r>
    </w:p>
    <w:p w14:paraId="7FD56A7C" w14:textId="77777777" w:rsidR="00A91334" w:rsidRPr="00A91334" w:rsidRDefault="00A91334" w:rsidP="00A91334">
      <w:pPr>
        <w:ind w:right="-180"/>
        <w:rPr>
          <w:sz w:val="16"/>
          <w:szCs w:val="16"/>
        </w:rPr>
      </w:pPr>
    </w:p>
    <w:p w14:paraId="63F77DBE" w14:textId="02083D42" w:rsidR="00CE19AB"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 xml:space="preserve">Identify training needs to support successful </w:t>
      </w:r>
      <w:r w:rsidR="00A3536E">
        <w:rPr>
          <w:rFonts w:ascii="Times New Roman" w:hAnsi="Times New Roman"/>
          <w:sz w:val="24"/>
          <w:szCs w:val="24"/>
        </w:rPr>
        <w:t>FG</w:t>
      </w:r>
      <w:r w:rsidR="00A3536E" w:rsidRPr="00270268">
        <w:rPr>
          <w:rFonts w:ascii="Times New Roman" w:hAnsi="Times New Roman"/>
          <w:sz w:val="24"/>
          <w:szCs w:val="24"/>
        </w:rPr>
        <w:t xml:space="preserve"> </w:t>
      </w:r>
      <w:r w:rsidRPr="00270268">
        <w:rPr>
          <w:rFonts w:ascii="Times New Roman" w:hAnsi="Times New Roman"/>
          <w:sz w:val="24"/>
          <w:szCs w:val="24"/>
        </w:rPr>
        <w:t xml:space="preserve">operations and conduct training sessions at the Annual and/or </w:t>
      </w:r>
      <w:r w:rsidR="00CC3A73">
        <w:rPr>
          <w:rFonts w:ascii="Times New Roman" w:hAnsi="Times New Roman"/>
          <w:sz w:val="24"/>
          <w:szCs w:val="24"/>
        </w:rPr>
        <w:t>W</w:t>
      </w:r>
      <w:r w:rsidR="00C00DDA" w:rsidRPr="00270268">
        <w:rPr>
          <w:rFonts w:ascii="Times New Roman" w:hAnsi="Times New Roman"/>
          <w:sz w:val="24"/>
          <w:szCs w:val="24"/>
        </w:rPr>
        <w:t>inter</w:t>
      </w:r>
      <w:r w:rsidRPr="00270268">
        <w:rPr>
          <w:rFonts w:ascii="Times New Roman" w:hAnsi="Times New Roman"/>
          <w:sz w:val="24"/>
          <w:szCs w:val="24"/>
        </w:rPr>
        <w:t xml:space="preserve"> meetings for </w:t>
      </w:r>
      <w:r w:rsidR="00A3536E">
        <w:rPr>
          <w:rFonts w:ascii="Times New Roman" w:hAnsi="Times New Roman"/>
          <w:sz w:val="24"/>
          <w:szCs w:val="24"/>
        </w:rPr>
        <w:t>FG</w:t>
      </w:r>
      <w:r w:rsidR="002539D0" w:rsidRPr="00270268">
        <w:rPr>
          <w:rFonts w:ascii="Times New Roman" w:hAnsi="Times New Roman"/>
          <w:sz w:val="24"/>
          <w:szCs w:val="24"/>
        </w:rPr>
        <w:t>/MTG</w:t>
      </w:r>
      <w:r w:rsidRPr="00270268">
        <w:rPr>
          <w:rFonts w:ascii="Times New Roman" w:hAnsi="Times New Roman"/>
          <w:sz w:val="24"/>
          <w:szCs w:val="24"/>
        </w:rPr>
        <w:t xml:space="preserve"> Chairs and Vice Chairs.</w:t>
      </w:r>
    </w:p>
    <w:p w14:paraId="576513DD" w14:textId="77777777" w:rsidR="00A91334" w:rsidRPr="00A91334" w:rsidRDefault="00A91334" w:rsidP="00A91334">
      <w:pPr>
        <w:ind w:right="-180"/>
        <w:rPr>
          <w:sz w:val="16"/>
          <w:szCs w:val="16"/>
        </w:rPr>
      </w:pPr>
    </w:p>
    <w:p w14:paraId="6EB192E3" w14:textId="3B6EC423" w:rsidR="00A91334" w:rsidRPr="00A91334" w:rsidRDefault="00CE19AB" w:rsidP="00A91334">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 xml:space="preserve">The </w:t>
      </w:r>
      <w:proofErr w:type="spellStart"/>
      <w:r w:rsidRPr="00270268">
        <w:rPr>
          <w:rFonts w:ascii="Times New Roman" w:hAnsi="Times New Roman"/>
          <w:sz w:val="24"/>
          <w:szCs w:val="24"/>
        </w:rPr>
        <w:t>TrC</w:t>
      </w:r>
      <w:proofErr w:type="spellEnd"/>
      <w:r w:rsidRPr="00270268">
        <w:rPr>
          <w:rFonts w:ascii="Times New Roman" w:hAnsi="Times New Roman"/>
          <w:sz w:val="24"/>
          <w:szCs w:val="24"/>
        </w:rPr>
        <w:t xml:space="preserve"> or an individual appointed by the </w:t>
      </w:r>
      <w:proofErr w:type="spellStart"/>
      <w:r w:rsidRPr="00270268">
        <w:rPr>
          <w:rFonts w:ascii="Times New Roman" w:hAnsi="Times New Roman"/>
          <w:sz w:val="24"/>
          <w:szCs w:val="24"/>
        </w:rPr>
        <w:t>TrC</w:t>
      </w:r>
      <w:proofErr w:type="spellEnd"/>
      <w:r w:rsidRPr="00270268">
        <w:rPr>
          <w:rFonts w:ascii="Times New Roman" w:hAnsi="Times New Roman"/>
          <w:sz w:val="24"/>
          <w:szCs w:val="24"/>
        </w:rPr>
        <w:t xml:space="preserve"> lead</w:t>
      </w:r>
      <w:r w:rsidR="008037E7">
        <w:rPr>
          <w:rFonts w:ascii="Times New Roman" w:hAnsi="Times New Roman"/>
          <w:sz w:val="24"/>
          <w:szCs w:val="24"/>
        </w:rPr>
        <w:t>s</w:t>
      </w:r>
      <w:r w:rsidRPr="00270268">
        <w:rPr>
          <w:rFonts w:ascii="Times New Roman" w:hAnsi="Times New Roman"/>
          <w:sz w:val="24"/>
          <w:szCs w:val="24"/>
        </w:rPr>
        <w:t xml:space="preserve"> the training sessions.</w:t>
      </w:r>
    </w:p>
    <w:p w14:paraId="733C6312" w14:textId="77777777" w:rsidR="00A91334" w:rsidRPr="00A91334" w:rsidRDefault="00A91334" w:rsidP="00A91334">
      <w:pPr>
        <w:pStyle w:val="ListParagraph"/>
        <w:ind w:left="900" w:right="-180"/>
        <w:rPr>
          <w:rFonts w:ascii="Times New Roman" w:hAnsi="Times New Roman"/>
          <w:sz w:val="16"/>
          <w:szCs w:val="16"/>
        </w:rPr>
      </w:pPr>
    </w:p>
    <w:p w14:paraId="23241707" w14:textId="77777777" w:rsidR="00CE19AB" w:rsidRPr="00A91334" w:rsidRDefault="00CE19AB" w:rsidP="00C00DDA">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 xml:space="preserve">In cooperation with the Operations Coordinator and the affected committees, prepare information suitable for technology transfer. </w:t>
      </w:r>
    </w:p>
    <w:p w14:paraId="608169DF" w14:textId="77777777" w:rsidR="00A91334" w:rsidRPr="00A91334" w:rsidRDefault="00A91334" w:rsidP="00A91334">
      <w:pPr>
        <w:pStyle w:val="ListParagraph"/>
        <w:ind w:left="900" w:right="-180"/>
        <w:rPr>
          <w:rFonts w:ascii="Times New Roman" w:hAnsi="Times New Roman"/>
          <w:color w:val="FF0000"/>
          <w:sz w:val="16"/>
          <w:szCs w:val="16"/>
        </w:rPr>
      </w:pPr>
    </w:p>
    <w:p w14:paraId="02932695" w14:textId="630ED96E" w:rsidR="00A91334" w:rsidRPr="00A91334" w:rsidRDefault="00CE19AB" w:rsidP="00A91334">
      <w:pPr>
        <w:pStyle w:val="ListParagraph"/>
        <w:numPr>
          <w:ilvl w:val="1"/>
          <w:numId w:val="16"/>
        </w:numPr>
        <w:ind w:left="900" w:right="-180" w:hanging="540"/>
        <w:rPr>
          <w:rFonts w:ascii="Times New Roman" w:hAnsi="Times New Roman"/>
          <w:sz w:val="24"/>
          <w:szCs w:val="24"/>
        </w:rPr>
      </w:pPr>
      <w:r w:rsidRPr="00270268">
        <w:rPr>
          <w:rFonts w:ascii="Times New Roman" w:hAnsi="Times New Roman"/>
          <w:sz w:val="24"/>
          <w:szCs w:val="24"/>
        </w:rPr>
        <w:t>Continued expansion and maintenance of new On-line training portfolio</w:t>
      </w:r>
    </w:p>
    <w:p w14:paraId="5FC779A9" w14:textId="77777777" w:rsidR="00A91334" w:rsidRPr="00A91334" w:rsidRDefault="00A91334" w:rsidP="00A91334">
      <w:pPr>
        <w:pStyle w:val="ListParagraph"/>
        <w:ind w:left="900" w:right="-180"/>
        <w:rPr>
          <w:rFonts w:ascii="Times New Roman" w:hAnsi="Times New Roman"/>
          <w:sz w:val="16"/>
          <w:szCs w:val="16"/>
        </w:rPr>
      </w:pPr>
    </w:p>
    <w:p w14:paraId="07F6CE76" w14:textId="492F8930" w:rsidR="00CE19AB" w:rsidRPr="00A91334" w:rsidRDefault="00CE19AB" w:rsidP="00C00DDA">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In cooperation with the Director of Marketing and as appropriate, work with liaisons of other committees</w:t>
      </w:r>
      <w:r w:rsidR="008037E7">
        <w:rPr>
          <w:rFonts w:ascii="Times New Roman" w:hAnsi="Times New Roman"/>
          <w:sz w:val="24"/>
          <w:szCs w:val="24"/>
        </w:rPr>
        <w:t xml:space="preserve"> </w:t>
      </w:r>
      <w:r w:rsidR="008037E7" w:rsidRPr="00D21332">
        <w:rPr>
          <w:rFonts w:ascii="Times New Roman" w:hAnsi="Times New Roman"/>
          <w:sz w:val="24"/>
          <w:szCs w:val="24"/>
        </w:rPr>
        <w:t>(and Operations Coordinator)</w:t>
      </w:r>
      <w:r w:rsidRPr="00270268">
        <w:rPr>
          <w:rFonts w:ascii="Times New Roman" w:hAnsi="Times New Roman"/>
          <w:sz w:val="24"/>
          <w:szCs w:val="24"/>
        </w:rPr>
        <w:t xml:space="preserve"> to develop, maintain, and disseminate presentation material that describe the functions and responsibilities of the technical committees and addresses technical issues in response to inquiries by Society members and the public.  </w:t>
      </w:r>
    </w:p>
    <w:p w14:paraId="6865D763" w14:textId="77777777" w:rsidR="00A91334" w:rsidRPr="00A91334" w:rsidRDefault="00A91334" w:rsidP="00A91334">
      <w:pPr>
        <w:pStyle w:val="ListParagraph"/>
        <w:ind w:left="900" w:right="-180"/>
        <w:rPr>
          <w:rFonts w:ascii="Times New Roman" w:hAnsi="Times New Roman"/>
          <w:color w:val="FF0000"/>
          <w:sz w:val="16"/>
          <w:szCs w:val="16"/>
        </w:rPr>
      </w:pPr>
    </w:p>
    <w:p w14:paraId="3809035B" w14:textId="2F6AA1FD" w:rsidR="00A91334" w:rsidRPr="00A91334" w:rsidRDefault="00CE19AB" w:rsidP="00A91334">
      <w:pPr>
        <w:pStyle w:val="ListParagraph"/>
        <w:numPr>
          <w:ilvl w:val="1"/>
          <w:numId w:val="16"/>
        </w:numPr>
        <w:spacing w:after="0"/>
        <w:ind w:left="900" w:right="-180" w:hanging="540"/>
        <w:rPr>
          <w:rFonts w:ascii="Times New Roman" w:hAnsi="Times New Roman"/>
          <w:sz w:val="24"/>
          <w:szCs w:val="24"/>
        </w:rPr>
      </w:pPr>
      <w:r w:rsidRPr="00270268">
        <w:rPr>
          <w:rFonts w:ascii="Times New Roman" w:hAnsi="Times New Roman"/>
          <w:sz w:val="24"/>
          <w:szCs w:val="24"/>
        </w:rPr>
        <w:t>Coordinate the maintenance of the TAC website with the Manager of Technical Services.</w:t>
      </w:r>
    </w:p>
    <w:p w14:paraId="65E908F1" w14:textId="77777777" w:rsidR="00A91334" w:rsidRDefault="00A91334" w:rsidP="00A91334">
      <w:pPr>
        <w:pStyle w:val="ListParagraph"/>
        <w:spacing w:after="0"/>
        <w:ind w:left="900" w:right="-180"/>
        <w:rPr>
          <w:rFonts w:ascii="Times New Roman" w:hAnsi="Times New Roman"/>
          <w:sz w:val="24"/>
          <w:szCs w:val="24"/>
        </w:rPr>
      </w:pPr>
    </w:p>
    <w:p w14:paraId="0E54A7C2" w14:textId="77777777" w:rsidR="00A91334" w:rsidRDefault="00A91334" w:rsidP="00A91334">
      <w:pPr>
        <w:pStyle w:val="ListParagraph"/>
        <w:spacing w:after="0"/>
        <w:ind w:left="900" w:right="-180"/>
        <w:rPr>
          <w:rFonts w:ascii="Times New Roman" w:hAnsi="Times New Roman"/>
          <w:sz w:val="24"/>
          <w:szCs w:val="24"/>
        </w:rPr>
      </w:pPr>
    </w:p>
    <w:p w14:paraId="60B47825" w14:textId="77777777" w:rsidR="00A91334" w:rsidRDefault="00A91334" w:rsidP="00A91334">
      <w:pPr>
        <w:pStyle w:val="ListParagraph"/>
        <w:spacing w:after="0"/>
        <w:ind w:left="900" w:right="-180"/>
        <w:rPr>
          <w:rFonts w:ascii="Times New Roman" w:hAnsi="Times New Roman"/>
          <w:sz w:val="24"/>
          <w:szCs w:val="24"/>
        </w:rPr>
      </w:pPr>
    </w:p>
    <w:p w14:paraId="067205E7" w14:textId="77777777" w:rsidR="00A91334" w:rsidRPr="008C6C74" w:rsidRDefault="00A91334" w:rsidP="00A91334">
      <w:pPr>
        <w:pStyle w:val="ListParagraph"/>
        <w:spacing w:after="0"/>
        <w:ind w:left="900" w:right="-180"/>
        <w:rPr>
          <w:rFonts w:ascii="Times New Roman" w:hAnsi="Times New Roman"/>
          <w:sz w:val="24"/>
          <w:szCs w:val="24"/>
        </w:rPr>
      </w:pPr>
    </w:p>
    <w:p w14:paraId="15A938BC" w14:textId="329E3F76" w:rsidR="00682374" w:rsidRPr="001A142E" w:rsidRDefault="00CF444B" w:rsidP="001A142E">
      <w:pPr>
        <w:pStyle w:val="Head-2"/>
        <w:numPr>
          <w:ilvl w:val="0"/>
          <w:numId w:val="16"/>
        </w:numPr>
      </w:pPr>
      <w:r w:rsidRPr="001A142E">
        <w:t>Membership</w:t>
      </w:r>
      <w:r w:rsidR="00682374" w:rsidRPr="001A142E">
        <w:t xml:space="preserve"> Coordinator</w:t>
      </w:r>
      <w:r w:rsidR="007042A1" w:rsidRPr="001A142E">
        <w:t xml:space="preserve"> (</w:t>
      </w:r>
      <w:r w:rsidRPr="001A142E">
        <w:t>M</w:t>
      </w:r>
      <w:r w:rsidR="007042A1" w:rsidRPr="001A142E">
        <w:t>C)</w:t>
      </w:r>
      <w:r w:rsidR="00682374" w:rsidRPr="001A142E">
        <w:t xml:space="preserve"> Responsibilities</w:t>
      </w:r>
    </w:p>
    <w:p w14:paraId="6162AA8E" w14:textId="20FABAD7" w:rsidR="0030484E" w:rsidRDefault="0030484E" w:rsidP="008C6C74">
      <w:pPr>
        <w:pStyle w:val="ListParagraph"/>
        <w:numPr>
          <w:ilvl w:val="1"/>
          <w:numId w:val="16"/>
        </w:numPr>
        <w:ind w:left="900" w:right="-180" w:hanging="540"/>
        <w:rPr>
          <w:rFonts w:ascii="Times New Roman" w:hAnsi="Times New Roman"/>
          <w:sz w:val="24"/>
          <w:szCs w:val="24"/>
        </w:rPr>
      </w:pPr>
      <w:r w:rsidRPr="00BB139D">
        <w:rPr>
          <w:rFonts w:ascii="Times New Roman" w:hAnsi="Times New Roman"/>
          <w:sz w:val="24"/>
          <w:szCs w:val="24"/>
        </w:rPr>
        <w:t>Identify and ass</w:t>
      </w:r>
      <w:r w:rsidR="005202D7" w:rsidRPr="00BB139D">
        <w:rPr>
          <w:rFonts w:ascii="Times New Roman" w:hAnsi="Times New Roman"/>
          <w:sz w:val="24"/>
          <w:szCs w:val="24"/>
        </w:rPr>
        <w:t xml:space="preserve">ist </w:t>
      </w:r>
      <w:r w:rsidR="00E210A7">
        <w:rPr>
          <w:rFonts w:ascii="Times New Roman" w:hAnsi="Times New Roman"/>
          <w:sz w:val="24"/>
          <w:szCs w:val="24"/>
        </w:rPr>
        <w:t>FG</w:t>
      </w:r>
      <w:r w:rsidR="005202D7" w:rsidRPr="00BB139D">
        <w:rPr>
          <w:rFonts w:ascii="Times New Roman" w:hAnsi="Times New Roman"/>
          <w:sz w:val="24"/>
          <w:szCs w:val="24"/>
        </w:rPr>
        <w:t>s with difficulty</w:t>
      </w:r>
      <w:r w:rsidRPr="00BB139D">
        <w:rPr>
          <w:rFonts w:ascii="Times New Roman" w:hAnsi="Times New Roman"/>
          <w:sz w:val="24"/>
          <w:szCs w:val="24"/>
        </w:rPr>
        <w:t xml:space="preserve"> getting/retaining membership to improve</w:t>
      </w:r>
      <w:r w:rsidR="0010581B" w:rsidRPr="00BB139D">
        <w:rPr>
          <w:rFonts w:ascii="Times New Roman" w:hAnsi="Times New Roman"/>
          <w:sz w:val="24"/>
          <w:szCs w:val="24"/>
        </w:rPr>
        <w:t xml:space="preserve"> their </w:t>
      </w:r>
      <w:r w:rsidR="005202D7" w:rsidRPr="00BB139D">
        <w:rPr>
          <w:rFonts w:ascii="Times New Roman" w:hAnsi="Times New Roman"/>
          <w:sz w:val="24"/>
          <w:szCs w:val="24"/>
        </w:rPr>
        <w:t xml:space="preserve">breadth of membership and </w:t>
      </w:r>
      <w:r w:rsidR="0010581B" w:rsidRPr="00BB139D">
        <w:rPr>
          <w:rFonts w:ascii="Times New Roman" w:hAnsi="Times New Roman"/>
          <w:sz w:val="24"/>
          <w:szCs w:val="24"/>
        </w:rPr>
        <w:t>committee operation</w:t>
      </w:r>
      <w:r w:rsidRPr="00BB139D">
        <w:rPr>
          <w:rFonts w:ascii="Times New Roman" w:hAnsi="Times New Roman"/>
          <w:sz w:val="24"/>
          <w:szCs w:val="24"/>
        </w:rPr>
        <w:t>.</w:t>
      </w:r>
    </w:p>
    <w:p w14:paraId="5472F264" w14:textId="77777777" w:rsidR="00A91334" w:rsidRPr="00A91334" w:rsidRDefault="00A91334" w:rsidP="00A91334">
      <w:pPr>
        <w:pStyle w:val="ListParagraph"/>
        <w:ind w:left="900" w:right="-180"/>
        <w:rPr>
          <w:rFonts w:ascii="Times New Roman" w:hAnsi="Times New Roman"/>
          <w:sz w:val="16"/>
          <w:szCs w:val="16"/>
        </w:rPr>
      </w:pPr>
    </w:p>
    <w:p w14:paraId="4B3AE0D7" w14:textId="4DDE8752" w:rsidR="00A91334" w:rsidRDefault="0030484E" w:rsidP="00A91334">
      <w:pPr>
        <w:pStyle w:val="ListParagraph"/>
        <w:numPr>
          <w:ilvl w:val="1"/>
          <w:numId w:val="16"/>
        </w:numPr>
        <w:spacing w:after="0"/>
        <w:ind w:left="900" w:right="-180" w:hanging="540"/>
        <w:rPr>
          <w:rFonts w:ascii="Times New Roman" w:hAnsi="Times New Roman"/>
          <w:sz w:val="24"/>
          <w:szCs w:val="24"/>
        </w:rPr>
      </w:pPr>
      <w:r w:rsidRPr="00BB139D">
        <w:rPr>
          <w:rFonts w:ascii="Times New Roman" w:hAnsi="Times New Roman"/>
          <w:sz w:val="24"/>
          <w:szCs w:val="24"/>
        </w:rPr>
        <w:t xml:space="preserve">Assist </w:t>
      </w:r>
      <w:r w:rsidR="00E210A7">
        <w:rPr>
          <w:rFonts w:ascii="Times New Roman" w:hAnsi="Times New Roman"/>
          <w:sz w:val="24"/>
          <w:szCs w:val="24"/>
        </w:rPr>
        <w:t>FG</w:t>
      </w:r>
      <w:r w:rsidRPr="00BB139D">
        <w:rPr>
          <w:rFonts w:ascii="Times New Roman" w:hAnsi="Times New Roman"/>
          <w:sz w:val="24"/>
          <w:szCs w:val="24"/>
        </w:rPr>
        <w:t>s in finding volunteers or groups to help maintain/update Handbook volume chapters that are not being properly maintained</w:t>
      </w:r>
      <w:r w:rsidRPr="00645555">
        <w:rPr>
          <w:rFonts w:ascii="Times New Roman" w:hAnsi="Times New Roman"/>
          <w:sz w:val="24"/>
          <w:szCs w:val="24"/>
        </w:rPr>
        <w:t>.</w:t>
      </w:r>
    </w:p>
    <w:p w14:paraId="5FC29A7C" w14:textId="77777777" w:rsidR="00A91334" w:rsidRPr="00A91334" w:rsidRDefault="00A91334" w:rsidP="00A91334">
      <w:pPr>
        <w:ind w:right="-180"/>
        <w:rPr>
          <w:sz w:val="16"/>
          <w:szCs w:val="16"/>
        </w:rPr>
      </w:pPr>
    </w:p>
    <w:p w14:paraId="5B96ADFD" w14:textId="6CFA3DFC" w:rsidR="00A91334" w:rsidRDefault="0030484E" w:rsidP="00A91334">
      <w:pPr>
        <w:pStyle w:val="ListParagraph"/>
        <w:numPr>
          <w:ilvl w:val="1"/>
          <w:numId w:val="16"/>
        </w:numPr>
        <w:ind w:left="900" w:right="-180" w:hanging="540"/>
        <w:rPr>
          <w:rFonts w:ascii="Times New Roman" w:hAnsi="Times New Roman"/>
          <w:color w:val="000000" w:themeColor="text1"/>
          <w:sz w:val="24"/>
          <w:szCs w:val="24"/>
        </w:rPr>
      </w:pPr>
      <w:r w:rsidRPr="00270268">
        <w:rPr>
          <w:rFonts w:ascii="Times New Roman" w:hAnsi="Times New Roman"/>
          <w:sz w:val="24"/>
          <w:szCs w:val="24"/>
        </w:rPr>
        <w:lastRenderedPageBreak/>
        <w:t xml:space="preserve">Monitor, evaluate and develop improvements to coordinate the annual </w:t>
      </w:r>
      <w:r w:rsidR="00E210A7">
        <w:rPr>
          <w:rFonts w:ascii="Times New Roman" w:hAnsi="Times New Roman"/>
          <w:sz w:val="24"/>
          <w:szCs w:val="24"/>
        </w:rPr>
        <w:t>FG</w:t>
      </w:r>
      <w:r w:rsidR="002539D0" w:rsidRPr="00270268">
        <w:rPr>
          <w:rFonts w:ascii="Times New Roman" w:hAnsi="Times New Roman"/>
          <w:sz w:val="24"/>
          <w:szCs w:val="24"/>
        </w:rPr>
        <w:t>/MTG</w:t>
      </w:r>
      <w:r w:rsidRPr="00270268">
        <w:rPr>
          <w:rFonts w:ascii="Times New Roman" w:hAnsi="Times New Roman"/>
          <w:sz w:val="24"/>
          <w:szCs w:val="24"/>
        </w:rPr>
        <w:t xml:space="preserve"> roster update process and improvements thereto.  </w:t>
      </w:r>
      <w:r w:rsidRPr="008C6C74">
        <w:rPr>
          <w:rFonts w:ascii="Times New Roman" w:hAnsi="Times New Roman"/>
          <w:color w:val="000000" w:themeColor="text1"/>
          <w:sz w:val="24"/>
          <w:szCs w:val="24"/>
        </w:rPr>
        <w:t>Testing and Roll-out of New On-line roster update system</w:t>
      </w:r>
      <w:r w:rsidR="008C6C74">
        <w:rPr>
          <w:rFonts w:ascii="Times New Roman" w:hAnsi="Times New Roman"/>
          <w:color w:val="000000" w:themeColor="text1"/>
          <w:sz w:val="24"/>
          <w:szCs w:val="24"/>
        </w:rPr>
        <w:t>.</w:t>
      </w:r>
      <w:r w:rsidR="00430EAE">
        <w:rPr>
          <w:rFonts w:ascii="Times New Roman" w:hAnsi="Times New Roman"/>
          <w:color w:val="000000" w:themeColor="text1"/>
          <w:sz w:val="24"/>
          <w:szCs w:val="24"/>
        </w:rPr>
        <w:t xml:space="preserve">   </w:t>
      </w:r>
    </w:p>
    <w:p w14:paraId="716E73E5" w14:textId="65270480" w:rsidR="00A91334" w:rsidRPr="00A91334" w:rsidRDefault="00A91334" w:rsidP="00A91334">
      <w:pPr>
        <w:pStyle w:val="ListParagraph"/>
        <w:ind w:left="900" w:right="-180"/>
        <w:rPr>
          <w:rFonts w:ascii="Times New Roman" w:hAnsi="Times New Roman"/>
          <w:color w:val="000000" w:themeColor="text1"/>
          <w:sz w:val="16"/>
          <w:szCs w:val="16"/>
        </w:rPr>
      </w:pPr>
      <w:r>
        <w:rPr>
          <w:rFonts w:ascii="Times New Roman" w:hAnsi="Times New Roman"/>
          <w:color w:val="000000" w:themeColor="text1"/>
          <w:sz w:val="16"/>
          <w:szCs w:val="16"/>
        </w:rPr>
        <w:t xml:space="preserve">   </w:t>
      </w:r>
    </w:p>
    <w:p w14:paraId="7137495F" w14:textId="5728EDA6" w:rsidR="009A4799" w:rsidRDefault="0010581B" w:rsidP="008C6C74">
      <w:pPr>
        <w:pStyle w:val="ListParagraph"/>
        <w:numPr>
          <w:ilvl w:val="1"/>
          <w:numId w:val="16"/>
        </w:numPr>
        <w:ind w:left="900" w:right="-180" w:hanging="540"/>
        <w:rPr>
          <w:rFonts w:ascii="Times New Roman" w:hAnsi="Times New Roman"/>
          <w:color w:val="000000" w:themeColor="text1"/>
          <w:sz w:val="24"/>
          <w:szCs w:val="24"/>
        </w:rPr>
      </w:pPr>
      <w:r w:rsidRPr="008C6C74">
        <w:rPr>
          <w:rFonts w:ascii="Times New Roman" w:hAnsi="Times New Roman"/>
          <w:color w:val="000000" w:themeColor="text1"/>
          <w:sz w:val="24"/>
          <w:szCs w:val="24"/>
        </w:rPr>
        <w:t>Identify and implement activities that improve the a</w:t>
      </w:r>
      <w:r w:rsidR="009A4799" w:rsidRPr="008C6C74">
        <w:rPr>
          <w:rFonts w:ascii="Times New Roman" w:hAnsi="Times New Roman"/>
          <w:color w:val="000000" w:themeColor="text1"/>
          <w:sz w:val="24"/>
          <w:szCs w:val="24"/>
        </w:rPr>
        <w:t xml:space="preserve">bility of </w:t>
      </w:r>
      <w:r w:rsidR="00E210A7">
        <w:rPr>
          <w:rFonts w:ascii="Times New Roman" w:hAnsi="Times New Roman"/>
          <w:color w:val="000000" w:themeColor="text1"/>
          <w:sz w:val="24"/>
          <w:szCs w:val="24"/>
        </w:rPr>
        <w:t>FG</w:t>
      </w:r>
      <w:r w:rsidR="009A4799" w:rsidRPr="008C6C74">
        <w:rPr>
          <w:rFonts w:ascii="Times New Roman" w:hAnsi="Times New Roman"/>
          <w:color w:val="000000" w:themeColor="text1"/>
          <w:sz w:val="24"/>
          <w:szCs w:val="24"/>
        </w:rPr>
        <w:t>s to attract and develop new membership not just recycle the old ones.</w:t>
      </w:r>
    </w:p>
    <w:p w14:paraId="1EE36B05" w14:textId="77777777" w:rsidR="00A91334" w:rsidRPr="00A91334" w:rsidRDefault="00A91334" w:rsidP="00A91334">
      <w:pPr>
        <w:pStyle w:val="ListParagraph"/>
        <w:ind w:left="900" w:right="-180"/>
        <w:rPr>
          <w:rFonts w:ascii="Times New Roman" w:hAnsi="Times New Roman"/>
          <w:color w:val="000000" w:themeColor="text1"/>
          <w:sz w:val="16"/>
          <w:szCs w:val="16"/>
        </w:rPr>
      </w:pPr>
    </w:p>
    <w:p w14:paraId="7AD77346" w14:textId="5831D1F2" w:rsidR="00A91334" w:rsidRDefault="00FD0EAC" w:rsidP="00A91334">
      <w:pPr>
        <w:pStyle w:val="ListParagraph"/>
        <w:numPr>
          <w:ilvl w:val="1"/>
          <w:numId w:val="16"/>
        </w:numPr>
        <w:ind w:left="900" w:hanging="540"/>
        <w:rPr>
          <w:rFonts w:ascii="Times New Roman" w:hAnsi="Times New Roman"/>
          <w:sz w:val="24"/>
          <w:szCs w:val="24"/>
        </w:rPr>
      </w:pPr>
      <w:r w:rsidRPr="00BB139D">
        <w:rPr>
          <w:rFonts w:ascii="Times New Roman" w:hAnsi="Times New Roman"/>
          <w:sz w:val="24"/>
          <w:szCs w:val="24"/>
        </w:rPr>
        <w:t>Maintain and refine the criteria and forms for the outstanding TC award</w:t>
      </w:r>
      <w:r w:rsidR="000140BD" w:rsidRPr="00BB139D">
        <w:rPr>
          <w:rFonts w:ascii="Times New Roman" w:hAnsi="Times New Roman"/>
          <w:sz w:val="24"/>
          <w:szCs w:val="24"/>
        </w:rPr>
        <w:t xml:space="preserve"> so that they help the </w:t>
      </w:r>
      <w:r w:rsidR="00E210A7">
        <w:rPr>
          <w:rFonts w:ascii="Times New Roman" w:hAnsi="Times New Roman"/>
          <w:sz w:val="24"/>
          <w:szCs w:val="24"/>
        </w:rPr>
        <w:t>FG</w:t>
      </w:r>
      <w:r w:rsidR="00E210A7" w:rsidRPr="00BB139D">
        <w:rPr>
          <w:rFonts w:ascii="Times New Roman" w:hAnsi="Times New Roman"/>
          <w:sz w:val="24"/>
          <w:szCs w:val="24"/>
        </w:rPr>
        <w:t xml:space="preserve">s </w:t>
      </w:r>
      <w:r w:rsidR="000140BD" w:rsidRPr="00BB139D">
        <w:rPr>
          <w:rFonts w:ascii="Times New Roman" w:hAnsi="Times New Roman"/>
          <w:sz w:val="24"/>
          <w:szCs w:val="24"/>
        </w:rPr>
        <w:t>to become better.</w:t>
      </w:r>
      <w:r w:rsidR="005202D7" w:rsidRPr="00BB139D">
        <w:rPr>
          <w:rFonts w:ascii="Times New Roman" w:hAnsi="Times New Roman"/>
          <w:sz w:val="24"/>
          <w:szCs w:val="24"/>
        </w:rPr>
        <w:t xml:space="preserve">  </w:t>
      </w:r>
      <w:r w:rsidRPr="00BB139D">
        <w:rPr>
          <w:rFonts w:ascii="Times New Roman" w:hAnsi="Times New Roman"/>
          <w:sz w:val="24"/>
          <w:szCs w:val="24"/>
        </w:rPr>
        <w:t>Review the results in cooperation with the Section Head to identify and improve the performance of all committees under TAC purview.</w:t>
      </w:r>
    </w:p>
    <w:p w14:paraId="158D54B1" w14:textId="366E4A07" w:rsidR="00A91334" w:rsidRPr="00A91334" w:rsidRDefault="00A91334" w:rsidP="00A91334">
      <w:pPr>
        <w:pStyle w:val="ListParagraph"/>
        <w:ind w:left="900"/>
        <w:rPr>
          <w:rFonts w:ascii="Times New Roman" w:hAnsi="Times New Roman"/>
          <w:color w:val="000000" w:themeColor="text1"/>
          <w:sz w:val="24"/>
          <w:szCs w:val="24"/>
        </w:rPr>
      </w:pPr>
      <w:r w:rsidRPr="00A91334">
        <w:rPr>
          <w:rFonts w:ascii="Times New Roman" w:hAnsi="Times New Roman"/>
          <w:color w:val="000000" w:themeColor="text1"/>
          <w:sz w:val="24"/>
          <w:szCs w:val="24"/>
        </w:rPr>
        <w:t xml:space="preserve">   </w:t>
      </w:r>
    </w:p>
    <w:p w14:paraId="5D94A592" w14:textId="135DC6DF" w:rsidR="0030484E" w:rsidRDefault="0030484E" w:rsidP="008C6C74">
      <w:pPr>
        <w:pStyle w:val="ListParagraph"/>
        <w:numPr>
          <w:ilvl w:val="1"/>
          <w:numId w:val="16"/>
        </w:numPr>
        <w:ind w:left="900" w:hanging="540"/>
        <w:rPr>
          <w:rFonts w:ascii="Times New Roman" w:hAnsi="Times New Roman"/>
          <w:color w:val="000000" w:themeColor="text1"/>
          <w:sz w:val="24"/>
          <w:szCs w:val="24"/>
        </w:rPr>
      </w:pPr>
      <w:r w:rsidRPr="008C6C74">
        <w:rPr>
          <w:rFonts w:ascii="Times New Roman" w:hAnsi="Times New Roman"/>
          <w:color w:val="000000" w:themeColor="text1"/>
          <w:sz w:val="24"/>
          <w:szCs w:val="24"/>
        </w:rPr>
        <w:t>Oversee improved quality, process efficiency, and expansion of RPMs</w:t>
      </w:r>
      <w:r w:rsidR="0010581B" w:rsidRPr="008C6C74">
        <w:rPr>
          <w:rFonts w:ascii="Times New Roman" w:hAnsi="Times New Roman"/>
          <w:color w:val="000000" w:themeColor="text1"/>
          <w:sz w:val="24"/>
          <w:szCs w:val="24"/>
        </w:rPr>
        <w:t xml:space="preserve"> (Remote Participation in Meetings)</w:t>
      </w:r>
      <w:r w:rsidRPr="008C6C74">
        <w:rPr>
          <w:rFonts w:ascii="Times New Roman" w:hAnsi="Times New Roman"/>
          <w:color w:val="000000" w:themeColor="text1"/>
          <w:sz w:val="24"/>
          <w:szCs w:val="24"/>
        </w:rPr>
        <w:t xml:space="preserve"> – Opens ASHRAE up to the world.</w:t>
      </w:r>
      <w:r w:rsidR="00430EAE">
        <w:rPr>
          <w:rFonts w:ascii="Times New Roman" w:hAnsi="Times New Roman"/>
          <w:color w:val="000000" w:themeColor="text1"/>
          <w:sz w:val="24"/>
          <w:szCs w:val="24"/>
        </w:rPr>
        <w:t xml:space="preserve">  </w:t>
      </w:r>
    </w:p>
    <w:p w14:paraId="69F6D4C7" w14:textId="77777777" w:rsidR="00A91334" w:rsidRPr="00A91334" w:rsidRDefault="00A91334" w:rsidP="00A91334">
      <w:pPr>
        <w:pStyle w:val="ListParagraph"/>
        <w:ind w:left="900"/>
        <w:rPr>
          <w:rFonts w:ascii="Times New Roman" w:hAnsi="Times New Roman"/>
          <w:color w:val="000000" w:themeColor="text1"/>
          <w:sz w:val="16"/>
          <w:szCs w:val="16"/>
        </w:rPr>
      </w:pPr>
    </w:p>
    <w:p w14:paraId="1577C21A" w14:textId="0A500630" w:rsidR="009C6F74" w:rsidRDefault="009C6F74" w:rsidP="008C6C74">
      <w:pPr>
        <w:pStyle w:val="ListParagraph"/>
        <w:numPr>
          <w:ilvl w:val="1"/>
          <w:numId w:val="16"/>
        </w:numPr>
        <w:ind w:left="900" w:right="-180" w:hanging="540"/>
        <w:rPr>
          <w:rFonts w:ascii="Times New Roman" w:hAnsi="Times New Roman"/>
          <w:sz w:val="24"/>
          <w:szCs w:val="24"/>
        </w:rPr>
      </w:pPr>
      <w:r w:rsidRPr="00BB139D">
        <w:rPr>
          <w:rFonts w:ascii="Times New Roman" w:hAnsi="Times New Roman"/>
          <w:sz w:val="24"/>
          <w:szCs w:val="24"/>
        </w:rPr>
        <w:t xml:space="preserve">Liaison with Conferences and Expositions Committee (CEC) to coordinate improvements between the </w:t>
      </w:r>
      <w:r w:rsidR="00E210A7">
        <w:rPr>
          <w:rFonts w:ascii="Times New Roman" w:hAnsi="Times New Roman"/>
          <w:sz w:val="24"/>
          <w:szCs w:val="24"/>
        </w:rPr>
        <w:t>FG</w:t>
      </w:r>
      <w:r w:rsidRPr="00BB139D">
        <w:rPr>
          <w:rFonts w:ascii="Times New Roman" w:hAnsi="Times New Roman"/>
          <w:sz w:val="24"/>
          <w:szCs w:val="24"/>
        </w:rPr>
        <w:t>/MTGs and CEC</w:t>
      </w:r>
    </w:p>
    <w:p w14:paraId="3D4DC543" w14:textId="77777777" w:rsidR="00A91334" w:rsidRPr="00A91334" w:rsidRDefault="00A91334" w:rsidP="00A91334">
      <w:pPr>
        <w:pStyle w:val="ListParagraph"/>
        <w:ind w:left="900" w:right="-180"/>
        <w:rPr>
          <w:rFonts w:ascii="Times New Roman" w:hAnsi="Times New Roman"/>
          <w:sz w:val="16"/>
          <w:szCs w:val="16"/>
        </w:rPr>
      </w:pPr>
    </w:p>
    <w:p w14:paraId="28F10FFE" w14:textId="34777EF6" w:rsidR="009C6F74" w:rsidRPr="00A91334" w:rsidRDefault="009C6F74" w:rsidP="008C6C74">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 xml:space="preserve">Coordinate the </w:t>
      </w:r>
      <w:r w:rsidR="0010581B" w:rsidRPr="00270268">
        <w:rPr>
          <w:rFonts w:ascii="Times New Roman" w:hAnsi="Times New Roman"/>
          <w:sz w:val="24"/>
          <w:szCs w:val="24"/>
        </w:rPr>
        <w:t>maintenance/</w:t>
      </w:r>
      <w:r w:rsidRPr="00270268">
        <w:rPr>
          <w:rFonts w:ascii="Times New Roman" w:hAnsi="Times New Roman"/>
          <w:sz w:val="24"/>
          <w:szCs w:val="24"/>
        </w:rPr>
        <w:t>development of criteria</w:t>
      </w:r>
      <w:r w:rsidR="0010581B" w:rsidRPr="00270268">
        <w:rPr>
          <w:rFonts w:ascii="Times New Roman" w:hAnsi="Times New Roman"/>
          <w:sz w:val="24"/>
          <w:szCs w:val="24"/>
        </w:rPr>
        <w:t xml:space="preserve"> and yearly award selection</w:t>
      </w:r>
      <w:r w:rsidRPr="00270268">
        <w:rPr>
          <w:rFonts w:ascii="Times New Roman" w:hAnsi="Times New Roman"/>
          <w:sz w:val="24"/>
          <w:szCs w:val="24"/>
        </w:rPr>
        <w:t xml:space="preserve"> for the George B. Highto</w:t>
      </w:r>
      <w:r w:rsidR="00F4323A" w:rsidRPr="00270268">
        <w:rPr>
          <w:rFonts w:ascii="Times New Roman" w:hAnsi="Times New Roman"/>
          <w:sz w:val="24"/>
          <w:szCs w:val="24"/>
        </w:rPr>
        <w:t xml:space="preserve">wer Technical Achievement Award based on the procedures described in </w:t>
      </w:r>
      <w:r w:rsidR="0013737A" w:rsidRPr="00CC3A73">
        <w:rPr>
          <w:rFonts w:ascii="Times New Roman" w:hAnsi="Times New Roman"/>
          <w:b/>
          <w:sz w:val="24"/>
          <w:szCs w:val="24"/>
        </w:rPr>
        <w:t>Appendix E</w:t>
      </w:r>
      <w:r w:rsidR="00F4323A" w:rsidRPr="00CC3A73">
        <w:rPr>
          <w:rFonts w:ascii="Times New Roman" w:hAnsi="Times New Roman"/>
          <w:sz w:val="24"/>
          <w:szCs w:val="24"/>
        </w:rPr>
        <w:t>.</w:t>
      </w:r>
    </w:p>
    <w:p w14:paraId="6B95758D" w14:textId="77777777" w:rsidR="00A91334" w:rsidRPr="00A91334" w:rsidRDefault="00A91334" w:rsidP="00A91334">
      <w:pPr>
        <w:pStyle w:val="ListParagraph"/>
        <w:ind w:left="900" w:right="-180"/>
        <w:rPr>
          <w:rFonts w:ascii="Times New Roman" w:hAnsi="Times New Roman"/>
          <w:color w:val="FF0000"/>
          <w:sz w:val="16"/>
          <w:szCs w:val="16"/>
        </w:rPr>
      </w:pPr>
    </w:p>
    <w:p w14:paraId="556E1AB5" w14:textId="5B362969" w:rsidR="009C6F74" w:rsidRPr="00A91334" w:rsidRDefault="009C6F74" w:rsidP="008C6C74">
      <w:pPr>
        <w:pStyle w:val="ListParagraph"/>
        <w:numPr>
          <w:ilvl w:val="1"/>
          <w:numId w:val="16"/>
        </w:numPr>
        <w:ind w:left="900" w:right="-180" w:hanging="540"/>
        <w:rPr>
          <w:rFonts w:ascii="Times New Roman" w:hAnsi="Times New Roman"/>
          <w:color w:val="FF0000"/>
          <w:sz w:val="24"/>
          <w:szCs w:val="24"/>
        </w:rPr>
      </w:pPr>
      <w:r w:rsidRPr="00270268">
        <w:rPr>
          <w:rFonts w:ascii="Times New Roman" w:hAnsi="Times New Roman"/>
          <w:sz w:val="24"/>
          <w:szCs w:val="24"/>
        </w:rPr>
        <w:t xml:space="preserve">Coordinate the development and application of procedures for reviewing technical content in Society publications in cooperation with other committees as appropriate. </w:t>
      </w:r>
    </w:p>
    <w:p w14:paraId="5FCB96BC" w14:textId="77777777" w:rsidR="00A91334" w:rsidRPr="00A91334" w:rsidRDefault="00A91334" w:rsidP="00A91334">
      <w:pPr>
        <w:pStyle w:val="ListParagraph"/>
        <w:ind w:left="900" w:right="-180"/>
        <w:rPr>
          <w:rFonts w:ascii="Times New Roman" w:hAnsi="Times New Roman"/>
          <w:color w:val="FF0000"/>
          <w:sz w:val="16"/>
          <w:szCs w:val="16"/>
        </w:rPr>
      </w:pPr>
    </w:p>
    <w:p w14:paraId="000AE51E" w14:textId="0AD54015" w:rsidR="009C6F74" w:rsidRPr="00BB139D" w:rsidRDefault="005202D7" w:rsidP="008C6C74">
      <w:pPr>
        <w:pStyle w:val="ListParagraph"/>
        <w:numPr>
          <w:ilvl w:val="1"/>
          <w:numId w:val="16"/>
        </w:numPr>
        <w:ind w:left="900" w:hanging="540"/>
        <w:rPr>
          <w:sz w:val="24"/>
          <w:szCs w:val="24"/>
        </w:rPr>
      </w:pPr>
      <w:r w:rsidRPr="00BB139D">
        <w:rPr>
          <w:rFonts w:ascii="Times New Roman" w:hAnsi="Times New Roman"/>
          <w:sz w:val="24"/>
          <w:szCs w:val="24"/>
        </w:rPr>
        <w:t>On a regular basis, work with staff to q</w:t>
      </w:r>
      <w:r w:rsidR="009C6F74" w:rsidRPr="00BB139D">
        <w:rPr>
          <w:rFonts w:ascii="Times New Roman" w:hAnsi="Times New Roman"/>
          <w:sz w:val="24"/>
          <w:szCs w:val="24"/>
        </w:rPr>
        <w:t xml:space="preserve">uantify the impact that </w:t>
      </w:r>
      <w:r w:rsidR="00E210A7">
        <w:rPr>
          <w:rFonts w:ascii="Times New Roman" w:hAnsi="Times New Roman"/>
          <w:sz w:val="24"/>
          <w:szCs w:val="24"/>
        </w:rPr>
        <w:t>FG</w:t>
      </w:r>
      <w:r w:rsidR="009C6F74" w:rsidRPr="00BB139D">
        <w:rPr>
          <w:rFonts w:ascii="Times New Roman" w:hAnsi="Times New Roman"/>
          <w:sz w:val="24"/>
          <w:szCs w:val="24"/>
        </w:rPr>
        <w:t xml:space="preserve">s have had within ASHRAE and to society </w:t>
      </w:r>
      <w:proofErr w:type="gramStart"/>
      <w:r w:rsidR="009C6F74" w:rsidRPr="00BB139D">
        <w:rPr>
          <w:rFonts w:ascii="Times New Roman" w:hAnsi="Times New Roman"/>
          <w:sz w:val="24"/>
          <w:szCs w:val="24"/>
        </w:rPr>
        <w:t>as a whole by</w:t>
      </w:r>
      <w:proofErr w:type="gramEnd"/>
      <w:r w:rsidR="009C6F74" w:rsidRPr="00BB139D">
        <w:rPr>
          <w:rFonts w:ascii="Times New Roman" w:hAnsi="Times New Roman"/>
          <w:sz w:val="24"/>
          <w:szCs w:val="24"/>
        </w:rPr>
        <w:t xml:space="preserve"> </w:t>
      </w:r>
      <w:r w:rsidRPr="00BB139D">
        <w:rPr>
          <w:rFonts w:ascii="Times New Roman" w:hAnsi="Times New Roman"/>
          <w:sz w:val="24"/>
          <w:szCs w:val="24"/>
        </w:rPr>
        <w:t>quantifying,</w:t>
      </w:r>
      <w:r w:rsidR="009C6F74" w:rsidRPr="00BB139D">
        <w:rPr>
          <w:rFonts w:ascii="Times New Roman" w:hAnsi="Times New Roman"/>
          <w:sz w:val="24"/>
          <w:szCs w:val="24"/>
        </w:rPr>
        <w:t xml:space="preserve"> for example</w:t>
      </w:r>
      <w:r w:rsidRPr="00BB139D">
        <w:rPr>
          <w:rFonts w:ascii="Times New Roman" w:hAnsi="Times New Roman"/>
          <w:sz w:val="24"/>
          <w:szCs w:val="24"/>
        </w:rPr>
        <w:t>,</w:t>
      </w:r>
      <w:r w:rsidR="009C6F74" w:rsidRPr="00BB139D">
        <w:rPr>
          <w:rFonts w:ascii="Times New Roman" w:hAnsi="Times New Roman"/>
          <w:sz w:val="24"/>
          <w:szCs w:val="24"/>
        </w:rPr>
        <w:t xml:space="preserve"> the amount of volunteer time that is devoted to </w:t>
      </w:r>
      <w:r w:rsidR="00E210A7">
        <w:rPr>
          <w:rFonts w:ascii="Times New Roman" w:hAnsi="Times New Roman"/>
          <w:sz w:val="24"/>
          <w:szCs w:val="24"/>
        </w:rPr>
        <w:t>FG</w:t>
      </w:r>
      <w:r w:rsidR="009C6F74" w:rsidRPr="00BB139D">
        <w:rPr>
          <w:rFonts w:ascii="Times New Roman" w:hAnsi="Times New Roman"/>
          <w:sz w:val="24"/>
          <w:szCs w:val="24"/>
        </w:rPr>
        <w:t xml:space="preserve"> work each year</w:t>
      </w:r>
      <w:r w:rsidRPr="00BB139D">
        <w:rPr>
          <w:rFonts w:ascii="Times New Roman" w:hAnsi="Times New Roman"/>
          <w:sz w:val="24"/>
          <w:szCs w:val="24"/>
        </w:rPr>
        <w:t>.</w:t>
      </w:r>
      <w:r w:rsidR="009C6F74" w:rsidRPr="00BB139D">
        <w:rPr>
          <w:rFonts w:ascii="Times New Roman" w:hAnsi="Times New Roman"/>
          <w:sz w:val="24"/>
          <w:szCs w:val="24"/>
        </w:rPr>
        <w:t xml:space="preserve">  </w:t>
      </w:r>
      <w:r w:rsidRPr="00BB139D">
        <w:rPr>
          <w:rFonts w:ascii="Times New Roman" w:hAnsi="Times New Roman"/>
          <w:sz w:val="24"/>
          <w:szCs w:val="24"/>
        </w:rPr>
        <w:t>C</w:t>
      </w:r>
      <w:r w:rsidR="009C6F74" w:rsidRPr="00BB139D">
        <w:rPr>
          <w:rFonts w:ascii="Times New Roman" w:hAnsi="Times New Roman"/>
          <w:sz w:val="24"/>
          <w:szCs w:val="24"/>
        </w:rPr>
        <w:t>onvert those es</w:t>
      </w:r>
      <w:r w:rsidRPr="00BB139D">
        <w:rPr>
          <w:rFonts w:ascii="Times New Roman" w:hAnsi="Times New Roman"/>
          <w:sz w:val="24"/>
          <w:szCs w:val="24"/>
        </w:rPr>
        <w:t>timates into a dollar amount when practical.</w:t>
      </w:r>
    </w:p>
    <w:p w14:paraId="14B36456" w14:textId="71A02201" w:rsidR="00DB3254" w:rsidRPr="008C6C74" w:rsidRDefault="00DB3254" w:rsidP="00645555">
      <w:pPr>
        <w:pStyle w:val="Head-2"/>
        <w:numPr>
          <w:ilvl w:val="0"/>
          <w:numId w:val="16"/>
        </w:numPr>
      </w:pPr>
      <w:r w:rsidRPr="008C6C74">
        <w:t xml:space="preserve">Other </w:t>
      </w:r>
      <w:r w:rsidR="008A2827" w:rsidRPr="008C6C74">
        <w:t>Responsibilities</w:t>
      </w:r>
      <w:r w:rsidR="008C6C74" w:rsidRPr="008C6C74">
        <w:t xml:space="preserve"> for All Coordinators</w:t>
      </w:r>
    </w:p>
    <w:p w14:paraId="411CF92E" w14:textId="6F1898D2" w:rsidR="00DB3254" w:rsidRDefault="00DB3254" w:rsidP="008C6C74">
      <w:pPr>
        <w:pStyle w:val="ListParagraph"/>
        <w:numPr>
          <w:ilvl w:val="1"/>
          <w:numId w:val="16"/>
        </w:numPr>
        <w:ind w:left="900" w:right="-180" w:hanging="540"/>
        <w:rPr>
          <w:rFonts w:ascii="Times New Roman" w:hAnsi="Times New Roman"/>
          <w:sz w:val="24"/>
        </w:rPr>
      </w:pPr>
      <w:r w:rsidRPr="00270268">
        <w:rPr>
          <w:rFonts w:ascii="Times New Roman" w:hAnsi="Times New Roman"/>
          <w:sz w:val="24"/>
          <w:szCs w:val="24"/>
        </w:rPr>
        <w:t xml:space="preserve">The </w:t>
      </w:r>
      <w:r w:rsidR="001172C2" w:rsidRPr="00270268">
        <w:rPr>
          <w:rFonts w:ascii="Times New Roman" w:hAnsi="Times New Roman"/>
          <w:sz w:val="24"/>
          <w:szCs w:val="24"/>
        </w:rPr>
        <w:t>Coordinators</w:t>
      </w:r>
      <w:r w:rsidRPr="00270268">
        <w:rPr>
          <w:rFonts w:ascii="Times New Roman" w:hAnsi="Times New Roman"/>
          <w:sz w:val="24"/>
          <w:szCs w:val="24"/>
        </w:rPr>
        <w:t xml:space="preserve"> report </w:t>
      </w:r>
      <w:r w:rsidR="001172C2" w:rsidRPr="00270268">
        <w:rPr>
          <w:rFonts w:ascii="Times New Roman" w:hAnsi="Times New Roman"/>
          <w:sz w:val="24"/>
          <w:szCs w:val="24"/>
        </w:rPr>
        <w:t xml:space="preserve">their </w:t>
      </w:r>
      <w:r w:rsidRPr="00270268">
        <w:rPr>
          <w:rFonts w:ascii="Times New Roman" w:hAnsi="Times New Roman"/>
          <w:sz w:val="24"/>
          <w:szCs w:val="24"/>
        </w:rPr>
        <w:t xml:space="preserve">activities </w:t>
      </w:r>
      <w:r w:rsidR="001172C2" w:rsidRPr="00270268">
        <w:rPr>
          <w:rFonts w:ascii="Times New Roman" w:hAnsi="Times New Roman"/>
          <w:sz w:val="24"/>
          <w:szCs w:val="24"/>
        </w:rPr>
        <w:t>and make recommendations for action</w:t>
      </w:r>
      <w:r w:rsidR="00FB02EA" w:rsidRPr="00270268">
        <w:rPr>
          <w:rFonts w:ascii="Times New Roman" w:hAnsi="Times New Roman"/>
          <w:sz w:val="24"/>
          <w:szCs w:val="24"/>
        </w:rPr>
        <w:t xml:space="preserve"> as needed</w:t>
      </w:r>
      <w:r w:rsidR="001172C2" w:rsidRPr="00270268">
        <w:rPr>
          <w:rFonts w:ascii="Times New Roman" w:hAnsi="Times New Roman"/>
          <w:sz w:val="24"/>
          <w:szCs w:val="24"/>
        </w:rPr>
        <w:t xml:space="preserve"> </w:t>
      </w:r>
      <w:r w:rsidRPr="00270268">
        <w:rPr>
          <w:rFonts w:ascii="Times New Roman" w:hAnsi="Times New Roman"/>
          <w:sz w:val="24"/>
          <w:szCs w:val="24"/>
        </w:rPr>
        <w:t>at the appropriate point in the agenda of the TAC meeting</w:t>
      </w:r>
      <w:r w:rsidRPr="00270268">
        <w:rPr>
          <w:rFonts w:ascii="Times New Roman" w:hAnsi="Times New Roman"/>
          <w:sz w:val="24"/>
        </w:rPr>
        <w:t>.</w:t>
      </w:r>
    </w:p>
    <w:p w14:paraId="155C8475" w14:textId="77777777" w:rsidR="00A91334" w:rsidRPr="00A91334" w:rsidRDefault="00A91334" w:rsidP="00A91334">
      <w:pPr>
        <w:pStyle w:val="ListParagraph"/>
        <w:ind w:left="900" w:right="-180"/>
        <w:rPr>
          <w:rFonts w:ascii="Times New Roman" w:hAnsi="Times New Roman"/>
          <w:sz w:val="16"/>
          <w:szCs w:val="16"/>
        </w:rPr>
      </w:pPr>
    </w:p>
    <w:p w14:paraId="4CDDC987" w14:textId="47FE193F" w:rsidR="00F72011" w:rsidRPr="00270268" w:rsidRDefault="00F72011" w:rsidP="008C6C74">
      <w:pPr>
        <w:pStyle w:val="ListParagraph"/>
        <w:numPr>
          <w:ilvl w:val="1"/>
          <w:numId w:val="16"/>
        </w:numPr>
        <w:ind w:left="900" w:right="-180" w:hanging="540"/>
        <w:rPr>
          <w:rFonts w:ascii="Times New Roman" w:hAnsi="Times New Roman"/>
          <w:sz w:val="24"/>
        </w:rPr>
      </w:pPr>
      <w:r>
        <w:rPr>
          <w:rFonts w:ascii="Times New Roman" w:hAnsi="Times New Roman"/>
          <w:sz w:val="24"/>
        </w:rPr>
        <w:t xml:space="preserve">Before each meeting, in cooperation with the Operations coordinator, staff will provide each liaison to TAC from another committee and all section heads a copy of the “Liaison speaking guidelines” found in </w:t>
      </w:r>
      <w:r w:rsidR="0013737A" w:rsidRPr="00CC3A73">
        <w:rPr>
          <w:rFonts w:ascii="Times New Roman" w:hAnsi="Times New Roman"/>
          <w:b/>
          <w:sz w:val="24"/>
        </w:rPr>
        <w:t>Appendix D</w:t>
      </w:r>
      <w:r w:rsidRPr="00CC3A73">
        <w:rPr>
          <w:rFonts w:ascii="Times New Roman" w:hAnsi="Times New Roman"/>
          <w:sz w:val="24"/>
        </w:rPr>
        <w:t>.</w:t>
      </w:r>
    </w:p>
    <w:p w14:paraId="0F902D8F" w14:textId="77777777" w:rsidR="007D1E25" w:rsidRPr="00C65590" w:rsidRDefault="007D1E25" w:rsidP="0057081F">
      <w:pPr>
        <w:ind w:left="720" w:right="-180" w:hanging="720"/>
        <w:rPr>
          <w:sz w:val="24"/>
          <w:u w:val="double"/>
        </w:rPr>
      </w:pPr>
    </w:p>
    <w:p w14:paraId="2930843E" w14:textId="22794CF3" w:rsidR="00DB3254" w:rsidRPr="00C65590" w:rsidRDefault="00DB3254" w:rsidP="00530885">
      <w:pPr>
        <w:pStyle w:val="Heading1"/>
      </w:pPr>
      <w:bookmarkStart w:id="8" w:name="_Toc478373979"/>
      <w:r w:rsidRPr="00C65590">
        <w:t>SECTION HEADS</w:t>
      </w:r>
      <w:bookmarkEnd w:id="8"/>
    </w:p>
    <w:p w14:paraId="0746E121" w14:textId="4471D5E9" w:rsidR="00DB3254" w:rsidRPr="00452E36" w:rsidRDefault="00DB3254" w:rsidP="00645555">
      <w:pPr>
        <w:pStyle w:val="Head-2"/>
        <w:numPr>
          <w:ilvl w:val="0"/>
          <w:numId w:val="16"/>
        </w:numPr>
        <w:rPr>
          <w:szCs w:val="24"/>
        </w:rPr>
      </w:pPr>
      <w:r w:rsidRPr="00452E36">
        <w:rPr>
          <w:szCs w:val="24"/>
        </w:rPr>
        <w:t>Organization</w:t>
      </w:r>
    </w:p>
    <w:p w14:paraId="45375846" w14:textId="1122B1FF" w:rsidR="00DB3254" w:rsidRPr="00270268" w:rsidRDefault="00DB3254" w:rsidP="00C81413">
      <w:pPr>
        <w:pStyle w:val="BlockText"/>
        <w:numPr>
          <w:ilvl w:val="1"/>
          <w:numId w:val="16"/>
        </w:numPr>
        <w:spacing w:after="100" w:afterAutospacing="1"/>
        <w:ind w:left="900" w:hanging="540"/>
        <w:jc w:val="left"/>
        <w:rPr>
          <w:szCs w:val="24"/>
        </w:rPr>
      </w:pPr>
      <w:r w:rsidRPr="00270268">
        <w:rPr>
          <w:szCs w:val="24"/>
        </w:rPr>
        <w:t xml:space="preserve">Sections are groups of </w:t>
      </w:r>
      <w:r w:rsidR="00E210A7">
        <w:rPr>
          <w:szCs w:val="24"/>
        </w:rPr>
        <w:t xml:space="preserve">FGs and </w:t>
      </w:r>
      <w:r w:rsidR="00DA536C" w:rsidRPr="00270268">
        <w:rPr>
          <w:szCs w:val="24"/>
        </w:rPr>
        <w:t>MTGs</w:t>
      </w:r>
      <w:r w:rsidR="00E210A7">
        <w:rPr>
          <w:szCs w:val="24"/>
        </w:rPr>
        <w:t xml:space="preserve"> </w:t>
      </w:r>
      <w:r w:rsidRPr="00270268">
        <w:rPr>
          <w:szCs w:val="24"/>
        </w:rPr>
        <w:t>that have been formed and organized by TAC according to fields of interest or for administrative purposes.</w:t>
      </w:r>
    </w:p>
    <w:p w14:paraId="70B9846C" w14:textId="50677797" w:rsidR="00DB3254" w:rsidRPr="00C81413" w:rsidRDefault="00DB3254" w:rsidP="00C81413">
      <w:pPr>
        <w:pStyle w:val="BlockText"/>
        <w:numPr>
          <w:ilvl w:val="1"/>
          <w:numId w:val="16"/>
        </w:numPr>
        <w:spacing w:after="100" w:afterAutospacing="1"/>
        <w:ind w:left="900" w:hanging="540"/>
        <w:jc w:val="left"/>
        <w:rPr>
          <w:szCs w:val="24"/>
        </w:rPr>
      </w:pPr>
      <w:r w:rsidRPr="00270268">
        <w:rPr>
          <w:szCs w:val="24"/>
        </w:rPr>
        <w:t xml:space="preserve">The </w:t>
      </w:r>
      <w:r w:rsidR="00A3536E">
        <w:rPr>
          <w:szCs w:val="24"/>
        </w:rPr>
        <w:t xml:space="preserve">FGs and </w:t>
      </w:r>
      <w:r w:rsidR="00DA536C" w:rsidRPr="00270268">
        <w:rPr>
          <w:szCs w:val="24"/>
        </w:rPr>
        <w:t>MTGs</w:t>
      </w:r>
      <w:r w:rsidRPr="00270268">
        <w:rPr>
          <w:szCs w:val="24"/>
        </w:rPr>
        <w:t xml:space="preserve"> are </w:t>
      </w:r>
      <w:r w:rsidR="00D81AE4" w:rsidRPr="00270268">
        <w:rPr>
          <w:szCs w:val="24"/>
        </w:rPr>
        <w:t xml:space="preserve">currently </w:t>
      </w:r>
      <w:r w:rsidRPr="00270268">
        <w:rPr>
          <w:szCs w:val="24"/>
        </w:rPr>
        <w:t>grouped</w:t>
      </w:r>
      <w:r w:rsidR="00DA536C" w:rsidRPr="00270268">
        <w:rPr>
          <w:szCs w:val="24"/>
        </w:rPr>
        <w:t xml:space="preserve"> into eleven</w:t>
      </w:r>
      <w:r w:rsidRPr="00270268">
        <w:rPr>
          <w:szCs w:val="24"/>
        </w:rPr>
        <w:t xml:space="preserve"> (1</w:t>
      </w:r>
      <w:r w:rsidR="00DA536C" w:rsidRPr="00270268">
        <w:rPr>
          <w:szCs w:val="24"/>
        </w:rPr>
        <w:t>1</w:t>
      </w:r>
      <w:r w:rsidRPr="00270268">
        <w:rPr>
          <w:szCs w:val="24"/>
        </w:rPr>
        <w:t>) Sections based on their technical scopes as follows:</w:t>
      </w:r>
    </w:p>
    <w:p w14:paraId="181A088A" w14:textId="7B44465B" w:rsidR="00DB3254" w:rsidRPr="00270268" w:rsidRDefault="00DB3254" w:rsidP="00B561C6">
      <w:pPr>
        <w:ind w:left="2880" w:right="-180" w:hanging="1980"/>
        <w:rPr>
          <w:sz w:val="24"/>
          <w:szCs w:val="24"/>
        </w:rPr>
      </w:pPr>
      <w:r w:rsidRPr="00270268">
        <w:rPr>
          <w:sz w:val="24"/>
          <w:szCs w:val="24"/>
        </w:rPr>
        <w:lastRenderedPageBreak/>
        <w:t>SECTION 1.0</w:t>
      </w:r>
      <w:r w:rsidR="00DA3B1F" w:rsidRPr="00270268">
        <w:rPr>
          <w:sz w:val="24"/>
          <w:szCs w:val="24"/>
        </w:rPr>
        <w:t>,</w:t>
      </w:r>
      <w:r w:rsidR="008C6C74">
        <w:rPr>
          <w:sz w:val="24"/>
          <w:szCs w:val="24"/>
        </w:rPr>
        <w:t xml:space="preserve">   </w:t>
      </w:r>
      <w:r w:rsidRPr="00270268">
        <w:rPr>
          <w:sz w:val="24"/>
          <w:szCs w:val="24"/>
        </w:rPr>
        <w:t>FUNDAMENTALS AND GENERAL</w:t>
      </w:r>
    </w:p>
    <w:p w14:paraId="39C65FCA" w14:textId="4BB85FE9" w:rsidR="00DB3254" w:rsidRPr="00270268" w:rsidRDefault="00DB3254" w:rsidP="00B561C6">
      <w:pPr>
        <w:ind w:left="2880" w:right="-180" w:hanging="1980"/>
        <w:rPr>
          <w:sz w:val="24"/>
          <w:szCs w:val="24"/>
        </w:rPr>
      </w:pPr>
      <w:r w:rsidRPr="00270268">
        <w:rPr>
          <w:sz w:val="24"/>
          <w:szCs w:val="24"/>
        </w:rPr>
        <w:t>SECTION 2.0</w:t>
      </w:r>
      <w:r w:rsidR="00DA3B1F" w:rsidRPr="00270268">
        <w:rPr>
          <w:sz w:val="24"/>
          <w:szCs w:val="24"/>
        </w:rPr>
        <w:t>,</w:t>
      </w:r>
      <w:r w:rsidR="008C6C74">
        <w:rPr>
          <w:sz w:val="24"/>
          <w:szCs w:val="24"/>
        </w:rPr>
        <w:t xml:space="preserve">   </w:t>
      </w:r>
      <w:r w:rsidRPr="00270268">
        <w:rPr>
          <w:sz w:val="24"/>
          <w:szCs w:val="24"/>
        </w:rPr>
        <w:t>ENVIRONMENTAL QUALITY</w:t>
      </w:r>
    </w:p>
    <w:p w14:paraId="0A559111" w14:textId="3C1D50FA" w:rsidR="00DB3254" w:rsidRPr="00270268" w:rsidRDefault="00DB3254" w:rsidP="00B561C6">
      <w:pPr>
        <w:ind w:left="2880" w:right="-180" w:hanging="1980"/>
        <w:rPr>
          <w:sz w:val="24"/>
          <w:szCs w:val="24"/>
        </w:rPr>
      </w:pPr>
      <w:r w:rsidRPr="00270268">
        <w:rPr>
          <w:sz w:val="24"/>
          <w:szCs w:val="24"/>
        </w:rPr>
        <w:t>SECTION 3.0</w:t>
      </w:r>
      <w:r w:rsidR="00DA3B1F" w:rsidRPr="00270268">
        <w:rPr>
          <w:sz w:val="24"/>
          <w:szCs w:val="24"/>
        </w:rPr>
        <w:t xml:space="preserve">, </w:t>
      </w:r>
      <w:r w:rsidR="008C6C74">
        <w:rPr>
          <w:sz w:val="24"/>
          <w:szCs w:val="24"/>
        </w:rPr>
        <w:t xml:space="preserve">  </w:t>
      </w:r>
      <w:r w:rsidRPr="00270268">
        <w:rPr>
          <w:sz w:val="24"/>
          <w:szCs w:val="24"/>
        </w:rPr>
        <w:t>MATERIALS AND PROCESSES</w:t>
      </w:r>
    </w:p>
    <w:p w14:paraId="0FAAF3FF" w14:textId="039667EB" w:rsidR="00DB3254" w:rsidRPr="00270268" w:rsidRDefault="00DB3254" w:rsidP="00B561C6">
      <w:pPr>
        <w:ind w:left="1080" w:right="-180" w:hanging="180"/>
        <w:rPr>
          <w:sz w:val="24"/>
          <w:szCs w:val="24"/>
        </w:rPr>
      </w:pPr>
      <w:r w:rsidRPr="00270268">
        <w:rPr>
          <w:sz w:val="24"/>
          <w:szCs w:val="24"/>
        </w:rPr>
        <w:t>SECTION 4.0</w:t>
      </w:r>
      <w:r w:rsidR="00DA3B1F" w:rsidRPr="00270268">
        <w:rPr>
          <w:sz w:val="24"/>
          <w:szCs w:val="24"/>
        </w:rPr>
        <w:t>,</w:t>
      </w:r>
      <w:r w:rsidR="008C6C74">
        <w:rPr>
          <w:sz w:val="24"/>
          <w:szCs w:val="24"/>
        </w:rPr>
        <w:t xml:space="preserve">   </w:t>
      </w:r>
      <w:r w:rsidRPr="00270268">
        <w:rPr>
          <w:sz w:val="24"/>
          <w:szCs w:val="24"/>
        </w:rPr>
        <w:t>LOAD CALCULATIONS AND ENERGY REQUIREMENTS</w:t>
      </w:r>
    </w:p>
    <w:p w14:paraId="2C5F47AB" w14:textId="5E33C842" w:rsidR="00DB3254" w:rsidRPr="00270268" w:rsidRDefault="00DB3254" w:rsidP="00B561C6">
      <w:pPr>
        <w:ind w:left="1080" w:right="-180" w:hanging="180"/>
        <w:rPr>
          <w:sz w:val="24"/>
          <w:szCs w:val="24"/>
        </w:rPr>
      </w:pPr>
      <w:r w:rsidRPr="00270268">
        <w:rPr>
          <w:sz w:val="24"/>
          <w:szCs w:val="24"/>
        </w:rPr>
        <w:t>SECTION 5.0</w:t>
      </w:r>
      <w:r w:rsidR="00DA3B1F" w:rsidRPr="00270268">
        <w:rPr>
          <w:sz w:val="24"/>
          <w:szCs w:val="24"/>
        </w:rPr>
        <w:t>,</w:t>
      </w:r>
      <w:r w:rsidR="008C6C74">
        <w:rPr>
          <w:sz w:val="24"/>
          <w:szCs w:val="24"/>
        </w:rPr>
        <w:t xml:space="preserve">   </w:t>
      </w:r>
      <w:r w:rsidRPr="00270268">
        <w:rPr>
          <w:sz w:val="24"/>
          <w:szCs w:val="24"/>
        </w:rPr>
        <w:t>VENTILATION AND AIR DISTRIBUTION</w:t>
      </w:r>
    </w:p>
    <w:p w14:paraId="5E4D3047" w14:textId="6E917B4A" w:rsidR="00DB3254" w:rsidRPr="00270268" w:rsidRDefault="00DB3254" w:rsidP="00B561C6">
      <w:pPr>
        <w:ind w:left="2520" w:right="-180" w:hanging="1620"/>
        <w:rPr>
          <w:sz w:val="24"/>
          <w:szCs w:val="24"/>
        </w:rPr>
      </w:pPr>
      <w:r w:rsidRPr="00270268">
        <w:rPr>
          <w:sz w:val="24"/>
          <w:szCs w:val="24"/>
        </w:rPr>
        <w:t>SECTION 6.0</w:t>
      </w:r>
      <w:r w:rsidR="00DA3B1F" w:rsidRPr="00270268">
        <w:rPr>
          <w:sz w:val="24"/>
          <w:szCs w:val="24"/>
        </w:rPr>
        <w:t>,</w:t>
      </w:r>
      <w:r w:rsidR="008C6C74">
        <w:rPr>
          <w:sz w:val="24"/>
          <w:szCs w:val="24"/>
        </w:rPr>
        <w:t xml:space="preserve">   </w:t>
      </w:r>
      <w:r w:rsidRPr="00270268">
        <w:rPr>
          <w:sz w:val="24"/>
          <w:szCs w:val="24"/>
        </w:rPr>
        <w:t>HEATING EQUIPMENT, HEATING AND COOLING SYSTEMS AND APPLICATIONS</w:t>
      </w:r>
    </w:p>
    <w:p w14:paraId="524206BB" w14:textId="054C13AA" w:rsidR="00DB3254" w:rsidRPr="00270268" w:rsidRDefault="00DB3254" w:rsidP="00B561C6">
      <w:pPr>
        <w:ind w:left="1080" w:right="-180" w:hanging="180"/>
        <w:rPr>
          <w:sz w:val="24"/>
          <w:szCs w:val="24"/>
        </w:rPr>
      </w:pPr>
      <w:r w:rsidRPr="00270268">
        <w:rPr>
          <w:sz w:val="24"/>
          <w:szCs w:val="24"/>
        </w:rPr>
        <w:t>SECTION 7.0</w:t>
      </w:r>
      <w:r w:rsidR="00DA3B1F" w:rsidRPr="00270268">
        <w:rPr>
          <w:sz w:val="24"/>
          <w:szCs w:val="24"/>
        </w:rPr>
        <w:t xml:space="preserve">, </w:t>
      </w:r>
      <w:r w:rsidR="008C6C74">
        <w:rPr>
          <w:sz w:val="24"/>
          <w:szCs w:val="24"/>
        </w:rPr>
        <w:t xml:space="preserve">  </w:t>
      </w:r>
      <w:r w:rsidRPr="00270268">
        <w:rPr>
          <w:sz w:val="24"/>
          <w:szCs w:val="24"/>
        </w:rPr>
        <w:t>BUILDING PERFORMANCE</w:t>
      </w:r>
    </w:p>
    <w:p w14:paraId="4A092633" w14:textId="529B04F3" w:rsidR="00DB3254" w:rsidRPr="00270268" w:rsidRDefault="00DB3254" w:rsidP="00B561C6">
      <w:pPr>
        <w:ind w:left="2520" w:right="-180" w:hanging="1620"/>
        <w:rPr>
          <w:sz w:val="24"/>
          <w:szCs w:val="24"/>
        </w:rPr>
      </w:pPr>
      <w:r w:rsidRPr="00270268">
        <w:rPr>
          <w:sz w:val="24"/>
          <w:szCs w:val="24"/>
        </w:rPr>
        <w:t>SECTION 8.0</w:t>
      </w:r>
      <w:r w:rsidR="00DA3B1F" w:rsidRPr="00270268">
        <w:rPr>
          <w:sz w:val="24"/>
          <w:szCs w:val="24"/>
        </w:rPr>
        <w:t xml:space="preserve">, </w:t>
      </w:r>
      <w:r w:rsidR="008C6C74">
        <w:rPr>
          <w:sz w:val="24"/>
          <w:szCs w:val="24"/>
        </w:rPr>
        <w:t xml:space="preserve">  </w:t>
      </w:r>
      <w:r w:rsidRPr="00270268">
        <w:rPr>
          <w:sz w:val="24"/>
          <w:szCs w:val="24"/>
        </w:rPr>
        <w:t>AIR-CONDITIONING AND REFRIGERATION SYSTEM COMPONENTS</w:t>
      </w:r>
    </w:p>
    <w:p w14:paraId="5C0B4C71" w14:textId="7B42D7D5" w:rsidR="00DB3254" w:rsidRPr="00270268" w:rsidRDefault="00DB3254" w:rsidP="00B561C6">
      <w:pPr>
        <w:ind w:left="1080" w:right="-180" w:hanging="180"/>
        <w:rPr>
          <w:sz w:val="24"/>
          <w:szCs w:val="24"/>
        </w:rPr>
      </w:pPr>
      <w:r w:rsidRPr="00270268">
        <w:rPr>
          <w:sz w:val="24"/>
          <w:szCs w:val="24"/>
        </w:rPr>
        <w:t>SECTION 9.0</w:t>
      </w:r>
      <w:r w:rsidR="00DA3B1F" w:rsidRPr="00270268">
        <w:rPr>
          <w:sz w:val="24"/>
          <w:szCs w:val="24"/>
        </w:rPr>
        <w:t>,</w:t>
      </w:r>
      <w:r w:rsidR="008C6C74">
        <w:rPr>
          <w:sz w:val="24"/>
          <w:szCs w:val="24"/>
        </w:rPr>
        <w:t xml:space="preserve">   </w:t>
      </w:r>
      <w:r w:rsidRPr="00270268">
        <w:rPr>
          <w:sz w:val="24"/>
          <w:szCs w:val="24"/>
        </w:rPr>
        <w:t>BUILDING APPLICATIONS</w:t>
      </w:r>
    </w:p>
    <w:p w14:paraId="388063B1" w14:textId="0BD0FD4E" w:rsidR="00DB3254" w:rsidRPr="00270268" w:rsidRDefault="00DB3254" w:rsidP="00B561C6">
      <w:pPr>
        <w:ind w:left="1080" w:right="-180" w:hanging="180"/>
        <w:rPr>
          <w:sz w:val="24"/>
          <w:szCs w:val="24"/>
        </w:rPr>
      </w:pPr>
      <w:r w:rsidRPr="00270268">
        <w:rPr>
          <w:sz w:val="24"/>
          <w:szCs w:val="24"/>
        </w:rPr>
        <w:t>SECTION 10.0</w:t>
      </w:r>
      <w:r w:rsidR="00DA3B1F" w:rsidRPr="00270268">
        <w:rPr>
          <w:sz w:val="24"/>
          <w:szCs w:val="24"/>
        </w:rPr>
        <w:t>,</w:t>
      </w:r>
      <w:r w:rsidR="008C6C74">
        <w:rPr>
          <w:sz w:val="24"/>
          <w:szCs w:val="24"/>
        </w:rPr>
        <w:t xml:space="preserve"> </w:t>
      </w:r>
      <w:r w:rsidRPr="00270268">
        <w:rPr>
          <w:sz w:val="24"/>
          <w:szCs w:val="24"/>
        </w:rPr>
        <w:t>REFRIGERATION SYSTEMS</w:t>
      </w:r>
    </w:p>
    <w:p w14:paraId="307D5292" w14:textId="03E98C67" w:rsidR="00DA536C" w:rsidRPr="00270268" w:rsidRDefault="00DA536C" w:rsidP="00B561C6">
      <w:pPr>
        <w:ind w:left="1080" w:right="-180" w:hanging="180"/>
        <w:rPr>
          <w:sz w:val="24"/>
          <w:szCs w:val="24"/>
        </w:rPr>
      </w:pPr>
      <w:r w:rsidRPr="00270268">
        <w:rPr>
          <w:sz w:val="24"/>
          <w:szCs w:val="24"/>
        </w:rPr>
        <w:t>SECTION MTG</w:t>
      </w:r>
      <w:r w:rsidR="00DA3B1F" w:rsidRPr="00270268">
        <w:rPr>
          <w:sz w:val="24"/>
          <w:szCs w:val="24"/>
        </w:rPr>
        <w:t>,</w:t>
      </w:r>
      <w:r w:rsidR="00E51961" w:rsidRPr="00270268">
        <w:rPr>
          <w:sz w:val="24"/>
          <w:szCs w:val="24"/>
        </w:rPr>
        <w:t xml:space="preserve"> </w:t>
      </w:r>
      <w:r w:rsidRPr="00270268">
        <w:rPr>
          <w:sz w:val="24"/>
          <w:szCs w:val="24"/>
        </w:rPr>
        <w:t>MULTIDISCIPLINARY TASK GROUPS</w:t>
      </w:r>
    </w:p>
    <w:p w14:paraId="52D579A3" w14:textId="77777777" w:rsidR="00DB3254" w:rsidRPr="00C65590" w:rsidRDefault="00DB3254" w:rsidP="007D1E25">
      <w:pPr>
        <w:ind w:left="2520" w:right="-180" w:hanging="1800"/>
        <w:rPr>
          <w:sz w:val="24"/>
        </w:rPr>
      </w:pPr>
    </w:p>
    <w:p w14:paraId="62A850CF" w14:textId="0AD1AC84" w:rsidR="00DB3254" w:rsidRPr="00452E36" w:rsidRDefault="00F6067C" w:rsidP="00645555">
      <w:pPr>
        <w:pStyle w:val="Head-2"/>
        <w:numPr>
          <w:ilvl w:val="0"/>
          <w:numId w:val="16"/>
        </w:numPr>
      </w:pPr>
      <w:r w:rsidRPr="00452E36">
        <w:t>G</w:t>
      </w:r>
      <w:r w:rsidR="00DB3254" w:rsidRPr="00452E36">
        <w:t>eneral Responsibilities</w:t>
      </w:r>
    </w:p>
    <w:p w14:paraId="6E30F2EF" w14:textId="15FA1AC2" w:rsidR="00DB3254" w:rsidRPr="00270268" w:rsidRDefault="00A2401C" w:rsidP="00C81413">
      <w:pPr>
        <w:pStyle w:val="BodyTextIndent"/>
        <w:numPr>
          <w:ilvl w:val="1"/>
          <w:numId w:val="16"/>
        </w:numPr>
        <w:ind w:left="1080" w:hanging="720"/>
        <w:rPr>
          <w:szCs w:val="24"/>
        </w:rPr>
      </w:pPr>
      <w:r w:rsidRPr="00270268">
        <w:rPr>
          <w:szCs w:val="24"/>
        </w:rPr>
        <w:t>C</w:t>
      </w:r>
      <w:r w:rsidR="00DB3254" w:rsidRPr="00270268">
        <w:rPr>
          <w:szCs w:val="24"/>
        </w:rPr>
        <w:t xml:space="preserve">oordination and </w:t>
      </w:r>
      <w:r w:rsidR="009B51CB" w:rsidRPr="00270268">
        <w:rPr>
          <w:szCs w:val="24"/>
        </w:rPr>
        <w:t>liaison</w:t>
      </w:r>
    </w:p>
    <w:p w14:paraId="1DCEE9C6" w14:textId="084FF93B" w:rsidR="00B561C6" w:rsidRPr="00B561C6" w:rsidRDefault="00DB3254" w:rsidP="00B561C6">
      <w:pPr>
        <w:pStyle w:val="BodyTextIndent"/>
        <w:numPr>
          <w:ilvl w:val="2"/>
          <w:numId w:val="16"/>
        </w:numPr>
        <w:spacing w:after="120"/>
        <w:ind w:left="1890" w:hanging="810"/>
        <w:rPr>
          <w:szCs w:val="24"/>
        </w:rPr>
      </w:pPr>
      <w:r w:rsidRPr="00270268">
        <w:rPr>
          <w:szCs w:val="24"/>
        </w:rPr>
        <w:t>The Section Head advise</w:t>
      </w:r>
      <w:r w:rsidR="008037E7">
        <w:rPr>
          <w:szCs w:val="24"/>
        </w:rPr>
        <w:t>s</w:t>
      </w:r>
      <w:r w:rsidRPr="00270268">
        <w:rPr>
          <w:szCs w:val="24"/>
        </w:rPr>
        <w:t xml:space="preserve"> </w:t>
      </w:r>
      <w:r w:rsidR="00E210A7">
        <w:rPr>
          <w:szCs w:val="24"/>
        </w:rPr>
        <w:t>FG</w:t>
      </w:r>
      <w:r w:rsidR="002539D0" w:rsidRPr="00270268">
        <w:rPr>
          <w:szCs w:val="24"/>
        </w:rPr>
        <w:t>/MTG</w:t>
      </w:r>
      <w:r w:rsidRPr="00270268">
        <w:rPr>
          <w:szCs w:val="24"/>
        </w:rPr>
        <w:t xml:space="preserve"> Chairs of operating policies and procedures of the Society and/or TAC </w:t>
      </w:r>
      <w:r w:rsidR="005F2FF4" w:rsidRPr="00270268">
        <w:rPr>
          <w:szCs w:val="24"/>
        </w:rPr>
        <w:t>as described in the</w:t>
      </w:r>
      <w:r w:rsidRPr="00270268">
        <w:rPr>
          <w:szCs w:val="24"/>
        </w:rPr>
        <w:t xml:space="preserve"> </w:t>
      </w:r>
      <w:r w:rsidR="00E210A7">
        <w:rPr>
          <w:szCs w:val="24"/>
        </w:rPr>
        <w:t xml:space="preserve">respective Reference Manual </w:t>
      </w:r>
      <w:r w:rsidRPr="00270268">
        <w:rPr>
          <w:szCs w:val="24"/>
        </w:rPr>
        <w:t xml:space="preserve">for </w:t>
      </w:r>
      <w:r w:rsidR="00E210A7">
        <w:rPr>
          <w:szCs w:val="24"/>
        </w:rPr>
        <w:t xml:space="preserve">Functional Groups </w:t>
      </w:r>
      <w:proofErr w:type="gramStart"/>
      <w:r w:rsidR="00E210A7">
        <w:rPr>
          <w:szCs w:val="24"/>
        </w:rPr>
        <w:t xml:space="preserve">and </w:t>
      </w:r>
      <w:r w:rsidR="000B616B" w:rsidRPr="00270268">
        <w:rPr>
          <w:szCs w:val="24"/>
        </w:rPr>
        <w:t>,</w:t>
      </w:r>
      <w:proofErr w:type="gramEnd"/>
      <w:r w:rsidRPr="00270268">
        <w:rPr>
          <w:szCs w:val="24"/>
        </w:rPr>
        <w:t xml:space="preserve"> </w:t>
      </w:r>
      <w:r w:rsidR="001A209A" w:rsidRPr="00270268">
        <w:rPr>
          <w:szCs w:val="24"/>
        </w:rPr>
        <w:t>Multidisciplinary Task Groups</w:t>
      </w:r>
      <w:r w:rsidRPr="00270268">
        <w:rPr>
          <w:szCs w:val="24"/>
        </w:rPr>
        <w:t>.</w:t>
      </w:r>
    </w:p>
    <w:p w14:paraId="0C014D74" w14:textId="47DC871A" w:rsidR="00A2401C" w:rsidRPr="00270268" w:rsidRDefault="00A2401C" w:rsidP="00B561C6">
      <w:pPr>
        <w:pStyle w:val="BodyTextIndent"/>
        <w:numPr>
          <w:ilvl w:val="2"/>
          <w:numId w:val="16"/>
        </w:numPr>
        <w:spacing w:after="120"/>
        <w:ind w:left="1890" w:hanging="810"/>
        <w:rPr>
          <w:szCs w:val="24"/>
        </w:rPr>
      </w:pPr>
      <w:r w:rsidRPr="00270268">
        <w:rPr>
          <w:szCs w:val="24"/>
        </w:rPr>
        <w:t xml:space="preserve">The MTG Section Head </w:t>
      </w:r>
      <w:r w:rsidR="008037E7">
        <w:rPr>
          <w:szCs w:val="24"/>
        </w:rPr>
        <w:t>is</w:t>
      </w:r>
      <w:r w:rsidRPr="00270268">
        <w:rPr>
          <w:szCs w:val="24"/>
        </w:rPr>
        <w:t xml:space="preserve"> responsible for the coordination and development of the activities of the MTGs within </w:t>
      </w:r>
      <w:r w:rsidR="000D52FD">
        <w:rPr>
          <w:szCs w:val="24"/>
        </w:rPr>
        <w:t>their</w:t>
      </w:r>
      <w:r w:rsidRPr="00270268">
        <w:rPr>
          <w:szCs w:val="24"/>
        </w:rPr>
        <w:t xml:space="preserve"> Section and shall provide liaison between them and TAC.  The MTG scope may also involve interactions with other</w:t>
      </w:r>
      <w:r w:rsidR="000D52FD">
        <w:rPr>
          <w:szCs w:val="24"/>
        </w:rPr>
        <w:t xml:space="preserve"> Standing Committees and</w:t>
      </w:r>
      <w:r w:rsidRPr="00270268">
        <w:rPr>
          <w:szCs w:val="24"/>
        </w:rPr>
        <w:t xml:space="preserve"> Councils, and those interaction activities shall be managed by the MTG Section Head and reported through TAC to Technology Council.</w:t>
      </w:r>
    </w:p>
    <w:p w14:paraId="51ED0EFB" w14:textId="23196C6A" w:rsidR="00DB3254" w:rsidRPr="00270268" w:rsidRDefault="00DB3254" w:rsidP="00B561C6">
      <w:pPr>
        <w:pStyle w:val="BodyTextIndent"/>
        <w:numPr>
          <w:ilvl w:val="2"/>
          <w:numId w:val="16"/>
        </w:numPr>
        <w:spacing w:after="120"/>
        <w:ind w:left="1890" w:hanging="810"/>
        <w:rPr>
          <w:szCs w:val="24"/>
        </w:rPr>
      </w:pPr>
      <w:r w:rsidRPr="00270268">
        <w:rPr>
          <w:szCs w:val="24"/>
        </w:rPr>
        <w:t>The Section Head represent</w:t>
      </w:r>
      <w:r w:rsidR="008037E7">
        <w:rPr>
          <w:szCs w:val="24"/>
        </w:rPr>
        <w:t>s</w:t>
      </w:r>
      <w:r w:rsidRPr="00270268">
        <w:rPr>
          <w:szCs w:val="24"/>
        </w:rPr>
        <w:t xml:space="preserve"> the interest of</w:t>
      </w:r>
      <w:r w:rsidR="00051EAE" w:rsidRPr="00270268">
        <w:rPr>
          <w:szCs w:val="24"/>
        </w:rPr>
        <w:t xml:space="preserve"> their</w:t>
      </w:r>
      <w:r w:rsidRPr="00270268">
        <w:rPr>
          <w:szCs w:val="24"/>
        </w:rPr>
        <w:t xml:space="preserve"> Section to TAC and </w:t>
      </w:r>
      <w:r w:rsidR="008037E7">
        <w:rPr>
          <w:szCs w:val="24"/>
        </w:rPr>
        <w:t>is</w:t>
      </w:r>
      <w:r w:rsidRPr="00270268">
        <w:rPr>
          <w:szCs w:val="24"/>
        </w:rPr>
        <w:t xml:space="preserve"> responsible for ensuring that their opinions and views are made known.</w:t>
      </w:r>
    </w:p>
    <w:p w14:paraId="430A0AC6" w14:textId="7F190F6A" w:rsidR="00DB3254" w:rsidRPr="00270268" w:rsidRDefault="00DB3254" w:rsidP="00B561C6">
      <w:pPr>
        <w:pStyle w:val="BodyTextIndent"/>
        <w:numPr>
          <w:ilvl w:val="2"/>
          <w:numId w:val="16"/>
        </w:numPr>
        <w:spacing w:after="120"/>
        <w:ind w:left="1890" w:hanging="810"/>
        <w:rPr>
          <w:szCs w:val="24"/>
        </w:rPr>
      </w:pPr>
      <w:r w:rsidRPr="00270268">
        <w:rPr>
          <w:szCs w:val="24"/>
        </w:rPr>
        <w:t>The Section Head arrange</w:t>
      </w:r>
      <w:r w:rsidR="008037E7">
        <w:rPr>
          <w:szCs w:val="24"/>
        </w:rPr>
        <w:t>s</w:t>
      </w:r>
      <w:r w:rsidRPr="00270268">
        <w:rPr>
          <w:szCs w:val="24"/>
        </w:rPr>
        <w:t xml:space="preserve"> for spokespersons, when requested, to represent </w:t>
      </w:r>
      <w:r w:rsidR="006F2679">
        <w:rPr>
          <w:szCs w:val="24"/>
        </w:rPr>
        <w:t>FG</w:t>
      </w:r>
      <w:r w:rsidR="002539D0" w:rsidRPr="00270268">
        <w:rPr>
          <w:szCs w:val="24"/>
        </w:rPr>
        <w:t>/MTG</w:t>
      </w:r>
      <w:r w:rsidRPr="00270268">
        <w:rPr>
          <w:szCs w:val="24"/>
        </w:rPr>
        <w:t>s before TAC.</w:t>
      </w:r>
    </w:p>
    <w:p w14:paraId="4B45663F" w14:textId="7F71648B" w:rsidR="00DB3254" w:rsidRPr="00270268" w:rsidRDefault="00DB3254" w:rsidP="00B561C6">
      <w:pPr>
        <w:pStyle w:val="BodyTextIndent"/>
        <w:numPr>
          <w:ilvl w:val="2"/>
          <w:numId w:val="16"/>
        </w:numPr>
        <w:spacing w:after="120"/>
        <w:ind w:left="1890" w:hanging="810"/>
        <w:rPr>
          <w:szCs w:val="24"/>
        </w:rPr>
      </w:pPr>
      <w:r w:rsidRPr="00270268">
        <w:rPr>
          <w:szCs w:val="24"/>
        </w:rPr>
        <w:t>The Section Head establish</w:t>
      </w:r>
      <w:r w:rsidR="008037E7">
        <w:rPr>
          <w:szCs w:val="24"/>
        </w:rPr>
        <w:t>es</w:t>
      </w:r>
      <w:r w:rsidRPr="00270268">
        <w:rPr>
          <w:szCs w:val="24"/>
        </w:rPr>
        <w:t xml:space="preserve"> and maintain</w:t>
      </w:r>
      <w:r w:rsidR="008037E7">
        <w:rPr>
          <w:szCs w:val="24"/>
        </w:rPr>
        <w:t>s</w:t>
      </w:r>
      <w:r w:rsidRPr="00270268">
        <w:rPr>
          <w:szCs w:val="24"/>
        </w:rPr>
        <w:t xml:space="preserve"> contact with liaisons </w:t>
      </w:r>
      <w:r w:rsidR="005F2FF4" w:rsidRPr="00270268">
        <w:rPr>
          <w:szCs w:val="24"/>
        </w:rPr>
        <w:t>assigned by</w:t>
      </w:r>
      <w:r w:rsidRPr="00270268">
        <w:rPr>
          <w:szCs w:val="24"/>
        </w:rPr>
        <w:t xml:space="preserve"> standing committees of the Society</w:t>
      </w:r>
      <w:r w:rsidR="000B616B" w:rsidRPr="00270268">
        <w:rPr>
          <w:szCs w:val="24"/>
        </w:rPr>
        <w:t xml:space="preserve"> to </w:t>
      </w:r>
      <w:r w:rsidR="005F2FF4" w:rsidRPr="00270268">
        <w:rPr>
          <w:szCs w:val="24"/>
        </w:rPr>
        <w:t xml:space="preserve">the committees in </w:t>
      </w:r>
      <w:r w:rsidR="00051EAE" w:rsidRPr="00270268">
        <w:rPr>
          <w:szCs w:val="24"/>
        </w:rPr>
        <w:t>their</w:t>
      </w:r>
      <w:r w:rsidR="000B616B" w:rsidRPr="00270268">
        <w:rPr>
          <w:szCs w:val="24"/>
        </w:rPr>
        <w:t xml:space="preserve"> Section </w:t>
      </w:r>
      <w:proofErr w:type="gramStart"/>
      <w:r w:rsidRPr="00270268">
        <w:rPr>
          <w:szCs w:val="24"/>
        </w:rPr>
        <w:t>in order to</w:t>
      </w:r>
      <w:proofErr w:type="gramEnd"/>
      <w:r w:rsidRPr="00270268">
        <w:rPr>
          <w:szCs w:val="24"/>
        </w:rPr>
        <w:t xml:space="preserve"> strengthen and develop the </w:t>
      </w:r>
      <w:r w:rsidR="006F2679">
        <w:rPr>
          <w:szCs w:val="24"/>
        </w:rPr>
        <w:t>FG</w:t>
      </w:r>
      <w:r w:rsidR="002539D0" w:rsidRPr="00270268">
        <w:rPr>
          <w:szCs w:val="24"/>
        </w:rPr>
        <w:t>/</w:t>
      </w:r>
      <w:proofErr w:type="spellStart"/>
      <w:r w:rsidR="002539D0" w:rsidRPr="00270268">
        <w:rPr>
          <w:szCs w:val="24"/>
        </w:rPr>
        <w:t>MTG</w:t>
      </w:r>
      <w:r w:rsidRPr="00270268">
        <w:rPr>
          <w:szCs w:val="24"/>
        </w:rPr>
        <w:t>s.</w:t>
      </w:r>
      <w:proofErr w:type="spellEnd"/>
    </w:p>
    <w:p w14:paraId="32E01409" w14:textId="3C2B1F42" w:rsidR="006223E9" w:rsidRPr="00270268" w:rsidRDefault="00DB3254" w:rsidP="00B561C6">
      <w:pPr>
        <w:pStyle w:val="BodyTextIndent"/>
        <w:numPr>
          <w:ilvl w:val="2"/>
          <w:numId w:val="16"/>
        </w:numPr>
        <w:spacing w:after="120"/>
        <w:ind w:left="1890" w:hanging="810"/>
        <w:rPr>
          <w:szCs w:val="24"/>
        </w:rPr>
      </w:pPr>
      <w:r w:rsidRPr="00270268">
        <w:rPr>
          <w:szCs w:val="24"/>
        </w:rPr>
        <w:t xml:space="preserve">The Section Head </w:t>
      </w:r>
      <w:r w:rsidR="00BA45C0" w:rsidRPr="00270268">
        <w:rPr>
          <w:szCs w:val="24"/>
        </w:rPr>
        <w:t>require</w:t>
      </w:r>
      <w:r w:rsidR="008037E7">
        <w:rPr>
          <w:szCs w:val="24"/>
        </w:rPr>
        <w:t>s</w:t>
      </w:r>
      <w:r w:rsidR="00BA45C0" w:rsidRPr="00270268">
        <w:rPr>
          <w:szCs w:val="24"/>
        </w:rPr>
        <w:t xml:space="preserve"> </w:t>
      </w:r>
      <w:r w:rsidRPr="00270268">
        <w:rPr>
          <w:szCs w:val="24"/>
        </w:rPr>
        <w:t xml:space="preserve">each </w:t>
      </w:r>
      <w:r w:rsidR="006F2679">
        <w:rPr>
          <w:szCs w:val="24"/>
        </w:rPr>
        <w:t>FG</w:t>
      </w:r>
      <w:r w:rsidRPr="00270268">
        <w:rPr>
          <w:szCs w:val="24"/>
        </w:rPr>
        <w:t xml:space="preserve"> in </w:t>
      </w:r>
      <w:r w:rsidR="00051EAE" w:rsidRPr="00270268">
        <w:rPr>
          <w:szCs w:val="24"/>
        </w:rPr>
        <w:t>their</w:t>
      </w:r>
      <w:r w:rsidRPr="00270268">
        <w:rPr>
          <w:szCs w:val="24"/>
        </w:rPr>
        <w:t xml:space="preserve"> Section </w:t>
      </w:r>
      <w:r w:rsidR="008037E7">
        <w:rPr>
          <w:szCs w:val="24"/>
        </w:rPr>
        <w:t xml:space="preserve">to </w:t>
      </w:r>
      <w:r w:rsidRPr="00270268">
        <w:rPr>
          <w:szCs w:val="24"/>
        </w:rPr>
        <w:t>have</w:t>
      </w:r>
      <w:r w:rsidR="000D52FD">
        <w:rPr>
          <w:szCs w:val="24"/>
        </w:rPr>
        <w:t>,</w:t>
      </w:r>
      <w:r w:rsidRPr="00270268">
        <w:rPr>
          <w:szCs w:val="24"/>
        </w:rPr>
        <w:t xml:space="preserve"> </w:t>
      </w:r>
      <w:r w:rsidR="000D52FD">
        <w:rPr>
          <w:szCs w:val="24"/>
        </w:rPr>
        <w:t xml:space="preserve">as a minimum, </w:t>
      </w:r>
      <w:r w:rsidRPr="00270268">
        <w:rPr>
          <w:szCs w:val="24"/>
        </w:rPr>
        <w:t xml:space="preserve">subcommittees </w:t>
      </w:r>
      <w:r w:rsidR="000D52FD">
        <w:rPr>
          <w:szCs w:val="24"/>
        </w:rPr>
        <w:t xml:space="preserve">and subcommittee chairs </w:t>
      </w:r>
      <w:r w:rsidRPr="00270268">
        <w:rPr>
          <w:szCs w:val="24"/>
        </w:rPr>
        <w:t>on Research, Program, Handbook</w:t>
      </w:r>
      <w:r w:rsidR="000B616B" w:rsidRPr="00270268">
        <w:rPr>
          <w:szCs w:val="24"/>
        </w:rPr>
        <w:t>,</w:t>
      </w:r>
      <w:r w:rsidRPr="00270268">
        <w:rPr>
          <w:szCs w:val="24"/>
        </w:rPr>
        <w:t xml:space="preserve"> and Standards.</w:t>
      </w:r>
      <w:r w:rsidR="001A209A" w:rsidRPr="00270268">
        <w:rPr>
          <w:szCs w:val="24"/>
        </w:rPr>
        <w:t xml:space="preserve"> </w:t>
      </w:r>
      <w:r w:rsidR="00C95695" w:rsidRPr="00270268">
        <w:rPr>
          <w:szCs w:val="24"/>
        </w:rPr>
        <w:t xml:space="preserve">MTGs are excluded from this requirement, unless </w:t>
      </w:r>
      <w:r w:rsidR="001A209A" w:rsidRPr="00270268">
        <w:rPr>
          <w:szCs w:val="24"/>
        </w:rPr>
        <w:t>their scope specifically includes one of these responsibilities.</w:t>
      </w:r>
    </w:p>
    <w:p w14:paraId="68CFEBBD" w14:textId="6EEE1C62" w:rsidR="0030566F" w:rsidRDefault="00CE19AB" w:rsidP="00C81413">
      <w:pPr>
        <w:pStyle w:val="BodyTextIndent"/>
        <w:numPr>
          <w:ilvl w:val="2"/>
          <w:numId w:val="16"/>
        </w:numPr>
        <w:ind w:left="1890" w:hanging="810"/>
        <w:rPr>
          <w:szCs w:val="24"/>
        </w:rPr>
      </w:pPr>
      <w:r w:rsidRPr="00270268">
        <w:rPr>
          <w:szCs w:val="24"/>
        </w:rPr>
        <w:t xml:space="preserve">Prior to August 1 of each Society Year, each Section Head should furnish the TAC Chair with a list of individuals that they recommend </w:t>
      </w:r>
      <w:proofErr w:type="gramStart"/>
      <w:r w:rsidRPr="00270268">
        <w:rPr>
          <w:szCs w:val="24"/>
        </w:rPr>
        <w:t>to be</w:t>
      </w:r>
      <w:proofErr w:type="gramEnd"/>
      <w:r w:rsidRPr="00270268">
        <w:rPr>
          <w:szCs w:val="24"/>
        </w:rPr>
        <w:t xml:space="preserve"> considered for appointment to TAC.</w:t>
      </w:r>
    </w:p>
    <w:p w14:paraId="08347637" w14:textId="77777777" w:rsidR="00C81413" w:rsidRPr="00452E36" w:rsidRDefault="00C81413" w:rsidP="00C81413">
      <w:pPr>
        <w:pStyle w:val="BodyTextIndent"/>
        <w:ind w:left="1890" w:firstLine="0"/>
        <w:rPr>
          <w:szCs w:val="24"/>
        </w:rPr>
      </w:pPr>
    </w:p>
    <w:p w14:paraId="0B93A222" w14:textId="6661AA0A" w:rsidR="00DB3254" w:rsidRPr="00452E36" w:rsidRDefault="00DB3254" w:rsidP="00645555">
      <w:pPr>
        <w:pStyle w:val="Head-2"/>
        <w:numPr>
          <w:ilvl w:val="0"/>
          <w:numId w:val="16"/>
        </w:numPr>
        <w:rPr>
          <w:szCs w:val="24"/>
        </w:rPr>
      </w:pPr>
      <w:r w:rsidRPr="00452E36">
        <w:rPr>
          <w:szCs w:val="24"/>
        </w:rPr>
        <w:lastRenderedPageBreak/>
        <w:t>Specific Responsibilities</w:t>
      </w:r>
    </w:p>
    <w:p w14:paraId="7BDBE182" w14:textId="5D5AFD11" w:rsidR="00B56013" w:rsidRDefault="00B56013" w:rsidP="007777E9">
      <w:pPr>
        <w:pStyle w:val="BodyTextIndent"/>
        <w:numPr>
          <w:ilvl w:val="1"/>
          <w:numId w:val="16"/>
        </w:numPr>
        <w:ind w:left="1080" w:hanging="720"/>
        <w:rPr>
          <w:szCs w:val="24"/>
        </w:rPr>
      </w:pPr>
      <w:r w:rsidRPr="00270268">
        <w:rPr>
          <w:szCs w:val="24"/>
        </w:rPr>
        <w:t>The MTG Section Head promote</w:t>
      </w:r>
      <w:r w:rsidR="00CA7BD9">
        <w:rPr>
          <w:szCs w:val="24"/>
        </w:rPr>
        <w:t>s</w:t>
      </w:r>
      <w:r w:rsidRPr="00270268">
        <w:rPr>
          <w:szCs w:val="24"/>
        </w:rPr>
        <w:t xml:space="preserve"> interaction between identified technical groups outside ASHRAE and ASHRAE </w:t>
      </w:r>
      <w:r w:rsidR="006F2679">
        <w:rPr>
          <w:szCs w:val="24"/>
        </w:rPr>
        <w:t>FGs</w:t>
      </w:r>
      <w:r w:rsidRPr="00270268">
        <w:rPr>
          <w:szCs w:val="24"/>
        </w:rPr>
        <w:t xml:space="preserve"> through members designated by those organizations. Attends meetings</w:t>
      </w:r>
      <w:r w:rsidR="007777E9">
        <w:rPr>
          <w:szCs w:val="24"/>
        </w:rPr>
        <w:t xml:space="preserve"> of these organizations at the </w:t>
      </w:r>
      <w:r w:rsidR="00391149">
        <w:rPr>
          <w:szCs w:val="24"/>
        </w:rPr>
        <w:t>W</w:t>
      </w:r>
      <w:r w:rsidRPr="00270268">
        <w:rPr>
          <w:szCs w:val="24"/>
        </w:rPr>
        <w:t>inter and Annual Society meetings when possible.</w:t>
      </w:r>
    </w:p>
    <w:p w14:paraId="1C8A1D1C" w14:textId="77777777" w:rsidR="00C81413" w:rsidRPr="00270268" w:rsidRDefault="00C81413" w:rsidP="00C81413">
      <w:pPr>
        <w:pStyle w:val="BodyTextIndent"/>
        <w:ind w:left="1080" w:firstLine="0"/>
        <w:rPr>
          <w:szCs w:val="24"/>
        </w:rPr>
      </w:pPr>
    </w:p>
    <w:p w14:paraId="3D3736E9" w14:textId="498DB921" w:rsidR="00B56013" w:rsidRPr="00270268" w:rsidRDefault="00B56013" w:rsidP="007777E9">
      <w:pPr>
        <w:pStyle w:val="BodyTextIndent"/>
        <w:numPr>
          <w:ilvl w:val="2"/>
          <w:numId w:val="16"/>
        </w:numPr>
        <w:ind w:left="1890" w:hanging="810"/>
        <w:rPr>
          <w:szCs w:val="24"/>
        </w:rPr>
      </w:pPr>
      <w:r w:rsidRPr="00270268">
        <w:rPr>
          <w:szCs w:val="24"/>
        </w:rPr>
        <w:t>A list of organ</w:t>
      </w:r>
      <w:r w:rsidRPr="00D91873">
        <w:rPr>
          <w:szCs w:val="24"/>
        </w:rPr>
        <w:t>izations outside ASHRAE that we maintain contact with is kept by MO</w:t>
      </w:r>
      <w:r w:rsidR="006F2679">
        <w:rPr>
          <w:szCs w:val="24"/>
        </w:rPr>
        <w:t>R</w:t>
      </w:r>
      <w:r w:rsidRPr="00D91873">
        <w:rPr>
          <w:szCs w:val="24"/>
        </w:rPr>
        <w:t>TS. Some</w:t>
      </w:r>
      <w:r w:rsidRPr="00270268">
        <w:rPr>
          <w:szCs w:val="24"/>
        </w:rPr>
        <w:t xml:space="preserve"> of them are:  </w:t>
      </w:r>
    </w:p>
    <w:p w14:paraId="362C94D3" w14:textId="09A3A65D" w:rsidR="00C81413" w:rsidRPr="00B561C6" w:rsidRDefault="00B56013" w:rsidP="00B561C6">
      <w:pPr>
        <w:pStyle w:val="ListParagraph"/>
        <w:numPr>
          <w:ilvl w:val="3"/>
          <w:numId w:val="16"/>
        </w:numPr>
        <w:spacing w:after="120"/>
        <w:ind w:left="2340" w:right="-180" w:hanging="450"/>
        <w:rPr>
          <w:rFonts w:ascii="Times New Roman" w:hAnsi="Times New Roman"/>
          <w:sz w:val="24"/>
          <w:szCs w:val="24"/>
        </w:rPr>
      </w:pPr>
      <w:r w:rsidRPr="00270268">
        <w:rPr>
          <w:rFonts w:ascii="Times New Roman" w:hAnsi="Times New Roman"/>
          <w:sz w:val="24"/>
          <w:szCs w:val="24"/>
        </w:rPr>
        <w:t>USNC/IIR</w:t>
      </w:r>
    </w:p>
    <w:p w14:paraId="5F338DAC" w14:textId="7DD27085" w:rsidR="00C81413" w:rsidRPr="00B561C6" w:rsidRDefault="00B56013" w:rsidP="00B561C6">
      <w:pPr>
        <w:pStyle w:val="ListParagraph"/>
        <w:numPr>
          <w:ilvl w:val="3"/>
          <w:numId w:val="16"/>
        </w:numPr>
        <w:spacing w:after="120"/>
        <w:ind w:right="-180" w:hanging="108"/>
        <w:rPr>
          <w:rFonts w:ascii="Times New Roman" w:hAnsi="Times New Roman"/>
          <w:sz w:val="24"/>
          <w:szCs w:val="24"/>
        </w:rPr>
      </w:pPr>
      <w:r w:rsidRPr="00270268">
        <w:rPr>
          <w:rFonts w:ascii="Times New Roman" w:hAnsi="Times New Roman"/>
          <w:sz w:val="24"/>
          <w:szCs w:val="24"/>
        </w:rPr>
        <w:t>Nuclear HVAC Users Group</w:t>
      </w:r>
    </w:p>
    <w:p w14:paraId="5EE70257" w14:textId="77777777" w:rsidR="00B56013" w:rsidRPr="00270268" w:rsidRDefault="00B56013" w:rsidP="00B561C6">
      <w:pPr>
        <w:pStyle w:val="ListParagraph"/>
        <w:numPr>
          <w:ilvl w:val="3"/>
          <w:numId w:val="16"/>
        </w:numPr>
        <w:spacing w:after="120"/>
        <w:ind w:right="-180" w:hanging="108"/>
        <w:rPr>
          <w:rFonts w:ascii="Times New Roman" w:hAnsi="Times New Roman"/>
          <w:sz w:val="24"/>
          <w:szCs w:val="24"/>
        </w:rPr>
      </w:pPr>
      <w:r w:rsidRPr="00270268">
        <w:rPr>
          <w:rFonts w:ascii="Times New Roman" w:hAnsi="Times New Roman"/>
          <w:sz w:val="24"/>
          <w:szCs w:val="24"/>
        </w:rPr>
        <w:t>Building Smart Alliance</w:t>
      </w:r>
    </w:p>
    <w:p w14:paraId="2E815296" w14:textId="30447E67" w:rsidR="00C81413" w:rsidRPr="00B561C6" w:rsidRDefault="00B56013" w:rsidP="00B561C6">
      <w:pPr>
        <w:pStyle w:val="BodyTextIndent"/>
        <w:numPr>
          <w:ilvl w:val="2"/>
          <w:numId w:val="16"/>
        </w:numPr>
        <w:spacing w:after="120"/>
        <w:ind w:left="1890" w:hanging="810"/>
        <w:rPr>
          <w:szCs w:val="24"/>
        </w:rPr>
      </w:pPr>
      <w:r w:rsidRPr="00270268">
        <w:rPr>
          <w:szCs w:val="24"/>
        </w:rPr>
        <w:t xml:space="preserve">Prior to each </w:t>
      </w:r>
      <w:r w:rsidR="00391149">
        <w:rPr>
          <w:szCs w:val="24"/>
        </w:rPr>
        <w:t>W</w:t>
      </w:r>
      <w:r w:rsidR="00452E36" w:rsidRPr="00270268">
        <w:rPr>
          <w:szCs w:val="24"/>
        </w:rPr>
        <w:t>inter</w:t>
      </w:r>
      <w:r w:rsidRPr="00270268">
        <w:rPr>
          <w:szCs w:val="24"/>
        </w:rPr>
        <w:t xml:space="preserve"> and Annual Society meeting, provide a summary of TAC and its underlying committees with information that may be of interest to the organization</w:t>
      </w:r>
      <w:r w:rsidR="00001277" w:rsidRPr="00270268">
        <w:rPr>
          <w:szCs w:val="24"/>
        </w:rPr>
        <w:t>s.</w:t>
      </w:r>
    </w:p>
    <w:p w14:paraId="3EB7DC0A" w14:textId="06AB6A11" w:rsidR="00C81413" w:rsidRPr="00804DC1" w:rsidRDefault="007F3786" w:rsidP="00804DC1">
      <w:pPr>
        <w:pStyle w:val="BodyTextIndent"/>
        <w:numPr>
          <w:ilvl w:val="1"/>
          <w:numId w:val="16"/>
        </w:numPr>
        <w:spacing w:after="120"/>
        <w:ind w:left="1080" w:hanging="720"/>
        <w:rPr>
          <w:szCs w:val="24"/>
        </w:rPr>
      </w:pPr>
      <w:r w:rsidRPr="00270268">
        <w:rPr>
          <w:szCs w:val="24"/>
        </w:rPr>
        <w:t>As needed, the Section Head assist</w:t>
      </w:r>
      <w:r w:rsidR="00CA7BD9">
        <w:rPr>
          <w:szCs w:val="24"/>
        </w:rPr>
        <w:t>s</w:t>
      </w:r>
      <w:r w:rsidRPr="00270268">
        <w:rPr>
          <w:szCs w:val="24"/>
        </w:rPr>
        <w:t xml:space="preserve"> the </w:t>
      </w:r>
      <w:r w:rsidR="006F2679">
        <w:rPr>
          <w:szCs w:val="24"/>
        </w:rPr>
        <w:t>FG</w:t>
      </w:r>
      <w:r w:rsidR="002539D0" w:rsidRPr="00270268">
        <w:rPr>
          <w:szCs w:val="24"/>
        </w:rPr>
        <w:t>/MTG</w:t>
      </w:r>
      <w:r w:rsidRPr="00270268">
        <w:rPr>
          <w:szCs w:val="24"/>
        </w:rPr>
        <w:t xml:space="preserve"> Chairs in </w:t>
      </w:r>
      <w:r w:rsidR="00051EAE" w:rsidRPr="00270268">
        <w:rPr>
          <w:szCs w:val="24"/>
        </w:rPr>
        <w:t>their</w:t>
      </w:r>
      <w:r w:rsidRPr="00270268">
        <w:rPr>
          <w:szCs w:val="24"/>
        </w:rPr>
        <w:t xml:space="preserve"> Section to carry out their assigned responsibilities.</w:t>
      </w:r>
    </w:p>
    <w:p w14:paraId="33919256" w14:textId="1A4FE0EA" w:rsidR="006223E9" w:rsidRDefault="00C33458" w:rsidP="007777E9">
      <w:pPr>
        <w:pStyle w:val="BodyTextIndent"/>
        <w:numPr>
          <w:ilvl w:val="1"/>
          <w:numId w:val="16"/>
        </w:numPr>
        <w:ind w:left="1080" w:hanging="720"/>
        <w:rPr>
          <w:szCs w:val="24"/>
        </w:rPr>
      </w:pPr>
      <w:r w:rsidRPr="00270268">
        <w:rPr>
          <w:szCs w:val="24"/>
        </w:rPr>
        <w:t>No later than February 28</w:t>
      </w:r>
      <w:r w:rsidR="00004E3C" w:rsidRPr="00270268">
        <w:rPr>
          <w:szCs w:val="24"/>
        </w:rPr>
        <w:t xml:space="preserve"> </w:t>
      </w:r>
      <w:r w:rsidR="00DB3254" w:rsidRPr="00270268">
        <w:rPr>
          <w:szCs w:val="24"/>
        </w:rPr>
        <w:t>each year</w:t>
      </w:r>
      <w:r w:rsidR="00D60F85" w:rsidRPr="00270268">
        <w:rPr>
          <w:szCs w:val="24"/>
        </w:rPr>
        <w:t>,</w:t>
      </w:r>
      <w:r w:rsidR="00DB3254" w:rsidRPr="00270268">
        <w:rPr>
          <w:szCs w:val="24"/>
        </w:rPr>
        <w:t xml:space="preserve"> </w:t>
      </w:r>
      <w:r w:rsidRPr="00270268">
        <w:rPr>
          <w:szCs w:val="24"/>
        </w:rPr>
        <w:t xml:space="preserve">using the roster update process described in </w:t>
      </w:r>
      <w:r w:rsidR="002539D0" w:rsidRPr="00270268">
        <w:rPr>
          <w:szCs w:val="24"/>
        </w:rPr>
        <w:t xml:space="preserve">the </w:t>
      </w:r>
      <w:r w:rsidR="006F2679">
        <w:rPr>
          <w:szCs w:val="24"/>
        </w:rPr>
        <w:t xml:space="preserve">FG and </w:t>
      </w:r>
      <w:r w:rsidR="002539D0" w:rsidRPr="00270268">
        <w:rPr>
          <w:szCs w:val="24"/>
        </w:rPr>
        <w:t xml:space="preserve">MTG </w:t>
      </w:r>
      <w:r w:rsidR="006F2679">
        <w:rPr>
          <w:szCs w:val="24"/>
        </w:rPr>
        <w:t>Reference Manuals</w:t>
      </w:r>
      <w:r w:rsidRPr="00270268">
        <w:rPr>
          <w:szCs w:val="24"/>
        </w:rPr>
        <w:t xml:space="preserve">, </w:t>
      </w:r>
      <w:r w:rsidR="00004E3C" w:rsidRPr="00270268">
        <w:rPr>
          <w:szCs w:val="24"/>
        </w:rPr>
        <w:t>the Section Head furnish</w:t>
      </w:r>
      <w:r w:rsidR="00CD08FE">
        <w:rPr>
          <w:szCs w:val="24"/>
        </w:rPr>
        <w:t>e</w:t>
      </w:r>
      <w:r w:rsidR="00CA7BD9">
        <w:rPr>
          <w:szCs w:val="24"/>
        </w:rPr>
        <w:t>s</w:t>
      </w:r>
      <w:r w:rsidR="00DB3254" w:rsidRPr="00270268">
        <w:rPr>
          <w:szCs w:val="24"/>
        </w:rPr>
        <w:t xml:space="preserve"> </w:t>
      </w:r>
      <w:r w:rsidRPr="00270268">
        <w:rPr>
          <w:szCs w:val="24"/>
        </w:rPr>
        <w:t xml:space="preserve">the </w:t>
      </w:r>
      <w:r w:rsidR="00033BDD" w:rsidRPr="00270268">
        <w:rPr>
          <w:szCs w:val="24"/>
        </w:rPr>
        <w:t>Administrative Assistant</w:t>
      </w:r>
      <w:r w:rsidR="00033BDD" w:rsidRPr="00270268" w:rsidDel="00033BDD">
        <w:rPr>
          <w:szCs w:val="24"/>
        </w:rPr>
        <w:t xml:space="preserve"> </w:t>
      </w:r>
      <w:r w:rsidR="00033BDD" w:rsidRPr="00270268">
        <w:rPr>
          <w:szCs w:val="24"/>
        </w:rPr>
        <w:t>for</w:t>
      </w:r>
      <w:r w:rsidR="00DB3254" w:rsidRPr="00270268">
        <w:rPr>
          <w:szCs w:val="24"/>
        </w:rPr>
        <w:t xml:space="preserve"> Research and Technical Services with a list of individuals that </w:t>
      </w:r>
      <w:r w:rsidR="00CA7BD9">
        <w:rPr>
          <w:szCs w:val="24"/>
        </w:rPr>
        <w:t>they</w:t>
      </w:r>
      <w:r w:rsidR="00DB3254" w:rsidRPr="00270268">
        <w:rPr>
          <w:szCs w:val="24"/>
        </w:rPr>
        <w:t xml:space="preserve"> recommend </w:t>
      </w:r>
      <w:proofErr w:type="gramStart"/>
      <w:r w:rsidR="00DB3254" w:rsidRPr="00270268">
        <w:rPr>
          <w:szCs w:val="24"/>
        </w:rPr>
        <w:t>to be</w:t>
      </w:r>
      <w:proofErr w:type="gramEnd"/>
      <w:r w:rsidR="00DB3254" w:rsidRPr="00270268">
        <w:rPr>
          <w:szCs w:val="24"/>
        </w:rPr>
        <w:t xml:space="preserve"> appointed as </w:t>
      </w:r>
      <w:r w:rsidRPr="00270268">
        <w:rPr>
          <w:szCs w:val="24"/>
        </w:rPr>
        <w:t>members</w:t>
      </w:r>
      <w:r w:rsidR="0030566F" w:rsidRPr="00270268">
        <w:rPr>
          <w:szCs w:val="24"/>
        </w:rPr>
        <w:t xml:space="preserve"> </w:t>
      </w:r>
      <w:r w:rsidR="00DB3254" w:rsidRPr="00270268">
        <w:rPr>
          <w:szCs w:val="24"/>
        </w:rPr>
        <w:t xml:space="preserve">of the </w:t>
      </w:r>
      <w:r w:rsidR="006F2679">
        <w:rPr>
          <w:szCs w:val="24"/>
        </w:rPr>
        <w:t>FG</w:t>
      </w:r>
      <w:r w:rsidR="002539D0" w:rsidRPr="00270268">
        <w:rPr>
          <w:szCs w:val="24"/>
        </w:rPr>
        <w:t>/MTG</w:t>
      </w:r>
      <w:r w:rsidR="00DB3254" w:rsidRPr="00270268">
        <w:rPr>
          <w:szCs w:val="24"/>
        </w:rPr>
        <w:t xml:space="preserve">s in </w:t>
      </w:r>
      <w:r w:rsidR="00051EAE" w:rsidRPr="00270268">
        <w:rPr>
          <w:szCs w:val="24"/>
        </w:rPr>
        <w:t>their</w:t>
      </w:r>
      <w:r w:rsidR="00DB3254" w:rsidRPr="00270268">
        <w:rPr>
          <w:szCs w:val="24"/>
        </w:rPr>
        <w:t xml:space="preserve"> Section. </w:t>
      </w:r>
    </w:p>
    <w:p w14:paraId="3DE96AED" w14:textId="77777777" w:rsidR="00C81413" w:rsidRPr="00C81413" w:rsidRDefault="00C81413" w:rsidP="00C81413">
      <w:pPr>
        <w:pStyle w:val="BodyTextIndent"/>
        <w:ind w:left="1080" w:firstLine="0"/>
        <w:rPr>
          <w:sz w:val="16"/>
          <w:szCs w:val="16"/>
        </w:rPr>
      </w:pPr>
    </w:p>
    <w:p w14:paraId="29090840" w14:textId="2C63CC40" w:rsidR="00DB3254" w:rsidRDefault="00DB3254" w:rsidP="007777E9">
      <w:pPr>
        <w:pStyle w:val="BodyTextIndent"/>
        <w:numPr>
          <w:ilvl w:val="2"/>
          <w:numId w:val="16"/>
        </w:numPr>
        <w:ind w:left="1890" w:hanging="810"/>
        <w:rPr>
          <w:szCs w:val="24"/>
        </w:rPr>
      </w:pPr>
      <w:r w:rsidRPr="00270268">
        <w:rPr>
          <w:szCs w:val="24"/>
        </w:rPr>
        <w:t xml:space="preserve">Each Section Head, before finalizing </w:t>
      </w:r>
      <w:r w:rsidR="00051EAE" w:rsidRPr="00270268">
        <w:rPr>
          <w:szCs w:val="24"/>
        </w:rPr>
        <w:t>their</w:t>
      </w:r>
      <w:r w:rsidRPr="00270268">
        <w:rPr>
          <w:szCs w:val="24"/>
        </w:rPr>
        <w:t xml:space="preserve"> recommendations, consider</w:t>
      </w:r>
      <w:r w:rsidR="00CA7BD9">
        <w:rPr>
          <w:szCs w:val="24"/>
        </w:rPr>
        <w:t>s</w:t>
      </w:r>
      <w:r w:rsidRPr="00270268">
        <w:rPr>
          <w:szCs w:val="24"/>
        </w:rPr>
        <w:t xml:space="preserve"> all the factors associated with the position of </w:t>
      </w:r>
      <w:r w:rsidR="00C33458" w:rsidRPr="00270268">
        <w:rPr>
          <w:szCs w:val="24"/>
        </w:rPr>
        <w:t xml:space="preserve">member </w:t>
      </w:r>
      <w:r w:rsidRPr="00270268">
        <w:rPr>
          <w:szCs w:val="24"/>
        </w:rPr>
        <w:t xml:space="preserve">of </w:t>
      </w:r>
      <w:proofErr w:type="gramStart"/>
      <w:r w:rsidR="00C33458" w:rsidRPr="00270268">
        <w:rPr>
          <w:szCs w:val="24"/>
        </w:rPr>
        <w:t>a</w:t>
      </w:r>
      <w:proofErr w:type="gramEnd"/>
      <w:r w:rsidR="00C33458" w:rsidRPr="00270268">
        <w:rPr>
          <w:szCs w:val="24"/>
        </w:rPr>
        <w:t xml:space="preserve"> </w:t>
      </w:r>
      <w:r w:rsidR="006F2679">
        <w:rPr>
          <w:szCs w:val="24"/>
        </w:rPr>
        <w:t>FG</w:t>
      </w:r>
      <w:r w:rsidR="002539D0" w:rsidRPr="00270268">
        <w:rPr>
          <w:szCs w:val="24"/>
        </w:rPr>
        <w:t>/MTG</w:t>
      </w:r>
      <w:r w:rsidRPr="00270268">
        <w:rPr>
          <w:szCs w:val="24"/>
        </w:rPr>
        <w:t xml:space="preserve"> to ensure that the person</w:t>
      </w:r>
      <w:r w:rsidR="00C33458" w:rsidRPr="00270268">
        <w:rPr>
          <w:szCs w:val="24"/>
        </w:rPr>
        <w:t>s</w:t>
      </w:r>
      <w:r w:rsidRPr="00270268">
        <w:rPr>
          <w:szCs w:val="24"/>
        </w:rPr>
        <w:t xml:space="preserve"> </w:t>
      </w:r>
      <w:r w:rsidR="002D6695" w:rsidRPr="00270268">
        <w:rPr>
          <w:szCs w:val="24"/>
        </w:rPr>
        <w:t>they</w:t>
      </w:r>
      <w:r w:rsidRPr="00270268">
        <w:rPr>
          <w:szCs w:val="24"/>
        </w:rPr>
        <w:t xml:space="preserve"> recommend will serve in the best interest of the Society.</w:t>
      </w:r>
      <w:r w:rsidR="00097A91" w:rsidRPr="00270268">
        <w:rPr>
          <w:szCs w:val="24"/>
        </w:rPr>
        <w:t xml:space="preserve"> The MTG Section Head will also consult with the chairs</w:t>
      </w:r>
      <w:r w:rsidR="00C02A2C" w:rsidRPr="00270268">
        <w:rPr>
          <w:szCs w:val="24"/>
        </w:rPr>
        <w:t>/leaders</w:t>
      </w:r>
      <w:r w:rsidR="00097A91" w:rsidRPr="00270268">
        <w:rPr>
          <w:szCs w:val="24"/>
        </w:rPr>
        <w:t xml:space="preserve"> of the </w:t>
      </w:r>
      <w:r w:rsidR="006F2679">
        <w:rPr>
          <w:szCs w:val="24"/>
        </w:rPr>
        <w:t>FGs</w:t>
      </w:r>
      <w:r w:rsidR="00097A91" w:rsidRPr="00270268">
        <w:rPr>
          <w:szCs w:val="24"/>
        </w:rPr>
        <w:t xml:space="preserve"> non-</w:t>
      </w:r>
      <w:r w:rsidR="006F2679">
        <w:rPr>
          <w:szCs w:val="24"/>
        </w:rPr>
        <w:t>FG</w:t>
      </w:r>
      <w:r w:rsidR="00097A91" w:rsidRPr="00270268">
        <w:rPr>
          <w:szCs w:val="24"/>
        </w:rPr>
        <w:t xml:space="preserve"> groups that are represented on the MTG to confirm that the </w:t>
      </w:r>
      <w:r w:rsidR="006F2679">
        <w:rPr>
          <w:szCs w:val="24"/>
        </w:rPr>
        <w:t>FG</w:t>
      </w:r>
      <w:r w:rsidR="00097A91" w:rsidRPr="00270268">
        <w:rPr>
          <w:szCs w:val="24"/>
        </w:rPr>
        <w:t xml:space="preserve"> or non-</w:t>
      </w:r>
      <w:r w:rsidR="00A3536E">
        <w:rPr>
          <w:szCs w:val="24"/>
        </w:rPr>
        <w:t>FG</w:t>
      </w:r>
      <w:r w:rsidR="00A3536E" w:rsidRPr="00270268">
        <w:rPr>
          <w:szCs w:val="24"/>
        </w:rPr>
        <w:t xml:space="preserve"> </w:t>
      </w:r>
      <w:r w:rsidR="00097A91" w:rsidRPr="00270268">
        <w:rPr>
          <w:szCs w:val="24"/>
        </w:rPr>
        <w:t>group endorses their designated representatives on the MTG.</w:t>
      </w:r>
    </w:p>
    <w:p w14:paraId="41037D44" w14:textId="77777777" w:rsidR="00C81413" w:rsidRPr="00C81413" w:rsidRDefault="00C81413" w:rsidP="00C81413">
      <w:pPr>
        <w:pStyle w:val="BodyTextIndent"/>
        <w:ind w:left="1890" w:firstLine="0"/>
        <w:rPr>
          <w:sz w:val="16"/>
          <w:szCs w:val="16"/>
        </w:rPr>
      </w:pPr>
    </w:p>
    <w:p w14:paraId="21951DAF" w14:textId="3FF4B3D3" w:rsidR="00DB3254" w:rsidRDefault="00DB3254" w:rsidP="007777E9">
      <w:pPr>
        <w:pStyle w:val="BodyTextIndent"/>
        <w:numPr>
          <w:ilvl w:val="1"/>
          <w:numId w:val="16"/>
        </w:numPr>
        <w:ind w:left="1080" w:hanging="720"/>
        <w:rPr>
          <w:szCs w:val="24"/>
        </w:rPr>
      </w:pPr>
      <w:r w:rsidRPr="00270268">
        <w:rPr>
          <w:szCs w:val="24"/>
        </w:rPr>
        <w:t>Each year</w:t>
      </w:r>
      <w:r w:rsidR="00C33458" w:rsidRPr="00270268">
        <w:rPr>
          <w:szCs w:val="24"/>
        </w:rPr>
        <w:t>,</w:t>
      </w:r>
      <w:r w:rsidRPr="00270268">
        <w:rPr>
          <w:szCs w:val="24"/>
        </w:rPr>
        <w:t xml:space="preserve"> the Section Head review</w:t>
      </w:r>
      <w:r w:rsidR="00CA7BD9">
        <w:rPr>
          <w:szCs w:val="24"/>
        </w:rPr>
        <w:t>s</w:t>
      </w:r>
      <w:r w:rsidRPr="00270268">
        <w:rPr>
          <w:szCs w:val="24"/>
        </w:rPr>
        <w:t xml:space="preserve"> rosters prepared by </w:t>
      </w:r>
      <w:r w:rsidR="006F2679">
        <w:rPr>
          <w:szCs w:val="24"/>
        </w:rPr>
        <w:t>FG</w:t>
      </w:r>
      <w:r w:rsidR="002539D0" w:rsidRPr="00270268">
        <w:rPr>
          <w:szCs w:val="24"/>
        </w:rPr>
        <w:t>/MTG</w:t>
      </w:r>
      <w:r w:rsidRPr="00270268">
        <w:rPr>
          <w:szCs w:val="24"/>
        </w:rPr>
        <w:t xml:space="preserve"> Chairs in </w:t>
      </w:r>
      <w:r w:rsidR="002D6695" w:rsidRPr="00270268">
        <w:rPr>
          <w:szCs w:val="24"/>
        </w:rPr>
        <w:t>their</w:t>
      </w:r>
      <w:r w:rsidRPr="00270268">
        <w:rPr>
          <w:szCs w:val="24"/>
        </w:rPr>
        <w:t xml:space="preserve"> section to verify that the rosters comply with the provisions of the </w:t>
      </w:r>
      <w:r w:rsidR="006F2679">
        <w:rPr>
          <w:szCs w:val="24"/>
        </w:rPr>
        <w:t>FG</w:t>
      </w:r>
      <w:r w:rsidR="002539D0" w:rsidRPr="00270268">
        <w:rPr>
          <w:szCs w:val="24"/>
        </w:rPr>
        <w:t xml:space="preserve">/MTG </w:t>
      </w:r>
      <w:r w:rsidR="00A3536E">
        <w:rPr>
          <w:szCs w:val="24"/>
        </w:rPr>
        <w:t>Reference Manual</w:t>
      </w:r>
      <w:r w:rsidRPr="00270268">
        <w:rPr>
          <w:szCs w:val="24"/>
        </w:rPr>
        <w:t>.</w:t>
      </w:r>
      <w:r w:rsidR="006223E9" w:rsidRPr="00270268">
        <w:rPr>
          <w:szCs w:val="24"/>
        </w:rPr>
        <w:t xml:space="preserve"> </w:t>
      </w:r>
      <w:r w:rsidRPr="00270268">
        <w:rPr>
          <w:szCs w:val="24"/>
        </w:rPr>
        <w:t>The importance of a correct roster cannot be overemphasized</w:t>
      </w:r>
      <w:r w:rsidR="007F3786" w:rsidRPr="00270268">
        <w:rPr>
          <w:szCs w:val="24"/>
        </w:rPr>
        <w:t>: no official committee work can be carried out without a roster, and m</w:t>
      </w:r>
      <w:r w:rsidRPr="00270268">
        <w:rPr>
          <w:szCs w:val="24"/>
        </w:rPr>
        <w:t>uch committee work could be invalidated if voted on by an improperly constituted committee.</w:t>
      </w:r>
      <w:r w:rsidR="00714DD9" w:rsidRPr="00270268">
        <w:rPr>
          <w:szCs w:val="24"/>
        </w:rPr>
        <w:t xml:space="preserve"> </w:t>
      </w:r>
      <w:r w:rsidR="008508AA" w:rsidRPr="00270268">
        <w:rPr>
          <w:szCs w:val="24"/>
        </w:rPr>
        <w:t xml:space="preserve"> The roster update p</w:t>
      </w:r>
      <w:r w:rsidRPr="00270268">
        <w:rPr>
          <w:szCs w:val="24"/>
        </w:rPr>
        <w:t>rocedure</w:t>
      </w:r>
      <w:r w:rsidR="008508AA" w:rsidRPr="00270268">
        <w:rPr>
          <w:szCs w:val="24"/>
        </w:rPr>
        <w:t xml:space="preserve"> i</w:t>
      </w:r>
      <w:r w:rsidRPr="00270268">
        <w:rPr>
          <w:szCs w:val="24"/>
        </w:rPr>
        <w:t xml:space="preserve">s </w:t>
      </w:r>
      <w:r w:rsidR="008508AA" w:rsidRPr="00270268">
        <w:rPr>
          <w:szCs w:val="24"/>
        </w:rPr>
        <w:t>a</w:t>
      </w:r>
      <w:r w:rsidRPr="00270268">
        <w:rPr>
          <w:szCs w:val="24"/>
        </w:rPr>
        <w:t>s follows:</w:t>
      </w:r>
    </w:p>
    <w:p w14:paraId="66F0DAB7" w14:textId="77777777" w:rsidR="00C81413" w:rsidRPr="00C81413" w:rsidRDefault="00C81413" w:rsidP="00C81413">
      <w:pPr>
        <w:pStyle w:val="BodyTextIndent"/>
        <w:ind w:left="1080" w:firstLine="0"/>
        <w:rPr>
          <w:sz w:val="16"/>
          <w:szCs w:val="16"/>
        </w:rPr>
      </w:pPr>
    </w:p>
    <w:p w14:paraId="5BC8A9C0" w14:textId="29A36D96" w:rsidR="00DB3254" w:rsidRDefault="00DB3254" w:rsidP="00B561C6">
      <w:pPr>
        <w:pStyle w:val="BodyTextIndent"/>
        <w:numPr>
          <w:ilvl w:val="2"/>
          <w:numId w:val="16"/>
        </w:numPr>
        <w:spacing w:after="120"/>
        <w:ind w:left="1890" w:hanging="810"/>
        <w:rPr>
          <w:bCs/>
          <w:szCs w:val="24"/>
        </w:rPr>
      </w:pPr>
      <w:r w:rsidRPr="00270268">
        <w:rPr>
          <w:szCs w:val="24"/>
        </w:rPr>
        <w:t>Each year prior to the Winter Meeting</w:t>
      </w:r>
      <w:r w:rsidR="00C33458" w:rsidRPr="00270268">
        <w:rPr>
          <w:szCs w:val="24"/>
        </w:rPr>
        <w:t>,</w:t>
      </w:r>
      <w:r w:rsidRPr="00270268">
        <w:rPr>
          <w:szCs w:val="24"/>
        </w:rPr>
        <w:t xml:space="preserve"> </w:t>
      </w:r>
      <w:r w:rsidR="00C33458" w:rsidRPr="00270268">
        <w:rPr>
          <w:szCs w:val="24"/>
        </w:rPr>
        <w:t xml:space="preserve">staff </w:t>
      </w:r>
      <w:r w:rsidR="00097A91" w:rsidRPr="00270268">
        <w:rPr>
          <w:szCs w:val="24"/>
        </w:rPr>
        <w:t>send</w:t>
      </w:r>
      <w:r w:rsidR="00CA7BD9">
        <w:rPr>
          <w:szCs w:val="24"/>
        </w:rPr>
        <w:t>s</w:t>
      </w:r>
      <w:r w:rsidR="00C33458" w:rsidRPr="00270268">
        <w:rPr>
          <w:szCs w:val="24"/>
        </w:rPr>
        <w:t xml:space="preserve"> </w:t>
      </w:r>
      <w:r w:rsidRPr="00270268">
        <w:rPr>
          <w:szCs w:val="24"/>
        </w:rPr>
        <w:t xml:space="preserve">a “Roster Update Form” to each </w:t>
      </w:r>
      <w:r w:rsidR="006F2679">
        <w:rPr>
          <w:szCs w:val="24"/>
        </w:rPr>
        <w:t>FG</w:t>
      </w:r>
      <w:r w:rsidR="002539D0" w:rsidRPr="00270268">
        <w:rPr>
          <w:szCs w:val="24"/>
        </w:rPr>
        <w:t>/MTG</w:t>
      </w:r>
      <w:r w:rsidRPr="00270268">
        <w:rPr>
          <w:szCs w:val="24"/>
        </w:rPr>
        <w:t xml:space="preserve"> Chair.</w:t>
      </w:r>
      <w:r w:rsidR="006223E9" w:rsidRPr="00270268">
        <w:rPr>
          <w:szCs w:val="24"/>
        </w:rPr>
        <w:t xml:space="preserve"> </w:t>
      </w:r>
      <w:r w:rsidRPr="00270268">
        <w:rPr>
          <w:szCs w:val="24"/>
        </w:rPr>
        <w:t>The forms are to be completed and e-mailed to the Section Heads no</w:t>
      </w:r>
      <w:r w:rsidRPr="00270268">
        <w:rPr>
          <w:strike/>
          <w:szCs w:val="24"/>
        </w:rPr>
        <w:t>t</w:t>
      </w:r>
      <w:r w:rsidRPr="00270268">
        <w:rPr>
          <w:szCs w:val="24"/>
        </w:rPr>
        <w:t xml:space="preserve"> later than </w:t>
      </w:r>
      <w:r w:rsidR="009F0364" w:rsidRPr="00270268">
        <w:rPr>
          <w:szCs w:val="24"/>
        </w:rPr>
        <w:t xml:space="preserve">9:00 PM on Tuesday of the </w:t>
      </w:r>
      <w:r w:rsidRPr="00270268">
        <w:rPr>
          <w:bCs/>
          <w:szCs w:val="24"/>
        </w:rPr>
        <w:t>Winter Meeting.</w:t>
      </w:r>
    </w:p>
    <w:p w14:paraId="72D1EAAA" w14:textId="6611E1CB" w:rsidR="00DB3254" w:rsidRPr="00C81413" w:rsidRDefault="00DB3254" w:rsidP="00B561C6">
      <w:pPr>
        <w:pStyle w:val="BodyTextIndent"/>
        <w:numPr>
          <w:ilvl w:val="2"/>
          <w:numId w:val="16"/>
        </w:numPr>
        <w:spacing w:after="120"/>
        <w:ind w:left="1890" w:hanging="810"/>
        <w:rPr>
          <w:strike/>
          <w:szCs w:val="24"/>
        </w:rPr>
      </w:pPr>
      <w:r w:rsidRPr="00270268">
        <w:rPr>
          <w:szCs w:val="24"/>
        </w:rPr>
        <w:t>The Section Head review</w:t>
      </w:r>
      <w:r w:rsidR="00CA7BD9">
        <w:rPr>
          <w:szCs w:val="24"/>
        </w:rPr>
        <w:t>s</w:t>
      </w:r>
      <w:r w:rsidRPr="00270268">
        <w:rPr>
          <w:szCs w:val="24"/>
        </w:rPr>
        <w:t xml:space="preserve"> the forms submitted by each </w:t>
      </w:r>
      <w:r w:rsidR="008508AA" w:rsidRPr="00270268">
        <w:rPr>
          <w:szCs w:val="24"/>
        </w:rPr>
        <w:t>C</w:t>
      </w:r>
      <w:r w:rsidRPr="00270268">
        <w:rPr>
          <w:szCs w:val="24"/>
        </w:rPr>
        <w:t xml:space="preserve">hair in </w:t>
      </w:r>
      <w:r w:rsidR="00051EAE" w:rsidRPr="00270268">
        <w:rPr>
          <w:szCs w:val="24"/>
        </w:rPr>
        <w:t>their</w:t>
      </w:r>
      <w:r w:rsidRPr="00270268">
        <w:rPr>
          <w:szCs w:val="24"/>
        </w:rPr>
        <w:t xml:space="preserve"> Section to ensure that the conditions for </w:t>
      </w:r>
      <w:r w:rsidR="006F2679">
        <w:rPr>
          <w:szCs w:val="24"/>
        </w:rPr>
        <w:t>FG</w:t>
      </w:r>
      <w:r w:rsidR="002539D0" w:rsidRPr="00270268">
        <w:rPr>
          <w:szCs w:val="24"/>
        </w:rPr>
        <w:t>/MTG</w:t>
      </w:r>
      <w:r w:rsidR="00097A91" w:rsidRPr="00270268">
        <w:rPr>
          <w:szCs w:val="24"/>
        </w:rPr>
        <w:t xml:space="preserve"> membership given in the </w:t>
      </w:r>
      <w:r w:rsidR="006F2679">
        <w:rPr>
          <w:szCs w:val="24"/>
        </w:rPr>
        <w:t>FG</w:t>
      </w:r>
      <w:r w:rsidR="002539D0" w:rsidRPr="00270268">
        <w:rPr>
          <w:szCs w:val="24"/>
        </w:rPr>
        <w:t>/MTG</w:t>
      </w:r>
      <w:r w:rsidRPr="00270268">
        <w:rPr>
          <w:szCs w:val="24"/>
        </w:rPr>
        <w:t xml:space="preserve"> </w:t>
      </w:r>
      <w:r w:rsidR="006F2679">
        <w:rPr>
          <w:szCs w:val="24"/>
        </w:rPr>
        <w:t>Reference Manuals</w:t>
      </w:r>
      <w:r w:rsidR="006F2679" w:rsidRPr="00270268">
        <w:rPr>
          <w:szCs w:val="24"/>
        </w:rPr>
        <w:t xml:space="preserve"> </w:t>
      </w:r>
      <w:r w:rsidRPr="00270268">
        <w:rPr>
          <w:szCs w:val="24"/>
        </w:rPr>
        <w:t>are met.</w:t>
      </w:r>
      <w:r w:rsidR="006223E9" w:rsidRPr="00270268">
        <w:rPr>
          <w:szCs w:val="24"/>
        </w:rPr>
        <w:t xml:space="preserve"> </w:t>
      </w:r>
      <w:r w:rsidR="0032149A" w:rsidRPr="00270268">
        <w:rPr>
          <w:szCs w:val="24"/>
        </w:rPr>
        <w:t>If changes are required, the Section Head work</w:t>
      </w:r>
      <w:r w:rsidR="00CA7BD9">
        <w:rPr>
          <w:szCs w:val="24"/>
        </w:rPr>
        <w:t>s</w:t>
      </w:r>
      <w:r w:rsidR="0032149A" w:rsidRPr="00270268">
        <w:rPr>
          <w:szCs w:val="24"/>
        </w:rPr>
        <w:t xml:space="preserve"> with the </w:t>
      </w:r>
      <w:r w:rsidR="006F2679">
        <w:rPr>
          <w:szCs w:val="24"/>
        </w:rPr>
        <w:t>FG</w:t>
      </w:r>
      <w:r w:rsidR="002539D0" w:rsidRPr="00270268">
        <w:rPr>
          <w:szCs w:val="24"/>
        </w:rPr>
        <w:t>/MTG</w:t>
      </w:r>
      <w:r w:rsidR="00033BDD" w:rsidRPr="00270268">
        <w:rPr>
          <w:szCs w:val="24"/>
        </w:rPr>
        <w:t xml:space="preserve"> </w:t>
      </w:r>
      <w:r w:rsidR="0032149A" w:rsidRPr="00270268">
        <w:rPr>
          <w:szCs w:val="24"/>
        </w:rPr>
        <w:t>Chair to correct the information on the form</w:t>
      </w:r>
      <w:r w:rsidR="00433D8E" w:rsidRPr="00270268">
        <w:rPr>
          <w:szCs w:val="24"/>
        </w:rPr>
        <w:t>s</w:t>
      </w:r>
      <w:r w:rsidR="0032149A" w:rsidRPr="00270268">
        <w:rPr>
          <w:szCs w:val="24"/>
        </w:rPr>
        <w:t xml:space="preserve"> until both the </w:t>
      </w:r>
      <w:r w:rsidR="006F2679">
        <w:rPr>
          <w:szCs w:val="24"/>
        </w:rPr>
        <w:t>FG</w:t>
      </w:r>
      <w:r w:rsidR="002539D0" w:rsidRPr="00270268">
        <w:rPr>
          <w:szCs w:val="24"/>
        </w:rPr>
        <w:t>/MTG</w:t>
      </w:r>
      <w:r w:rsidR="00033BDD" w:rsidRPr="00270268">
        <w:rPr>
          <w:szCs w:val="24"/>
        </w:rPr>
        <w:t xml:space="preserve"> </w:t>
      </w:r>
      <w:r w:rsidR="0032149A" w:rsidRPr="00270268">
        <w:rPr>
          <w:szCs w:val="24"/>
        </w:rPr>
        <w:t xml:space="preserve">Chair and Section Head approve the information. </w:t>
      </w:r>
      <w:r w:rsidR="008508AA" w:rsidRPr="00270268">
        <w:rPr>
          <w:szCs w:val="24"/>
        </w:rPr>
        <w:t>The Section Head then send</w:t>
      </w:r>
      <w:r w:rsidR="00CA7BD9">
        <w:rPr>
          <w:szCs w:val="24"/>
        </w:rPr>
        <w:t>s</w:t>
      </w:r>
      <w:r w:rsidR="008508AA" w:rsidRPr="00270268">
        <w:rPr>
          <w:szCs w:val="24"/>
        </w:rPr>
        <w:t xml:space="preserve"> </w:t>
      </w:r>
      <w:r w:rsidR="0032149A" w:rsidRPr="00270268">
        <w:rPr>
          <w:szCs w:val="24"/>
        </w:rPr>
        <w:t>the approved f</w:t>
      </w:r>
      <w:r w:rsidRPr="00270268">
        <w:rPr>
          <w:szCs w:val="24"/>
        </w:rPr>
        <w:t xml:space="preserve">orms to the Administrative Assistant for Research </w:t>
      </w:r>
      <w:r w:rsidR="00033BDD" w:rsidRPr="00270268">
        <w:rPr>
          <w:szCs w:val="24"/>
        </w:rPr>
        <w:t xml:space="preserve">and </w:t>
      </w:r>
      <w:r w:rsidRPr="00270268">
        <w:rPr>
          <w:szCs w:val="24"/>
        </w:rPr>
        <w:t xml:space="preserve">Technical Services </w:t>
      </w:r>
      <w:r w:rsidR="008508AA" w:rsidRPr="00270268">
        <w:rPr>
          <w:szCs w:val="24"/>
        </w:rPr>
        <w:t xml:space="preserve">no later than </w:t>
      </w:r>
      <w:r w:rsidRPr="00270268">
        <w:rPr>
          <w:szCs w:val="24"/>
        </w:rPr>
        <w:t>February 28</w:t>
      </w:r>
      <w:r w:rsidR="00916B62" w:rsidRPr="00270268">
        <w:rPr>
          <w:szCs w:val="24"/>
        </w:rPr>
        <w:t>.</w:t>
      </w:r>
    </w:p>
    <w:p w14:paraId="61674422" w14:textId="19941253" w:rsidR="00DB3254" w:rsidRDefault="00DB3254" w:rsidP="00B561C6">
      <w:pPr>
        <w:pStyle w:val="BodyTextIndent"/>
        <w:numPr>
          <w:ilvl w:val="2"/>
          <w:numId w:val="16"/>
        </w:numPr>
        <w:spacing w:after="120"/>
        <w:ind w:left="1890" w:hanging="810"/>
        <w:rPr>
          <w:szCs w:val="24"/>
        </w:rPr>
      </w:pPr>
      <w:r w:rsidRPr="00270268">
        <w:rPr>
          <w:szCs w:val="24"/>
        </w:rPr>
        <w:lastRenderedPageBreak/>
        <w:t>Staff create</w:t>
      </w:r>
      <w:r w:rsidR="00CA7BD9">
        <w:rPr>
          <w:szCs w:val="24"/>
        </w:rPr>
        <w:t>s</w:t>
      </w:r>
      <w:r w:rsidRPr="00270268">
        <w:rPr>
          <w:szCs w:val="24"/>
        </w:rPr>
        <w:t xml:space="preserve"> the rosters for the next Society year and send a first draft to the Section Head.</w:t>
      </w:r>
      <w:r w:rsidR="006223E9" w:rsidRPr="00270268">
        <w:rPr>
          <w:szCs w:val="24"/>
        </w:rPr>
        <w:t xml:space="preserve"> </w:t>
      </w:r>
      <w:r w:rsidRPr="00270268">
        <w:rPr>
          <w:szCs w:val="24"/>
        </w:rPr>
        <w:t xml:space="preserve">The </w:t>
      </w:r>
      <w:r w:rsidR="00033BDD" w:rsidRPr="00270268">
        <w:rPr>
          <w:szCs w:val="24"/>
        </w:rPr>
        <w:t>Section Head</w:t>
      </w:r>
      <w:r w:rsidR="003E5F66" w:rsidRPr="00270268">
        <w:rPr>
          <w:szCs w:val="24"/>
        </w:rPr>
        <w:t xml:space="preserve"> </w:t>
      </w:r>
      <w:r w:rsidRPr="00270268">
        <w:rPr>
          <w:szCs w:val="24"/>
        </w:rPr>
        <w:t>review</w:t>
      </w:r>
      <w:r w:rsidR="00CA7BD9">
        <w:rPr>
          <w:szCs w:val="24"/>
        </w:rPr>
        <w:t>s</w:t>
      </w:r>
      <w:r w:rsidRPr="00270268">
        <w:rPr>
          <w:szCs w:val="24"/>
        </w:rPr>
        <w:t xml:space="preserve"> the draft roster</w:t>
      </w:r>
      <w:r w:rsidR="006223E9" w:rsidRPr="00270268">
        <w:rPr>
          <w:szCs w:val="24"/>
        </w:rPr>
        <w:t xml:space="preserve"> </w:t>
      </w:r>
      <w:r w:rsidRPr="00270268">
        <w:rPr>
          <w:szCs w:val="24"/>
        </w:rPr>
        <w:t xml:space="preserve">against the input </w:t>
      </w:r>
      <w:r w:rsidR="00033BDD" w:rsidRPr="00270268">
        <w:rPr>
          <w:szCs w:val="24"/>
        </w:rPr>
        <w:t xml:space="preserve">that was </w:t>
      </w:r>
      <w:r w:rsidRPr="00270268">
        <w:rPr>
          <w:szCs w:val="24"/>
        </w:rPr>
        <w:t xml:space="preserve">provided in the </w:t>
      </w:r>
      <w:r w:rsidR="0032149A" w:rsidRPr="00270268">
        <w:rPr>
          <w:szCs w:val="24"/>
        </w:rPr>
        <w:t xml:space="preserve">approved </w:t>
      </w:r>
      <w:r w:rsidRPr="00270268">
        <w:rPr>
          <w:szCs w:val="24"/>
        </w:rPr>
        <w:t>Roster Update Form</w:t>
      </w:r>
      <w:r w:rsidR="0032149A" w:rsidRPr="00270268">
        <w:rPr>
          <w:szCs w:val="24"/>
        </w:rPr>
        <w:t xml:space="preserve">. </w:t>
      </w:r>
      <w:r w:rsidR="003E5F66" w:rsidRPr="00270268">
        <w:rPr>
          <w:szCs w:val="24"/>
        </w:rPr>
        <w:t>C</w:t>
      </w:r>
      <w:r w:rsidRPr="00270268">
        <w:rPr>
          <w:szCs w:val="24"/>
        </w:rPr>
        <w:t>orrections</w:t>
      </w:r>
      <w:r w:rsidR="00433D8E" w:rsidRPr="00270268">
        <w:rPr>
          <w:szCs w:val="24"/>
        </w:rPr>
        <w:t xml:space="preserve"> </w:t>
      </w:r>
      <w:r w:rsidR="00CA7BD9">
        <w:rPr>
          <w:szCs w:val="24"/>
        </w:rPr>
        <w:t>are</w:t>
      </w:r>
      <w:r w:rsidR="00433D8E" w:rsidRPr="00270268">
        <w:rPr>
          <w:szCs w:val="24"/>
        </w:rPr>
        <w:t xml:space="preserve"> sent</w:t>
      </w:r>
      <w:r w:rsidRPr="00270268">
        <w:rPr>
          <w:szCs w:val="24"/>
        </w:rPr>
        <w:t xml:space="preserve"> to staff within two weeks.</w:t>
      </w:r>
      <w:r w:rsidR="006223E9" w:rsidRPr="00270268">
        <w:rPr>
          <w:szCs w:val="24"/>
        </w:rPr>
        <w:t xml:space="preserve"> </w:t>
      </w:r>
      <w:r w:rsidRPr="00270268">
        <w:rPr>
          <w:szCs w:val="24"/>
        </w:rPr>
        <w:t xml:space="preserve">If no changes are necessary, the </w:t>
      </w:r>
      <w:r w:rsidR="00033BDD" w:rsidRPr="00270268">
        <w:rPr>
          <w:szCs w:val="24"/>
        </w:rPr>
        <w:t>Section Head</w:t>
      </w:r>
      <w:r w:rsidR="003E5F66" w:rsidRPr="00270268">
        <w:rPr>
          <w:szCs w:val="24"/>
        </w:rPr>
        <w:t xml:space="preserve"> </w:t>
      </w:r>
      <w:r w:rsidRPr="00270268">
        <w:rPr>
          <w:szCs w:val="24"/>
        </w:rPr>
        <w:t>must so indicate.</w:t>
      </w:r>
      <w:r w:rsidR="006223E9" w:rsidRPr="00270268">
        <w:rPr>
          <w:szCs w:val="24"/>
        </w:rPr>
        <w:t xml:space="preserve"> </w:t>
      </w:r>
      <w:r w:rsidR="00433D8E" w:rsidRPr="00270268">
        <w:rPr>
          <w:szCs w:val="24"/>
        </w:rPr>
        <w:t>These procedures are repeated until each Section Head has indicated that no further changes are necessary.</w:t>
      </w:r>
    </w:p>
    <w:p w14:paraId="31BC1FAC" w14:textId="5710170A" w:rsidR="00C81413" w:rsidRPr="00804DC1" w:rsidRDefault="00DB3254" w:rsidP="00804DC1">
      <w:pPr>
        <w:pStyle w:val="BodyTextIndent"/>
        <w:numPr>
          <w:ilvl w:val="2"/>
          <w:numId w:val="16"/>
        </w:numPr>
        <w:spacing w:after="120"/>
        <w:ind w:left="1890" w:hanging="810"/>
        <w:rPr>
          <w:strike/>
          <w:szCs w:val="24"/>
        </w:rPr>
      </w:pPr>
      <w:r w:rsidRPr="00270268">
        <w:rPr>
          <w:szCs w:val="24"/>
        </w:rPr>
        <w:t xml:space="preserve">After each </w:t>
      </w:r>
      <w:r w:rsidR="0084354C" w:rsidRPr="00270268">
        <w:rPr>
          <w:szCs w:val="24"/>
        </w:rPr>
        <w:t xml:space="preserve">Section Head </w:t>
      </w:r>
      <w:r w:rsidRPr="00270268">
        <w:rPr>
          <w:szCs w:val="24"/>
        </w:rPr>
        <w:t xml:space="preserve">has indicated </w:t>
      </w:r>
      <w:r w:rsidR="00433D8E" w:rsidRPr="00270268">
        <w:rPr>
          <w:szCs w:val="24"/>
        </w:rPr>
        <w:t>to s</w:t>
      </w:r>
      <w:r w:rsidRPr="00270268">
        <w:rPr>
          <w:szCs w:val="24"/>
        </w:rPr>
        <w:t xml:space="preserve">taff </w:t>
      </w:r>
      <w:r w:rsidR="00433D8E" w:rsidRPr="00270268">
        <w:rPr>
          <w:szCs w:val="24"/>
        </w:rPr>
        <w:t xml:space="preserve">that the roster </w:t>
      </w:r>
      <w:r w:rsidRPr="00270268">
        <w:rPr>
          <w:szCs w:val="24"/>
        </w:rPr>
        <w:t xml:space="preserve">has the correct information </w:t>
      </w:r>
      <w:r w:rsidR="0030566F" w:rsidRPr="00270268">
        <w:rPr>
          <w:szCs w:val="24"/>
        </w:rPr>
        <w:t>s</w:t>
      </w:r>
      <w:r w:rsidRPr="00270268">
        <w:rPr>
          <w:szCs w:val="24"/>
        </w:rPr>
        <w:t>taff send</w:t>
      </w:r>
      <w:r w:rsidR="00CA7BD9">
        <w:rPr>
          <w:szCs w:val="24"/>
        </w:rPr>
        <w:t>s</w:t>
      </w:r>
      <w:r w:rsidRPr="00270268">
        <w:rPr>
          <w:szCs w:val="24"/>
        </w:rPr>
        <w:t xml:space="preserve"> out appointment letters to each </w:t>
      </w:r>
      <w:r w:rsidR="006F2679">
        <w:rPr>
          <w:szCs w:val="24"/>
        </w:rPr>
        <w:t>FG</w:t>
      </w:r>
      <w:r w:rsidR="002539D0" w:rsidRPr="00270268">
        <w:rPr>
          <w:szCs w:val="24"/>
        </w:rPr>
        <w:t>/MTG</w:t>
      </w:r>
      <w:r w:rsidRPr="00270268">
        <w:rPr>
          <w:szCs w:val="24"/>
        </w:rPr>
        <w:t xml:space="preserve"> member with a copy of the roster for the upcoming Society year.</w:t>
      </w:r>
      <w:r w:rsidR="0084354C" w:rsidRPr="00270268">
        <w:rPr>
          <w:szCs w:val="24"/>
        </w:rPr>
        <w:t xml:space="preserve"> Roster changes after this time must be made using the Emergency Roster Change Procedures and be approved by the Section Head.</w:t>
      </w:r>
      <w:r w:rsidRPr="00270268">
        <w:rPr>
          <w:szCs w:val="24"/>
        </w:rPr>
        <w:t xml:space="preserve">  </w:t>
      </w:r>
    </w:p>
    <w:p w14:paraId="57DBB0D3" w14:textId="3985FFE3" w:rsidR="007F3786" w:rsidRPr="00270268" w:rsidRDefault="007F3786" w:rsidP="00804DC1">
      <w:pPr>
        <w:pStyle w:val="BlockText"/>
        <w:numPr>
          <w:ilvl w:val="1"/>
          <w:numId w:val="16"/>
        </w:numPr>
        <w:spacing w:after="120"/>
        <w:ind w:left="1080" w:hanging="720"/>
        <w:jc w:val="left"/>
        <w:rPr>
          <w:szCs w:val="24"/>
        </w:rPr>
      </w:pPr>
      <w:r w:rsidRPr="00270268">
        <w:rPr>
          <w:szCs w:val="24"/>
        </w:rPr>
        <w:t xml:space="preserve">No later than 30 days prior to the Technology Weekend </w:t>
      </w:r>
      <w:r w:rsidR="0084354C" w:rsidRPr="00270268">
        <w:rPr>
          <w:szCs w:val="24"/>
        </w:rPr>
        <w:t>m</w:t>
      </w:r>
      <w:r w:rsidRPr="00270268">
        <w:rPr>
          <w:szCs w:val="24"/>
        </w:rPr>
        <w:t>eeting</w:t>
      </w:r>
      <w:r w:rsidR="0084354C" w:rsidRPr="00270268">
        <w:rPr>
          <w:szCs w:val="24"/>
        </w:rPr>
        <w:t xml:space="preserve"> of TAC</w:t>
      </w:r>
      <w:r w:rsidRPr="00270268">
        <w:rPr>
          <w:szCs w:val="24"/>
        </w:rPr>
        <w:t xml:space="preserve">, </w:t>
      </w:r>
      <w:r w:rsidR="0084354C" w:rsidRPr="00270268">
        <w:rPr>
          <w:szCs w:val="24"/>
        </w:rPr>
        <w:t>the</w:t>
      </w:r>
      <w:r w:rsidRPr="00270268">
        <w:rPr>
          <w:szCs w:val="24"/>
        </w:rPr>
        <w:t xml:space="preserve"> Section Head review</w:t>
      </w:r>
      <w:r w:rsidR="00CA7BD9">
        <w:rPr>
          <w:szCs w:val="24"/>
        </w:rPr>
        <w:t>s</w:t>
      </w:r>
      <w:r w:rsidRPr="00270268">
        <w:rPr>
          <w:szCs w:val="24"/>
        </w:rPr>
        <w:t xml:space="preserve"> the title, scope, and activities of each </w:t>
      </w:r>
      <w:r w:rsidR="006F2679">
        <w:rPr>
          <w:szCs w:val="24"/>
        </w:rPr>
        <w:t>FG and</w:t>
      </w:r>
      <w:r w:rsidR="00097A91" w:rsidRPr="00270268">
        <w:rPr>
          <w:szCs w:val="24"/>
        </w:rPr>
        <w:t xml:space="preserve"> MTG</w:t>
      </w:r>
      <w:r w:rsidRPr="00270268">
        <w:rPr>
          <w:szCs w:val="24"/>
        </w:rPr>
        <w:t xml:space="preserve"> within </w:t>
      </w:r>
      <w:r w:rsidR="00051EAE" w:rsidRPr="00270268">
        <w:rPr>
          <w:szCs w:val="24"/>
        </w:rPr>
        <w:t>their</w:t>
      </w:r>
      <w:r w:rsidRPr="00270268">
        <w:rPr>
          <w:szCs w:val="24"/>
        </w:rPr>
        <w:t xml:space="preserve"> section and make</w:t>
      </w:r>
      <w:r w:rsidR="00CA7BD9">
        <w:rPr>
          <w:szCs w:val="24"/>
        </w:rPr>
        <w:t>s</w:t>
      </w:r>
      <w:r w:rsidRPr="00270268">
        <w:rPr>
          <w:szCs w:val="24"/>
        </w:rPr>
        <w:t xml:space="preserve"> recommendations to </w:t>
      </w:r>
      <w:r w:rsidR="0084354C" w:rsidRPr="00270268">
        <w:rPr>
          <w:szCs w:val="24"/>
        </w:rPr>
        <w:t>TAC</w:t>
      </w:r>
      <w:r w:rsidRPr="00270268">
        <w:rPr>
          <w:szCs w:val="24"/>
        </w:rPr>
        <w:t xml:space="preserve"> on continuing, merging, or disbanding existing committees, forming new committees, </w:t>
      </w:r>
      <w:r w:rsidR="0084354C" w:rsidRPr="00270268">
        <w:rPr>
          <w:szCs w:val="24"/>
        </w:rPr>
        <w:t>or</w:t>
      </w:r>
      <w:r w:rsidRPr="00270268">
        <w:rPr>
          <w:szCs w:val="24"/>
        </w:rPr>
        <w:t xml:space="preserve"> altering scopes to fulfill the needs of the Society in the areas of responsibility of </w:t>
      </w:r>
      <w:r w:rsidR="00051EAE" w:rsidRPr="00270268">
        <w:rPr>
          <w:szCs w:val="24"/>
        </w:rPr>
        <w:t>their</w:t>
      </w:r>
      <w:r w:rsidRPr="00270268">
        <w:rPr>
          <w:szCs w:val="24"/>
        </w:rPr>
        <w:t xml:space="preserve"> Section.</w:t>
      </w:r>
    </w:p>
    <w:p w14:paraId="11A9AE42" w14:textId="64B670F8" w:rsidR="007F3786" w:rsidRPr="00270268" w:rsidRDefault="0084354C" w:rsidP="00804DC1">
      <w:pPr>
        <w:pStyle w:val="BlockText"/>
        <w:numPr>
          <w:ilvl w:val="1"/>
          <w:numId w:val="16"/>
        </w:numPr>
        <w:spacing w:after="120"/>
        <w:ind w:left="1080" w:hanging="720"/>
        <w:jc w:val="left"/>
        <w:rPr>
          <w:szCs w:val="24"/>
        </w:rPr>
      </w:pPr>
      <w:r w:rsidRPr="00270268">
        <w:rPr>
          <w:szCs w:val="24"/>
        </w:rPr>
        <w:t>For each TAC meeting, the</w:t>
      </w:r>
      <w:r w:rsidR="007F3786" w:rsidRPr="00270268">
        <w:rPr>
          <w:szCs w:val="24"/>
        </w:rPr>
        <w:t xml:space="preserve"> Section Head prepare</w:t>
      </w:r>
      <w:r w:rsidR="00CA7BD9">
        <w:rPr>
          <w:szCs w:val="24"/>
        </w:rPr>
        <w:t>s</w:t>
      </w:r>
      <w:r w:rsidR="007F3786" w:rsidRPr="00270268">
        <w:rPr>
          <w:szCs w:val="24"/>
        </w:rPr>
        <w:t xml:space="preserve"> a written </w:t>
      </w:r>
      <w:r w:rsidR="00CA7BD9">
        <w:rPr>
          <w:szCs w:val="24"/>
        </w:rPr>
        <w:t>and</w:t>
      </w:r>
      <w:r w:rsidR="00CA7BD9" w:rsidRPr="00270268">
        <w:rPr>
          <w:szCs w:val="24"/>
        </w:rPr>
        <w:t xml:space="preserve"> </w:t>
      </w:r>
      <w:r w:rsidR="007F3786" w:rsidRPr="00270268">
        <w:rPr>
          <w:szCs w:val="24"/>
        </w:rPr>
        <w:t xml:space="preserve">oral Section Head report of actions, problems, and concerns from the </w:t>
      </w:r>
      <w:r w:rsidR="006F2679">
        <w:rPr>
          <w:szCs w:val="24"/>
        </w:rPr>
        <w:t>FG</w:t>
      </w:r>
      <w:r w:rsidR="002539D0" w:rsidRPr="00270268">
        <w:rPr>
          <w:szCs w:val="24"/>
        </w:rPr>
        <w:t>/MTG</w:t>
      </w:r>
      <w:r w:rsidR="007F3786" w:rsidRPr="00270268">
        <w:rPr>
          <w:szCs w:val="24"/>
        </w:rPr>
        <w:t xml:space="preserve">s in </w:t>
      </w:r>
      <w:r w:rsidR="00051EAE" w:rsidRPr="00270268">
        <w:rPr>
          <w:szCs w:val="24"/>
        </w:rPr>
        <w:t>their</w:t>
      </w:r>
      <w:r w:rsidR="007F3786" w:rsidRPr="00270268">
        <w:rPr>
          <w:szCs w:val="24"/>
        </w:rPr>
        <w:t xml:space="preserve"> Section to be included in the TAC meeting minutes.</w:t>
      </w:r>
    </w:p>
    <w:p w14:paraId="429AAABE" w14:textId="3DD27CF4" w:rsidR="007F3786" w:rsidRPr="00270268" w:rsidRDefault="007F3786" w:rsidP="00804DC1">
      <w:pPr>
        <w:pStyle w:val="BlockText"/>
        <w:numPr>
          <w:ilvl w:val="1"/>
          <w:numId w:val="16"/>
        </w:numPr>
        <w:spacing w:after="120"/>
        <w:ind w:left="1080" w:hanging="720"/>
        <w:jc w:val="left"/>
        <w:rPr>
          <w:szCs w:val="24"/>
        </w:rPr>
      </w:pPr>
      <w:r w:rsidRPr="00270268">
        <w:rPr>
          <w:szCs w:val="24"/>
        </w:rPr>
        <w:t>The Section Head or designee preside</w:t>
      </w:r>
      <w:r w:rsidR="00CA7BD9">
        <w:rPr>
          <w:szCs w:val="24"/>
        </w:rPr>
        <w:t>s</w:t>
      </w:r>
      <w:r w:rsidRPr="00270268">
        <w:rPr>
          <w:szCs w:val="24"/>
        </w:rPr>
        <w:t xml:space="preserve"> over </w:t>
      </w:r>
      <w:r w:rsidR="00051EAE" w:rsidRPr="00270268">
        <w:rPr>
          <w:szCs w:val="24"/>
        </w:rPr>
        <w:t>their</w:t>
      </w:r>
      <w:r w:rsidRPr="00270268">
        <w:rPr>
          <w:szCs w:val="24"/>
        </w:rPr>
        <w:t xml:space="preserve"> Section meeting with </w:t>
      </w:r>
      <w:r w:rsidR="006F2679">
        <w:rPr>
          <w:szCs w:val="24"/>
        </w:rPr>
        <w:t>FG</w:t>
      </w:r>
      <w:r w:rsidRPr="00270268">
        <w:rPr>
          <w:szCs w:val="24"/>
        </w:rPr>
        <w:t xml:space="preserve"> Chairs and Vice Chairs at the Annual and Winter Society meetings. The Section Head contact</w:t>
      </w:r>
      <w:r w:rsidR="00CA7BD9">
        <w:rPr>
          <w:szCs w:val="24"/>
        </w:rPr>
        <w:t>s</w:t>
      </w:r>
      <w:r w:rsidRPr="00270268">
        <w:rPr>
          <w:szCs w:val="24"/>
        </w:rPr>
        <w:t xml:space="preserve"> the </w:t>
      </w:r>
      <w:r w:rsidR="006F2679">
        <w:rPr>
          <w:szCs w:val="24"/>
        </w:rPr>
        <w:t>FG</w:t>
      </w:r>
      <w:r w:rsidR="002539D0" w:rsidRPr="00270268">
        <w:rPr>
          <w:szCs w:val="24"/>
        </w:rPr>
        <w:t>/MTG</w:t>
      </w:r>
      <w:r w:rsidRPr="00270268">
        <w:rPr>
          <w:szCs w:val="24"/>
        </w:rPr>
        <w:t xml:space="preserve"> Chairs and Vice Chairs at least 30 days before the Section meeting to remind them to attend. (Guidelines for conducting the Section Meetings are given in </w:t>
      </w:r>
      <w:r w:rsidRPr="00B21D0E">
        <w:rPr>
          <w:b/>
          <w:szCs w:val="24"/>
        </w:rPr>
        <w:t xml:space="preserve">Appendix </w:t>
      </w:r>
      <w:r w:rsidR="007E2EBD" w:rsidRPr="00B21D0E">
        <w:rPr>
          <w:b/>
          <w:szCs w:val="24"/>
        </w:rPr>
        <w:t>C</w:t>
      </w:r>
      <w:r w:rsidRPr="00B21D0E">
        <w:rPr>
          <w:szCs w:val="24"/>
        </w:rPr>
        <w:t>).</w:t>
      </w:r>
    </w:p>
    <w:p w14:paraId="6DDAE21C" w14:textId="508F6731" w:rsidR="007F3786" w:rsidRPr="006766BA" w:rsidRDefault="007F3786" w:rsidP="006766BA">
      <w:pPr>
        <w:pStyle w:val="BlockText"/>
        <w:numPr>
          <w:ilvl w:val="1"/>
          <w:numId w:val="16"/>
        </w:numPr>
        <w:spacing w:after="120"/>
        <w:ind w:left="1080" w:hanging="720"/>
        <w:jc w:val="left"/>
        <w:rPr>
          <w:szCs w:val="24"/>
        </w:rPr>
      </w:pPr>
      <w:r w:rsidRPr="00270268">
        <w:rPr>
          <w:szCs w:val="24"/>
        </w:rPr>
        <w:t>The Section Head ensure</w:t>
      </w:r>
      <w:r w:rsidR="00CA7BD9">
        <w:rPr>
          <w:szCs w:val="24"/>
        </w:rPr>
        <w:t>s</w:t>
      </w:r>
      <w:r w:rsidRPr="00270268">
        <w:rPr>
          <w:szCs w:val="24"/>
        </w:rPr>
        <w:t xml:space="preserve"> that each </w:t>
      </w:r>
      <w:r w:rsidR="006F2679">
        <w:rPr>
          <w:szCs w:val="24"/>
        </w:rPr>
        <w:t>FG</w:t>
      </w:r>
      <w:r w:rsidRPr="00270268">
        <w:rPr>
          <w:szCs w:val="24"/>
        </w:rPr>
        <w:t>/</w:t>
      </w:r>
      <w:r w:rsidR="006867E4" w:rsidRPr="00270268">
        <w:rPr>
          <w:szCs w:val="24"/>
        </w:rPr>
        <w:t>MTG</w:t>
      </w:r>
      <w:r w:rsidR="006F2679">
        <w:rPr>
          <w:szCs w:val="24"/>
        </w:rPr>
        <w:t xml:space="preserve"> </w:t>
      </w:r>
      <w:r w:rsidRPr="00270268">
        <w:rPr>
          <w:szCs w:val="24"/>
        </w:rPr>
        <w:t xml:space="preserve">in </w:t>
      </w:r>
      <w:r w:rsidR="00051EAE" w:rsidRPr="00270268">
        <w:rPr>
          <w:szCs w:val="24"/>
        </w:rPr>
        <w:t>their</w:t>
      </w:r>
      <w:r w:rsidRPr="00270268">
        <w:rPr>
          <w:szCs w:val="24"/>
        </w:rPr>
        <w:t xml:space="preserve"> Section distributes its meeting agenda at least 30 days before each Annual and </w:t>
      </w:r>
      <w:r w:rsidR="00CC3A73">
        <w:rPr>
          <w:szCs w:val="24"/>
        </w:rPr>
        <w:t>W</w:t>
      </w:r>
      <w:r w:rsidR="007777E9" w:rsidRPr="00270268">
        <w:rPr>
          <w:szCs w:val="24"/>
        </w:rPr>
        <w:t>inter</w:t>
      </w:r>
      <w:r w:rsidRPr="00270268">
        <w:rPr>
          <w:szCs w:val="24"/>
        </w:rPr>
        <w:t xml:space="preserve"> meeting, and that the minutes are distributed within 60 days following each meeting.</w:t>
      </w:r>
    </w:p>
    <w:p w14:paraId="4A104657" w14:textId="598ECDED" w:rsidR="00C95695" w:rsidRPr="00270268" w:rsidRDefault="00D27239" w:rsidP="00804DC1">
      <w:pPr>
        <w:pStyle w:val="BlockText"/>
        <w:numPr>
          <w:ilvl w:val="1"/>
          <w:numId w:val="16"/>
        </w:numPr>
        <w:spacing w:after="120"/>
        <w:ind w:left="1080" w:hanging="720"/>
        <w:jc w:val="left"/>
        <w:rPr>
          <w:szCs w:val="24"/>
        </w:rPr>
      </w:pPr>
      <w:r w:rsidRPr="00270268">
        <w:rPr>
          <w:szCs w:val="24"/>
        </w:rPr>
        <w:t>The Section Head periodically review</w:t>
      </w:r>
      <w:r w:rsidR="00CA7BD9">
        <w:rPr>
          <w:szCs w:val="24"/>
        </w:rPr>
        <w:t>s</w:t>
      </w:r>
      <w:r w:rsidRPr="00270268">
        <w:rPr>
          <w:szCs w:val="24"/>
        </w:rPr>
        <w:t xml:space="preserve"> </w:t>
      </w:r>
      <w:r w:rsidR="006F2679">
        <w:rPr>
          <w:szCs w:val="24"/>
        </w:rPr>
        <w:t>FG</w:t>
      </w:r>
      <w:r w:rsidRPr="00270268">
        <w:rPr>
          <w:szCs w:val="24"/>
        </w:rPr>
        <w:t xml:space="preserve"> websites </w:t>
      </w:r>
      <w:r w:rsidR="00500AA7" w:rsidRPr="00270268">
        <w:rPr>
          <w:szCs w:val="24"/>
        </w:rPr>
        <w:t xml:space="preserve">in </w:t>
      </w:r>
      <w:r w:rsidR="00051EAE" w:rsidRPr="00270268">
        <w:rPr>
          <w:szCs w:val="24"/>
        </w:rPr>
        <w:t>their</w:t>
      </w:r>
      <w:r w:rsidR="00500AA7" w:rsidRPr="00270268">
        <w:rPr>
          <w:szCs w:val="24"/>
        </w:rPr>
        <w:t xml:space="preserve"> Section </w:t>
      </w:r>
      <w:r w:rsidRPr="00270268">
        <w:rPr>
          <w:szCs w:val="24"/>
        </w:rPr>
        <w:t>for violations of ASHRAE website policies</w:t>
      </w:r>
      <w:r w:rsidR="00500AA7" w:rsidRPr="00270268">
        <w:rPr>
          <w:szCs w:val="24"/>
        </w:rPr>
        <w:t xml:space="preserve"> and to ensure that the websites reflect current activities</w:t>
      </w:r>
      <w:r w:rsidRPr="00270268">
        <w:rPr>
          <w:szCs w:val="24"/>
        </w:rPr>
        <w:t>.</w:t>
      </w:r>
      <w:r w:rsidR="006223E9" w:rsidRPr="00270268">
        <w:rPr>
          <w:szCs w:val="24"/>
        </w:rPr>
        <w:t xml:space="preserve"> </w:t>
      </w:r>
      <w:r w:rsidRPr="00270268">
        <w:rPr>
          <w:szCs w:val="24"/>
        </w:rPr>
        <w:t>The Section Head communicate</w:t>
      </w:r>
      <w:r w:rsidR="00CA7BD9">
        <w:rPr>
          <w:szCs w:val="24"/>
        </w:rPr>
        <w:t>s</w:t>
      </w:r>
      <w:r w:rsidRPr="00270268">
        <w:rPr>
          <w:szCs w:val="24"/>
        </w:rPr>
        <w:t xml:space="preserve"> website violations</w:t>
      </w:r>
      <w:r w:rsidR="00500AA7" w:rsidRPr="00270268">
        <w:rPr>
          <w:szCs w:val="24"/>
        </w:rPr>
        <w:t xml:space="preserve"> and needs for improvement</w:t>
      </w:r>
      <w:r w:rsidRPr="00270268">
        <w:rPr>
          <w:szCs w:val="24"/>
        </w:rPr>
        <w:t xml:space="preserve"> to the </w:t>
      </w:r>
      <w:proofErr w:type="gramStart"/>
      <w:r w:rsidR="006F2679">
        <w:rPr>
          <w:szCs w:val="24"/>
        </w:rPr>
        <w:t>FG</w:t>
      </w:r>
      <w:r w:rsidR="006F2679" w:rsidRPr="00270268" w:rsidDel="006F2679">
        <w:rPr>
          <w:szCs w:val="24"/>
        </w:rPr>
        <w:t xml:space="preserve"> </w:t>
      </w:r>
      <w:r w:rsidR="00A97935" w:rsidRPr="00270268">
        <w:rPr>
          <w:szCs w:val="24"/>
        </w:rPr>
        <w:t xml:space="preserve"> </w:t>
      </w:r>
      <w:r w:rsidRPr="00270268">
        <w:rPr>
          <w:szCs w:val="24"/>
        </w:rPr>
        <w:t>Chair</w:t>
      </w:r>
      <w:proofErr w:type="gramEnd"/>
      <w:r w:rsidRPr="00270268">
        <w:rPr>
          <w:szCs w:val="24"/>
        </w:rPr>
        <w:t>.</w:t>
      </w:r>
      <w:r w:rsidR="006867E4" w:rsidRPr="00270268">
        <w:rPr>
          <w:szCs w:val="24"/>
        </w:rPr>
        <w:t xml:space="preserve"> </w:t>
      </w:r>
    </w:p>
    <w:p w14:paraId="70AD87F8" w14:textId="6D67411C" w:rsidR="00D27239" w:rsidRPr="00270268" w:rsidRDefault="006867E4" w:rsidP="00804DC1">
      <w:pPr>
        <w:pStyle w:val="BlockText"/>
        <w:numPr>
          <w:ilvl w:val="1"/>
          <w:numId w:val="16"/>
        </w:numPr>
        <w:spacing w:after="120"/>
        <w:ind w:left="1080" w:hanging="720"/>
        <w:jc w:val="left"/>
        <w:rPr>
          <w:szCs w:val="24"/>
        </w:rPr>
      </w:pPr>
      <w:r w:rsidRPr="00270268">
        <w:rPr>
          <w:szCs w:val="24"/>
        </w:rPr>
        <w:t>Information on the current activities of MTGs will be posted to a section of the ASHRAE website and will be reviewed periodically by the MTG Section Head to ensure the information is up-to-date, accurate, and complete.</w:t>
      </w:r>
    </w:p>
    <w:p w14:paraId="3D4F181F" w14:textId="5EF0D9DA" w:rsidR="007F3786" w:rsidRPr="00270268" w:rsidRDefault="007F3786" w:rsidP="00804DC1">
      <w:pPr>
        <w:pStyle w:val="BlockText"/>
        <w:numPr>
          <w:ilvl w:val="1"/>
          <w:numId w:val="16"/>
        </w:numPr>
        <w:spacing w:after="120"/>
        <w:ind w:left="1080" w:hanging="720"/>
        <w:jc w:val="left"/>
        <w:rPr>
          <w:szCs w:val="24"/>
        </w:rPr>
      </w:pPr>
      <w:r w:rsidRPr="00270268">
        <w:rPr>
          <w:szCs w:val="24"/>
        </w:rPr>
        <w:t>The Section Head present</w:t>
      </w:r>
      <w:r w:rsidR="00AE3BFF">
        <w:rPr>
          <w:szCs w:val="24"/>
        </w:rPr>
        <w:t>s</w:t>
      </w:r>
      <w:r w:rsidRPr="00270268">
        <w:rPr>
          <w:szCs w:val="24"/>
        </w:rPr>
        <w:t xml:space="preserve"> a certificate of appreciation to each retiring </w:t>
      </w:r>
      <w:r w:rsidR="006F2679">
        <w:rPr>
          <w:szCs w:val="24"/>
        </w:rPr>
        <w:t>FG</w:t>
      </w:r>
      <w:r w:rsidR="002539D0" w:rsidRPr="00270268">
        <w:rPr>
          <w:szCs w:val="24"/>
        </w:rPr>
        <w:t>//MTG</w:t>
      </w:r>
      <w:r w:rsidRPr="00270268">
        <w:rPr>
          <w:szCs w:val="24"/>
        </w:rPr>
        <w:t xml:space="preserve"> Chair in </w:t>
      </w:r>
      <w:r w:rsidR="00051EAE" w:rsidRPr="00270268">
        <w:rPr>
          <w:szCs w:val="24"/>
        </w:rPr>
        <w:t>their</w:t>
      </w:r>
      <w:r w:rsidRPr="00270268">
        <w:rPr>
          <w:szCs w:val="24"/>
        </w:rPr>
        <w:t xml:space="preserve"> Section at the Annual meeting. (see B2.6.2)</w:t>
      </w:r>
    </w:p>
    <w:p w14:paraId="538C5B6B" w14:textId="0781D0C1" w:rsidR="00F4323A" w:rsidRPr="00B21D0E" w:rsidRDefault="00F4323A" w:rsidP="00804DC1">
      <w:pPr>
        <w:pStyle w:val="BlockText"/>
        <w:numPr>
          <w:ilvl w:val="1"/>
          <w:numId w:val="16"/>
        </w:numPr>
        <w:spacing w:after="120"/>
        <w:ind w:left="1080" w:hanging="720"/>
        <w:jc w:val="left"/>
        <w:rPr>
          <w:szCs w:val="24"/>
        </w:rPr>
      </w:pPr>
      <w:r w:rsidRPr="00270268">
        <w:rPr>
          <w:szCs w:val="24"/>
        </w:rPr>
        <w:t>Each Section Head inform</w:t>
      </w:r>
      <w:r w:rsidR="00AE3BFF">
        <w:rPr>
          <w:szCs w:val="24"/>
        </w:rPr>
        <w:t>s</w:t>
      </w:r>
      <w:r w:rsidRPr="00270268">
        <w:rPr>
          <w:szCs w:val="24"/>
        </w:rPr>
        <w:t xml:space="preserve"> their committees and solicit nominations for the Hightower Award following the Annual meeting to be submitted to TAC for consideration before September 1 of each year as described in </w:t>
      </w:r>
      <w:r w:rsidR="0013737A" w:rsidRPr="00B21D0E">
        <w:rPr>
          <w:b/>
          <w:szCs w:val="24"/>
        </w:rPr>
        <w:t>Appendix E</w:t>
      </w:r>
      <w:r w:rsidRPr="00B21D0E">
        <w:rPr>
          <w:szCs w:val="24"/>
        </w:rPr>
        <w:t>.</w:t>
      </w:r>
    </w:p>
    <w:p w14:paraId="281829D5" w14:textId="77777777" w:rsidR="00B778A2" w:rsidRPr="000C3FFA" w:rsidRDefault="00B778A2" w:rsidP="004B6A14">
      <w:pPr>
        <w:ind w:right="-180"/>
        <w:rPr>
          <w:sz w:val="24"/>
          <w:szCs w:val="24"/>
        </w:rPr>
      </w:pPr>
    </w:p>
    <w:p w14:paraId="788AD873" w14:textId="50A7C84F" w:rsidR="007264D2" w:rsidRPr="00C65590" w:rsidRDefault="007264D2" w:rsidP="00530885">
      <w:pPr>
        <w:pStyle w:val="Heading1"/>
      </w:pPr>
      <w:bookmarkStart w:id="9" w:name="_Toc191542106"/>
      <w:bookmarkStart w:id="10" w:name="_Toc191541735"/>
      <w:bookmarkStart w:id="11" w:name="_Toc478373980"/>
      <w:r w:rsidRPr="00C65590">
        <w:t>ANCILLARY RESPONSIBIL</w:t>
      </w:r>
      <w:r w:rsidR="00DA5C80" w:rsidRPr="00C65590">
        <w:t>IT</w:t>
      </w:r>
      <w:r w:rsidRPr="00C65590">
        <w:t>IES</w:t>
      </w:r>
      <w:bookmarkEnd w:id="9"/>
      <w:bookmarkEnd w:id="10"/>
      <w:bookmarkEnd w:id="11"/>
    </w:p>
    <w:p w14:paraId="77EFDF4C" w14:textId="4F036625" w:rsidR="007777E9" w:rsidRPr="007777E9" w:rsidRDefault="007777E9" w:rsidP="00645555">
      <w:pPr>
        <w:pStyle w:val="ListParagraph"/>
        <w:numPr>
          <w:ilvl w:val="0"/>
          <w:numId w:val="16"/>
        </w:numPr>
        <w:ind w:right="-180"/>
        <w:rPr>
          <w:rFonts w:ascii="Times New Roman" w:hAnsi="Times New Roman"/>
          <w:sz w:val="24"/>
          <w:u w:val="single"/>
        </w:rPr>
      </w:pPr>
      <w:r w:rsidRPr="007777E9">
        <w:rPr>
          <w:rFonts w:ascii="Times New Roman" w:hAnsi="Times New Roman"/>
          <w:sz w:val="24"/>
          <w:u w:val="single"/>
        </w:rPr>
        <w:t>Review of Awards</w:t>
      </w:r>
    </w:p>
    <w:p w14:paraId="5CABE894" w14:textId="53B18C53" w:rsidR="007264D2" w:rsidRPr="00270268" w:rsidRDefault="007264D2" w:rsidP="007777E9">
      <w:pPr>
        <w:pStyle w:val="ListParagraph"/>
        <w:ind w:left="360" w:right="-180"/>
        <w:rPr>
          <w:rFonts w:ascii="Times New Roman" w:hAnsi="Times New Roman"/>
          <w:sz w:val="24"/>
        </w:rPr>
      </w:pPr>
      <w:r w:rsidRPr="00270268">
        <w:rPr>
          <w:rFonts w:ascii="Times New Roman" w:hAnsi="Times New Roman"/>
          <w:sz w:val="24"/>
          <w:szCs w:val="24"/>
        </w:rPr>
        <w:lastRenderedPageBreak/>
        <w:t>TAC review</w:t>
      </w:r>
      <w:r w:rsidR="00CA39BD" w:rsidRPr="00270268">
        <w:rPr>
          <w:rFonts w:ascii="Times New Roman" w:hAnsi="Times New Roman"/>
          <w:sz w:val="24"/>
          <w:szCs w:val="24"/>
        </w:rPr>
        <w:t>s</w:t>
      </w:r>
      <w:r w:rsidRPr="00270268">
        <w:rPr>
          <w:rFonts w:ascii="Times New Roman" w:hAnsi="Times New Roman"/>
          <w:sz w:val="24"/>
          <w:szCs w:val="24"/>
        </w:rPr>
        <w:t xml:space="preserve"> all requests or suggestions for new awards, revisions to current awards, or award deletions</w:t>
      </w:r>
      <w:r w:rsidRPr="00270268">
        <w:rPr>
          <w:rFonts w:ascii="Times New Roman" w:hAnsi="Times New Roman"/>
          <w:sz w:val="24"/>
        </w:rPr>
        <w:t xml:space="preserve"> according to the guidelines for awards outlined </w:t>
      </w:r>
      <w:r w:rsidR="007777E9">
        <w:rPr>
          <w:rFonts w:ascii="Times New Roman" w:hAnsi="Times New Roman"/>
          <w:sz w:val="24"/>
        </w:rPr>
        <w:t>Appendix F</w:t>
      </w:r>
      <w:r w:rsidR="007E2EBD" w:rsidRPr="00270268">
        <w:rPr>
          <w:rFonts w:ascii="Times New Roman" w:hAnsi="Times New Roman"/>
          <w:sz w:val="24"/>
        </w:rPr>
        <w:t>.</w:t>
      </w:r>
      <w:r w:rsidR="00390BAA" w:rsidRPr="00270268">
        <w:rPr>
          <w:rFonts w:ascii="Times New Roman" w:hAnsi="Times New Roman"/>
          <w:sz w:val="24"/>
        </w:rPr>
        <w:t xml:space="preserve">  In order to minimize the entire committee time, it is suggested that a subcommittee of one or more TAC members be established by the TAC Chair to consider the request and report to TAC for a formal disposition of the request.</w:t>
      </w:r>
    </w:p>
    <w:p w14:paraId="6F064088" w14:textId="326704C6" w:rsidR="007264D2" w:rsidRPr="007777E9" w:rsidRDefault="004A5E6B" w:rsidP="007777E9">
      <w:pPr>
        <w:pStyle w:val="Head-2"/>
        <w:numPr>
          <w:ilvl w:val="0"/>
          <w:numId w:val="16"/>
        </w:numPr>
        <w:spacing w:after="0"/>
      </w:pPr>
      <w:bookmarkStart w:id="12" w:name="_Toc191541737"/>
      <w:bookmarkStart w:id="13" w:name="_Toc191542108"/>
      <w:r w:rsidRPr="007777E9">
        <w:t>Broad</w:t>
      </w:r>
      <w:r w:rsidR="007264D2" w:rsidRPr="007777E9">
        <w:t xml:space="preserve"> Peer Review of Special Publications</w:t>
      </w:r>
      <w:bookmarkEnd w:id="12"/>
      <w:bookmarkEnd w:id="13"/>
    </w:p>
    <w:p w14:paraId="5DE685E2" w14:textId="1F011D0C" w:rsidR="007264D2" w:rsidRPr="00C81413" w:rsidRDefault="00C87712" w:rsidP="000B1867">
      <w:pPr>
        <w:pStyle w:val="ListParagraph"/>
        <w:numPr>
          <w:ilvl w:val="1"/>
          <w:numId w:val="16"/>
        </w:numPr>
        <w:spacing w:after="120"/>
        <w:ind w:left="1080" w:right="-180" w:hanging="720"/>
        <w:rPr>
          <w:rFonts w:ascii="Times New Roman" w:hAnsi="Times New Roman"/>
          <w:sz w:val="24"/>
          <w:szCs w:val="24"/>
        </w:rPr>
      </w:pPr>
      <w:r w:rsidRPr="00C81413">
        <w:rPr>
          <w:rFonts w:ascii="Times New Roman" w:hAnsi="Times New Roman"/>
          <w:sz w:val="24"/>
          <w:szCs w:val="24"/>
        </w:rPr>
        <w:t xml:space="preserve">When </w:t>
      </w:r>
      <w:r w:rsidR="00A809E4" w:rsidRPr="00C81413">
        <w:rPr>
          <w:rFonts w:ascii="Times New Roman" w:hAnsi="Times New Roman"/>
          <w:sz w:val="24"/>
          <w:szCs w:val="24"/>
        </w:rPr>
        <w:t xml:space="preserve">the </w:t>
      </w:r>
      <w:r w:rsidR="007264D2" w:rsidRPr="00C81413">
        <w:rPr>
          <w:rFonts w:ascii="Times New Roman" w:hAnsi="Times New Roman"/>
          <w:sz w:val="24"/>
          <w:szCs w:val="24"/>
        </w:rPr>
        <w:t xml:space="preserve">publication requires a broader peer review by members of other </w:t>
      </w:r>
      <w:r w:rsidR="006F2679">
        <w:rPr>
          <w:rFonts w:ascii="Times New Roman" w:hAnsi="Times New Roman"/>
          <w:sz w:val="24"/>
          <w:szCs w:val="24"/>
        </w:rPr>
        <w:t>FG</w:t>
      </w:r>
      <w:r w:rsidR="002539D0" w:rsidRPr="00C81413">
        <w:rPr>
          <w:rFonts w:ascii="Times New Roman" w:hAnsi="Times New Roman"/>
          <w:sz w:val="24"/>
          <w:szCs w:val="24"/>
        </w:rPr>
        <w:t>/MTG</w:t>
      </w:r>
      <w:r w:rsidR="007264D2" w:rsidRPr="00C81413">
        <w:rPr>
          <w:rFonts w:ascii="Times New Roman" w:hAnsi="Times New Roman"/>
          <w:sz w:val="24"/>
          <w:szCs w:val="24"/>
        </w:rPr>
        <w:t xml:space="preserve">s per the broad peer review procedure described in Appendix F of the </w:t>
      </w:r>
      <w:r w:rsidR="006F2679">
        <w:rPr>
          <w:rFonts w:ascii="Times New Roman" w:hAnsi="Times New Roman"/>
          <w:sz w:val="24"/>
          <w:szCs w:val="24"/>
        </w:rPr>
        <w:t>FG</w:t>
      </w:r>
      <w:r w:rsidR="002539D0" w:rsidRPr="00C81413">
        <w:rPr>
          <w:rFonts w:ascii="Times New Roman" w:hAnsi="Times New Roman"/>
          <w:sz w:val="24"/>
          <w:szCs w:val="24"/>
        </w:rPr>
        <w:t>/MTG</w:t>
      </w:r>
      <w:r w:rsidR="007264D2" w:rsidRPr="00C81413">
        <w:rPr>
          <w:rFonts w:ascii="Times New Roman" w:hAnsi="Times New Roman"/>
          <w:sz w:val="24"/>
          <w:szCs w:val="24"/>
        </w:rPr>
        <w:t xml:space="preserve"> </w:t>
      </w:r>
      <w:r w:rsidR="006F2679">
        <w:rPr>
          <w:rFonts w:ascii="Times New Roman" w:hAnsi="Times New Roman"/>
          <w:sz w:val="24"/>
          <w:szCs w:val="24"/>
        </w:rPr>
        <w:t>Reference Manual</w:t>
      </w:r>
      <w:r w:rsidRPr="00C81413">
        <w:rPr>
          <w:rFonts w:ascii="Times New Roman" w:hAnsi="Times New Roman"/>
          <w:sz w:val="24"/>
          <w:szCs w:val="24"/>
        </w:rPr>
        <w:t>,</w:t>
      </w:r>
      <w:r w:rsidR="004374B2" w:rsidRPr="00C81413">
        <w:rPr>
          <w:rFonts w:ascii="Times New Roman" w:hAnsi="Times New Roman"/>
          <w:sz w:val="24"/>
          <w:szCs w:val="24"/>
        </w:rPr>
        <w:t xml:space="preserve"> </w:t>
      </w:r>
      <w:r w:rsidR="005B337F" w:rsidRPr="00C81413">
        <w:rPr>
          <w:rFonts w:ascii="Times New Roman" w:hAnsi="Times New Roman"/>
          <w:sz w:val="24"/>
          <w:szCs w:val="24"/>
        </w:rPr>
        <w:t>the TAC Chair</w:t>
      </w:r>
      <w:r w:rsidRPr="00C81413">
        <w:rPr>
          <w:rFonts w:ascii="Times New Roman" w:hAnsi="Times New Roman"/>
          <w:sz w:val="24"/>
          <w:szCs w:val="24"/>
        </w:rPr>
        <w:t xml:space="preserve"> shall:</w:t>
      </w:r>
    </w:p>
    <w:p w14:paraId="4D53F6B2" w14:textId="49326789" w:rsidR="00483549" w:rsidRPr="00C81413" w:rsidRDefault="00483549" w:rsidP="000B1867">
      <w:pPr>
        <w:pStyle w:val="BodyTextIndent"/>
        <w:numPr>
          <w:ilvl w:val="2"/>
          <w:numId w:val="16"/>
        </w:numPr>
        <w:spacing w:after="120"/>
        <w:ind w:left="1890" w:hanging="810"/>
        <w:rPr>
          <w:szCs w:val="24"/>
        </w:rPr>
      </w:pPr>
      <w:r w:rsidRPr="00C81413">
        <w:rPr>
          <w:szCs w:val="24"/>
        </w:rPr>
        <w:t>Ensure that all committees and members under TAC’s purview are notified of the proposed publication through staff action.</w:t>
      </w:r>
    </w:p>
    <w:p w14:paraId="5BDD86FB" w14:textId="08C424A4" w:rsidR="00080826" w:rsidRPr="00C81413" w:rsidRDefault="005B337F" w:rsidP="000B1867">
      <w:pPr>
        <w:pStyle w:val="BodyTextIndent"/>
        <w:numPr>
          <w:ilvl w:val="2"/>
          <w:numId w:val="16"/>
        </w:numPr>
        <w:spacing w:after="120"/>
        <w:ind w:left="1890" w:hanging="810"/>
        <w:rPr>
          <w:szCs w:val="24"/>
        </w:rPr>
      </w:pPr>
      <w:r w:rsidRPr="00C81413">
        <w:rPr>
          <w:szCs w:val="24"/>
        </w:rPr>
        <w:t>I</w:t>
      </w:r>
      <w:r w:rsidR="00080826" w:rsidRPr="00C81413">
        <w:rPr>
          <w:szCs w:val="24"/>
        </w:rPr>
        <w:t xml:space="preserve">n consultation with the Section Heads, shall identify one or more </w:t>
      </w:r>
      <w:r w:rsidR="006F2679">
        <w:rPr>
          <w:szCs w:val="24"/>
        </w:rPr>
        <w:t>FG</w:t>
      </w:r>
      <w:r w:rsidR="00080826" w:rsidRPr="00C81413">
        <w:rPr>
          <w:szCs w:val="24"/>
        </w:rPr>
        <w:t xml:space="preserve">/MTGs </w:t>
      </w:r>
      <w:r w:rsidR="00483549" w:rsidRPr="00C81413">
        <w:rPr>
          <w:szCs w:val="24"/>
        </w:rPr>
        <w:t xml:space="preserve">who should participate </w:t>
      </w:r>
      <w:r w:rsidR="00080826" w:rsidRPr="00C81413">
        <w:rPr>
          <w:szCs w:val="24"/>
        </w:rPr>
        <w:t xml:space="preserve">and assign </w:t>
      </w:r>
      <w:r w:rsidR="00A809E4" w:rsidRPr="00C81413">
        <w:rPr>
          <w:szCs w:val="24"/>
        </w:rPr>
        <w:t>participation/</w:t>
      </w:r>
      <w:r w:rsidR="00080826" w:rsidRPr="00C81413">
        <w:rPr>
          <w:szCs w:val="24"/>
        </w:rPr>
        <w:t>review responsibilit</w:t>
      </w:r>
      <w:r w:rsidR="00A809E4" w:rsidRPr="00C81413">
        <w:rPr>
          <w:szCs w:val="24"/>
        </w:rPr>
        <w:t>ies to them</w:t>
      </w:r>
      <w:r w:rsidR="00483549" w:rsidRPr="00C81413">
        <w:rPr>
          <w:szCs w:val="24"/>
        </w:rPr>
        <w:t xml:space="preserve"> if necessary</w:t>
      </w:r>
      <w:r w:rsidR="00A809E4" w:rsidRPr="00C81413">
        <w:rPr>
          <w:szCs w:val="24"/>
        </w:rPr>
        <w:t>.</w:t>
      </w:r>
    </w:p>
    <w:p w14:paraId="5FF3C425" w14:textId="0D6C0039" w:rsidR="005B337F" w:rsidRPr="00C81413" w:rsidRDefault="005B337F" w:rsidP="000B1867">
      <w:pPr>
        <w:pStyle w:val="BodyTextIndent"/>
        <w:numPr>
          <w:ilvl w:val="2"/>
          <w:numId w:val="16"/>
        </w:numPr>
        <w:spacing w:after="120"/>
        <w:ind w:left="1890" w:hanging="810"/>
        <w:rPr>
          <w:szCs w:val="24"/>
        </w:rPr>
      </w:pPr>
      <w:r w:rsidRPr="00C81413">
        <w:rPr>
          <w:szCs w:val="24"/>
        </w:rPr>
        <w:t>Arrange for a TAC vote on the proposed publication if recommended by the working group</w:t>
      </w:r>
      <w:r w:rsidR="00C323C3" w:rsidRPr="00C81413">
        <w:rPr>
          <w:szCs w:val="24"/>
        </w:rPr>
        <w:t xml:space="preserve"> and the review committee.</w:t>
      </w:r>
    </w:p>
    <w:p w14:paraId="23874F32" w14:textId="2B277BC9" w:rsidR="00A809E4" w:rsidRPr="00C81413" w:rsidRDefault="00A809E4" w:rsidP="000B1867">
      <w:pPr>
        <w:pStyle w:val="ListParagraph"/>
        <w:numPr>
          <w:ilvl w:val="1"/>
          <w:numId w:val="16"/>
        </w:numPr>
        <w:spacing w:after="120"/>
        <w:ind w:left="1080" w:right="-180" w:hanging="720"/>
        <w:rPr>
          <w:rFonts w:ascii="Times New Roman" w:hAnsi="Times New Roman"/>
          <w:sz w:val="24"/>
          <w:szCs w:val="24"/>
        </w:rPr>
      </w:pPr>
      <w:r w:rsidRPr="00C81413">
        <w:rPr>
          <w:rFonts w:ascii="Times New Roman" w:hAnsi="Times New Roman"/>
          <w:sz w:val="24"/>
          <w:szCs w:val="24"/>
        </w:rPr>
        <w:t>The Section Head(</w:t>
      </w:r>
      <w:r w:rsidR="00C323C3" w:rsidRPr="00C81413">
        <w:rPr>
          <w:rFonts w:ascii="Times New Roman" w:hAnsi="Times New Roman"/>
          <w:sz w:val="24"/>
          <w:szCs w:val="24"/>
        </w:rPr>
        <w:t>s</w:t>
      </w:r>
      <w:r w:rsidRPr="00C81413">
        <w:rPr>
          <w:rFonts w:ascii="Times New Roman" w:hAnsi="Times New Roman"/>
          <w:sz w:val="24"/>
          <w:szCs w:val="24"/>
        </w:rPr>
        <w:t>) involved work with the identified committees to obtain representation on the special publication working group from each identified committee.</w:t>
      </w:r>
      <w:r w:rsidR="00483549" w:rsidRPr="00C81413">
        <w:rPr>
          <w:rFonts w:ascii="Times New Roman" w:hAnsi="Times New Roman"/>
          <w:sz w:val="24"/>
          <w:szCs w:val="24"/>
        </w:rPr>
        <w:t xml:space="preserve"> </w:t>
      </w:r>
    </w:p>
    <w:p w14:paraId="74D7BB9F" w14:textId="2762B4DB" w:rsidR="00483549" w:rsidRPr="00C81413" w:rsidRDefault="00483549" w:rsidP="00C81413">
      <w:pPr>
        <w:pStyle w:val="ListParagraph"/>
        <w:numPr>
          <w:ilvl w:val="1"/>
          <w:numId w:val="16"/>
        </w:numPr>
        <w:ind w:left="1080" w:right="-180" w:hanging="720"/>
        <w:rPr>
          <w:rFonts w:ascii="Times New Roman" w:hAnsi="Times New Roman"/>
          <w:sz w:val="24"/>
          <w:szCs w:val="24"/>
        </w:rPr>
      </w:pPr>
      <w:r w:rsidRPr="00C81413">
        <w:rPr>
          <w:rFonts w:ascii="Times New Roman" w:hAnsi="Times New Roman"/>
          <w:sz w:val="24"/>
          <w:szCs w:val="24"/>
        </w:rPr>
        <w:t>The Section Head of the sponsoring committee work</w:t>
      </w:r>
      <w:r w:rsidR="009A6583" w:rsidRPr="00C81413">
        <w:rPr>
          <w:rFonts w:ascii="Times New Roman" w:hAnsi="Times New Roman"/>
          <w:sz w:val="24"/>
          <w:szCs w:val="24"/>
        </w:rPr>
        <w:t>s</w:t>
      </w:r>
      <w:r w:rsidRPr="00C81413">
        <w:rPr>
          <w:rFonts w:ascii="Times New Roman" w:hAnsi="Times New Roman"/>
          <w:sz w:val="24"/>
          <w:szCs w:val="24"/>
        </w:rPr>
        <w:t xml:space="preserve"> with the Chair of that committee to appoint the members of the working group from those identified.</w:t>
      </w:r>
    </w:p>
    <w:p w14:paraId="456BD8BD" w14:textId="48CCE0E6" w:rsidR="00F24EBE" w:rsidRPr="00270268" w:rsidRDefault="00F24EBE">
      <w:pPr>
        <w:rPr>
          <w:sz w:val="24"/>
        </w:rPr>
      </w:pPr>
      <w:r w:rsidRPr="00270268">
        <w:rPr>
          <w:b/>
        </w:rPr>
        <w:br w:type="page"/>
      </w:r>
    </w:p>
    <w:p w14:paraId="5E2CC230" w14:textId="53B87D8F" w:rsidR="007E2EBD" w:rsidRDefault="007E2EBD" w:rsidP="00530885">
      <w:pPr>
        <w:pStyle w:val="Heading1"/>
      </w:pPr>
      <w:bookmarkStart w:id="14" w:name="_Toc478373981"/>
      <w:r w:rsidRPr="00C65590">
        <w:lastRenderedPageBreak/>
        <w:t>APPENDIX A</w:t>
      </w:r>
      <w:r w:rsidR="00B778A2">
        <w:t xml:space="preserve"> </w:t>
      </w:r>
      <w:r w:rsidRPr="00C65590">
        <w:t>Mentoring Program</w:t>
      </w:r>
      <w:bookmarkEnd w:id="14"/>
    </w:p>
    <w:p w14:paraId="5C17086E" w14:textId="77777777" w:rsidR="00BB4070" w:rsidRDefault="00BB4070" w:rsidP="00B14E20">
      <w:pPr>
        <w:pStyle w:val="BlockText"/>
        <w:ind w:left="0" w:firstLine="0"/>
        <w:jc w:val="center"/>
        <w:rPr>
          <w:b/>
        </w:rPr>
      </w:pPr>
    </w:p>
    <w:p w14:paraId="7AAB509B" w14:textId="194032B0" w:rsidR="00BB4070" w:rsidRPr="00C65590" w:rsidRDefault="00BB4070" w:rsidP="00B14E20">
      <w:pPr>
        <w:pStyle w:val="BlockText"/>
        <w:ind w:left="0" w:firstLine="0"/>
        <w:jc w:val="center"/>
      </w:pPr>
      <w:r>
        <w:rPr>
          <w:b/>
        </w:rPr>
        <w:t>Based on ROB Mentoring program</w:t>
      </w:r>
    </w:p>
    <w:p w14:paraId="762289C5" w14:textId="77777777" w:rsidR="007E2EBD" w:rsidRPr="00C65590" w:rsidRDefault="007E2EBD" w:rsidP="00B14E20">
      <w:pPr>
        <w:pStyle w:val="BlockText"/>
        <w:ind w:left="0" w:firstLine="0"/>
        <w:jc w:val="center"/>
      </w:pPr>
    </w:p>
    <w:p w14:paraId="1C35DDBD" w14:textId="79285068" w:rsidR="000F1E7A" w:rsidRPr="00C65590" w:rsidRDefault="00601346" w:rsidP="00822CE8">
      <w:pPr>
        <w:pStyle w:val="BlockText"/>
        <w:ind w:left="0" w:firstLine="0"/>
        <w:jc w:val="left"/>
        <w:rPr>
          <w:szCs w:val="24"/>
        </w:rPr>
      </w:pPr>
      <w:r w:rsidRPr="00822CE8">
        <w:t>Before or d</w:t>
      </w:r>
      <w:r w:rsidR="007E2EBD" w:rsidRPr="00822CE8">
        <w:t>uring the final meeting of the Fiscal Year</w:t>
      </w:r>
      <w:r w:rsidR="00394D0F">
        <w:t xml:space="preserve"> (Annual meeting)</w:t>
      </w:r>
      <w:r w:rsidR="007E2EBD" w:rsidRPr="00822CE8">
        <w:t>, the</w:t>
      </w:r>
      <w:r w:rsidR="00CD08FE" w:rsidRPr="00822CE8">
        <w:t xml:space="preserve"> </w:t>
      </w:r>
      <w:r w:rsidR="000F1E7A" w:rsidRPr="00822CE8">
        <w:t xml:space="preserve">TAC </w:t>
      </w:r>
      <w:r w:rsidR="00031C5B" w:rsidRPr="00822CE8">
        <w:t xml:space="preserve">Vice </w:t>
      </w:r>
      <w:r w:rsidR="007E2EBD" w:rsidRPr="00822CE8">
        <w:t>Chair</w:t>
      </w:r>
      <w:r w:rsidR="009C3AA2">
        <w:t>:</w:t>
      </w:r>
      <w:r w:rsidR="000F1E7A" w:rsidRPr="00C65590">
        <w:rPr>
          <w:szCs w:val="24"/>
        </w:rPr>
        <w:t xml:space="preserve"> </w:t>
      </w:r>
    </w:p>
    <w:p w14:paraId="5988616B" w14:textId="63761031" w:rsidR="000F1E7A" w:rsidRDefault="000F1E7A" w:rsidP="00822CE8">
      <w:pPr>
        <w:pStyle w:val="BlockText"/>
        <w:numPr>
          <w:ilvl w:val="0"/>
          <w:numId w:val="8"/>
        </w:numPr>
        <w:ind w:left="720"/>
        <w:jc w:val="left"/>
      </w:pPr>
      <w:r w:rsidRPr="00C65590">
        <w:t>Assign</w:t>
      </w:r>
      <w:r w:rsidR="009C3AA2">
        <w:t>s</w:t>
      </w:r>
      <w:r w:rsidRPr="00C65590">
        <w:t xml:space="preserve"> a</w:t>
      </w:r>
      <w:r>
        <w:t>n incumbent TAC</w:t>
      </w:r>
      <w:r w:rsidRPr="00C65590">
        <w:t xml:space="preserve"> mentor to each incoming new member prior to the first meeting.</w:t>
      </w:r>
    </w:p>
    <w:p w14:paraId="1AA19068" w14:textId="77777777" w:rsidR="00394D0F" w:rsidRPr="00C65590" w:rsidRDefault="00394D0F" w:rsidP="00394D0F">
      <w:pPr>
        <w:pStyle w:val="BlockText"/>
        <w:ind w:firstLine="0"/>
        <w:jc w:val="left"/>
      </w:pPr>
    </w:p>
    <w:p w14:paraId="600E23D4" w14:textId="435817D2" w:rsidR="000F1E7A" w:rsidRDefault="000F1E7A" w:rsidP="00822CE8">
      <w:pPr>
        <w:pStyle w:val="BlockText"/>
        <w:numPr>
          <w:ilvl w:val="0"/>
          <w:numId w:val="8"/>
        </w:numPr>
        <w:ind w:left="720"/>
        <w:jc w:val="left"/>
      </w:pPr>
      <w:r w:rsidRPr="00C65590">
        <w:t>Assure</w:t>
      </w:r>
      <w:r w:rsidR="009C3AA2">
        <w:t>s</w:t>
      </w:r>
      <w:r w:rsidRPr="00C65590">
        <w:t xml:space="preserve"> that time </w:t>
      </w:r>
      <w:r>
        <w:t xml:space="preserve">is </w:t>
      </w:r>
      <w:r w:rsidRPr="00C65590">
        <w:t>allotted at the beginning of the first meeting sufficient for proper introduction of the new member by the assigned mentor.</w:t>
      </w:r>
    </w:p>
    <w:p w14:paraId="432DAB8A" w14:textId="77777777" w:rsidR="00394D0F" w:rsidRPr="00C65590" w:rsidRDefault="00394D0F" w:rsidP="00394D0F">
      <w:pPr>
        <w:pStyle w:val="BlockText"/>
        <w:ind w:left="0" w:firstLine="0"/>
        <w:jc w:val="left"/>
      </w:pPr>
    </w:p>
    <w:p w14:paraId="198173AE" w14:textId="2B33DB2A" w:rsidR="000F1E7A" w:rsidRDefault="000F1E7A" w:rsidP="00822CE8">
      <w:pPr>
        <w:pStyle w:val="BlockText"/>
        <w:numPr>
          <w:ilvl w:val="0"/>
          <w:numId w:val="8"/>
        </w:numPr>
        <w:ind w:left="720"/>
        <w:jc w:val="left"/>
      </w:pPr>
      <w:r>
        <w:t>Before the Annual meeting</w:t>
      </w:r>
      <w:r w:rsidR="009C3AA2">
        <w:t xml:space="preserve"> and in cooperation with the Chair</w:t>
      </w:r>
      <w:r>
        <w:t>, a</w:t>
      </w:r>
      <w:r w:rsidRPr="00C65590">
        <w:t>ssess</w:t>
      </w:r>
      <w:r w:rsidR="009C3AA2">
        <w:t>es</w:t>
      </w:r>
      <w:r w:rsidRPr="00C65590">
        <w:t xml:space="preserve"> effectiveness of the mentor/new member relationship</w:t>
      </w:r>
      <w:r>
        <w:t xml:space="preserve"> and suggest changes and improvements</w:t>
      </w:r>
      <w:r w:rsidRPr="00C65590">
        <w:t>.</w:t>
      </w:r>
    </w:p>
    <w:p w14:paraId="7C228903" w14:textId="77777777" w:rsidR="00394D0F" w:rsidRPr="00C65590" w:rsidRDefault="00394D0F" w:rsidP="00394D0F">
      <w:pPr>
        <w:pStyle w:val="BlockText"/>
        <w:ind w:left="0" w:firstLine="0"/>
        <w:jc w:val="left"/>
      </w:pPr>
    </w:p>
    <w:p w14:paraId="163F90C3" w14:textId="25969BF9" w:rsidR="000F1E7A" w:rsidRPr="00C65590" w:rsidRDefault="000F1E7A" w:rsidP="00822CE8">
      <w:pPr>
        <w:pStyle w:val="BlockText"/>
        <w:numPr>
          <w:ilvl w:val="0"/>
          <w:numId w:val="8"/>
        </w:numPr>
        <w:ind w:left="720"/>
        <w:jc w:val="left"/>
      </w:pPr>
      <w:proofErr w:type="gramStart"/>
      <w:r w:rsidRPr="00C65590">
        <w:t>Provide</w:t>
      </w:r>
      <w:r w:rsidR="009C3AA2">
        <w:t>s</w:t>
      </w:r>
      <w:r w:rsidRPr="00C65590">
        <w:t xml:space="preserve"> assistance</w:t>
      </w:r>
      <w:proofErr w:type="gramEnd"/>
      <w:r w:rsidRPr="00C65590">
        <w:t xml:space="preserve"> </w:t>
      </w:r>
      <w:r>
        <w:t>that</w:t>
      </w:r>
      <w:r w:rsidRPr="00C65590">
        <w:t xml:space="preserve"> enhance</w:t>
      </w:r>
      <w:r>
        <w:t>s</w:t>
      </w:r>
      <w:r w:rsidRPr="00C65590">
        <w:t xml:space="preserve"> the mentor/new member relationship.</w:t>
      </w:r>
    </w:p>
    <w:p w14:paraId="1E9A8967" w14:textId="77777777" w:rsidR="00B146EC" w:rsidRPr="006F2679" w:rsidRDefault="00B146EC" w:rsidP="0057081F">
      <w:pPr>
        <w:pStyle w:val="BlockText"/>
        <w:ind w:left="0" w:firstLine="0"/>
        <w:jc w:val="left"/>
      </w:pPr>
    </w:p>
    <w:p w14:paraId="3ECE6E36" w14:textId="1721F264" w:rsidR="007E2EBD" w:rsidRPr="006F2679" w:rsidRDefault="007E2EBD" w:rsidP="00822CE8">
      <w:pPr>
        <w:pStyle w:val="BlockText"/>
        <w:ind w:left="0" w:firstLine="720"/>
        <w:jc w:val="left"/>
      </w:pPr>
      <w:r w:rsidRPr="00A3536E">
        <w:t xml:space="preserve">The mentor </w:t>
      </w:r>
      <w:r w:rsidR="009C3AA2" w:rsidRPr="00A3536E">
        <w:t>has</w:t>
      </w:r>
      <w:r w:rsidR="00CE29F2" w:rsidRPr="00A3536E">
        <w:t xml:space="preserve"> the following</w:t>
      </w:r>
      <w:r w:rsidRPr="00A3536E">
        <w:t xml:space="preserve"> </w:t>
      </w:r>
      <w:r w:rsidR="00CE29F2" w:rsidRPr="00A3536E">
        <w:t>responsibilities</w:t>
      </w:r>
      <w:r w:rsidRPr="006F2679">
        <w:t>:</w:t>
      </w:r>
    </w:p>
    <w:p w14:paraId="08564016" w14:textId="5BEECDC0" w:rsidR="00601346" w:rsidRPr="006F2679" w:rsidRDefault="00CE29F2" w:rsidP="00822CE8">
      <w:pPr>
        <w:pStyle w:val="BlockText"/>
        <w:numPr>
          <w:ilvl w:val="0"/>
          <w:numId w:val="2"/>
        </w:numPr>
        <w:tabs>
          <w:tab w:val="clear" w:pos="360"/>
        </w:tabs>
        <w:ind w:left="1080"/>
        <w:jc w:val="left"/>
      </w:pPr>
      <w:proofErr w:type="gramStart"/>
      <w:r w:rsidRPr="006F2679">
        <w:t>Insure</w:t>
      </w:r>
      <w:proofErr w:type="gramEnd"/>
      <w:r w:rsidRPr="006F2679">
        <w:t xml:space="preserve"> that t</w:t>
      </w:r>
      <w:r w:rsidR="00601346" w:rsidRPr="006F2679">
        <w:t xml:space="preserve">he new member </w:t>
      </w:r>
      <w:r w:rsidRPr="006F2679">
        <w:t>has received</w:t>
      </w:r>
      <w:r w:rsidR="00601346" w:rsidRPr="006F2679">
        <w:t xml:space="preserve"> a copy of the group Rules of the Board (ROB), Manual of Procedures (MOP), and a copy of the most recent meeting minutes to acquaint them with the functions and focus of the group.</w:t>
      </w:r>
    </w:p>
    <w:p w14:paraId="1BC5419E" w14:textId="77777777" w:rsidR="00394D0F" w:rsidRPr="006F2679" w:rsidRDefault="00394D0F" w:rsidP="00394D0F">
      <w:pPr>
        <w:pStyle w:val="BlockText"/>
        <w:ind w:left="1080" w:firstLine="0"/>
        <w:jc w:val="left"/>
      </w:pPr>
    </w:p>
    <w:p w14:paraId="1066D9E6" w14:textId="36F706C8" w:rsidR="007E2EBD" w:rsidRPr="006F2679" w:rsidRDefault="00CE29F2" w:rsidP="00822CE8">
      <w:pPr>
        <w:pStyle w:val="BlockText"/>
        <w:numPr>
          <w:ilvl w:val="0"/>
          <w:numId w:val="2"/>
        </w:numPr>
        <w:tabs>
          <w:tab w:val="clear" w:pos="360"/>
        </w:tabs>
        <w:ind w:left="1080"/>
        <w:jc w:val="left"/>
      </w:pPr>
      <w:r w:rsidRPr="006F2679">
        <w:t>C</w:t>
      </w:r>
      <w:r w:rsidR="007E2EBD" w:rsidRPr="006F2679">
        <w:t>ontact</w:t>
      </w:r>
      <w:r w:rsidRPr="006F2679">
        <w:t xml:space="preserve"> their assigned</w:t>
      </w:r>
      <w:r w:rsidR="007E2EBD" w:rsidRPr="006F2679">
        <w:t xml:space="preserve"> new </w:t>
      </w:r>
      <w:r w:rsidR="00005114" w:rsidRPr="006F2679">
        <w:t xml:space="preserve">TAC </w:t>
      </w:r>
      <w:r w:rsidR="007E2EBD" w:rsidRPr="006F2679">
        <w:t xml:space="preserve">member </w:t>
      </w:r>
      <w:r w:rsidRPr="006F2679">
        <w:t xml:space="preserve">before the next Committee Meeting to </w:t>
      </w:r>
      <w:r w:rsidR="007E2EBD" w:rsidRPr="006F2679">
        <w:t xml:space="preserve">introduce </w:t>
      </w:r>
      <w:r w:rsidR="00EF2541" w:rsidRPr="006F2679">
        <w:t>themselves</w:t>
      </w:r>
      <w:r w:rsidR="007E2EBD" w:rsidRPr="006F2679">
        <w:t xml:space="preserve"> and explain the relationship and its purpose.</w:t>
      </w:r>
      <w:r w:rsidRPr="006F2679">
        <w:t xml:space="preserve"> </w:t>
      </w:r>
    </w:p>
    <w:p w14:paraId="79731446" w14:textId="77777777" w:rsidR="00394D0F" w:rsidRPr="006F2679" w:rsidRDefault="00394D0F" w:rsidP="00394D0F">
      <w:pPr>
        <w:pStyle w:val="BlockText"/>
        <w:ind w:left="0" w:firstLine="0"/>
        <w:jc w:val="left"/>
      </w:pPr>
    </w:p>
    <w:p w14:paraId="797D742E" w14:textId="106C5BB3" w:rsidR="007E2EBD" w:rsidRPr="006F2679" w:rsidRDefault="007E2EBD" w:rsidP="00394D0F">
      <w:pPr>
        <w:pStyle w:val="BlockText"/>
        <w:numPr>
          <w:ilvl w:val="0"/>
          <w:numId w:val="2"/>
        </w:numPr>
        <w:tabs>
          <w:tab w:val="clear" w:pos="360"/>
        </w:tabs>
        <w:ind w:left="1080"/>
        <w:jc w:val="left"/>
      </w:pPr>
      <w:r w:rsidRPr="006F2679">
        <w:t>The mentor should make every effort to update the new member on:</w:t>
      </w:r>
    </w:p>
    <w:p w14:paraId="6AFC12DA" w14:textId="77777777" w:rsidR="00822CE8" w:rsidRPr="006F2679" w:rsidRDefault="007E2EBD" w:rsidP="00822CE8">
      <w:pPr>
        <w:pStyle w:val="BlockText"/>
        <w:numPr>
          <w:ilvl w:val="0"/>
          <w:numId w:val="7"/>
        </w:numPr>
        <w:tabs>
          <w:tab w:val="left" w:pos="1440"/>
        </w:tabs>
        <w:ind w:left="1530" w:hanging="450"/>
        <w:jc w:val="left"/>
        <w:rPr>
          <w:szCs w:val="24"/>
        </w:rPr>
      </w:pPr>
      <w:r w:rsidRPr="006F2679">
        <w:rPr>
          <w:szCs w:val="24"/>
        </w:rPr>
        <w:t>Committee functions, focus and objectives.</w:t>
      </w:r>
    </w:p>
    <w:p w14:paraId="0FA88553" w14:textId="77777777" w:rsidR="00822CE8" w:rsidRPr="006F2679" w:rsidRDefault="007E2EBD" w:rsidP="00822CE8">
      <w:pPr>
        <w:pStyle w:val="BlockText"/>
        <w:numPr>
          <w:ilvl w:val="0"/>
          <w:numId w:val="7"/>
        </w:numPr>
        <w:ind w:left="1440"/>
        <w:jc w:val="left"/>
        <w:rPr>
          <w:szCs w:val="24"/>
        </w:rPr>
      </w:pPr>
      <w:r w:rsidRPr="006F2679">
        <w:rPr>
          <w:szCs w:val="24"/>
        </w:rPr>
        <w:t xml:space="preserve">Review the </w:t>
      </w:r>
      <w:r w:rsidR="00BB4070" w:rsidRPr="006F2679">
        <w:rPr>
          <w:szCs w:val="24"/>
        </w:rPr>
        <w:t xml:space="preserve">appropriate </w:t>
      </w:r>
      <w:r w:rsidRPr="006F2679">
        <w:rPr>
          <w:szCs w:val="24"/>
        </w:rPr>
        <w:t>Rules of the Board and Manual of Procedures (MOP) with the new member.</w:t>
      </w:r>
    </w:p>
    <w:p w14:paraId="58119674" w14:textId="4F0F844A" w:rsidR="007E2EBD" w:rsidRPr="006F2679" w:rsidRDefault="007E2EBD" w:rsidP="00822CE8">
      <w:pPr>
        <w:pStyle w:val="BlockText"/>
        <w:numPr>
          <w:ilvl w:val="0"/>
          <w:numId w:val="7"/>
        </w:numPr>
        <w:ind w:left="1440"/>
        <w:jc w:val="left"/>
        <w:rPr>
          <w:szCs w:val="24"/>
        </w:rPr>
      </w:pPr>
      <w:r w:rsidRPr="006F2679">
        <w:rPr>
          <w:szCs w:val="24"/>
        </w:rPr>
        <w:t>Discuss the typical meeting format and member duties and responsibilities.</w:t>
      </w:r>
    </w:p>
    <w:p w14:paraId="35C5D5DB" w14:textId="77777777" w:rsidR="007E2EBD" w:rsidRPr="006F2679" w:rsidRDefault="007E2EBD" w:rsidP="0057081F">
      <w:pPr>
        <w:pStyle w:val="BlockText"/>
        <w:tabs>
          <w:tab w:val="left" w:pos="1170"/>
        </w:tabs>
        <w:ind w:left="0" w:firstLine="0"/>
        <w:jc w:val="left"/>
        <w:rPr>
          <w:szCs w:val="24"/>
        </w:rPr>
      </w:pPr>
    </w:p>
    <w:p w14:paraId="69548BCC" w14:textId="3DCBFE66" w:rsidR="00601346" w:rsidRPr="006F2679" w:rsidRDefault="007E2EBD" w:rsidP="00BA2DA9">
      <w:pPr>
        <w:pStyle w:val="BlockText"/>
        <w:numPr>
          <w:ilvl w:val="0"/>
          <w:numId w:val="2"/>
        </w:numPr>
        <w:tabs>
          <w:tab w:val="clear" w:pos="360"/>
        </w:tabs>
        <w:ind w:left="1080"/>
        <w:jc w:val="left"/>
      </w:pPr>
      <w:r w:rsidRPr="006F2679">
        <w:t>The mentor should meet the new member before the respective meeting is scheduled to start</w:t>
      </w:r>
      <w:r w:rsidR="00601346" w:rsidRPr="006F2679">
        <w:rPr>
          <w:szCs w:val="24"/>
        </w:rPr>
        <w:t>.</w:t>
      </w:r>
    </w:p>
    <w:p w14:paraId="28069402" w14:textId="77777777" w:rsidR="00394D0F" w:rsidRPr="006F2679" w:rsidRDefault="00394D0F" w:rsidP="00394D0F">
      <w:pPr>
        <w:pStyle w:val="BlockText"/>
        <w:ind w:left="1080" w:firstLine="0"/>
        <w:jc w:val="left"/>
      </w:pPr>
    </w:p>
    <w:p w14:paraId="06BC6A9F" w14:textId="6B840E89" w:rsidR="007E2EBD" w:rsidRPr="006F2679" w:rsidRDefault="007E2EBD" w:rsidP="001E29CE">
      <w:pPr>
        <w:pStyle w:val="BlockText"/>
        <w:numPr>
          <w:ilvl w:val="0"/>
          <w:numId w:val="2"/>
        </w:numPr>
        <w:tabs>
          <w:tab w:val="clear" w:pos="360"/>
          <w:tab w:val="num" w:pos="1080"/>
        </w:tabs>
        <w:ind w:left="1080"/>
        <w:jc w:val="left"/>
      </w:pPr>
      <w:r w:rsidRPr="006F2679">
        <w:t>The new member should be encouraged to develop rapport with other members to effectively work with fellow members and maximize productivity.</w:t>
      </w:r>
    </w:p>
    <w:p w14:paraId="1F68CA20" w14:textId="77777777" w:rsidR="00394D0F" w:rsidRPr="006F2679" w:rsidRDefault="00394D0F" w:rsidP="00394D0F">
      <w:pPr>
        <w:pStyle w:val="BlockText"/>
        <w:ind w:left="0" w:firstLine="0"/>
        <w:jc w:val="left"/>
      </w:pPr>
    </w:p>
    <w:p w14:paraId="735827F2" w14:textId="62182F1E" w:rsidR="00CE29F2" w:rsidRPr="006F2679" w:rsidRDefault="00B34F09" w:rsidP="001E29CE">
      <w:pPr>
        <w:pStyle w:val="BlockText"/>
        <w:numPr>
          <w:ilvl w:val="0"/>
          <w:numId w:val="2"/>
        </w:numPr>
        <w:tabs>
          <w:tab w:val="clear" w:pos="360"/>
          <w:tab w:val="num" w:pos="1080"/>
        </w:tabs>
        <w:ind w:left="1080"/>
        <w:jc w:val="left"/>
      </w:pPr>
      <w:r w:rsidRPr="006F2679">
        <w:t>Since</w:t>
      </w:r>
      <w:r w:rsidR="00CE29F2" w:rsidRPr="006F2679">
        <w:t xml:space="preserve"> the new member </w:t>
      </w:r>
      <w:r w:rsidRPr="006F2679">
        <w:t>will</w:t>
      </w:r>
      <w:r w:rsidR="00CE29F2" w:rsidRPr="006F2679">
        <w:t xml:space="preserve"> replace an existing section head</w:t>
      </w:r>
      <w:r w:rsidRPr="006F2679">
        <w:t xml:space="preserve"> or coordinator</w:t>
      </w:r>
      <w:r w:rsidR="00CE29F2" w:rsidRPr="006F2679">
        <w:t xml:space="preserve">, help them to contact the outgoing member to </w:t>
      </w:r>
      <w:proofErr w:type="gramStart"/>
      <w:r w:rsidR="00CE29F2" w:rsidRPr="006F2679">
        <w:t>insure</w:t>
      </w:r>
      <w:proofErr w:type="gramEnd"/>
      <w:r w:rsidR="00CE29F2" w:rsidRPr="006F2679">
        <w:t xml:space="preserve"> that the new member is current on the </w:t>
      </w:r>
      <w:r w:rsidRPr="006F2679">
        <w:t>activities and challenges of the position they will be representing.</w:t>
      </w:r>
    </w:p>
    <w:p w14:paraId="60B1A3B9" w14:textId="77777777" w:rsidR="007E2EBD" w:rsidRPr="006F2679" w:rsidRDefault="007E2EBD" w:rsidP="001E29CE">
      <w:pPr>
        <w:pStyle w:val="BlockText"/>
        <w:tabs>
          <w:tab w:val="left" w:pos="720"/>
        </w:tabs>
        <w:ind w:left="0" w:firstLine="0"/>
        <w:jc w:val="left"/>
      </w:pPr>
    </w:p>
    <w:p w14:paraId="19E2D6DD" w14:textId="3B4A53A6" w:rsidR="007E2EBD" w:rsidRPr="006F2679" w:rsidRDefault="007E2EBD" w:rsidP="0057081F">
      <w:pPr>
        <w:pStyle w:val="BlockText"/>
        <w:ind w:left="0" w:firstLine="0"/>
        <w:jc w:val="left"/>
        <w:rPr>
          <w:szCs w:val="24"/>
        </w:rPr>
      </w:pPr>
      <w:r w:rsidRPr="00A3536E">
        <w:rPr>
          <w:szCs w:val="24"/>
        </w:rPr>
        <w:t xml:space="preserve">The relationship terminates at the end of the new member's first year </w:t>
      </w:r>
      <w:r w:rsidR="00B146EC" w:rsidRPr="00A3536E">
        <w:rPr>
          <w:szCs w:val="24"/>
        </w:rPr>
        <w:t>as a member of</w:t>
      </w:r>
      <w:r w:rsidRPr="00A3536E">
        <w:rPr>
          <w:szCs w:val="24"/>
        </w:rPr>
        <w:t xml:space="preserve"> </w:t>
      </w:r>
      <w:r w:rsidR="00B146EC" w:rsidRPr="00A3536E">
        <w:rPr>
          <w:szCs w:val="24"/>
        </w:rPr>
        <w:t>TAC</w:t>
      </w:r>
      <w:r w:rsidRPr="006F2679">
        <w:rPr>
          <w:szCs w:val="24"/>
        </w:rPr>
        <w:t>.</w:t>
      </w:r>
    </w:p>
    <w:p w14:paraId="2E5989EB" w14:textId="77777777" w:rsidR="007E2EBD" w:rsidRPr="006F2679" w:rsidRDefault="007E2EBD" w:rsidP="00B14E20">
      <w:pPr>
        <w:pStyle w:val="BlockText"/>
        <w:ind w:left="0" w:firstLine="0"/>
        <w:rPr>
          <w:szCs w:val="24"/>
        </w:rPr>
      </w:pPr>
    </w:p>
    <w:p w14:paraId="7B4E6930" w14:textId="56546FA2" w:rsidR="007E2EBD" w:rsidRPr="006F2679" w:rsidRDefault="007E2EBD" w:rsidP="00B14E20">
      <w:pPr>
        <w:ind w:right="-180"/>
        <w:rPr>
          <w:sz w:val="24"/>
        </w:rPr>
      </w:pPr>
    </w:p>
    <w:p w14:paraId="0A26591E" w14:textId="68BA79B5" w:rsidR="003450EF" w:rsidRDefault="003450EF">
      <w:pPr>
        <w:rPr>
          <w:sz w:val="24"/>
        </w:rPr>
      </w:pPr>
      <w:r>
        <w:rPr>
          <w:sz w:val="24"/>
        </w:rPr>
        <w:br w:type="page"/>
      </w:r>
    </w:p>
    <w:p w14:paraId="54DBF470" w14:textId="77777777" w:rsidR="00A16F86" w:rsidRDefault="00A16F86">
      <w:pPr>
        <w:rPr>
          <w:sz w:val="24"/>
        </w:rPr>
      </w:pPr>
    </w:p>
    <w:p w14:paraId="7C357EFB" w14:textId="6ED19467" w:rsidR="00DB3254" w:rsidRPr="00C65590" w:rsidRDefault="00DB3254" w:rsidP="00530885">
      <w:pPr>
        <w:pStyle w:val="Heading1"/>
      </w:pPr>
      <w:bookmarkStart w:id="15" w:name="_Toc478373982"/>
      <w:r w:rsidRPr="00C65590">
        <w:t xml:space="preserve">APPENDIX </w:t>
      </w:r>
      <w:r w:rsidR="007E2EBD" w:rsidRPr="00C65590">
        <w:t>B</w:t>
      </w:r>
      <w:r w:rsidR="005021FF">
        <w:t xml:space="preserve"> – Management by Objectives</w:t>
      </w:r>
      <w:bookmarkEnd w:id="15"/>
      <w:r w:rsidR="001E29CE">
        <w:t xml:space="preserve"> (MBOs)</w:t>
      </w:r>
    </w:p>
    <w:p w14:paraId="2B554E08" w14:textId="77777777" w:rsidR="00DB3254" w:rsidRPr="00C65590" w:rsidRDefault="00DB3254" w:rsidP="00DB3254">
      <w:pPr>
        <w:ind w:right="-180"/>
        <w:jc w:val="right"/>
        <w:rPr>
          <w:b/>
          <w:sz w:val="24"/>
        </w:rPr>
      </w:pPr>
    </w:p>
    <w:p w14:paraId="09FEEBE5" w14:textId="6243768C" w:rsidR="00A649E4" w:rsidRPr="00C65590" w:rsidRDefault="00A649E4" w:rsidP="00A649E4">
      <w:pPr>
        <w:ind w:right="-180"/>
        <w:rPr>
          <w:sz w:val="24"/>
        </w:rPr>
      </w:pPr>
      <w:r>
        <w:rPr>
          <w:sz w:val="24"/>
        </w:rPr>
        <w:t xml:space="preserve">The objectives are shown on an MS Word document that is provided to the </w:t>
      </w:r>
      <w:r w:rsidR="009349AC">
        <w:rPr>
          <w:sz w:val="24"/>
        </w:rPr>
        <w:t>C</w:t>
      </w:r>
      <w:r>
        <w:rPr>
          <w:sz w:val="24"/>
        </w:rPr>
        <w:t xml:space="preserve">ommittee </w:t>
      </w:r>
      <w:r w:rsidR="009349AC">
        <w:rPr>
          <w:sz w:val="24"/>
        </w:rPr>
        <w:t>C</w:t>
      </w:r>
      <w:r>
        <w:rPr>
          <w:sz w:val="24"/>
        </w:rPr>
        <w:t>hair</w:t>
      </w:r>
      <w:r w:rsidR="009349AC">
        <w:rPr>
          <w:sz w:val="24"/>
        </w:rPr>
        <w:t xml:space="preserve"> and Vice Chair</w:t>
      </w:r>
      <w:r>
        <w:rPr>
          <w:sz w:val="24"/>
        </w:rPr>
        <w:t>.  The following is an example of the information currently required.</w:t>
      </w:r>
    </w:p>
    <w:p w14:paraId="67703AC4" w14:textId="77777777" w:rsidR="00DB3254" w:rsidRPr="00C65590" w:rsidRDefault="00DB3254" w:rsidP="00DB3254">
      <w:pPr>
        <w:ind w:right="-180"/>
        <w:jc w:val="center"/>
        <w:rPr>
          <w:sz w:val="24"/>
        </w:rPr>
      </w:pPr>
    </w:p>
    <w:tbl>
      <w:tblPr>
        <w:tblW w:w="9450" w:type="dxa"/>
        <w:tblLayout w:type="fixed"/>
        <w:tblLook w:val="04A0" w:firstRow="1" w:lastRow="0" w:firstColumn="1" w:lastColumn="0" w:noHBand="0" w:noVBand="1"/>
      </w:tblPr>
      <w:tblGrid>
        <w:gridCol w:w="630"/>
        <w:gridCol w:w="810"/>
        <w:gridCol w:w="810"/>
        <w:gridCol w:w="990"/>
        <w:gridCol w:w="990"/>
        <w:gridCol w:w="739"/>
        <w:gridCol w:w="431"/>
        <w:gridCol w:w="720"/>
        <w:gridCol w:w="450"/>
        <w:gridCol w:w="1894"/>
        <w:gridCol w:w="986"/>
      </w:tblGrid>
      <w:tr w:rsidR="00A649E4" w:rsidRPr="004B544D" w14:paraId="769760BD" w14:textId="77777777" w:rsidTr="00DA654C">
        <w:trPr>
          <w:gridAfter w:val="3"/>
          <w:wAfter w:w="3330" w:type="dxa"/>
          <w:trHeight w:val="255"/>
        </w:trPr>
        <w:tc>
          <w:tcPr>
            <w:tcW w:w="1440" w:type="dxa"/>
            <w:gridSpan w:val="2"/>
            <w:tcBorders>
              <w:top w:val="nil"/>
              <w:left w:val="nil"/>
              <w:bottom w:val="nil"/>
              <w:right w:val="nil"/>
            </w:tcBorders>
            <w:shd w:val="clear" w:color="auto" w:fill="auto"/>
            <w:noWrap/>
            <w:vAlign w:val="center"/>
            <w:hideMark/>
          </w:tcPr>
          <w:p w14:paraId="16AD7E86" w14:textId="77777777" w:rsidR="001E29CE" w:rsidRDefault="001E29CE" w:rsidP="001E29CE">
            <w:pPr>
              <w:jc w:val="center"/>
              <w:rPr>
                <w:rFonts w:ascii="Calibri" w:hAnsi="Calibri"/>
                <w:b/>
                <w:bCs/>
              </w:rPr>
            </w:pPr>
            <w:r>
              <w:rPr>
                <w:rFonts w:ascii="Calibri" w:hAnsi="Calibri"/>
                <w:b/>
                <w:bCs/>
              </w:rPr>
              <w:t>TAC MBOs</w:t>
            </w:r>
          </w:p>
          <w:p w14:paraId="428B15A3" w14:textId="401BD9B1" w:rsidR="00A649E4" w:rsidRPr="004B544D" w:rsidRDefault="00A649E4" w:rsidP="001E29CE">
            <w:pPr>
              <w:ind w:left="-108"/>
              <w:rPr>
                <w:rFonts w:ascii="Calibri" w:hAnsi="Calibri"/>
                <w:b/>
                <w:bCs/>
              </w:rPr>
            </w:pPr>
          </w:p>
        </w:tc>
        <w:tc>
          <w:tcPr>
            <w:tcW w:w="4680" w:type="dxa"/>
            <w:gridSpan w:val="6"/>
            <w:tcBorders>
              <w:top w:val="nil"/>
              <w:left w:val="nil"/>
              <w:bottom w:val="nil"/>
              <w:right w:val="nil"/>
            </w:tcBorders>
            <w:shd w:val="clear" w:color="auto" w:fill="auto"/>
            <w:noWrap/>
            <w:vAlign w:val="center"/>
            <w:hideMark/>
          </w:tcPr>
          <w:p w14:paraId="29C62EAF" w14:textId="77777777" w:rsidR="00A649E4" w:rsidRDefault="001E29CE" w:rsidP="001E29CE">
            <w:pPr>
              <w:rPr>
                <w:rFonts w:ascii="Calibri" w:hAnsi="Calibri"/>
                <w:b/>
                <w:bCs/>
              </w:rPr>
            </w:pPr>
            <w:r w:rsidRPr="001E29CE">
              <w:rPr>
                <w:rFonts w:ascii="Calibri" w:hAnsi="Calibri"/>
                <w:b/>
                <w:bCs/>
              </w:rPr>
              <w:t>Technical Activities Committee MBOs 2015-2016</w:t>
            </w:r>
            <w:r>
              <w:rPr>
                <w:rFonts w:ascii="Calibri" w:hAnsi="Calibri"/>
                <w:b/>
                <w:bCs/>
              </w:rPr>
              <w:t xml:space="preserve">     </w:t>
            </w:r>
          </w:p>
          <w:p w14:paraId="6CC9F2C4" w14:textId="725E9701" w:rsidR="001E29CE" w:rsidRPr="00C60BA6" w:rsidRDefault="001E29CE" w:rsidP="001E29CE">
            <w:pPr>
              <w:rPr>
                <w:rFonts w:ascii="Calibri" w:hAnsi="Calibri"/>
                <w:b/>
                <w:bCs/>
              </w:rPr>
            </w:pPr>
            <w:r w:rsidRPr="00C60BA6">
              <w:rPr>
                <w:rFonts w:ascii="Calibri" w:hAnsi="Calibri"/>
                <w:b/>
                <w:bCs/>
              </w:rPr>
              <w:t>Tom Lawrence, Chair</w:t>
            </w:r>
            <w:r>
              <w:rPr>
                <w:rFonts w:ascii="Calibri" w:hAnsi="Calibri"/>
                <w:b/>
                <w:bCs/>
              </w:rPr>
              <w:t xml:space="preserve">   </w:t>
            </w:r>
            <w:r w:rsidRPr="001E29CE">
              <w:rPr>
                <w:rFonts w:ascii="Calibri" w:hAnsi="Calibri"/>
                <w:b/>
                <w:bCs/>
              </w:rPr>
              <w:t>1/23/2016</w:t>
            </w:r>
          </w:p>
        </w:tc>
      </w:tr>
      <w:tr w:rsidR="00A649E4" w:rsidRPr="004B544D" w14:paraId="290EAFCA" w14:textId="77777777" w:rsidTr="00DA654C">
        <w:trPr>
          <w:gridAfter w:val="5"/>
          <w:wAfter w:w="4481" w:type="dxa"/>
          <w:trHeight w:val="255"/>
        </w:trPr>
        <w:tc>
          <w:tcPr>
            <w:tcW w:w="4969" w:type="dxa"/>
            <w:gridSpan w:val="6"/>
            <w:tcBorders>
              <w:top w:val="nil"/>
              <w:left w:val="nil"/>
              <w:bottom w:val="nil"/>
              <w:right w:val="nil"/>
            </w:tcBorders>
            <w:shd w:val="clear" w:color="auto" w:fill="auto"/>
            <w:noWrap/>
            <w:vAlign w:val="center"/>
            <w:hideMark/>
          </w:tcPr>
          <w:p w14:paraId="56971EF0" w14:textId="404445CA" w:rsidR="00A649E4" w:rsidRPr="00C60BA6" w:rsidRDefault="00A649E4" w:rsidP="001E29CE">
            <w:pPr>
              <w:rPr>
                <w:rFonts w:ascii="Calibri" w:hAnsi="Calibri"/>
                <w:b/>
                <w:bCs/>
              </w:rPr>
            </w:pPr>
          </w:p>
        </w:tc>
      </w:tr>
      <w:tr w:rsidR="00645555" w:rsidRPr="006C0E09" w14:paraId="1B8DDC09" w14:textId="77777777" w:rsidTr="00DA654C">
        <w:trPr>
          <w:trHeight w:val="446"/>
        </w:trPr>
        <w:tc>
          <w:tcPr>
            <w:tcW w:w="630" w:type="dxa"/>
            <w:tcBorders>
              <w:top w:val="single" w:sz="8" w:space="0" w:color="auto"/>
              <w:left w:val="single" w:sz="8" w:space="0" w:color="auto"/>
              <w:bottom w:val="single" w:sz="8" w:space="0" w:color="auto"/>
              <w:right w:val="nil"/>
            </w:tcBorders>
            <w:shd w:val="clear" w:color="000000" w:fill="auto"/>
            <w:vAlign w:val="center"/>
            <w:hideMark/>
          </w:tcPr>
          <w:p w14:paraId="025FDD34" w14:textId="77777777" w:rsidR="00A649E4" w:rsidRPr="006C0E09" w:rsidRDefault="00A649E4" w:rsidP="00A649E4">
            <w:pPr>
              <w:rPr>
                <w:rFonts w:ascii="Calibri" w:hAnsi="Calibri"/>
                <w:b/>
                <w:bCs/>
              </w:rPr>
            </w:pPr>
            <w:r w:rsidRPr="006C0E09">
              <w:rPr>
                <w:rFonts w:ascii="Calibri" w:hAnsi="Calibri"/>
                <w:b/>
                <w:bCs/>
              </w:rPr>
              <w:t>Item #</w:t>
            </w:r>
          </w:p>
        </w:tc>
        <w:tc>
          <w:tcPr>
            <w:tcW w:w="810"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32B5CBCA" w14:textId="1CBCEC9F" w:rsidR="00A649E4" w:rsidRPr="006C0E09" w:rsidRDefault="001E29CE" w:rsidP="001E29CE">
            <w:pPr>
              <w:ind w:left="-344"/>
              <w:rPr>
                <w:rFonts w:ascii="Calibri" w:hAnsi="Calibri"/>
                <w:b/>
                <w:bCs/>
              </w:rPr>
            </w:pPr>
            <w:r>
              <w:rPr>
                <w:rFonts w:ascii="Calibri" w:hAnsi="Calibri"/>
                <w:b/>
                <w:bCs/>
              </w:rPr>
              <w:t xml:space="preserve">           M</w:t>
            </w:r>
            <w:r w:rsidR="005021FF">
              <w:rPr>
                <w:rFonts w:ascii="Calibri" w:hAnsi="Calibri"/>
                <w:b/>
                <w:bCs/>
              </w:rPr>
              <w:t>BO</w:t>
            </w:r>
          </w:p>
        </w:tc>
        <w:tc>
          <w:tcPr>
            <w:tcW w:w="810" w:type="dxa"/>
            <w:tcBorders>
              <w:top w:val="single" w:sz="8" w:space="0" w:color="auto"/>
              <w:left w:val="nil"/>
              <w:bottom w:val="single" w:sz="8" w:space="0" w:color="auto"/>
              <w:right w:val="single" w:sz="4" w:space="0" w:color="auto"/>
            </w:tcBorders>
            <w:shd w:val="clear" w:color="000000" w:fill="auto"/>
            <w:vAlign w:val="center"/>
            <w:hideMark/>
          </w:tcPr>
          <w:p w14:paraId="0357CB32" w14:textId="77777777" w:rsidR="00A649E4" w:rsidRPr="006C0E09" w:rsidRDefault="00A649E4" w:rsidP="00A649E4">
            <w:pPr>
              <w:jc w:val="center"/>
              <w:rPr>
                <w:rFonts w:ascii="Calibri" w:hAnsi="Calibri"/>
                <w:b/>
                <w:bCs/>
              </w:rPr>
            </w:pPr>
            <w:r w:rsidRPr="006C0E09">
              <w:rPr>
                <w:rFonts w:ascii="Calibri" w:hAnsi="Calibri"/>
                <w:b/>
                <w:bCs/>
              </w:rPr>
              <w:t>Status</w:t>
            </w:r>
          </w:p>
        </w:tc>
        <w:tc>
          <w:tcPr>
            <w:tcW w:w="990" w:type="dxa"/>
            <w:tcBorders>
              <w:top w:val="single" w:sz="8" w:space="0" w:color="auto"/>
              <w:left w:val="nil"/>
              <w:bottom w:val="single" w:sz="8" w:space="0" w:color="auto"/>
              <w:right w:val="single" w:sz="4" w:space="0" w:color="auto"/>
            </w:tcBorders>
            <w:shd w:val="clear" w:color="000000" w:fill="auto"/>
            <w:vAlign w:val="center"/>
            <w:hideMark/>
          </w:tcPr>
          <w:p w14:paraId="5A1AFA3B" w14:textId="77777777" w:rsidR="00A649E4" w:rsidRPr="006C0E09" w:rsidRDefault="00A649E4" w:rsidP="00A649E4">
            <w:pPr>
              <w:jc w:val="center"/>
              <w:rPr>
                <w:rFonts w:ascii="Calibri" w:hAnsi="Calibri"/>
                <w:b/>
                <w:bCs/>
              </w:rPr>
            </w:pPr>
            <w:r w:rsidRPr="006C0E09">
              <w:rPr>
                <w:rFonts w:ascii="Calibri" w:hAnsi="Calibri"/>
                <w:b/>
                <w:bCs/>
              </w:rPr>
              <w:t>Date Due</w:t>
            </w:r>
          </w:p>
        </w:tc>
        <w:tc>
          <w:tcPr>
            <w:tcW w:w="990" w:type="dxa"/>
            <w:tcBorders>
              <w:top w:val="single" w:sz="8" w:space="0" w:color="auto"/>
              <w:left w:val="nil"/>
              <w:bottom w:val="single" w:sz="8" w:space="0" w:color="auto"/>
              <w:right w:val="single" w:sz="4" w:space="0" w:color="auto"/>
            </w:tcBorders>
            <w:shd w:val="clear" w:color="000000" w:fill="auto"/>
            <w:vAlign w:val="center"/>
            <w:hideMark/>
          </w:tcPr>
          <w:p w14:paraId="57FE84B2" w14:textId="77777777" w:rsidR="00A649E4" w:rsidRPr="006C0E09" w:rsidRDefault="00A649E4" w:rsidP="00A649E4">
            <w:pPr>
              <w:jc w:val="center"/>
              <w:rPr>
                <w:rFonts w:ascii="Calibri" w:hAnsi="Calibri"/>
                <w:b/>
                <w:bCs/>
              </w:rPr>
            </w:pPr>
            <w:r w:rsidRPr="006C0E09">
              <w:rPr>
                <w:rFonts w:ascii="Calibri" w:hAnsi="Calibri"/>
                <w:b/>
                <w:bCs/>
              </w:rPr>
              <w:t>Assigned To</w:t>
            </w:r>
          </w:p>
        </w:tc>
        <w:tc>
          <w:tcPr>
            <w:tcW w:w="1170" w:type="dxa"/>
            <w:gridSpan w:val="2"/>
            <w:tcBorders>
              <w:top w:val="single" w:sz="8" w:space="0" w:color="auto"/>
              <w:left w:val="nil"/>
              <w:bottom w:val="single" w:sz="8" w:space="0" w:color="auto"/>
              <w:right w:val="single" w:sz="4" w:space="0" w:color="auto"/>
            </w:tcBorders>
            <w:shd w:val="clear" w:color="000000" w:fill="auto"/>
            <w:vAlign w:val="center"/>
            <w:hideMark/>
          </w:tcPr>
          <w:p w14:paraId="5A3583A5" w14:textId="77777777" w:rsidR="00A649E4" w:rsidRPr="006C0E09" w:rsidRDefault="00A649E4" w:rsidP="00A649E4">
            <w:pPr>
              <w:jc w:val="center"/>
              <w:rPr>
                <w:rFonts w:ascii="Calibri" w:hAnsi="Calibri"/>
                <w:b/>
                <w:bCs/>
                <w:color w:val="000000"/>
              </w:rPr>
            </w:pPr>
            <w:r w:rsidRPr="006C0E09">
              <w:rPr>
                <w:rFonts w:ascii="Calibri" w:hAnsi="Calibri"/>
                <w:b/>
                <w:bCs/>
                <w:color w:val="000000"/>
              </w:rPr>
              <w:t>Applicable Strategy #</w:t>
            </w:r>
          </w:p>
        </w:tc>
        <w:tc>
          <w:tcPr>
            <w:tcW w:w="1170" w:type="dxa"/>
            <w:gridSpan w:val="2"/>
            <w:tcBorders>
              <w:top w:val="single" w:sz="4" w:space="0" w:color="auto"/>
              <w:left w:val="nil"/>
              <w:bottom w:val="single" w:sz="8" w:space="0" w:color="auto"/>
              <w:right w:val="single" w:sz="4" w:space="0" w:color="auto"/>
            </w:tcBorders>
            <w:shd w:val="clear" w:color="000000" w:fill="auto"/>
            <w:vAlign w:val="center"/>
            <w:hideMark/>
          </w:tcPr>
          <w:p w14:paraId="520828C2" w14:textId="77777777" w:rsidR="00A649E4" w:rsidRPr="006C0E09" w:rsidRDefault="00A649E4" w:rsidP="00A649E4">
            <w:pPr>
              <w:jc w:val="center"/>
              <w:rPr>
                <w:rFonts w:ascii="Calibri" w:hAnsi="Calibri"/>
                <w:b/>
                <w:bCs/>
              </w:rPr>
            </w:pPr>
            <w:r w:rsidRPr="006C0E09">
              <w:rPr>
                <w:rFonts w:ascii="Calibri" w:hAnsi="Calibri"/>
                <w:b/>
                <w:bCs/>
              </w:rPr>
              <w:t>MBO Comments</w:t>
            </w:r>
          </w:p>
        </w:tc>
        <w:tc>
          <w:tcPr>
            <w:tcW w:w="1894" w:type="dxa"/>
            <w:tcBorders>
              <w:top w:val="single" w:sz="4" w:space="0" w:color="auto"/>
              <w:left w:val="nil"/>
              <w:bottom w:val="single" w:sz="8" w:space="0" w:color="auto"/>
              <w:right w:val="single" w:sz="4" w:space="0" w:color="auto"/>
            </w:tcBorders>
            <w:shd w:val="clear" w:color="000000" w:fill="auto"/>
            <w:vAlign w:val="center"/>
            <w:hideMark/>
          </w:tcPr>
          <w:p w14:paraId="1E106FD3" w14:textId="77777777" w:rsidR="00A649E4" w:rsidRPr="006C0E09" w:rsidRDefault="00A649E4" w:rsidP="00A649E4">
            <w:pPr>
              <w:jc w:val="center"/>
              <w:rPr>
                <w:rFonts w:ascii="Calibri" w:hAnsi="Calibri"/>
                <w:b/>
                <w:bCs/>
              </w:rPr>
            </w:pPr>
            <w:r w:rsidRPr="006C0E09">
              <w:rPr>
                <w:rFonts w:ascii="Calibri" w:hAnsi="Calibri"/>
                <w:b/>
                <w:bCs/>
              </w:rPr>
              <w:t>Strategic Direction Specific Comments</w:t>
            </w:r>
          </w:p>
        </w:tc>
        <w:tc>
          <w:tcPr>
            <w:tcW w:w="986" w:type="dxa"/>
            <w:tcBorders>
              <w:top w:val="single" w:sz="4" w:space="0" w:color="auto"/>
              <w:left w:val="single" w:sz="4" w:space="0" w:color="auto"/>
              <w:bottom w:val="single" w:sz="8" w:space="0" w:color="auto"/>
              <w:right w:val="single" w:sz="4" w:space="0" w:color="auto"/>
            </w:tcBorders>
            <w:shd w:val="clear" w:color="000000" w:fill="auto"/>
            <w:vAlign w:val="center"/>
            <w:hideMark/>
          </w:tcPr>
          <w:p w14:paraId="779EA0DB" w14:textId="77777777" w:rsidR="00A649E4" w:rsidRPr="006C0E09" w:rsidRDefault="00A649E4" w:rsidP="00A649E4">
            <w:pPr>
              <w:jc w:val="center"/>
              <w:rPr>
                <w:rFonts w:ascii="Calibri" w:hAnsi="Calibri"/>
                <w:b/>
                <w:bCs/>
              </w:rPr>
            </w:pPr>
            <w:r w:rsidRPr="006C0E09">
              <w:rPr>
                <w:rFonts w:ascii="Calibri" w:hAnsi="Calibri"/>
                <w:b/>
                <w:bCs/>
              </w:rPr>
              <w:t>Fiscal Impact</w:t>
            </w:r>
          </w:p>
        </w:tc>
      </w:tr>
    </w:tbl>
    <w:p w14:paraId="13479992" w14:textId="77777777" w:rsidR="00DB3254" w:rsidRPr="00C65590" w:rsidRDefault="00DB3254" w:rsidP="00DB3254">
      <w:pPr>
        <w:ind w:right="-180"/>
        <w:jc w:val="center"/>
        <w:rPr>
          <w:sz w:val="24"/>
        </w:rPr>
      </w:pPr>
    </w:p>
    <w:p w14:paraId="5D656FC7" w14:textId="77777777" w:rsidR="00DB3254" w:rsidRPr="00C65590" w:rsidRDefault="00DB3254" w:rsidP="00DB3254">
      <w:pPr>
        <w:ind w:right="-180"/>
        <w:jc w:val="center"/>
        <w:rPr>
          <w:sz w:val="24"/>
        </w:rPr>
      </w:pPr>
    </w:p>
    <w:p w14:paraId="177E1AC9"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 xml:space="preserve">List objectives, </w:t>
      </w:r>
      <w:r w:rsidRPr="004E2827">
        <w:rPr>
          <w:b/>
          <w:sz w:val="24"/>
        </w:rPr>
        <w:t>not action items or ongoing committee activities</w:t>
      </w:r>
      <w:r w:rsidRPr="00C65590">
        <w:rPr>
          <w:sz w:val="24"/>
        </w:rPr>
        <w:t xml:space="preserve"> such as updating the committee's MOP.</w:t>
      </w:r>
    </w:p>
    <w:p w14:paraId="5BD63D4D" w14:textId="77777777" w:rsidR="00DB3254" w:rsidRPr="00C65590" w:rsidRDefault="00DB3254" w:rsidP="00DB3254">
      <w:pPr>
        <w:ind w:left="720" w:right="-180"/>
        <w:jc w:val="both"/>
        <w:rPr>
          <w:sz w:val="24"/>
        </w:rPr>
      </w:pPr>
    </w:p>
    <w:p w14:paraId="44FA9A39"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State objectives in clear, concise, measurable language.</w:t>
      </w:r>
      <w:r w:rsidR="006223E9" w:rsidRPr="00C65590">
        <w:rPr>
          <w:sz w:val="24"/>
        </w:rPr>
        <w:t xml:space="preserve"> </w:t>
      </w:r>
      <w:r w:rsidRPr="00C65590">
        <w:rPr>
          <w:sz w:val="24"/>
        </w:rPr>
        <w:t>If necessary, cite sub-tasks and interim steps as a means of measuring objective completion.</w:t>
      </w:r>
    </w:p>
    <w:p w14:paraId="5CFB6215" w14:textId="77777777" w:rsidR="00DB3254" w:rsidRPr="00C65590" w:rsidRDefault="00DB3254" w:rsidP="00DB3254">
      <w:pPr>
        <w:ind w:left="720" w:right="-180"/>
        <w:jc w:val="both"/>
        <w:rPr>
          <w:sz w:val="24"/>
        </w:rPr>
      </w:pPr>
    </w:p>
    <w:p w14:paraId="32EEB69E"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Cite both the completion dates for the overall objective as well as individual sub-tasks.</w:t>
      </w:r>
    </w:p>
    <w:p w14:paraId="0AE08FF6" w14:textId="77777777" w:rsidR="00DB3254" w:rsidRPr="00C65590" w:rsidRDefault="00DB3254" w:rsidP="00DB3254">
      <w:pPr>
        <w:ind w:left="720" w:right="-180"/>
        <w:jc w:val="both"/>
        <w:rPr>
          <w:sz w:val="24"/>
        </w:rPr>
      </w:pPr>
    </w:p>
    <w:p w14:paraId="63FF8B8F"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 xml:space="preserve">State fiscal impact in dollars, </w:t>
      </w:r>
      <w:r w:rsidRPr="00C65590">
        <w:rPr>
          <w:sz w:val="24"/>
          <w:szCs w:val="24"/>
        </w:rPr>
        <w:t>man</w:t>
      </w:r>
      <w:r w:rsidRPr="00C65590">
        <w:rPr>
          <w:sz w:val="24"/>
        </w:rPr>
        <w:t xml:space="preserve">-hours, or </w:t>
      </w:r>
      <w:r w:rsidRPr="00C65590">
        <w:rPr>
          <w:sz w:val="24"/>
          <w:szCs w:val="24"/>
        </w:rPr>
        <w:t>man</w:t>
      </w:r>
      <w:r w:rsidRPr="00C65590">
        <w:rPr>
          <w:sz w:val="24"/>
        </w:rPr>
        <w:t>-trips.</w:t>
      </w:r>
      <w:r w:rsidR="006223E9" w:rsidRPr="00C65590">
        <w:rPr>
          <w:sz w:val="24"/>
        </w:rPr>
        <w:t xml:space="preserve"> </w:t>
      </w:r>
      <w:r w:rsidRPr="00C65590">
        <w:rPr>
          <w:sz w:val="24"/>
        </w:rPr>
        <w:t>State whether the program has been approved by the council and whether it is cost has been included in the budget.</w:t>
      </w:r>
    </w:p>
    <w:p w14:paraId="5D99D9D2" w14:textId="77777777" w:rsidR="00DB3254" w:rsidRPr="00C65590" w:rsidRDefault="00DB3254" w:rsidP="00DB3254">
      <w:pPr>
        <w:ind w:left="720" w:right="-180"/>
        <w:jc w:val="both"/>
        <w:rPr>
          <w:sz w:val="24"/>
        </w:rPr>
      </w:pPr>
    </w:p>
    <w:p w14:paraId="72462434"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State the primary responsible individual, subcommittee, or body.</w:t>
      </w:r>
    </w:p>
    <w:p w14:paraId="07E7D3B5" w14:textId="77777777" w:rsidR="00DB3254" w:rsidRPr="00C65590" w:rsidRDefault="00DB3254" w:rsidP="00DB3254">
      <w:pPr>
        <w:ind w:left="720" w:right="-180"/>
        <w:jc w:val="both"/>
        <w:rPr>
          <w:sz w:val="24"/>
        </w:rPr>
      </w:pPr>
    </w:p>
    <w:p w14:paraId="63B1811F" w14:textId="77777777" w:rsidR="00DB3254" w:rsidRPr="00C65590" w:rsidRDefault="00DB3254" w:rsidP="00645555">
      <w:pPr>
        <w:numPr>
          <w:ilvl w:val="0"/>
          <w:numId w:val="1"/>
        </w:numPr>
        <w:tabs>
          <w:tab w:val="clear" w:pos="360"/>
          <w:tab w:val="num" w:pos="1080"/>
        </w:tabs>
        <w:ind w:left="1080" w:right="-180"/>
        <w:jc w:val="both"/>
        <w:rPr>
          <w:sz w:val="24"/>
        </w:rPr>
      </w:pPr>
      <w:r w:rsidRPr="00C65590">
        <w:rPr>
          <w:sz w:val="24"/>
        </w:rPr>
        <w:t>Report a brief but complete statement of status.</w:t>
      </w:r>
      <w:r w:rsidR="006223E9" w:rsidRPr="00C65590">
        <w:rPr>
          <w:sz w:val="24"/>
        </w:rPr>
        <w:t xml:space="preserve"> </w:t>
      </w:r>
      <w:r w:rsidRPr="00C65590">
        <w:rPr>
          <w:sz w:val="24"/>
        </w:rPr>
        <w:t>Cite completion date if objective is fulfilled.</w:t>
      </w:r>
    </w:p>
    <w:p w14:paraId="2BB36F36" w14:textId="77777777" w:rsidR="00DB3254" w:rsidRPr="00C65590" w:rsidRDefault="00DB3254" w:rsidP="00DB3254">
      <w:pPr>
        <w:ind w:left="720" w:right="-180"/>
        <w:jc w:val="both"/>
        <w:rPr>
          <w:sz w:val="24"/>
        </w:rPr>
      </w:pPr>
    </w:p>
    <w:p w14:paraId="22308969" w14:textId="22208EEC" w:rsidR="00744066" w:rsidRPr="00C65590" w:rsidRDefault="00744066" w:rsidP="00744066">
      <w:pPr>
        <w:ind w:right="-180"/>
        <w:jc w:val="center"/>
        <w:rPr>
          <w:sz w:val="24"/>
        </w:rPr>
      </w:pPr>
    </w:p>
    <w:p w14:paraId="3B143BD0" w14:textId="77777777" w:rsidR="00DB3254" w:rsidRPr="00C65590" w:rsidRDefault="00DB3254" w:rsidP="00DB3254">
      <w:pPr>
        <w:ind w:right="-180"/>
        <w:jc w:val="both"/>
        <w:rPr>
          <w:sz w:val="24"/>
        </w:rPr>
      </w:pPr>
    </w:p>
    <w:p w14:paraId="12477D05" w14:textId="54B03F3D" w:rsidR="00F930B2" w:rsidRDefault="00F930B2">
      <w:pPr>
        <w:rPr>
          <w:sz w:val="24"/>
        </w:rPr>
      </w:pPr>
      <w:r>
        <w:rPr>
          <w:sz w:val="24"/>
        </w:rPr>
        <w:br w:type="page"/>
      </w:r>
    </w:p>
    <w:p w14:paraId="0876F2FC" w14:textId="77777777" w:rsidR="00DB3254" w:rsidRDefault="00DB3254" w:rsidP="00DB3254">
      <w:pPr>
        <w:ind w:right="-180"/>
        <w:jc w:val="both"/>
        <w:rPr>
          <w:sz w:val="24"/>
        </w:rPr>
      </w:pPr>
    </w:p>
    <w:p w14:paraId="2F208739" w14:textId="4FA7F0DA" w:rsidR="00DB3254" w:rsidRPr="00C65590" w:rsidRDefault="00DB3254" w:rsidP="00530885">
      <w:pPr>
        <w:pStyle w:val="Heading1"/>
      </w:pPr>
      <w:bookmarkStart w:id="16" w:name="_Toc478373983"/>
      <w:r w:rsidRPr="00C65590">
        <w:t xml:space="preserve">APPENDIX </w:t>
      </w:r>
      <w:r w:rsidR="007E2EBD" w:rsidRPr="00C65590">
        <w:t>C</w:t>
      </w:r>
      <w:r w:rsidR="00B778A2">
        <w:t xml:space="preserve"> - </w:t>
      </w:r>
      <w:r w:rsidRPr="00C65590">
        <w:t>OPERATIONAL GUIDELINES FOR SECTION MEETINGS</w:t>
      </w:r>
      <w:bookmarkEnd w:id="16"/>
    </w:p>
    <w:p w14:paraId="0DF06A9B" w14:textId="77777777" w:rsidR="00DB3254" w:rsidRPr="00C65590" w:rsidRDefault="00DB3254" w:rsidP="00DB3254">
      <w:pPr>
        <w:pStyle w:val="BlockText"/>
        <w:ind w:left="0" w:firstLine="0"/>
        <w:jc w:val="center"/>
        <w:rPr>
          <w:b/>
          <w:strike/>
          <w:szCs w:val="24"/>
        </w:rPr>
      </w:pPr>
    </w:p>
    <w:p w14:paraId="5B366811" w14:textId="67BE526F" w:rsidR="00DB3254" w:rsidRPr="00CD105F" w:rsidRDefault="00DB3254" w:rsidP="0057081F">
      <w:pPr>
        <w:pStyle w:val="BlockText"/>
        <w:jc w:val="left"/>
        <w:rPr>
          <w:szCs w:val="24"/>
        </w:rPr>
      </w:pPr>
      <w:r w:rsidRPr="00C65590">
        <w:rPr>
          <w:szCs w:val="24"/>
        </w:rPr>
        <w:t>1.</w:t>
      </w:r>
      <w:r w:rsidRPr="00C65590">
        <w:rPr>
          <w:szCs w:val="24"/>
        </w:rPr>
        <w:tab/>
      </w:r>
      <w:r w:rsidRPr="00CD105F">
        <w:rPr>
          <w:szCs w:val="24"/>
        </w:rPr>
        <w:t xml:space="preserve">Each </w:t>
      </w:r>
      <w:r w:rsidR="006F2679">
        <w:rPr>
          <w:szCs w:val="24"/>
        </w:rPr>
        <w:t>FG</w:t>
      </w:r>
      <w:r w:rsidR="002539D0" w:rsidRPr="00CD105F">
        <w:rPr>
          <w:szCs w:val="24"/>
        </w:rPr>
        <w:t>/MTG</w:t>
      </w:r>
      <w:r w:rsidRPr="00CD105F">
        <w:rPr>
          <w:szCs w:val="24"/>
        </w:rPr>
        <w:t xml:space="preserve"> chair </w:t>
      </w:r>
      <w:r w:rsidR="00B3304C" w:rsidRPr="00CD105F">
        <w:rPr>
          <w:szCs w:val="24"/>
        </w:rPr>
        <w:t>and Vice Chair</w:t>
      </w:r>
      <w:r w:rsidRPr="00CD105F">
        <w:rPr>
          <w:szCs w:val="24"/>
        </w:rPr>
        <w:t xml:space="preserve"> meet</w:t>
      </w:r>
      <w:r w:rsidR="009C3AA2">
        <w:rPr>
          <w:szCs w:val="24"/>
        </w:rPr>
        <w:t>s</w:t>
      </w:r>
      <w:r w:rsidRPr="00CD105F">
        <w:rPr>
          <w:szCs w:val="24"/>
        </w:rPr>
        <w:t xml:space="preserve"> with</w:t>
      </w:r>
      <w:r w:rsidR="00D841C3" w:rsidRPr="00CD105F">
        <w:rPr>
          <w:szCs w:val="24"/>
        </w:rPr>
        <w:t xml:space="preserve"> their</w:t>
      </w:r>
      <w:r w:rsidRPr="00CD105F">
        <w:rPr>
          <w:szCs w:val="24"/>
        </w:rPr>
        <w:t xml:space="preserve"> Section </w:t>
      </w:r>
      <w:r w:rsidR="009F0364" w:rsidRPr="00CD105F">
        <w:rPr>
          <w:szCs w:val="24"/>
        </w:rPr>
        <w:t>H</w:t>
      </w:r>
      <w:r w:rsidRPr="00CD105F">
        <w:rPr>
          <w:szCs w:val="24"/>
        </w:rPr>
        <w:t xml:space="preserve">ead at each Annual and </w:t>
      </w:r>
      <w:r w:rsidR="00CC3A73">
        <w:rPr>
          <w:szCs w:val="24"/>
        </w:rPr>
        <w:t>W</w:t>
      </w:r>
      <w:r w:rsidR="00CC3A73" w:rsidRPr="00CD105F">
        <w:rPr>
          <w:szCs w:val="24"/>
        </w:rPr>
        <w:t xml:space="preserve">inter </w:t>
      </w:r>
      <w:r w:rsidRPr="00CD105F">
        <w:rPr>
          <w:szCs w:val="24"/>
        </w:rPr>
        <w:t>meeting.</w:t>
      </w:r>
      <w:r w:rsidR="006223E9" w:rsidRPr="00CD105F">
        <w:rPr>
          <w:szCs w:val="24"/>
        </w:rPr>
        <w:t xml:space="preserve"> </w:t>
      </w:r>
      <w:r w:rsidRPr="00CD105F">
        <w:rPr>
          <w:szCs w:val="24"/>
        </w:rPr>
        <w:t xml:space="preserve">The meeting </w:t>
      </w:r>
      <w:r w:rsidR="00CC3A73" w:rsidRPr="00CD105F">
        <w:rPr>
          <w:szCs w:val="24"/>
        </w:rPr>
        <w:t>room</w:t>
      </w:r>
      <w:r w:rsidR="00CC3A73">
        <w:rPr>
          <w:szCs w:val="24"/>
        </w:rPr>
        <w:t xml:space="preserve"> is</w:t>
      </w:r>
      <w:r w:rsidRPr="00CD105F">
        <w:rPr>
          <w:szCs w:val="24"/>
        </w:rPr>
        <w:t xml:space="preserve"> listed in the </w:t>
      </w:r>
      <w:proofErr w:type="gramStart"/>
      <w:r w:rsidRPr="00CD105F">
        <w:rPr>
          <w:szCs w:val="24"/>
        </w:rPr>
        <w:t>program, and</w:t>
      </w:r>
      <w:proofErr w:type="gramEnd"/>
      <w:r w:rsidRPr="00CD105F">
        <w:rPr>
          <w:szCs w:val="24"/>
        </w:rPr>
        <w:t xml:space="preserve"> </w:t>
      </w:r>
      <w:r w:rsidR="00CC3A73">
        <w:rPr>
          <w:szCs w:val="24"/>
        </w:rPr>
        <w:t>is</w:t>
      </w:r>
      <w:r w:rsidR="00CC3A73" w:rsidRPr="00CD105F">
        <w:rPr>
          <w:szCs w:val="24"/>
        </w:rPr>
        <w:t xml:space="preserve"> </w:t>
      </w:r>
      <w:r w:rsidRPr="00CD105F">
        <w:rPr>
          <w:szCs w:val="24"/>
        </w:rPr>
        <w:t>usually held from 6:30 AM to 8 AM on Sundays.</w:t>
      </w:r>
    </w:p>
    <w:p w14:paraId="51433103" w14:textId="77777777" w:rsidR="00DB3254" w:rsidRPr="00CD105F" w:rsidRDefault="00DB3254" w:rsidP="0057081F">
      <w:pPr>
        <w:pStyle w:val="BlockText"/>
        <w:ind w:left="0" w:firstLine="0"/>
        <w:jc w:val="left"/>
        <w:rPr>
          <w:szCs w:val="24"/>
        </w:rPr>
      </w:pPr>
    </w:p>
    <w:p w14:paraId="398BEAE9" w14:textId="7F53CF70" w:rsidR="00394D0F" w:rsidRDefault="00DB3254" w:rsidP="0057081F">
      <w:pPr>
        <w:pStyle w:val="BlockText"/>
        <w:jc w:val="left"/>
        <w:rPr>
          <w:szCs w:val="24"/>
        </w:rPr>
      </w:pPr>
      <w:r w:rsidRPr="00CD105F">
        <w:rPr>
          <w:szCs w:val="24"/>
        </w:rPr>
        <w:t>2.</w:t>
      </w:r>
      <w:r w:rsidRPr="00CD105F">
        <w:rPr>
          <w:szCs w:val="24"/>
        </w:rPr>
        <w:tab/>
        <w:t xml:space="preserve">The purpose of the </w:t>
      </w:r>
      <w:r w:rsidR="00B3304C" w:rsidRPr="00CD105F">
        <w:rPr>
          <w:szCs w:val="24"/>
        </w:rPr>
        <w:t>S</w:t>
      </w:r>
      <w:r w:rsidRPr="00CD105F">
        <w:rPr>
          <w:szCs w:val="24"/>
        </w:rPr>
        <w:t xml:space="preserve">ection meeting is to provide an opportunity for personal communication between the </w:t>
      </w:r>
      <w:r w:rsidR="006F2679">
        <w:rPr>
          <w:szCs w:val="24"/>
        </w:rPr>
        <w:t>FG</w:t>
      </w:r>
      <w:r w:rsidR="002539D0" w:rsidRPr="00CD105F">
        <w:rPr>
          <w:szCs w:val="24"/>
        </w:rPr>
        <w:t>/MTG</w:t>
      </w:r>
      <w:r w:rsidRPr="00CD105F">
        <w:rPr>
          <w:szCs w:val="24"/>
        </w:rPr>
        <w:t xml:space="preserve"> Chairs and their Section </w:t>
      </w:r>
      <w:r w:rsidR="009D707D" w:rsidRPr="00CD105F">
        <w:rPr>
          <w:szCs w:val="24"/>
        </w:rPr>
        <w:t>H</w:t>
      </w:r>
      <w:r w:rsidRPr="00CD105F">
        <w:rPr>
          <w:szCs w:val="24"/>
        </w:rPr>
        <w:t xml:space="preserve">ead on technical </w:t>
      </w:r>
      <w:r w:rsidR="00B3304C" w:rsidRPr="00CD105F">
        <w:rPr>
          <w:szCs w:val="24"/>
        </w:rPr>
        <w:t xml:space="preserve">and administrative </w:t>
      </w:r>
      <w:r w:rsidRPr="00CD105F">
        <w:rPr>
          <w:szCs w:val="24"/>
        </w:rPr>
        <w:t>issues facing their section and</w:t>
      </w:r>
      <w:r w:rsidR="009F0364" w:rsidRPr="00CD105F">
        <w:rPr>
          <w:szCs w:val="24"/>
        </w:rPr>
        <w:t>/</w:t>
      </w:r>
      <w:r w:rsidRPr="00CD105F">
        <w:rPr>
          <w:szCs w:val="24"/>
        </w:rPr>
        <w:t>or the Society.</w:t>
      </w:r>
      <w:r w:rsidR="006223E9" w:rsidRPr="00CD105F">
        <w:rPr>
          <w:szCs w:val="24"/>
        </w:rPr>
        <w:t xml:space="preserve"> </w:t>
      </w:r>
      <w:r w:rsidRPr="00CD105F">
        <w:rPr>
          <w:szCs w:val="24"/>
        </w:rPr>
        <w:t xml:space="preserve">Liaison members of other standing general committees </w:t>
      </w:r>
      <w:r w:rsidR="009C3AA2">
        <w:rPr>
          <w:szCs w:val="24"/>
        </w:rPr>
        <w:t>need</w:t>
      </w:r>
      <w:r w:rsidRPr="00CD105F">
        <w:rPr>
          <w:szCs w:val="24"/>
        </w:rPr>
        <w:t xml:space="preserve"> an opportunity to distribute written announcements to address administrative matters relating to </w:t>
      </w:r>
      <w:r w:rsidR="006F2679">
        <w:rPr>
          <w:szCs w:val="24"/>
        </w:rPr>
        <w:t>FG</w:t>
      </w:r>
      <w:r w:rsidR="002539D0" w:rsidRPr="00CD105F">
        <w:rPr>
          <w:szCs w:val="24"/>
        </w:rPr>
        <w:t>/MTG</w:t>
      </w:r>
      <w:r w:rsidRPr="00CD105F">
        <w:rPr>
          <w:szCs w:val="24"/>
        </w:rPr>
        <w:t xml:space="preserve"> activities.</w:t>
      </w:r>
      <w:r w:rsidR="006223E9" w:rsidRPr="00CD105F">
        <w:rPr>
          <w:szCs w:val="24"/>
        </w:rPr>
        <w:t xml:space="preserve"> </w:t>
      </w:r>
    </w:p>
    <w:p w14:paraId="21260C21" w14:textId="77777777" w:rsidR="00394D0F" w:rsidRDefault="00394D0F" w:rsidP="0057081F">
      <w:pPr>
        <w:pStyle w:val="BlockText"/>
        <w:jc w:val="left"/>
        <w:rPr>
          <w:szCs w:val="24"/>
        </w:rPr>
      </w:pPr>
    </w:p>
    <w:p w14:paraId="19BC1BF4" w14:textId="3A884D53" w:rsidR="00DB3254" w:rsidRPr="00EF63F3" w:rsidRDefault="00DB3254" w:rsidP="00394D0F">
      <w:pPr>
        <w:pStyle w:val="BlockText"/>
        <w:ind w:firstLine="0"/>
        <w:jc w:val="left"/>
        <w:rPr>
          <w:color w:val="000000" w:themeColor="text1"/>
          <w:szCs w:val="24"/>
        </w:rPr>
      </w:pPr>
      <w:r w:rsidRPr="00EF63F3">
        <w:rPr>
          <w:color w:val="000000" w:themeColor="text1"/>
          <w:szCs w:val="24"/>
        </w:rPr>
        <w:t>Liaisons</w:t>
      </w:r>
      <w:r w:rsidR="009D707D" w:rsidRPr="00EF63F3">
        <w:rPr>
          <w:color w:val="000000" w:themeColor="text1"/>
          <w:szCs w:val="24"/>
        </w:rPr>
        <w:t xml:space="preserve"> </w:t>
      </w:r>
      <w:r w:rsidR="009166A1" w:rsidRPr="00EF63F3">
        <w:rPr>
          <w:color w:val="000000" w:themeColor="text1"/>
          <w:szCs w:val="24"/>
        </w:rPr>
        <w:t xml:space="preserve">wishing to </w:t>
      </w:r>
      <w:r w:rsidRPr="00EF63F3">
        <w:rPr>
          <w:color w:val="000000" w:themeColor="text1"/>
          <w:szCs w:val="24"/>
        </w:rPr>
        <w:t>speak at the meeting</w:t>
      </w:r>
      <w:r w:rsidR="009166A1" w:rsidRPr="00EF63F3">
        <w:rPr>
          <w:color w:val="000000" w:themeColor="text1"/>
          <w:szCs w:val="24"/>
        </w:rPr>
        <w:t xml:space="preserve"> may do so at the invitation of the Section Head and in accordance with the </w:t>
      </w:r>
      <w:r w:rsidR="009166A1" w:rsidRPr="00EF63F3">
        <w:rPr>
          <w:b/>
          <w:color w:val="000000" w:themeColor="text1"/>
          <w:szCs w:val="24"/>
        </w:rPr>
        <w:t xml:space="preserve">Liaison </w:t>
      </w:r>
      <w:r w:rsidR="00394D0F" w:rsidRPr="00EF63F3">
        <w:rPr>
          <w:b/>
          <w:color w:val="000000" w:themeColor="text1"/>
          <w:szCs w:val="24"/>
        </w:rPr>
        <w:t xml:space="preserve">Speaking </w:t>
      </w:r>
      <w:r w:rsidR="009166A1" w:rsidRPr="00EF63F3">
        <w:rPr>
          <w:b/>
          <w:color w:val="000000" w:themeColor="text1"/>
          <w:szCs w:val="24"/>
        </w:rPr>
        <w:t>Guidelines</w:t>
      </w:r>
      <w:r w:rsidR="009166A1" w:rsidRPr="00EF63F3">
        <w:rPr>
          <w:color w:val="000000" w:themeColor="text1"/>
          <w:szCs w:val="24"/>
        </w:rPr>
        <w:t xml:space="preserve"> </w:t>
      </w:r>
      <w:r w:rsidR="00394D0F" w:rsidRPr="00EF63F3">
        <w:rPr>
          <w:color w:val="000000" w:themeColor="text1"/>
          <w:szCs w:val="24"/>
        </w:rPr>
        <w:t>(See Appendix D.)</w:t>
      </w:r>
      <w:r w:rsidR="009166A1" w:rsidRPr="00EF63F3">
        <w:rPr>
          <w:color w:val="000000" w:themeColor="text1"/>
          <w:szCs w:val="24"/>
        </w:rPr>
        <w:t>.</w:t>
      </w:r>
    </w:p>
    <w:p w14:paraId="60892DA4" w14:textId="77777777" w:rsidR="00DB3254" w:rsidRPr="00CD105F" w:rsidRDefault="00DB3254" w:rsidP="0057081F">
      <w:pPr>
        <w:pStyle w:val="BlockText"/>
        <w:ind w:left="0" w:firstLine="0"/>
        <w:jc w:val="left"/>
        <w:rPr>
          <w:szCs w:val="24"/>
        </w:rPr>
      </w:pPr>
    </w:p>
    <w:p w14:paraId="09A8C9CB" w14:textId="4D49EB8E" w:rsidR="00DB3254" w:rsidRPr="00CD105F" w:rsidRDefault="00DB3254" w:rsidP="0057081F">
      <w:pPr>
        <w:pStyle w:val="BlockText"/>
        <w:jc w:val="left"/>
        <w:rPr>
          <w:szCs w:val="24"/>
        </w:rPr>
      </w:pPr>
      <w:r w:rsidRPr="00CD105F">
        <w:rPr>
          <w:szCs w:val="24"/>
        </w:rPr>
        <w:t>3.</w:t>
      </w:r>
      <w:r w:rsidRPr="00CD105F">
        <w:rPr>
          <w:szCs w:val="24"/>
        </w:rPr>
        <w:tab/>
        <w:t>The Section Head invite</w:t>
      </w:r>
      <w:r w:rsidR="009C3AA2">
        <w:rPr>
          <w:szCs w:val="24"/>
        </w:rPr>
        <w:t>s</w:t>
      </w:r>
      <w:r w:rsidRPr="00CD105F">
        <w:rPr>
          <w:szCs w:val="24"/>
        </w:rPr>
        <w:t xml:space="preserve"> the </w:t>
      </w:r>
      <w:r w:rsidR="006F2679">
        <w:rPr>
          <w:szCs w:val="24"/>
        </w:rPr>
        <w:t>FG</w:t>
      </w:r>
      <w:r w:rsidR="002539D0" w:rsidRPr="00CD105F">
        <w:rPr>
          <w:szCs w:val="24"/>
        </w:rPr>
        <w:t>/MTG</w:t>
      </w:r>
      <w:r w:rsidRPr="00CD105F">
        <w:rPr>
          <w:szCs w:val="24"/>
        </w:rPr>
        <w:t xml:space="preserve"> Chairs </w:t>
      </w:r>
      <w:r w:rsidR="00CB3A83" w:rsidRPr="00CD105F">
        <w:rPr>
          <w:szCs w:val="24"/>
        </w:rPr>
        <w:t xml:space="preserve">and Vice Chairs </w:t>
      </w:r>
      <w:r w:rsidRPr="00CD105F">
        <w:rPr>
          <w:szCs w:val="24"/>
        </w:rPr>
        <w:t>to the meeting</w:t>
      </w:r>
      <w:r w:rsidR="0049100C" w:rsidRPr="00CD105F">
        <w:rPr>
          <w:szCs w:val="24"/>
        </w:rPr>
        <w:t>.</w:t>
      </w:r>
    </w:p>
    <w:p w14:paraId="2B5222BA" w14:textId="77777777" w:rsidR="00DB3254" w:rsidRPr="00CD105F" w:rsidRDefault="00DB3254" w:rsidP="0057081F">
      <w:pPr>
        <w:pStyle w:val="BlockText"/>
        <w:ind w:left="0" w:firstLine="0"/>
        <w:jc w:val="left"/>
        <w:rPr>
          <w:szCs w:val="24"/>
        </w:rPr>
      </w:pPr>
    </w:p>
    <w:p w14:paraId="090AF2F8" w14:textId="0B9F83E0" w:rsidR="00DB3254" w:rsidRPr="00CD105F" w:rsidRDefault="00DB3254" w:rsidP="0057081F">
      <w:pPr>
        <w:pStyle w:val="BlockText"/>
        <w:jc w:val="left"/>
        <w:rPr>
          <w:szCs w:val="24"/>
        </w:rPr>
      </w:pPr>
      <w:r w:rsidRPr="00CD105F">
        <w:rPr>
          <w:szCs w:val="24"/>
        </w:rPr>
        <w:t>4.</w:t>
      </w:r>
      <w:r w:rsidRPr="00CD105F">
        <w:rPr>
          <w:szCs w:val="24"/>
        </w:rPr>
        <w:tab/>
        <w:t>The Section Head conduct</w:t>
      </w:r>
      <w:r w:rsidR="009C3AA2">
        <w:rPr>
          <w:szCs w:val="24"/>
        </w:rPr>
        <w:t>s</w:t>
      </w:r>
      <w:r w:rsidRPr="00CD105F">
        <w:rPr>
          <w:szCs w:val="24"/>
        </w:rPr>
        <w:t xml:space="preserve"> the meeting in the same way that </w:t>
      </w:r>
      <w:r w:rsidR="009C3AA2">
        <w:rPr>
          <w:szCs w:val="24"/>
        </w:rPr>
        <w:t>they</w:t>
      </w:r>
      <w:r w:rsidRPr="00CD105F">
        <w:rPr>
          <w:szCs w:val="24"/>
        </w:rPr>
        <w:t xml:space="preserve"> would conduct </w:t>
      </w:r>
      <w:proofErr w:type="gramStart"/>
      <w:r w:rsidR="009D58A8" w:rsidRPr="00CD105F">
        <w:rPr>
          <w:szCs w:val="24"/>
        </w:rPr>
        <w:t>a</w:t>
      </w:r>
      <w:proofErr w:type="gramEnd"/>
      <w:r w:rsidR="009D58A8" w:rsidRPr="00CD105F">
        <w:rPr>
          <w:szCs w:val="24"/>
        </w:rPr>
        <w:t xml:space="preserve"> </w:t>
      </w:r>
      <w:r w:rsidR="00A3536E">
        <w:rPr>
          <w:szCs w:val="24"/>
        </w:rPr>
        <w:t>FG</w:t>
      </w:r>
      <w:r w:rsidR="00A3536E" w:rsidRPr="00CD105F">
        <w:rPr>
          <w:szCs w:val="24"/>
        </w:rPr>
        <w:t xml:space="preserve"> </w:t>
      </w:r>
      <w:r w:rsidRPr="00CD105F">
        <w:rPr>
          <w:szCs w:val="24"/>
        </w:rPr>
        <w:t xml:space="preserve">meeting, with the Section Head serving as </w:t>
      </w:r>
      <w:r w:rsidR="009D58A8" w:rsidRPr="00CD105F">
        <w:rPr>
          <w:szCs w:val="24"/>
        </w:rPr>
        <w:t>C</w:t>
      </w:r>
      <w:r w:rsidRPr="00CD105F">
        <w:rPr>
          <w:szCs w:val="24"/>
        </w:rPr>
        <w:t>hair</w:t>
      </w:r>
      <w:r w:rsidR="009166A1">
        <w:rPr>
          <w:szCs w:val="24"/>
        </w:rPr>
        <w:t>.</w:t>
      </w:r>
    </w:p>
    <w:p w14:paraId="0417CCD2" w14:textId="77777777" w:rsidR="00DB3254" w:rsidRPr="00CD105F" w:rsidRDefault="00DB3254" w:rsidP="0057081F">
      <w:pPr>
        <w:pStyle w:val="BlockText"/>
        <w:ind w:left="0" w:firstLine="0"/>
        <w:jc w:val="left"/>
        <w:rPr>
          <w:szCs w:val="24"/>
        </w:rPr>
      </w:pPr>
    </w:p>
    <w:p w14:paraId="201934A9" w14:textId="1F167483" w:rsidR="00DB3254" w:rsidRPr="00CD105F" w:rsidRDefault="00DB3254" w:rsidP="0057081F">
      <w:pPr>
        <w:pStyle w:val="BlockText"/>
        <w:jc w:val="left"/>
        <w:rPr>
          <w:szCs w:val="24"/>
        </w:rPr>
      </w:pPr>
      <w:r w:rsidRPr="00CD105F">
        <w:rPr>
          <w:szCs w:val="24"/>
        </w:rPr>
        <w:t>5.</w:t>
      </w:r>
      <w:r w:rsidRPr="00CD105F">
        <w:rPr>
          <w:szCs w:val="24"/>
        </w:rPr>
        <w:tab/>
        <w:t>The Section Head send</w:t>
      </w:r>
      <w:r w:rsidR="009C3AA2">
        <w:rPr>
          <w:szCs w:val="24"/>
        </w:rPr>
        <w:t>s</w:t>
      </w:r>
      <w:r w:rsidRPr="00CD105F">
        <w:rPr>
          <w:szCs w:val="24"/>
        </w:rPr>
        <w:t xml:space="preserve"> out the</w:t>
      </w:r>
      <w:r w:rsidR="00AC4D02" w:rsidRPr="00CD105F">
        <w:rPr>
          <w:szCs w:val="24"/>
        </w:rPr>
        <w:t xml:space="preserve"> Section</w:t>
      </w:r>
      <w:r w:rsidRPr="00CD105F">
        <w:rPr>
          <w:szCs w:val="24"/>
        </w:rPr>
        <w:t xml:space="preserve"> meeting agenda at least 30 days before each Annual and Winter meeting, and the minutes</w:t>
      </w:r>
      <w:r w:rsidR="009166A1">
        <w:rPr>
          <w:szCs w:val="24"/>
        </w:rPr>
        <w:t xml:space="preserve"> (with attachments)</w:t>
      </w:r>
      <w:r w:rsidRPr="00CD105F">
        <w:rPr>
          <w:szCs w:val="24"/>
        </w:rPr>
        <w:t xml:space="preserve"> within 60 days following each meeting.</w:t>
      </w:r>
    </w:p>
    <w:p w14:paraId="0205FCDB" w14:textId="77777777" w:rsidR="00DB3254" w:rsidRPr="00CD105F" w:rsidRDefault="00DB3254" w:rsidP="0057081F">
      <w:pPr>
        <w:pStyle w:val="BlockText"/>
        <w:ind w:left="0" w:firstLine="0"/>
        <w:jc w:val="left"/>
        <w:rPr>
          <w:szCs w:val="24"/>
        </w:rPr>
      </w:pPr>
    </w:p>
    <w:p w14:paraId="3AC21FA5" w14:textId="27DE87C5" w:rsidR="00DB3254" w:rsidRPr="00CD105F" w:rsidRDefault="00DB3254" w:rsidP="0057081F">
      <w:pPr>
        <w:pStyle w:val="BlockText"/>
        <w:jc w:val="left"/>
        <w:rPr>
          <w:szCs w:val="24"/>
        </w:rPr>
      </w:pPr>
      <w:r w:rsidRPr="00CD105F">
        <w:rPr>
          <w:szCs w:val="24"/>
        </w:rPr>
        <w:t>6.</w:t>
      </w:r>
      <w:r w:rsidRPr="00CD105F">
        <w:rPr>
          <w:szCs w:val="24"/>
        </w:rPr>
        <w:tab/>
        <w:t xml:space="preserve">The Section Head, in collaboration with the </w:t>
      </w:r>
      <w:r w:rsidR="006F2679">
        <w:rPr>
          <w:szCs w:val="24"/>
        </w:rPr>
        <w:t>FG</w:t>
      </w:r>
      <w:r w:rsidR="002539D0" w:rsidRPr="00CD105F">
        <w:rPr>
          <w:szCs w:val="24"/>
        </w:rPr>
        <w:t>/MTG</w:t>
      </w:r>
      <w:r w:rsidRPr="00CD105F">
        <w:rPr>
          <w:szCs w:val="24"/>
        </w:rPr>
        <w:t xml:space="preserve"> Chairs</w:t>
      </w:r>
      <w:r w:rsidR="009D58A8" w:rsidRPr="00CD105F">
        <w:rPr>
          <w:szCs w:val="24"/>
        </w:rPr>
        <w:t xml:space="preserve"> and Vice Chairs</w:t>
      </w:r>
      <w:r w:rsidRPr="00CD105F">
        <w:rPr>
          <w:szCs w:val="24"/>
        </w:rPr>
        <w:t>, identif</w:t>
      </w:r>
      <w:r w:rsidR="009C3AA2">
        <w:rPr>
          <w:szCs w:val="24"/>
        </w:rPr>
        <w:t>ies</w:t>
      </w:r>
      <w:r w:rsidRPr="00CD105F">
        <w:rPr>
          <w:szCs w:val="24"/>
        </w:rPr>
        <w:t xml:space="preserve"> Section MBOs for the upcoming year and introduced them at the Annual meeting.</w:t>
      </w:r>
    </w:p>
    <w:p w14:paraId="4444DEBA" w14:textId="77777777" w:rsidR="00DB3254" w:rsidRPr="00CD105F" w:rsidRDefault="00DB3254" w:rsidP="0057081F">
      <w:pPr>
        <w:pStyle w:val="BlockText"/>
        <w:ind w:left="0" w:firstLine="0"/>
        <w:jc w:val="left"/>
        <w:rPr>
          <w:szCs w:val="24"/>
        </w:rPr>
      </w:pPr>
    </w:p>
    <w:p w14:paraId="46053FEE" w14:textId="4DA830B5" w:rsidR="005C38BD" w:rsidRDefault="00DB3254" w:rsidP="005C38BD">
      <w:pPr>
        <w:pStyle w:val="BlockText"/>
        <w:ind w:left="0" w:firstLine="0"/>
        <w:jc w:val="left"/>
        <w:rPr>
          <w:szCs w:val="24"/>
        </w:rPr>
      </w:pPr>
      <w:r w:rsidRPr="00CD105F">
        <w:rPr>
          <w:szCs w:val="24"/>
        </w:rPr>
        <w:t>7.</w:t>
      </w:r>
      <w:r w:rsidRPr="00CD105F">
        <w:rPr>
          <w:szCs w:val="24"/>
        </w:rPr>
        <w:tab/>
      </w:r>
      <w:r w:rsidRPr="00394D0F">
        <w:rPr>
          <w:szCs w:val="24"/>
          <w:u w:val="single"/>
        </w:rPr>
        <w:t>Suggested agenda</w:t>
      </w:r>
      <w:r w:rsidRPr="00CD105F">
        <w:rPr>
          <w:szCs w:val="24"/>
        </w:rPr>
        <w:t>:</w:t>
      </w:r>
      <w:r w:rsidR="005C38BD">
        <w:rPr>
          <w:szCs w:val="24"/>
        </w:rPr>
        <w:t xml:space="preserve"> </w:t>
      </w:r>
    </w:p>
    <w:p w14:paraId="212151A0" w14:textId="458887DD" w:rsidR="00DB3254" w:rsidRPr="00CD105F" w:rsidRDefault="005C38BD" w:rsidP="005C38BD">
      <w:pPr>
        <w:pStyle w:val="BlockText"/>
        <w:ind w:firstLine="0"/>
        <w:jc w:val="left"/>
        <w:rPr>
          <w:szCs w:val="24"/>
        </w:rPr>
      </w:pPr>
      <w:r>
        <w:rPr>
          <w:szCs w:val="24"/>
        </w:rPr>
        <w:t>(</w:t>
      </w:r>
      <w:r w:rsidR="00484295">
        <w:rPr>
          <w:szCs w:val="24"/>
        </w:rPr>
        <w:t>T</w:t>
      </w:r>
      <w:r w:rsidRPr="005C38BD">
        <w:rPr>
          <w:szCs w:val="24"/>
        </w:rPr>
        <w:t>he agenda and times estimated are for guidance only and should be modified to be sure the most important information is discussed and that there is adequate time to discuss things important to the committee chairs</w:t>
      </w:r>
      <w:r w:rsidR="00484295">
        <w:rPr>
          <w:szCs w:val="24"/>
        </w:rPr>
        <w:t>.  Note that the time estimates shown allow for other important business to be conducted within the time frame allotted.</w:t>
      </w:r>
      <w:r>
        <w:rPr>
          <w:szCs w:val="24"/>
        </w:rPr>
        <w:t>)</w:t>
      </w:r>
    </w:p>
    <w:p w14:paraId="1645289D" w14:textId="77777777" w:rsidR="00DB3254" w:rsidRPr="00CD105F" w:rsidRDefault="00DB3254" w:rsidP="0057081F">
      <w:pPr>
        <w:pStyle w:val="BlockText"/>
        <w:ind w:left="0" w:firstLine="0"/>
        <w:jc w:val="left"/>
        <w:rPr>
          <w:szCs w:val="24"/>
        </w:rPr>
      </w:pPr>
    </w:p>
    <w:p w14:paraId="44F51E34" w14:textId="1F0B5A99" w:rsidR="00DA654C" w:rsidRDefault="00DB3254" w:rsidP="00DA654C">
      <w:pPr>
        <w:pStyle w:val="BlockText"/>
        <w:numPr>
          <w:ilvl w:val="0"/>
          <w:numId w:val="39"/>
        </w:numPr>
        <w:ind w:left="1080"/>
        <w:jc w:val="left"/>
        <w:rPr>
          <w:szCs w:val="24"/>
        </w:rPr>
      </w:pPr>
      <w:r w:rsidRPr="00CD105F">
        <w:rPr>
          <w:szCs w:val="24"/>
        </w:rPr>
        <w:t xml:space="preserve">Introduction of </w:t>
      </w:r>
      <w:r w:rsidR="006F2679">
        <w:rPr>
          <w:szCs w:val="24"/>
        </w:rPr>
        <w:t>FG</w:t>
      </w:r>
      <w:r w:rsidR="002539D0" w:rsidRPr="00CD105F">
        <w:rPr>
          <w:szCs w:val="24"/>
        </w:rPr>
        <w:t>/MTG</w:t>
      </w:r>
      <w:r w:rsidRPr="00CD105F">
        <w:rPr>
          <w:szCs w:val="24"/>
        </w:rPr>
        <w:t xml:space="preserve"> Chairs</w:t>
      </w:r>
      <w:r w:rsidR="009D58A8" w:rsidRPr="00CD105F">
        <w:rPr>
          <w:szCs w:val="24"/>
        </w:rPr>
        <w:t>, Vice Chairs,</w:t>
      </w:r>
      <w:r w:rsidRPr="00CD105F">
        <w:rPr>
          <w:szCs w:val="24"/>
        </w:rPr>
        <w:t xml:space="preserve"> and guests (5 minutes).</w:t>
      </w:r>
    </w:p>
    <w:p w14:paraId="73A6C93E" w14:textId="77777777" w:rsidR="00394D0F" w:rsidRDefault="00394D0F" w:rsidP="00394D0F">
      <w:pPr>
        <w:pStyle w:val="BlockText"/>
        <w:ind w:left="1080" w:firstLine="0"/>
        <w:jc w:val="left"/>
        <w:rPr>
          <w:szCs w:val="24"/>
        </w:rPr>
      </w:pPr>
    </w:p>
    <w:p w14:paraId="2293E80E" w14:textId="119F64BE" w:rsidR="00DA654C" w:rsidRDefault="00DB3254" w:rsidP="00DA654C">
      <w:pPr>
        <w:pStyle w:val="BlockText"/>
        <w:numPr>
          <w:ilvl w:val="0"/>
          <w:numId w:val="39"/>
        </w:numPr>
        <w:ind w:left="1080"/>
        <w:jc w:val="left"/>
        <w:rPr>
          <w:szCs w:val="24"/>
        </w:rPr>
      </w:pPr>
      <w:r w:rsidRPr="00DA654C">
        <w:rPr>
          <w:szCs w:val="24"/>
        </w:rPr>
        <w:t>Review and approval of agenda (2 minutes).</w:t>
      </w:r>
      <w:r w:rsidR="00DA654C">
        <w:rPr>
          <w:szCs w:val="24"/>
        </w:rPr>
        <w:t xml:space="preserve"> (N</w:t>
      </w:r>
      <w:r w:rsidR="009C3AA2" w:rsidRPr="00DA654C">
        <w:rPr>
          <w:szCs w:val="24"/>
        </w:rPr>
        <w:t xml:space="preserve">ote that you might want to solicit additions and corrections at the time the draft agenda is sent to the </w:t>
      </w:r>
      <w:r w:rsidR="006F2679">
        <w:rPr>
          <w:szCs w:val="24"/>
        </w:rPr>
        <w:t>FG</w:t>
      </w:r>
      <w:r w:rsidR="006F2679" w:rsidRPr="00DA654C">
        <w:rPr>
          <w:szCs w:val="24"/>
        </w:rPr>
        <w:t xml:space="preserve"> </w:t>
      </w:r>
      <w:r w:rsidR="009C3AA2" w:rsidRPr="00DA654C">
        <w:rPr>
          <w:szCs w:val="24"/>
        </w:rPr>
        <w:t>Chairs – it is almost impossible to do anything in only 2 minutes)</w:t>
      </w:r>
    </w:p>
    <w:p w14:paraId="6083508C" w14:textId="77777777" w:rsidR="00394D0F" w:rsidRDefault="00394D0F" w:rsidP="00394D0F">
      <w:pPr>
        <w:pStyle w:val="BlockText"/>
        <w:ind w:left="0" w:firstLine="0"/>
        <w:jc w:val="left"/>
        <w:rPr>
          <w:szCs w:val="24"/>
        </w:rPr>
      </w:pPr>
    </w:p>
    <w:p w14:paraId="20392BF1" w14:textId="77777777" w:rsidR="00DA654C" w:rsidRDefault="00DB3254" w:rsidP="00DA654C">
      <w:pPr>
        <w:pStyle w:val="BlockText"/>
        <w:numPr>
          <w:ilvl w:val="0"/>
          <w:numId w:val="39"/>
        </w:numPr>
        <w:ind w:left="1080"/>
        <w:jc w:val="left"/>
        <w:rPr>
          <w:szCs w:val="24"/>
        </w:rPr>
      </w:pPr>
      <w:r w:rsidRPr="00DA654C">
        <w:rPr>
          <w:szCs w:val="24"/>
        </w:rPr>
        <w:t>Review and approval of minutes (3 minutes).</w:t>
      </w:r>
    </w:p>
    <w:p w14:paraId="3E29603F" w14:textId="77777777" w:rsidR="00394D0F" w:rsidRDefault="00394D0F" w:rsidP="00394D0F">
      <w:pPr>
        <w:pStyle w:val="BlockText"/>
        <w:ind w:left="0" w:firstLine="0"/>
        <w:jc w:val="left"/>
        <w:rPr>
          <w:szCs w:val="24"/>
        </w:rPr>
      </w:pPr>
    </w:p>
    <w:p w14:paraId="3E4E37B1" w14:textId="77777777" w:rsidR="00DA654C" w:rsidRDefault="00DB3254" w:rsidP="00DA654C">
      <w:pPr>
        <w:pStyle w:val="BlockText"/>
        <w:numPr>
          <w:ilvl w:val="0"/>
          <w:numId w:val="39"/>
        </w:numPr>
        <w:ind w:left="1080"/>
        <w:jc w:val="left"/>
        <w:rPr>
          <w:szCs w:val="24"/>
        </w:rPr>
      </w:pPr>
      <w:r w:rsidRPr="00DA654C">
        <w:rPr>
          <w:szCs w:val="24"/>
        </w:rPr>
        <w:t>Summarize discussion from last meeting and status of actions assigned (5 minutes).</w:t>
      </w:r>
    </w:p>
    <w:p w14:paraId="699CC473" w14:textId="77777777" w:rsidR="00394D0F" w:rsidRDefault="00394D0F" w:rsidP="00394D0F">
      <w:pPr>
        <w:pStyle w:val="BlockText"/>
        <w:ind w:left="1080" w:firstLine="0"/>
        <w:jc w:val="left"/>
        <w:rPr>
          <w:szCs w:val="24"/>
        </w:rPr>
      </w:pPr>
    </w:p>
    <w:p w14:paraId="13F3D58E" w14:textId="77777777" w:rsidR="00F61F85" w:rsidRDefault="009166A1" w:rsidP="00F61F85">
      <w:pPr>
        <w:pStyle w:val="BlockText"/>
        <w:numPr>
          <w:ilvl w:val="0"/>
          <w:numId w:val="39"/>
        </w:numPr>
        <w:ind w:left="1080"/>
        <w:jc w:val="left"/>
        <w:rPr>
          <w:szCs w:val="24"/>
        </w:rPr>
      </w:pPr>
      <w:r w:rsidRPr="00DA654C">
        <w:rPr>
          <w:szCs w:val="24"/>
        </w:rPr>
        <w:t>Liaisons from other committees should each be given a chance to speak and distribute information pertinent to the section fr</w:t>
      </w:r>
      <w:r w:rsidR="00484295" w:rsidRPr="00DA654C">
        <w:rPr>
          <w:szCs w:val="24"/>
        </w:rPr>
        <w:t xml:space="preserve">om their committee.  An effort should be made to </w:t>
      </w:r>
      <w:r w:rsidR="00484295" w:rsidRPr="00DA654C">
        <w:rPr>
          <w:szCs w:val="24"/>
        </w:rPr>
        <w:lastRenderedPageBreak/>
        <w:t>accommodate their schedules without major disruption of the Section meeting (15 Minutes).</w:t>
      </w:r>
    </w:p>
    <w:p w14:paraId="664A27A5" w14:textId="77777777" w:rsidR="00F61F85" w:rsidRDefault="009166A1" w:rsidP="00F61F85">
      <w:pPr>
        <w:pStyle w:val="BlockText"/>
        <w:numPr>
          <w:ilvl w:val="1"/>
          <w:numId w:val="39"/>
        </w:numPr>
        <w:jc w:val="left"/>
        <w:rPr>
          <w:szCs w:val="24"/>
        </w:rPr>
      </w:pPr>
      <w:r w:rsidRPr="00F61F85">
        <w:rPr>
          <w:szCs w:val="24"/>
        </w:rPr>
        <w:t>Research Administration</w:t>
      </w:r>
    </w:p>
    <w:p w14:paraId="73DC446D" w14:textId="77777777" w:rsidR="00F61F85" w:rsidRDefault="009166A1" w:rsidP="00F61F85">
      <w:pPr>
        <w:pStyle w:val="BlockText"/>
        <w:numPr>
          <w:ilvl w:val="1"/>
          <w:numId w:val="39"/>
        </w:numPr>
        <w:jc w:val="left"/>
        <w:rPr>
          <w:szCs w:val="24"/>
        </w:rPr>
      </w:pPr>
      <w:r w:rsidRPr="00F61F85">
        <w:rPr>
          <w:szCs w:val="24"/>
        </w:rPr>
        <w:t>Conference and Exposition Committee (CEC)</w:t>
      </w:r>
    </w:p>
    <w:p w14:paraId="25BB6D4B" w14:textId="77777777" w:rsidR="00F61F85" w:rsidRDefault="009166A1" w:rsidP="00F61F85">
      <w:pPr>
        <w:pStyle w:val="BlockText"/>
        <w:numPr>
          <w:ilvl w:val="1"/>
          <w:numId w:val="39"/>
        </w:numPr>
        <w:jc w:val="left"/>
        <w:rPr>
          <w:szCs w:val="24"/>
        </w:rPr>
      </w:pPr>
      <w:r w:rsidRPr="00F61F85">
        <w:rPr>
          <w:szCs w:val="24"/>
        </w:rPr>
        <w:t>Handbook</w:t>
      </w:r>
    </w:p>
    <w:p w14:paraId="6C937584" w14:textId="225CA752" w:rsidR="009166A1" w:rsidRDefault="009166A1" w:rsidP="00F61F85">
      <w:pPr>
        <w:pStyle w:val="BlockText"/>
        <w:numPr>
          <w:ilvl w:val="1"/>
          <w:numId w:val="39"/>
        </w:numPr>
        <w:jc w:val="left"/>
        <w:rPr>
          <w:szCs w:val="24"/>
        </w:rPr>
      </w:pPr>
      <w:r w:rsidRPr="00F61F85">
        <w:rPr>
          <w:szCs w:val="24"/>
        </w:rPr>
        <w:t>Other Standing Committees</w:t>
      </w:r>
    </w:p>
    <w:p w14:paraId="72D6767E" w14:textId="77777777" w:rsidR="00394D0F" w:rsidRPr="00F61F85" w:rsidRDefault="00394D0F" w:rsidP="00394D0F">
      <w:pPr>
        <w:pStyle w:val="BlockText"/>
        <w:ind w:left="1440" w:firstLine="0"/>
        <w:jc w:val="left"/>
        <w:rPr>
          <w:szCs w:val="24"/>
        </w:rPr>
      </w:pPr>
    </w:p>
    <w:p w14:paraId="2956FEA5" w14:textId="3AC436AF" w:rsidR="00DB3254" w:rsidRDefault="00DB3254" w:rsidP="00F61F85">
      <w:pPr>
        <w:pStyle w:val="BlockText"/>
        <w:numPr>
          <w:ilvl w:val="0"/>
          <w:numId w:val="39"/>
        </w:numPr>
        <w:ind w:left="1080"/>
        <w:jc w:val="left"/>
        <w:rPr>
          <w:szCs w:val="24"/>
        </w:rPr>
      </w:pPr>
      <w:r w:rsidRPr="00CD105F">
        <w:rPr>
          <w:szCs w:val="24"/>
        </w:rPr>
        <w:t>Discuss the MBOs set for the year and how the section can work together to address them (</w:t>
      </w:r>
      <w:r w:rsidR="00006E20">
        <w:rPr>
          <w:szCs w:val="24"/>
        </w:rPr>
        <w:t>10</w:t>
      </w:r>
      <w:r w:rsidR="00006E20" w:rsidRPr="00CD105F">
        <w:rPr>
          <w:szCs w:val="24"/>
        </w:rPr>
        <w:t xml:space="preserve"> </w:t>
      </w:r>
      <w:r w:rsidRPr="00CD105F">
        <w:rPr>
          <w:szCs w:val="24"/>
        </w:rPr>
        <w:t>minutes).</w:t>
      </w:r>
    </w:p>
    <w:p w14:paraId="288CBF01" w14:textId="77777777" w:rsidR="00394D0F" w:rsidRPr="00CD105F" w:rsidRDefault="00394D0F" w:rsidP="00394D0F">
      <w:pPr>
        <w:pStyle w:val="BlockText"/>
        <w:ind w:left="1080" w:firstLine="0"/>
        <w:jc w:val="left"/>
        <w:rPr>
          <w:szCs w:val="24"/>
        </w:rPr>
      </w:pPr>
    </w:p>
    <w:p w14:paraId="3456E401" w14:textId="2AE8999A" w:rsidR="00F61F85" w:rsidRDefault="00DB3254" w:rsidP="00F61F85">
      <w:pPr>
        <w:pStyle w:val="BlockText"/>
        <w:numPr>
          <w:ilvl w:val="0"/>
          <w:numId w:val="39"/>
        </w:numPr>
        <w:ind w:left="1080"/>
        <w:jc w:val="left"/>
        <w:rPr>
          <w:szCs w:val="24"/>
        </w:rPr>
      </w:pPr>
      <w:r w:rsidRPr="00CD105F">
        <w:rPr>
          <w:szCs w:val="24"/>
        </w:rPr>
        <w:t xml:space="preserve">Review summary report for the Section prepared from the </w:t>
      </w:r>
      <w:r w:rsidR="006F2679">
        <w:rPr>
          <w:szCs w:val="24"/>
        </w:rPr>
        <w:t>FG</w:t>
      </w:r>
      <w:r w:rsidRPr="00CD105F">
        <w:rPr>
          <w:szCs w:val="24"/>
        </w:rPr>
        <w:t xml:space="preserve"> activity database</w:t>
      </w:r>
      <w:r w:rsidR="00006E20">
        <w:rPr>
          <w:szCs w:val="24"/>
        </w:rPr>
        <w:t xml:space="preserve"> and TAC (15 minutes)</w:t>
      </w:r>
      <w:r w:rsidR="005026FB" w:rsidRPr="00CD105F">
        <w:rPr>
          <w:szCs w:val="24"/>
        </w:rPr>
        <w:t>.</w:t>
      </w:r>
    </w:p>
    <w:p w14:paraId="333D577E" w14:textId="77777777" w:rsidR="0069332E" w:rsidRDefault="00DB3254" w:rsidP="0069332E">
      <w:pPr>
        <w:pStyle w:val="BlockText"/>
        <w:numPr>
          <w:ilvl w:val="1"/>
          <w:numId w:val="39"/>
        </w:numPr>
        <w:jc w:val="left"/>
        <w:rPr>
          <w:szCs w:val="24"/>
        </w:rPr>
      </w:pPr>
      <w:r w:rsidRPr="00F61F85">
        <w:rPr>
          <w:szCs w:val="24"/>
        </w:rPr>
        <w:t xml:space="preserve">Section activities and </w:t>
      </w:r>
      <w:r w:rsidR="005026FB" w:rsidRPr="00F61F85">
        <w:rPr>
          <w:szCs w:val="24"/>
        </w:rPr>
        <w:t>trends will be discussed relating to membership, research, programs, publications and new communication tools and services.</w:t>
      </w:r>
    </w:p>
    <w:p w14:paraId="404E6040" w14:textId="77777777" w:rsidR="0069332E" w:rsidRDefault="00DB3254" w:rsidP="0069332E">
      <w:pPr>
        <w:pStyle w:val="BlockText"/>
        <w:numPr>
          <w:ilvl w:val="1"/>
          <w:numId w:val="39"/>
        </w:numPr>
        <w:jc w:val="left"/>
        <w:rPr>
          <w:szCs w:val="24"/>
        </w:rPr>
      </w:pPr>
      <w:r w:rsidRPr="0069332E">
        <w:rPr>
          <w:szCs w:val="24"/>
        </w:rPr>
        <w:t>Identify shared opportunities and challenges for section (10 minutes).</w:t>
      </w:r>
    </w:p>
    <w:p w14:paraId="63C0308B" w14:textId="19CF4E9E" w:rsidR="00DB3254" w:rsidRPr="0069332E" w:rsidRDefault="00DB3254" w:rsidP="0069332E">
      <w:pPr>
        <w:pStyle w:val="BlockText"/>
        <w:numPr>
          <w:ilvl w:val="1"/>
          <w:numId w:val="39"/>
        </w:numPr>
        <w:jc w:val="left"/>
        <w:rPr>
          <w:szCs w:val="24"/>
        </w:rPr>
      </w:pPr>
      <w:r w:rsidRPr="0069332E">
        <w:rPr>
          <w:szCs w:val="24"/>
        </w:rPr>
        <w:t>Adjourn.</w:t>
      </w:r>
    </w:p>
    <w:p w14:paraId="44D475B0" w14:textId="67856341" w:rsidR="00687402" w:rsidRDefault="00687402">
      <w:pPr>
        <w:rPr>
          <w:sz w:val="24"/>
          <w:szCs w:val="24"/>
        </w:rPr>
      </w:pPr>
      <w:r>
        <w:rPr>
          <w:sz w:val="24"/>
          <w:szCs w:val="24"/>
        </w:rPr>
        <w:br w:type="page"/>
      </w:r>
    </w:p>
    <w:p w14:paraId="033DA17D" w14:textId="77777777" w:rsidR="00687402" w:rsidRDefault="00687402">
      <w:pPr>
        <w:rPr>
          <w:sz w:val="24"/>
          <w:szCs w:val="24"/>
        </w:rPr>
      </w:pPr>
    </w:p>
    <w:p w14:paraId="25B3A87F" w14:textId="648E8C8A" w:rsidR="00687402" w:rsidRPr="00687402" w:rsidRDefault="0069332E" w:rsidP="00687402">
      <w:pPr>
        <w:pStyle w:val="Heading1"/>
      </w:pPr>
      <w:bookmarkStart w:id="17" w:name="_Toc478373984"/>
      <w:r>
        <w:t>APPENDIX D</w:t>
      </w:r>
      <w:r w:rsidR="00F61F85" w:rsidRPr="00530885">
        <w:t xml:space="preserve"> - </w:t>
      </w:r>
      <w:r w:rsidR="00687402" w:rsidRPr="00687402">
        <w:t>Liaison speaking guidelines.</w:t>
      </w:r>
      <w:bookmarkEnd w:id="17"/>
    </w:p>
    <w:p w14:paraId="76A76906" w14:textId="77777777" w:rsidR="00687402" w:rsidRPr="004351CA" w:rsidRDefault="00687402" w:rsidP="00687402">
      <w:pPr>
        <w:rPr>
          <w:sz w:val="24"/>
          <w:szCs w:val="24"/>
        </w:rPr>
      </w:pPr>
      <w:r w:rsidRPr="004351CA">
        <w:rPr>
          <w:sz w:val="24"/>
          <w:szCs w:val="24"/>
        </w:rPr>
        <w:t>Liaisons,</w:t>
      </w:r>
    </w:p>
    <w:p w14:paraId="0F7501F2" w14:textId="293AC6C0" w:rsidR="00687402" w:rsidRPr="004351CA" w:rsidRDefault="00687402" w:rsidP="00687402">
      <w:pPr>
        <w:rPr>
          <w:sz w:val="24"/>
          <w:szCs w:val="24"/>
        </w:rPr>
      </w:pPr>
    </w:p>
    <w:p w14:paraId="16D850A5" w14:textId="0B78B208" w:rsidR="00687402" w:rsidRPr="004351CA" w:rsidRDefault="00687402" w:rsidP="00687402">
      <w:pPr>
        <w:rPr>
          <w:sz w:val="24"/>
          <w:szCs w:val="24"/>
        </w:rPr>
      </w:pPr>
      <w:r w:rsidRPr="004351CA">
        <w:rPr>
          <w:sz w:val="24"/>
          <w:szCs w:val="24"/>
        </w:rPr>
        <w:t xml:space="preserve">Whether you are attending </w:t>
      </w:r>
      <w:r w:rsidR="00CC3A73">
        <w:rPr>
          <w:sz w:val="24"/>
          <w:szCs w:val="24"/>
        </w:rPr>
        <w:t>the</w:t>
      </w:r>
      <w:r w:rsidR="006F2679">
        <w:rPr>
          <w:sz w:val="24"/>
          <w:szCs w:val="24"/>
        </w:rPr>
        <w:t xml:space="preserve"> </w:t>
      </w:r>
      <w:r w:rsidRPr="004351CA">
        <w:rPr>
          <w:sz w:val="24"/>
          <w:szCs w:val="24"/>
        </w:rPr>
        <w:t xml:space="preserve">TAC </w:t>
      </w:r>
      <w:r w:rsidR="006F2679">
        <w:rPr>
          <w:sz w:val="24"/>
          <w:szCs w:val="24"/>
        </w:rPr>
        <w:t>FG</w:t>
      </w:r>
      <w:r w:rsidR="006F2679" w:rsidRPr="004351CA">
        <w:rPr>
          <w:sz w:val="24"/>
          <w:szCs w:val="24"/>
        </w:rPr>
        <w:t xml:space="preserve"> </w:t>
      </w:r>
      <w:r w:rsidRPr="004351CA">
        <w:rPr>
          <w:sz w:val="24"/>
          <w:szCs w:val="24"/>
        </w:rPr>
        <w:t xml:space="preserve">Breakfast or a </w:t>
      </w:r>
      <w:r w:rsidR="006F2679">
        <w:rPr>
          <w:sz w:val="24"/>
          <w:szCs w:val="24"/>
        </w:rPr>
        <w:t>Functional</w:t>
      </w:r>
      <w:r w:rsidR="006F2679" w:rsidRPr="004351CA">
        <w:rPr>
          <w:sz w:val="24"/>
          <w:szCs w:val="24"/>
        </w:rPr>
        <w:t xml:space="preserve"> </w:t>
      </w:r>
      <w:r w:rsidRPr="004351CA">
        <w:rPr>
          <w:sz w:val="24"/>
          <w:szCs w:val="24"/>
        </w:rPr>
        <w:t xml:space="preserve">Committee meeting, your primary task is to be sure that the committee understands what the most important information your committee wants this committee to know and to do it in the most effective way possible.  The following guidelines will </w:t>
      </w:r>
      <w:proofErr w:type="gramStart"/>
      <w:r w:rsidRPr="004351CA">
        <w:rPr>
          <w:sz w:val="24"/>
          <w:szCs w:val="24"/>
        </w:rPr>
        <w:t>insure</w:t>
      </w:r>
      <w:proofErr w:type="gramEnd"/>
      <w:r w:rsidRPr="004351CA">
        <w:rPr>
          <w:sz w:val="24"/>
          <w:szCs w:val="24"/>
        </w:rPr>
        <w:t xml:space="preserve"> that you are successful and that you continue to have a cordial relationship.</w:t>
      </w:r>
    </w:p>
    <w:p w14:paraId="039A9878" w14:textId="77777777" w:rsidR="00687402" w:rsidRPr="004351CA" w:rsidRDefault="00687402" w:rsidP="00687402">
      <w:pPr>
        <w:pStyle w:val="ListParagraph"/>
        <w:rPr>
          <w:rFonts w:ascii="Times New Roman" w:hAnsi="Times New Roman"/>
          <w:sz w:val="24"/>
          <w:szCs w:val="24"/>
        </w:rPr>
      </w:pPr>
    </w:p>
    <w:p w14:paraId="5CD7F4DB"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INFORM the Section Head or Committee Chair in advance (if possible) that you will be attending and if you have specific time limitations for attending (such as you need to leave by </w:t>
      </w:r>
      <w:proofErr w:type="gramStart"/>
      <w:r w:rsidRPr="004351CA">
        <w:rPr>
          <w:rFonts w:ascii="Times New Roman" w:hAnsi="Times New Roman"/>
          <w:sz w:val="24"/>
          <w:szCs w:val="24"/>
        </w:rPr>
        <w:t>XX:XX</w:t>
      </w:r>
      <w:proofErr w:type="gramEnd"/>
      <w:r w:rsidRPr="004351CA">
        <w:rPr>
          <w:rFonts w:ascii="Times New Roman" w:hAnsi="Times New Roman"/>
          <w:sz w:val="24"/>
          <w:szCs w:val="24"/>
        </w:rPr>
        <w:t>).</w:t>
      </w:r>
    </w:p>
    <w:p w14:paraId="63D9576A"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Before the meeting starts, BE SURE YOU TELL the Section Head or Committee Chair who you are, that you are available, wish to speak (if you do) and other responsibilities during the same time frame so that you can be recognized appropriately without interrupting the meeting as agendas are usually tight during the meeting.  Committee Chairs recognize that you probably have other meetings you attend at the same time and they are always willing to make as much accommodation as they can without totally disrupting the meeting.  However, you are probably not the most important thing on the </w:t>
      </w:r>
      <w:proofErr w:type="gramStart"/>
      <w:r w:rsidRPr="004351CA">
        <w:rPr>
          <w:rFonts w:ascii="Times New Roman" w:hAnsi="Times New Roman"/>
          <w:sz w:val="24"/>
          <w:szCs w:val="24"/>
        </w:rPr>
        <w:t>agenda</w:t>
      </w:r>
      <w:proofErr w:type="gramEnd"/>
      <w:r w:rsidRPr="004351CA">
        <w:rPr>
          <w:rFonts w:ascii="Times New Roman" w:hAnsi="Times New Roman"/>
          <w:sz w:val="24"/>
          <w:szCs w:val="24"/>
        </w:rPr>
        <w:t xml:space="preserve"> or your presence would have been requested in advance. </w:t>
      </w:r>
    </w:p>
    <w:p w14:paraId="23FB5FE4"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PROVIDE an electronic copy of the written material to the Committee Chair(s) and/or Secretary so that your information can be included in their documentation.  You may also bring the written material to the breakfast or committee meeting.</w:t>
      </w:r>
    </w:p>
    <w:p w14:paraId="7D9A7442"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DO NOT READ any written material you bring.  </w:t>
      </w:r>
      <w:proofErr w:type="gramStart"/>
      <w:r w:rsidRPr="004351CA">
        <w:rPr>
          <w:rFonts w:ascii="Times New Roman" w:hAnsi="Times New Roman"/>
          <w:sz w:val="24"/>
          <w:szCs w:val="24"/>
        </w:rPr>
        <w:t>All of</w:t>
      </w:r>
      <w:proofErr w:type="gramEnd"/>
      <w:r w:rsidRPr="004351CA">
        <w:rPr>
          <w:rFonts w:ascii="Times New Roman" w:hAnsi="Times New Roman"/>
          <w:sz w:val="24"/>
          <w:szCs w:val="24"/>
        </w:rPr>
        <w:t xml:space="preserve"> our committee members can read.</w:t>
      </w:r>
    </w:p>
    <w:p w14:paraId="296AFE4A"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BE PREPARED to summarize the </w:t>
      </w:r>
      <w:r w:rsidRPr="004351CA">
        <w:rPr>
          <w:rFonts w:ascii="Times New Roman" w:hAnsi="Times New Roman"/>
          <w:b/>
          <w:sz w:val="24"/>
          <w:szCs w:val="24"/>
        </w:rPr>
        <w:t>3</w:t>
      </w:r>
      <w:r w:rsidRPr="004351CA">
        <w:rPr>
          <w:rFonts w:ascii="Times New Roman" w:hAnsi="Times New Roman"/>
          <w:sz w:val="24"/>
          <w:szCs w:val="24"/>
        </w:rPr>
        <w:t xml:space="preserve"> most important points.  The rest can be read when the committee member gets a chance.  This will keep your presentation brief, efficient and highlight the most important things you need to be sure everyone hears.</w:t>
      </w:r>
    </w:p>
    <w:p w14:paraId="08AA2F88"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PLAN on your presentation taking </w:t>
      </w:r>
      <w:r w:rsidRPr="004351CA">
        <w:rPr>
          <w:rFonts w:ascii="Times New Roman" w:hAnsi="Times New Roman"/>
          <w:sz w:val="24"/>
          <w:szCs w:val="24"/>
          <w:u w:val="single"/>
        </w:rPr>
        <w:t>no longer than 2 – 4 minutes</w:t>
      </w:r>
      <w:r w:rsidRPr="004351CA">
        <w:rPr>
          <w:rFonts w:ascii="Times New Roman" w:hAnsi="Times New Roman"/>
          <w:sz w:val="24"/>
          <w:szCs w:val="24"/>
        </w:rPr>
        <w:t xml:space="preserve"> exclusive of discussion or questions by the group.  If the Section Head or Committee Chair wants to entertain discussion or questions, it is their choice.</w:t>
      </w:r>
    </w:p>
    <w:p w14:paraId="03EE354C"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If you are a new liaison to the section or committee, leave your contact information with the Section Head and Committee Chair(s) or Secretary.  </w:t>
      </w:r>
    </w:p>
    <w:p w14:paraId="647F639F" w14:textId="77777777" w:rsidR="00687402" w:rsidRPr="004351CA" w:rsidRDefault="00687402" w:rsidP="00645555">
      <w:pPr>
        <w:pStyle w:val="ListParagraph"/>
        <w:numPr>
          <w:ilvl w:val="0"/>
          <w:numId w:val="19"/>
        </w:numPr>
        <w:spacing w:after="0" w:line="240" w:lineRule="auto"/>
        <w:rPr>
          <w:rFonts w:ascii="Times New Roman" w:hAnsi="Times New Roman"/>
          <w:sz w:val="24"/>
          <w:szCs w:val="24"/>
        </w:rPr>
      </w:pPr>
      <w:r w:rsidRPr="004351CA">
        <w:rPr>
          <w:rFonts w:ascii="Times New Roman" w:hAnsi="Times New Roman"/>
          <w:sz w:val="24"/>
          <w:szCs w:val="24"/>
        </w:rPr>
        <w:t xml:space="preserve">Sign the attendance sheet. </w:t>
      </w:r>
    </w:p>
    <w:p w14:paraId="5F13424D" w14:textId="3B3EBCB8" w:rsidR="00B778A2" w:rsidRPr="004351CA" w:rsidRDefault="00B778A2">
      <w:pPr>
        <w:rPr>
          <w:sz w:val="24"/>
          <w:szCs w:val="24"/>
        </w:rPr>
      </w:pPr>
      <w:r w:rsidRPr="004351CA">
        <w:rPr>
          <w:sz w:val="24"/>
          <w:szCs w:val="24"/>
        </w:rPr>
        <w:br w:type="page"/>
      </w:r>
    </w:p>
    <w:p w14:paraId="20965A54" w14:textId="17DA004D" w:rsidR="00AD1646" w:rsidRPr="00530885" w:rsidRDefault="0069332E" w:rsidP="00530885">
      <w:pPr>
        <w:pStyle w:val="Heading1"/>
      </w:pPr>
      <w:bookmarkStart w:id="18" w:name="_Toc478373985"/>
      <w:r>
        <w:lastRenderedPageBreak/>
        <w:t>APPENDIX E</w:t>
      </w:r>
      <w:r w:rsidR="00B778A2" w:rsidRPr="00530885">
        <w:t xml:space="preserve"> - </w:t>
      </w:r>
      <w:r w:rsidR="00AD1646" w:rsidRPr="00530885">
        <w:t>PROCEDURE FOR GEORGE B. HIGHTOWER</w:t>
      </w:r>
      <w:r w:rsidR="00530885" w:rsidRPr="00530885">
        <w:t xml:space="preserve"> </w:t>
      </w:r>
      <w:r w:rsidR="00AD1646" w:rsidRPr="00530885">
        <w:t>TECHNICAL ACHIEVEMENT AWARD</w:t>
      </w:r>
      <w:bookmarkEnd w:id="18"/>
    </w:p>
    <w:p w14:paraId="43141C49" w14:textId="77777777" w:rsidR="00AD1646" w:rsidRPr="00C65590" w:rsidRDefault="00AD1646" w:rsidP="00AD1646">
      <w:pPr>
        <w:rPr>
          <w:sz w:val="28"/>
        </w:rPr>
      </w:pPr>
    </w:p>
    <w:p w14:paraId="758DF934" w14:textId="77777777" w:rsidR="00AD1646" w:rsidRPr="00CD105F" w:rsidRDefault="00AD1646" w:rsidP="0057081F">
      <w:pPr>
        <w:pStyle w:val="BodyTextIndent"/>
        <w:ind w:left="720" w:hanging="720"/>
        <w:rPr>
          <w:b/>
          <w:szCs w:val="24"/>
        </w:rPr>
      </w:pPr>
      <w:r w:rsidRPr="00C65590">
        <w:rPr>
          <w:b/>
        </w:rPr>
        <w:t>1.</w:t>
      </w:r>
      <w:r w:rsidRPr="00CD105F">
        <w:rPr>
          <w:b/>
          <w:szCs w:val="24"/>
        </w:rPr>
        <w:t xml:space="preserve"> PURPOSE.</w:t>
      </w:r>
    </w:p>
    <w:p w14:paraId="629E342D" w14:textId="40EBDDD6" w:rsidR="00AD1646" w:rsidRPr="00CD105F" w:rsidRDefault="00AD1646" w:rsidP="0057081F">
      <w:pPr>
        <w:pStyle w:val="BodyTextIndent"/>
        <w:ind w:left="720" w:firstLine="0"/>
        <w:rPr>
          <w:szCs w:val="24"/>
        </w:rPr>
      </w:pPr>
      <w:r w:rsidRPr="00CD105F">
        <w:rPr>
          <w:szCs w:val="24"/>
        </w:rPr>
        <w:t xml:space="preserve">The purpose of the George B. Hightower Technical Achievement Award is to recognize annually an individual for excellence in volunteer service in the area of </w:t>
      </w:r>
      <w:r w:rsidR="006F2679">
        <w:rPr>
          <w:szCs w:val="24"/>
        </w:rPr>
        <w:t>FG</w:t>
      </w:r>
      <w:r w:rsidRPr="00CD105F">
        <w:rPr>
          <w:szCs w:val="24"/>
        </w:rPr>
        <w:t xml:space="preserve"> technical leadership and contribution, which includes all</w:t>
      </w:r>
      <w:r w:rsidR="00A3536E">
        <w:rPr>
          <w:szCs w:val="24"/>
        </w:rPr>
        <w:t xml:space="preserve"> </w:t>
      </w:r>
      <w:proofErr w:type="spellStart"/>
      <w:r w:rsidR="00A3536E">
        <w:rPr>
          <w:szCs w:val="24"/>
        </w:rPr>
        <w:t>FGand</w:t>
      </w:r>
      <w:proofErr w:type="spellEnd"/>
      <w:r w:rsidR="00A3536E">
        <w:rPr>
          <w:szCs w:val="24"/>
        </w:rPr>
        <w:t xml:space="preserve"> </w:t>
      </w:r>
      <w:proofErr w:type="gramStart"/>
      <w:r w:rsidR="005C7EEE" w:rsidRPr="00CD105F">
        <w:rPr>
          <w:szCs w:val="24"/>
        </w:rPr>
        <w:t>MTG</w:t>
      </w:r>
      <w:r w:rsidR="00A3536E">
        <w:rPr>
          <w:szCs w:val="24"/>
        </w:rPr>
        <w:t xml:space="preserve"> </w:t>
      </w:r>
      <w:r w:rsidRPr="00CD105F">
        <w:rPr>
          <w:szCs w:val="24"/>
        </w:rPr>
        <w:t xml:space="preserve"> activities</w:t>
      </w:r>
      <w:proofErr w:type="gramEnd"/>
      <w:r w:rsidRPr="00CD105F">
        <w:rPr>
          <w:szCs w:val="24"/>
        </w:rPr>
        <w:t xml:space="preserve"> except for research and standards. The award will serve to heighten general membership awareness of, and interest in, Society activities at the </w:t>
      </w:r>
      <w:r w:rsidR="006F2679">
        <w:rPr>
          <w:szCs w:val="24"/>
        </w:rPr>
        <w:t>FG</w:t>
      </w:r>
      <w:r w:rsidR="005277D7" w:rsidRPr="00CD105F">
        <w:rPr>
          <w:szCs w:val="24"/>
        </w:rPr>
        <w:t xml:space="preserve"> </w:t>
      </w:r>
      <w:r w:rsidRPr="00CD105F">
        <w:rPr>
          <w:szCs w:val="24"/>
        </w:rPr>
        <w:t>level.</w:t>
      </w:r>
    </w:p>
    <w:p w14:paraId="6A449EF3" w14:textId="77777777" w:rsidR="00AD1646" w:rsidRPr="00CD105F" w:rsidRDefault="00AD1646" w:rsidP="0057081F">
      <w:pPr>
        <w:pStyle w:val="BodyTextIndent"/>
        <w:ind w:left="720" w:firstLine="0"/>
        <w:rPr>
          <w:szCs w:val="24"/>
        </w:rPr>
      </w:pPr>
    </w:p>
    <w:p w14:paraId="6592D31A" w14:textId="77777777" w:rsidR="00AD1646" w:rsidRPr="00CD105F" w:rsidRDefault="00AD1646" w:rsidP="0057081F">
      <w:pPr>
        <w:pStyle w:val="BodyTextIndent"/>
        <w:ind w:left="720" w:firstLine="0"/>
        <w:rPr>
          <w:szCs w:val="24"/>
        </w:rPr>
      </w:pPr>
      <w:r w:rsidRPr="00CD105F">
        <w:rPr>
          <w:szCs w:val="24"/>
        </w:rPr>
        <w:t>George B. Hightower was an exceptional ASHRAE member. A member since 1938, he regularly attended Society meetings until his health began to fail. No other person has received more Society level awards than George B. Hightower. He received the ASHRAE-Alco Medal for Distinguished Public Service in 1974; became an ASHRAE Fellow in 1977; received the Distinguished Service Award in 1984; the Distinguished 50-Year Member Award in 1988; the Andrew T. Boggs Service Award in 1997; and the Louise and Bill Holladay Distinguished Fellow Award in 2000.</w:t>
      </w:r>
      <w:r w:rsidRPr="00CD105F">
        <w:rPr>
          <w:szCs w:val="24"/>
        </w:rPr>
        <w:br/>
      </w:r>
    </w:p>
    <w:p w14:paraId="4CB96BD4" w14:textId="3DA60A4C" w:rsidR="00AD1646" w:rsidRPr="00CD105F" w:rsidRDefault="00AD1646" w:rsidP="0057081F">
      <w:pPr>
        <w:pStyle w:val="BodyTextIndent"/>
        <w:ind w:left="720" w:hanging="720"/>
        <w:rPr>
          <w:szCs w:val="24"/>
        </w:rPr>
      </w:pPr>
      <w:r w:rsidRPr="00CD105F">
        <w:rPr>
          <w:b/>
          <w:szCs w:val="24"/>
        </w:rPr>
        <w:t xml:space="preserve">2. AWARD PRESENTATION. </w:t>
      </w:r>
      <w:r w:rsidRPr="00CD105F">
        <w:rPr>
          <w:b/>
          <w:szCs w:val="24"/>
        </w:rPr>
        <w:br/>
      </w:r>
      <w:r w:rsidRPr="00CD105F">
        <w:rPr>
          <w:szCs w:val="24"/>
        </w:rPr>
        <w:t xml:space="preserve">The George B. Hightower Technical Achievement Award </w:t>
      </w:r>
      <w:r w:rsidR="00733EC8" w:rsidRPr="00CD105F">
        <w:rPr>
          <w:szCs w:val="24"/>
        </w:rPr>
        <w:t>is</w:t>
      </w:r>
      <w:r w:rsidRPr="00CD105F">
        <w:rPr>
          <w:szCs w:val="24"/>
        </w:rPr>
        <w:t xml:space="preserve"> presented annually but may be omitted if a suitable candidate is not identified. The award will consist of an acrylic trophy with the </w:t>
      </w:r>
      <w:r w:rsidR="000D4189" w:rsidRPr="00CD105F">
        <w:rPr>
          <w:szCs w:val="24"/>
        </w:rPr>
        <w:t>recipient’s</w:t>
      </w:r>
      <w:r w:rsidRPr="00CD105F">
        <w:rPr>
          <w:szCs w:val="24"/>
        </w:rPr>
        <w:t xml:space="preserve"> name and the year of the award etched into the face of the trophy. The award will be donated by the Atlanta Chapter, to which Mr. Hightower belonged.</w:t>
      </w:r>
    </w:p>
    <w:p w14:paraId="006A86A0" w14:textId="77777777" w:rsidR="00AD1646" w:rsidRPr="00CD105F" w:rsidRDefault="00AD1646" w:rsidP="0057081F">
      <w:pPr>
        <w:rPr>
          <w:sz w:val="24"/>
          <w:szCs w:val="24"/>
        </w:rPr>
      </w:pPr>
    </w:p>
    <w:p w14:paraId="11BB5D1A" w14:textId="77777777" w:rsidR="00AD1646" w:rsidRPr="00CD105F" w:rsidRDefault="00AD1646" w:rsidP="00645555">
      <w:pPr>
        <w:pStyle w:val="BodyText"/>
        <w:numPr>
          <w:ilvl w:val="0"/>
          <w:numId w:val="3"/>
        </w:numPr>
        <w:jc w:val="left"/>
        <w:rPr>
          <w:b/>
          <w:szCs w:val="24"/>
        </w:rPr>
      </w:pPr>
      <w:r w:rsidRPr="00CD105F">
        <w:rPr>
          <w:b/>
          <w:szCs w:val="24"/>
        </w:rPr>
        <w:t>ELIGIBILITY.</w:t>
      </w:r>
    </w:p>
    <w:p w14:paraId="3EDF1ED3" w14:textId="182D8126" w:rsidR="007C40B5" w:rsidRPr="00CD105F" w:rsidRDefault="00AD1646" w:rsidP="0057081F">
      <w:pPr>
        <w:pStyle w:val="BodyText"/>
        <w:ind w:left="720"/>
        <w:jc w:val="left"/>
        <w:rPr>
          <w:szCs w:val="24"/>
        </w:rPr>
      </w:pPr>
      <w:r w:rsidRPr="00CD105F">
        <w:rPr>
          <w:szCs w:val="24"/>
        </w:rPr>
        <w:t>The award is open to ASHRAE</w:t>
      </w:r>
      <w:r w:rsidR="00733EC8" w:rsidRPr="00CD105F">
        <w:rPr>
          <w:szCs w:val="24"/>
        </w:rPr>
        <w:t xml:space="preserve"> </w:t>
      </w:r>
      <w:r w:rsidR="006F2679">
        <w:rPr>
          <w:szCs w:val="24"/>
        </w:rPr>
        <w:t>FG</w:t>
      </w:r>
      <w:r w:rsidRPr="00CD105F">
        <w:rPr>
          <w:szCs w:val="24"/>
        </w:rPr>
        <w:t xml:space="preserve"> voting and corresponding members who meet the minimum point requirement detailed in Section 7. Technical Activities Committee (TAC) and Technology Council members or </w:t>
      </w:r>
      <w:r w:rsidR="009845D5" w:rsidRPr="00CD105F">
        <w:rPr>
          <w:szCs w:val="24"/>
        </w:rPr>
        <w:t xml:space="preserve">current </w:t>
      </w:r>
      <w:r w:rsidR="006F2679">
        <w:rPr>
          <w:szCs w:val="24"/>
        </w:rPr>
        <w:t>FG</w:t>
      </w:r>
      <w:r w:rsidRPr="00CD105F">
        <w:rPr>
          <w:szCs w:val="24"/>
        </w:rPr>
        <w:t xml:space="preserve"> chairs </w:t>
      </w:r>
      <w:r w:rsidR="009845D5" w:rsidRPr="00CD105F">
        <w:rPr>
          <w:szCs w:val="24"/>
        </w:rPr>
        <w:t xml:space="preserve">of </w:t>
      </w:r>
      <w:r w:rsidR="00B778E7" w:rsidRPr="00CD105F">
        <w:rPr>
          <w:szCs w:val="24"/>
        </w:rPr>
        <w:t xml:space="preserve">the </w:t>
      </w:r>
      <w:r w:rsidR="009845D5" w:rsidRPr="00CD105F">
        <w:rPr>
          <w:szCs w:val="24"/>
        </w:rPr>
        <w:t>nominating committee</w:t>
      </w:r>
      <w:r w:rsidR="00B778E7" w:rsidRPr="00CD105F">
        <w:rPr>
          <w:szCs w:val="24"/>
        </w:rPr>
        <w:t>(</w:t>
      </w:r>
      <w:r w:rsidR="009845D5" w:rsidRPr="00CD105F">
        <w:rPr>
          <w:szCs w:val="24"/>
        </w:rPr>
        <w:t>s</w:t>
      </w:r>
      <w:r w:rsidR="00B778E7" w:rsidRPr="00CD105F">
        <w:rPr>
          <w:szCs w:val="24"/>
        </w:rPr>
        <w:t>)</w:t>
      </w:r>
      <w:r w:rsidR="009845D5" w:rsidRPr="00CD105F">
        <w:rPr>
          <w:szCs w:val="24"/>
        </w:rPr>
        <w:t xml:space="preserve"> </w:t>
      </w:r>
      <w:r w:rsidRPr="00CD105F">
        <w:rPr>
          <w:szCs w:val="24"/>
        </w:rPr>
        <w:t>are not eligible for receipt of the George B. Hightower Technical Achievement Award during the terms they serve on the respective committees, or positions. Past recipients of the award are not eligible.</w:t>
      </w:r>
      <w:r w:rsidR="007C40B5" w:rsidRPr="00CD105F">
        <w:rPr>
          <w:szCs w:val="24"/>
        </w:rPr>
        <w:t xml:space="preserve"> </w:t>
      </w:r>
    </w:p>
    <w:p w14:paraId="0E7701E9" w14:textId="77777777" w:rsidR="007C40B5" w:rsidRPr="00CD105F" w:rsidRDefault="007C40B5" w:rsidP="0057081F">
      <w:pPr>
        <w:pStyle w:val="BodyText"/>
        <w:ind w:left="720"/>
        <w:jc w:val="left"/>
        <w:rPr>
          <w:szCs w:val="24"/>
        </w:rPr>
      </w:pPr>
    </w:p>
    <w:p w14:paraId="5BEF7208" w14:textId="24C04B33" w:rsidR="00AD1646" w:rsidRPr="00CD105F" w:rsidRDefault="007C40B5" w:rsidP="0057081F">
      <w:pPr>
        <w:pStyle w:val="BodyText"/>
        <w:ind w:left="720"/>
        <w:jc w:val="left"/>
        <w:rPr>
          <w:szCs w:val="24"/>
        </w:rPr>
      </w:pPr>
      <w:r w:rsidRPr="00CD105F">
        <w:rPr>
          <w:szCs w:val="24"/>
        </w:rPr>
        <w:t xml:space="preserve">MTGs participate in the George B. Hightower award through one or more of the </w:t>
      </w:r>
      <w:r w:rsidR="006F2679">
        <w:rPr>
          <w:szCs w:val="24"/>
        </w:rPr>
        <w:t>FGs</w:t>
      </w:r>
      <w:r w:rsidRPr="00CD105F">
        <w:rPr>
          <w:szCs w:val="24"/>
        </w:rPr>
        <w:t xml:space="preserve"> that comprise the MTG.</w:t>
      </w:r>
    </w:p>
    <w:p w14:paraId="0BF67C1B" w14:textId="77777777" w:rsidR="00AD1646" w:rsidRPr="00CD105F" w:rsidRDefault="00AD1646" w:rsidP="0057081F">
      <w:pPr>
        <w:rPr>
          <w:sz w:val="24"/>
          <w:szCs w:val="24"/>
        </w:rPr>
      </w:pPr>
    </w:p>
    <w:p w14:paraId="0A03D5DA" w14:textId="77777777" w:rsidR="00AD1646" w:rsidRPr="00CD105F" w:rsidRDefault="00AD1646" w:rsidP="0057081F">
      <w:pPr>
        <w:pStyle w:val="BodyTextIndent"/>
        <w:ind w:left="720" w:hanging="720"/>
        <w:rPr>
          <w:b/>
          <w:szCs w:val="24"/>
        </w:rPr>
      </w:pPr>
      <w:r w:rsidRPr="00CD105F">
        <w:rPr>
          <w:b/>
          <w:szCs w:val="24"/>
        </w:rPr>
        <w:t>4. NOMINATION.</w:t>
      </w:r>
    </w:p>
    <w:p w14:paraId="5CAC2804" w14:textId="0011A671" w:rsidR="007C40B5" w:rsidRPr="00CD105F" w:rsidRDefault="00AD1646" w:rsidP="0057081F">
      <w:pPr>
        <w:pStyle w:val="BodyTextIndent"/>
        <w:ind w:left="720" w:firstLine="0"/>
        <w:rPr>
          <w:szCs w:val="24"/>
        </w:rPr>
      </w:pPr>
      <w:r w:rsidRPr="00CD105F">
        <w:rPr>
          <w:szCs w:val="24"/>
        </w:rPr>
        <w:t xml:space="preserve">A nomination for the George B. Hightower Technical Achievement Award is made by </w:t>
      </w:r>
      <w:proofErr w:type="gramStart"/>
      <w:r w:rsidRPr="00CD105F">
        <w:rPr>
          <w:szCs w:val="24"/>
        </w:rPr>
        <w:t>a</w:t>
      </w:r>
      <w:proofErr w:type="gramEnd"/>
      <w:r w:rsidRPr="00CD105F">
        <w:rPr>
          <w:szCs w:val="24"/>
        </w:rPr>
        <w:t xml:space="preserve"> </w:t>
      </w:r>
      <w:r w:rsidR="006F2679">
        <w:rPr>
          <w:szCs w:val="24"/>
        </w:rPr>
        <w:t>FG</w:t>
      </w:r>
      <w:r w:rsidRPr="00CD105F">
        <w:rPr>
          <w:szCs w:val="24"/>
        </w:rPr>
        <w:t xml:space="preserve"> chair completing a nomination form that</w:t>
      </w:r>
      <w:r w:rsidR="00733EC8" w:rsidRPr="00CD105F">
        <w:rPr>
          <w:szCs w:val="24"/>
        </w:rPr>
        <w:t xml:space="preserve"> confirms the eligibility and</w:t>
      </w:r>
      <w:r w:rsidRPr="00CD105F">
        <w:rPr>
          <w:szCs w:val="24"/>
        </w:rPr>
        <w:t xml:space="preserve"> outlines the special contribution that the nominee has made to the work of the</w:t>
      </w:r>
      <w:r w:rsidR="00733EC8" w:rsidRPr="00CD105F">
        <w:rPr>
          <w:szCs w:val="24"/>
        </w:rPr>
        <w:t xml:space="preserve"> nominating</w:t>
      </w:r>
      <w:r w:rsidRPr="00CD105F">
        <w:rPr>
          <w:szCs w:val="24"/>
        </w:rPr>
        <w:t xml:space="preserve"> committee</w:t>
      </w:r>
      <w:r w:rsidR="00733EC8" w:rsidRPr="00CD105F">
        <w:rPr>
          <w:szCs w:val="24"/>
        </w:rPr>
        <w:t>(s)</w:t>
      </w:r>
      <w:r w:rsidRPr="00CD105F">
        <w:rPr>
          <w:szCs w:val="24"/>
        </w:rPr>
        <w:t xml:space="preserve"> during the most recent four years. </w:t>
      </w:r>
    </w:p>
    <w:p w14:paraId="25B43BE8" w14:textId="77777777" w:rsidR="007C40B5" w:rsidRPr="00CD105F" w:rsidRDefault="007C40B5" w:rsidP="0057081F">
      <w:pPr>
        <w:pStyle w:val="BodyTextIndent"/>
        <w:ind w:left="720" w:firstLine="0"/>
        <w:rPr>
          <w:szCs w:val="24"/>
        </w:rPr>
      </w:pPr>
    </w:p>
    <w:p w14:paraId="0E6B0302" w14:textId="7F8EC6E0" w:rsidR="007C40B5" w:rsidRPr="00CD105F" w:rsidRDefault="00AD1646" w:rsidP="0057081F">
      <w:pPr>
        <w:pStyle w:val="BodyTextIndent"/>
        <w:ind w:left="720" w:firstLine="0"/>
        <w:rPr>
          <w:szCs w:val="24"/>
        </w:rPr>
      </w:pPr>
      <w:r w:rsidRPr="00CD105F">
        <w:rPr>
          <w:szCs w:val="24"/>
        </w:rPr>
        <w:t>The chair submits the nomination to the</w:t>
      </w:r>
      <w:r w:rsidR="0041793F">
        <w:rPr>
          <w:szCs w:val="24"/>
        </w:rPr>
        <w:t xml:space="preserve"> lead</w:t>
      </w:r>
      <w:r w:rsidR="004F6D0B" w:rsidRPr="00CD105F">
        <w:rPr>
          <w:szCs w:val="24"/>
        </w:rPr>
        <w:t xml:space="preserve"> nominating</w:t>
      </w:r>
      <w:r w:rsidRPr="00CD105F">
        <w:rPr>
          <w:szCs w:val="24"/>
        </w:rPr>
        <w:t xml:space="preserve"> </w:t>
      </w:r>
      <w:r w:rsidR="00733EC8" w:rsidRPr="00CD105F">
        <w:rPr>
          <w:szCs w:val="24"/>
        </w:rPr>
        <w:t xml:space="preserve">committee’s </w:t>
      </w:r>
      <w:r w:rsidRPr="00CD105F">
        <w:rPr>
          <w:szCs w:val="24"/>
        </w:rPr>
        <w:t>TAC Section Head by September 1.</w:t>
      </w:r>
      <w:r w:rsidR="005C7EEE" w:rsidRPr="00CD105F">
        <w:rPr>
          <w:szCs w:val="24"/>
        </w:rPr>
        <w:t xml:space="preserve"> </w:t>
      </w:r>
      <w:r w:rsidR="004F6D0B" w:rsidRPr="00CD105F">
        <w:rPr>
          <w:szCs w:val="24"/>
        </w:rPr>
        <w:t xml:space="preserve"> </w:t>
      </w:r>
    </w:p>
    <w:p w14:paraId="6E90E5F9" w14:textId="77777777" w:rsidR="007C40B5" w:rsidRPr="00CD105F" w:rsidRDefault="007C40B5" w:rsidP="0057081F">
      <w:pPr>
        <w:pStyle w:val="BodyTextIndent"/>
        <w:ind w:left="720" w:firstLine="0"/>
        <w:rPr>
          <w:szCs w:val="24"/>
        </w:rPr>
      </w:pPr>
    </w:p>
    <w:p w14:paraId="502FCEF5" w14:textId="518BBFBF" w:rsidR="00AD1646" w:rsidRDefault="00AD1646" w:rsidP="0057081F">
      <w:pPr>
        <w:pStyle w:val="BodyTextIndent"/>
        <w:ind w:left="720" w:firstLine="0"/>
      </w:pPr>
    </w:p>
    <w:p w14:paraId="606E4352" w14:textId="688F4F20" w:rsidR="005C7EEE" w:rsidRPr="00C65590" w:rsidRDefault="005C7EEE" w:rsidP="00CE4592">
      <w:pPr>
        <w:pStyle w:val="BodyTextIndent"/>
        <w:ind w:left="0" w:firstLine="0"/>
      </w:pPr>
    </w:p>
    <w:p w14:paraId="051D9F8F" w14:textId="77777777" w:rsidR="00AD1646" w:rsidRPr="00CD105F" w:rsidRDefault="00AD1646" w:rsidP="009803E0">
      <w:pPr>
        <w:pStyle w:val="BlockText"/>
        <w:ind w:left="0" w:right="0" w:firstLine="0"/>
        <w:jc w:val="left"/>
        <w:rPr>
          <w:b/>
          <w:szCs w:val="24"/>
        </w:rPr>
      </w:pPr>
      <w:r w:rsidRPr="00C65590">
        <w:rPr>
          <w:b/>
        </w:rPr>
        <w:lastRenderedPageBreak/>
        <w:t xml:space="preserve">5. </w:t>
      </w:r>
      <w:r w:rsidRPr="00CD105F">
        <w:rPr>
          <w:b/>
          <w:szCs w:val="24"/>
        </w:rPr>
        <w:t>JUDGING</w:t>
      </w:r>
    </w:p>
    <w:p w14:paraId="310D76D5" w14:textId="402AF865" w:rsidR="000C0761" w:rsidRDefault="00AD1646" w:rsidP="000C0761">
      <w:pPr>
        <w:pStyle w:val="BodyText"/>
        <w:tabs>
          <w:tab w:val="left" w:pos="360"/>
        </w:tabs>
        <w:ind w:left="720"/>
        <w:jc w:val="left"/>
        <w:rPr>
          <w:szCs w:val="24"/>
        </w:rPr>
      </w:pPr>
      <w:r w:rsidRPr="00CD105F">
        <w:rPr>
          <w:szCs w:val="24"/>
        </w:rPr>
        <w:t>The TAC Section Head reviews all nominations received from their Section and forwards eligible nominees from that Section to TAC for its consideration at the</w:t>
      </w:r>
      <w:r w:rsidR="005C7EEE" w:rsidRPr="00CD105F">
        <w:rPr>
          <w:szCs w:val="24"/>
        </w:rPr>
        <w:t>ir</w:t>
      </w:r>
      <w:r w:rsidRPr="00CD105F">
        <w:rPr>
          <w:szCs w:val="24"/>
        </w:rPr>
        <w:t xml:space="preserve"> Fall</w:t>
      </w:r>
      <w:r w:rsidR="005C7EEE" w:rsidRPr="00CD105F">
        <w:rPr>
          <w:szCs w:val="24"/>
        </w:rPr>
        <w:t xml:space="preserve"> Meeting. </w:t>
      </w:r>
      <w:r w:rsidRPr="00CD105F">
        <w:rPr>
          <w:szCs w:val="24"/>
        </w:rPr>
        <w:t xml:space="preserve">Prior to the ASHRAE Winter Meeting, TAC shall recommend a candidate to the Honors and Awards Committee. The recommended candidate shall be chosen from all nominations that meet eligibility requirements as outlined under Section 7 Criteria for Selecting Recipients and approved by TAC. TAC shall consider award points and the explanation provided by the nominating </w:t>
      </w:r>
      <w:r w:rsidR="006F2679">
        <w:rPr>
          <w:szCs w:val="24"/>
        </w:rPr>
        <w:t>FG</w:t>
      </w:r>
      <w:r w:rsidRPr="00CD105F">
        <w:rPr>
          <w:szCs w:val="24"/>
        </w:rPr>
        <w:t xml:space="preserve"> in its deliberations. TAC should also review the candidate’s ASHRAE online bio for verification of points.</w:t>
      </w:r>
    </w:p>
    <w:p w14:paraId="3A6EEFB2" w14:textId="6C9491AF" w:rsidR="000C0761" w:rsidRPr="000C0761" w:rsidRDefault="000C0761" w:rsidP="000C0761">
      <w:pPr>
        <w:pStyle w:val="BodyText"/>
        <w:tabs>
          <w:tab w:val="left" w:pos="360"/>
        </w:tabs>
        <w:ind w:left="720"/>
        <w:jc w:val="left"/>
        <w:rPr>
          <w:szCs w:val="24"/>
        </w:rPr>
      </w:pPr>
      <w:r w:rsidRPr="000C0761">
        <w:rPr>
          <w:szCs w:val="24"/>
        </w:rPr>
        <w:t xml:space="preserve"> </w:t>
      </w:r>
    </w:p>
    <w:p w14:paraId="606AAB19" w14:textId="77777777" w:rsidR="000C0761" w:rsidRPr="000C0761" w:rsidRDefault="000C0761" w:rsidP="000C0761">
      <w:pPr>
        <w:pStyle w:val="BodyText"/>
        <w:tabs>
          <w:tab w:val="left" w:pos="360"/>
        </w:tabs>
        <w:ind w:left="720"/>
        <w:jc w:val="left"/>
        <w:rPr>
          <w:szCs w:val="24"/>
        </w:rPr>
      </w:pPr>
      <w:r>
        <w:rPr>
          <w:szCs w:val="24"/>
        </w:rPr>
        <w:t xml:space="preserve">Because it is a ‘pass through award’, </w:t>
      </w:r>
      <w:r w:rsidRPr="000C0761">
        <w:rPr>
          <w:szCs w:val="24"/>
        </w:rPr>
        <w:t>TAC reports the name of the recipient to Technology Council as an information item</w:t>
      </w:r>
      <w:r>
        <w:rPr>
          <w:szCs w:val="24"/>
        </w:rPr>
        <w:t xml:space="preserve"> and</w:t>
      </w:r>
      <w:r w:rsidRPr="000C0761">
        <w:rPr>
          <w:szCs w:val="24"/>
        </w:rPr>
        <w:t xml:space="preserve"> sends the recommendation to H&amp;A who in turn recommends the name to Members Council for approval. </w:t>
      </w:r>
    </w:p>
    <w:p w14:paraId="42385B67" w14:textId="77777777" w:rsidR="0096327B" w:rsidRPr="00CD105F" w:rsidRDefault="0096327B" w:rsidP="0057081F">
      <w:pPr>
        <w:pStyle w:val="BodyTextIndent"/>
        <w:ind w:left="720" w:firstLine="0"/>
        <w:rPr>
          <w:szCs w:val="24"/>
        </w:rPr>
      </w:pPr>
    </w:p>
    <w:p w14:paraId="69822E55" w14:textId="77777777" w:rsidR="0096327B" w:rsidRPr="00CD105F" w:rsidRDefault="0096327B" w:rsidP="0096327B">
      <w:pPr>
        <w:pStyle w:val="BodyTextIndent"/>
        <w:ind w:left="720" w:firstLine="0"/>
        <w:rPr>
          <w:szCs w:val="24"/>
        </w:rPr>
      </w:pPr>
      <w:r w:rsidRPr="00CD105F">
        <w:rPr>
          <w:b/>
          <w:szCs w:val="24"/>
        </w:rPr>
        <w:t>All</w:t>
      </w:r>
      <w:r w:rsidRPr="00CD105F">
        <w:rPr>
          <w:szCs w:val="24"/>
        </w:rPr>
        <w:t xml:space="preserve"> nominators (not just the winning nomination) are to be apprised of the person selected by the TAC chair no later than 60 days after the selection process has been completed.</w:t>
      </w:r>
    </w:p>
    <w:p w14:paraId="08565A92" w14:textId="77777777" w:rsidR="00AD1646" w:rsidRPr="00CD105F" w:rsidRDefault="00AD1646" w:rsidP="0057081F">
      <w:pPr>
        <w:rPr>
          <w:sz w:val="24"/>
          <w:szCs w:val="24"/>
        </w:rPr>
      </w:pPr>
    </w:p>
    <w:p w14:paraId="73DD45EA" w14:textId="4B880F23" w:rsidR="00AD1646" w:rsidRPr="00CD105F" w:rsidRDefault="00AD1646" w:rsidP="0057081F">
      <w:pPr>
        <w:pStyle w:val="BodyText"/>
        <w:tabs>
          <w:tab w:val="left" w:pos="360"/>
        </w:tabs>
        <w:ind w:left="720" w:hanging="720"/>
        <w:jc w:val="left"/>
        <w:rPr>
          <w:szCs w:val="24"/>
        </w:rPr>
      </w:pPr>
      <w:r w:rsidRPr="00CD105F">
        <w:rPr>
          <w:b/>
          <w:szCs w:val="24"/>
        </w:rPr>
        <w:t>6.</w:t>
      </w:r>
      <w:r w:rsidRPr="00CD105F">
        <w:rPr>
          <w:b/>
          <w:szCs w:val="24"/>
        </w:rPr>
        <w:tab/>
        <w:t>PRESENTATION</w:t>
      </w:r>
      <w:r w:rsidRPr="00CD105F">
        <w:rPr>
          <w:b/>
          <w:szCs w:val="24"/>
        </w:rPr>
        <w:br/>
      </w:r>
      <w:r w:rsidR="006E4C1D" w:rsidRPr="00CD105F">
        <w:rPr>
          <w:szCs w:val="24"/>
        </w:rPr>
        <w:t xml:space="preserve">At </w:t>
      </w:r>
      <w:r w:rsidRPr="00CD105F">
        <w:rPr>
          <w:szCs w:val="24"/>
        </w:rPr>
        <w:t>the ASHRAE Annual Meeting, the George B. Hightower Technical Achievement</w:t>
      </w:r>
      <w:r w:rsidRPr="00CD105F">
        <w:rPr>
          <w:szCs w:val="24"/>
          <w:u w:val="double"/>
        </w:rPr>
        <w:t xml:space="preserve"> </w:t>
      </w:r>
      <w:r w:rsidRPr="00CD105F">
        <w:rPr>
          <w:szCs w:val="24"/>
        </w:rPr>
        <w:t xml:space="preserve">Award is presented during the recipient’s </w:t>
      </w:r>
      <w:r w:rsidR="006F2679">
        <w:rPr>
          <w:szCs w:val="24"/>
        </w:rPr>
        <w:t>FG</w:t>
      </w:r>
      <w:r w:rsidRPr="00CD105F">
        <w:rPr>
          <w:szCs w:val="24"/>
        </w:rPr>
        <w:t xml:space="preserve"> meeting.</w:t>
      </w:r>
    </w:p>
    <w:p w14:paraId="0AD008AA" w14:textId="77777777" w:rsidR="00AD1646" w:rsidRPr="00CD105F" w:rsidRDefault="00AD1646" w:rsidP="0057081F">
      <w:pPr>
        <w:rPr>
          <w:sz w:val="24"/>
          <w:szCs w:val="24"/>
        </w:rPr>
      </w:pPr>
    </w:p>
    <w:p w14:paraId="69E90F89" w14:textId="2E149FED" w:rsidR="00AD1646" w:rsidRPr="00CD105F" w:rsidRDefault="00AD1646" w:rsidP="0057081F">
      <w:pPr>
        <w:ind w:left="360" w:hanging="360"/>
        <w:rPr>
          <w:b/>
          <w:sz w:val="24"/>
          <w:szCs w:val="24"/>
        </w:rPr>
      </w:pPr>
      <w:r w:rsidRPr="00CD105F">
        <w:rPr>
          <w:b/>
          <w:sz w:val="24"/>
          <w:szCs w:val="24"/>
        </w:rPr>
        <w:t xml:space="preserve">7. </w:t>
      </w:r>
      <w:r w:rsidRPr="00CD105F">
        <w:rPr>
          <w:b/>
          <w:sz w:val="24"/>
          <w:szCs w:val="24"/>
        </w:rPr>
        <w:tab/>
      </w:r>
      <w:r w:rsidR="007C40B5" w:rsidRPr="00CD105F">
        <w:rPr>
          <w:b/>
          <w:sz w:val="24"/>
          <w:szCs w:val="24"/>
        </w:rPr>
        <w:t xml:space="preserve">PART I - </w:t>
      </w:r>
      <w:r w:rsidRPr="00CD105F">
        <w:rPr>
          <w:b/>
          <w:sz w:val="24"/>
          <w:szCs w:val="24"/>
        </w:rPr>
        <w:t>ELIGIBILITY REQUIREMENTS</w:t>
      </w:r>
    </w:p>
    <w:p w14:paraId="2A37770D" w14:textId="128A73FE" w:rsidR="002A7360" w:rsidRDefault="0004461F" w:rsidP="0057081F">
      <w:pPr>
        <w:ind w:left="720"/>
        <w:rPr>
          <w:bCs/>
          <w:sz w:val="24"/>
          <w:szCs w:val="24"/>
        </w:rPr>
      </w:pPr>
      <w:r w:rsidRPr="00CD105F">
        <w:rPr>
          <w:bCs/>
          <w:sz w:val="24"/>
          <w:szCs w:val="24"/>
        </w:rPr>
        <w:t xml:space="preserve">7.1 </w:t>
      </w:r>
      <w:r w:rsidR="002A7360" w:rsidRPr="00CD105F">
        <w:rPr>
          <w:bCs/>
          <w:sz w:val="24"/>
          <w:szCs w:val="24"/>
        </w:rPr>
        <w:t>Nominees must have earned a minimum of 10 points</w:t>
      </w:r>
      <w:r w:rsidRPr="00CD105F">
        <w:rPr>
          <w:bCs/>
          <w:sz w:val="24"/>
          <w:szCs w:val="24"/>
        </w:rPr>
        <w:t xml:space="preserve"> </w:t>
      </w:r>
      <w:r w:rsidRPr="00CD105F">
        <w:rPr>
          <w:b/>
          <w:bCs/>
          <w:sz w:val="24"/>
          <w:szCs w:val="24"/>
        </w:rPr>
        <w:t>during their career</w:t>
      </w:r>
      <w:r w:rsidR="00A41FAF" w:rsidRPr="00CD105F">
        <w:rPr>
          <w:b/>
          <w:bCs/>
          <w:sz w:val="24"/>
          <w:szCs w:val="24"/>
        </w:rPr>
        <w:t xml:space="preserve"> </w:t>
      </w:r>
      <w:r w:rsidR="00A41FAF" w:rsidRPr="00CD105F">
        <w:rPr>
          <w:bCs/>
          <w:sz w:val="24"/>
          <w:szCs w:val="24"/>
        </w:rPr>
        <w:t>on</w:t>
      </w:r>
      <w:r w:rsidRPr="00CD105F">
        <w:rPr>
          <w:bCs/>
          <w:sz w:val="24"/>
          <w:szCs w:val="24"/>
        </w:rPr>
        <w:t xml:space="preserve"> </w:t>
      </w:r>
      <w:r w:rsidR="006F2679">
        <w:rPr>
          <w:bCs/>
          <w:sz w:val="24"/>
          <w:szCs w:val="24"/>
        </w:rPr>
        <w:t>FG</w:t>
      </w:r>
      <w:r w:rsidR="00A41FAF" w:rsidRPr="00CD105F">
        <w:rPr>
          <w:bCs/>
          <w:sz w:val="24"/>
          <w:szCs w:val="24"/>
        </w:rPr>
        <w:t>/MTG</w:t>
      </w:r>
      <w:r w:rsidRPr="00CD105F">
        <w:rPr>
          <w:bCs/>
          <w:sz w:val="24"/>
          <w:szCs w:val="24"/>
        </w:rPr>
        <w:t>s as defined below to be eligible for the award.</w:t>
      </w:r>
    </w:p>
    <w:p w14:paraId="5AEF535E" w14:textId="77777777" w:rsidR="00B21D0E" w:rsidRPr="00CD105F" w:rsidRDefault="00B21D0E" w:rsidP="0057081F">
      <w:pPr>
        <w:ind w:left="720"/>
        <w:rPr>
          <w:bCs/>
          <w:sz w:val="24"/>
          <w:szCs w:val="24"/>
        </w:rPr>
      </w:pPr>
    </w:p>
    <w:p w14:paraId="2B0FA986" w14:textId="1AB43C11" w:rsidR="0004461F" w:rsidRPr="00CD105F" w:rsidRDefault="0004461F" w:rsidP="0057081F">
      <w:pPr>
        <w:ind w:left="720"/>
        <w:rPr>
          <w:bCs/>
          <w:sz w:val="24"/>
          <w:szCs w:val="24"/>
        </w:rPr>
      </w:pPr>
      <w:r w:rsidRPr="00CD105F">
        <w:rPr>
          <w:bCs/>
          <w:sz w:val="24"/>
          <w:szCs w:val="24"/>
        </w:rPr>
        <w:t xml:space="preserve">7.2 </w:t>
      </w:r>
      <w:r w:rsidR="00F31678" w:rsidRPr="00CD105F">
        <w:rPr>
          <w:bCs/>
          <w:sz w:val="24"/>
          <w:szCs w:val="24"/>
        </w:rPr>
        <w:t>If eligible, t</w:t>
      </w:r>
      <w:r w:rsidRPr="00CD105F">
        <w:rPr>
          <w:bCs/>
          <w:sz w:val="24"/>
          <w:szCs w:val="24"/>
        </w:rPr>
        <w:t xml:space="preserve">he award is given </w:t>
      </w:r>
      <w:r w:rsidRPr="00CD105F">
        <w:rPr>
          <w:b/>
          <w:bCs/>
          <w:sz w:val="24"/>
          <w:szCs w:val="24"/>
        </w:rPr>
        <w:t>based</w:t>
      </w:r>
      <w:r w:rsidR="00F31678" w:rsidRPr="00CD105F">
        <w:rPr>
          <w:b/>
          <w:bCs/>
          <w:sz w:val="24"/>
          <w:szCs w:val="24"/>
        </w:rPr>
        <w:t xml:space="preserve"> only</w:t>
      </w:r>
      <w:r w:rsidRPr="00CD105F">
        <w:rPr>
          <w:b/>
          <w:bCs/>
          <w:sz w:val="24"/>
          <w:szCs w:val="24"/>
        </w:rPr>
        <w:t xml:space="preserve"> on the most recent four years </w:t>
      </w:r>
      <w:r w:rsidR="003E485B" w:rsidRPr="00CD105F">
        <w:rPr>
          <w:b/>
          <w:bCs/>
          <w:sz w:val="24"/>
          <w:szCs w:val="24"/>
        </w:rPr>
        <w:t xml:space="preserve">of </w:t>
      </w:r>
      <w:r w:rsidRPr="00CD105F">
        <w:rPr>
          <w:b/>
          <w:bCs/>
          <w:sz w:val="24"/>
          <w:szCs w:val="24"/>
        </w:rPr>
        <w:t>service</w:t>
      </w:r>
      <w:r w:rsidRPr="00CD105F">
        <w:rPr>
          <w:bCs/>
          <w:sz w:val="24"/>
          <w:szCs w:val="24"/>
        </w:rPr>
        <w:t xml:space="preserve"> on </w:t>
      </w:r>
      <w:r w:rsidR="006F2679">
        <w:rPr>
          <w:bCs/>
          <w:sz w:val="24"/>
          <w:szCs w:val="24"/>
        </w:rPr>
        <w:t>FG</w:t>
      </w:r>
      <w:r w:rsidR="00A41FAF" w:rsidRPr="00CD105F">
        <w:rPr>
          <w:bCs/>
          <w:sz w:val="24"/>
          <w:szCs w:val="24"/>
        </w:rPr>
        <w:t>/</w:t>
      </w:r>
      <w:proofErr w:type="spellStart"/>
      <w:r w:rsidR="00A41FAF" w:rsidRPr="00CD105F">
        <w:rPr>
          <w:bCs/>
          <w:sz w:val="24"/>
          <w:szCs w:val="24"/>
        </w:rPr>
        <w:t>MTGs</w:t>
      </w:r>
      <w:r w:rsidRPr="00CD105F">
        <w:rPr>
          <w:bCs/>
          <w:sz w:val="24"/>
          <w:szCs w:val="24"/>
        </w:rPr>
        <w:t>.</w:t>
      </w:r>
      <w:proofErr w:type="spellEnd"/>
      <w:r w:rsidRPr="00CD105F">
        <w:rPr>
          <w:bCs/>
          <w:sz w:val="24"/>
          <w:szCs w:val="24"/>
        </w:rPr>
        <w:t xml:space="preserve">  This service must be detailed in the explanation for it to be considered and is the actual basis for receiving of the award.</w:t>
      </w:r>
    </w:p>
    <w:p w14:paraId="48CA65C0" w14:textId="4FDA7308" w:rsidR="0004461F" w:rsidRPr="00CD105F" w:rsidRDefault="0004461F" w:rsidP="0057081F">
      <w:pPr>
        <w:ind w:left="720"/>
        <w:rPr>
          <w:bCs/>
          <w:sz w:val="24"/>
          <w:szCs w:val="24"/>
        </w:rPr>
      </w:pPr>
    </w:p>
    <w:p w14:paraId="2D05FA4D" w14:textId="17AE4C65" w:rsidR="00AD1646" w:rsidRPr="00CD105F" w:rsidRDefault="00AD1646" w:rsidP="0057081F">
      <w:pPr>
        <w:ind w:left="720"/>
        <w:rPr>
          <w:bCs/>
          <w:sz w:val="24"/>
          <w:szCs w:val="24"/>
        </w:rPr>
      </w:pPr>
      <w:r w:rsidRPr="00CD105F">
        <w:rPr>
          <w:bCs/>
          <w:sz w:val="24"/>
          <w:szCs w:val="24"/>
        </w:rPr>
        <w:t>Eligibility points are defined as follows:</w:t>
      </w:r>
    </w:p>
    <w:p w14:paraId="4EFEC397" w14:textId="77777777" w:rsidR="00987D8C" w:rsidRPr="00CD105F" w:rsidRDefault="00987D8C" w:rsidP="0057081F">
      <w:pPr>
        <w:ind w:left="720"/>
        <w:rPr>
          <w:bCs/>
          <w:sz w:val="24"/>
          <w:szCs w:val="24"/>
        </w:rPr>
      </w:pPr>
    </w:p>
    <w:p w14:paraId="541F474A" w14:textId="77777777" w:rsidR="00987D8C" w:rsidRPr="00CD105F" w:rsidRDefault="00987D8C" w:rsidP="00987D8C">
      <w:pPr>
        <w:rPr>
          <w:sz w:val="24"/>
          <w:szCs w:val="24"/>
        </w:rPr>
      </w:pPr>
      <w:r w:rsidRPr="00CD105F">
        <w:rPr>
          <w:sz w:val="24"/>
          <w:szCs w:val="24"/>
        </w:rPr>
        <w:t>A “tour” is an appointment for 1 year.  Assignment to the same position for multiple years each count as a separate tour.</w:t>
      </w:r>
    </w:p>
    <w:p w14:paraId="5960154B" w14:textId="77777777" w:rsidR="00AD1646" w:rsidRPr="00CD105F" w:rsidRDefault="00AD1646" w:rsidP="00AD1646">
      <w:pPr>
        <w:rPr>
          <w:bCs/>
          <w:sz w:val="24"/>
          <w:szCs w:val="24"/>
        </w:rPr>
      </w:pPr>
    </w:p>
    <w:p w14:paraId="561DB65C" w14:textId="77777777" w:rsidR="00AD1646" w:rsidRPr="00CD105F" w:rsidRDefault="00AD1646" w:rsidP="00AD1646">
      <w:pPr>
        <w:ind w:firstLine="720"/>
        <w:rPr>
          <w:bCs/>
          <w:sz w:val="24"/>
          <w:szCs w:val="24"/>
        </w:rPr>
      </w:pPr>
      <w:r w:rsidRPr="00CD105F">
        <w:rPr>
          <w:bCs/>
          <w:sz w:val="24"/>
          <w:szCs w:val="24"/>
        </w:rPr>
        <w:t>A.</w:t>
      </w:r>
      <w:r w:rsidRPr="00CD105F">
        <w:rPr>
          <w:bCs/>
          <w:sz w:val="24"/>
          <w:szCs w:val="24"/>
        </w:rPr>
        <w:tab/>
        <w:t>Program Subcommittee</w:t>
      </w:r>
    </w:p>
    <w:p w14:paraId="4CE9D8A3" w14:textId="77777777" w:rsidR="00AD1646" w:rsidRPr="00CD105F" w:rsidRDefault="00AD1646" w:rsidP="00645555">
      <w:pPr>
        <w:numPr>
          <w:ilvl w:val="0"/>
          <w:numId w:val="4"/>
        </w:numPr>
        <w:rPr>
          <w:bCs/>
          <w:sz w:val="24"/>
          <w:szCs w:val="24"/>
        </w:rPr>
      </w:pPr>
      <w:r w:rsidRPr="00CD105F">
        <w:rPr>
          <w:bCs/>
          <w:sz w:val="24"/>
          <w:szCs w:val="24"/>
        </w:rPr>
        <w:t>Forum Moderator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½ point per forum</w:t>
      </w:r>
    </w:p>
    <w:p w14:paraId="4228D0AA" w14:textId="77777777" w:rsidR="00AD1646" w:rsidRPr="00CD105F" w:rsidRDefault="00AD1646" w:rsidP="00645555">
      <w:pPr>
        <w:numPr>
          <w:ilvl w:val="0"/>
          <w:numId w:val="4"/>
        </w:numPr>
        <w:rPr>
          <w:bCs/>
          <w:sz w:val="24"/>
          <w:szCs w:val="24"/>
        </w:rPr>
      </w:pPr>
      <w:r w:rsidRPr="00CD105F">
        <w:rPr>
          <w:bCs/>
          <w:sz w:val="24"/>
          <w:szCs w:val="24"/>
        </w:rPr>
        <w:t>Seminar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seminar</w:t>
      </w:r>
    </w:p>
    <w:p w14:paraId="4292C283" w14:textId="133CE0E7" w:rsidR="000B6644" w:rsidRPr="00CD105F" w:rsidRDefault="000B6644" w:rsidP="00645555">
      <w:pPr>
        <w:numPr>
          <w:ilvl w:val="0"/>
          <w:numId w:val="4"/>
        </w:numPr>
        <w:rPr>
          <w:bCs/>
          <w:sz w:val="24"/>
          <w:szCs w:val="24"/>
        </w:rPr>
      </w:pPr>
      <w:r w:rsidRPr="00CD105F">
        <w:rPr>
          <w:bCs/>
          <w:sz w:val="24"/>
          <w:szCs w:val="24"/>
        </w:rPr>
        <w:t>Conference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session</w:t>
      </w:r>
    </w:p>
    <w:p w14:paraId="32D9CF5E" w14:textId="0A7BEB47" w:rsidR="00AD1646" w:rsidRPr="00CD105F" w:rsidRDefault="000B6644" w:rsidP="00645555">
      <w:pPr>
        <w:numPr>
          <w:ilvl w:val="0"/>
          <w:numId w:val="4"/>
        </w:numPr>
        <w:rPr>
          <w:bCs/>
          <w:sz w:val="24"/>
          <w:szCs w:val="24"/>
        </w:rPr>
      </w:pPr>
      <w:r w:rsidRPr="00CD105F">
        <w:rPr>
          <w:bCs/>
          <w:sz w:val="24"/>
          <w:szCs w:val="24"/>
        </w:rPr>
        <w:t xml:space="preserve">Technical </w:t>
      </w:r>
      <w:r w:rsidR="00AD1646" w:rsidRPr="00CD105F">
        <w:rPr>
          <w:bCs/>
          <w:sz w:val="24"/>
          <w:szCs w:val="24"/>
        </w:rPr>
        <w:t>Chair</w:t>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t xml:space="preserve">3 points per </w:t>
      </w:r>
      <w:proofErr w:type="spellStart"/>
      <w:r w:rsidR="00AD1646" w:rsidRPr="00CD105F">
        <w:rPr>
          <w:bCs/>
          <w:sz w:val="24"/>
          <w:szCs w:val="24"/>
        </w:rPr>
        <w:t>sympos</w:t>
      </w:r>
      <w:proofErr w:type="spellEnd"/>
    </w:p>
    <w:p w14:paraId="68F5192B" w14:textId="77777777" w:rsidR="00AD1646" w:rsidRPr="00CD105F" w:rsidRDefault="00AD1646" w:rsidP="00645555">
      <w:pPr>
        <w:numPr>
          <w:ilvl w:val="0"/>
          <w:numId w:val="4"/>
        </w:numPr>
        <w:rPr>
          <w:bCs/>
          <w:sz w:val="24"/>
          <w:szCs w:val="24"/>
        </w:rPr>
      </w:pPr>
      <w:r w:rsidRPr="00CD105F">
        <w:rPr>
          <w:bCs/>
          <w:sz w:val="24"/>
          <w:szCs w:val="24"/>
        </w:rPr>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1DD38687" w14:textId="77777777" w:rsidR="00AD1646" w:rsidRPr="00CD105F" w:rsidRDefault="00AD1646" w:rsidP="00645555">
      <w:pPr>
        <w:numPr>
          <w:ilvl w:val="0"/>
          <w:numId w:val="4"/>
        </w:numPr>
        <w:rPr>
          <w:bCs/>
          <w:sz w:val="24"/>
          <w:szCs w:val="24"/>
        </w:rPr>
      </w:pPr>
      <w:r w:rsidRPr="00CD105F">
        <w:rPr>
          <w:bCs/>
          <w:sz w:val="24"/>
          <w:szCs w:val="24"/>
        </w:rPr>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56DC9ED7" w14:textId="77777777" w:rsidR="00AD1646" w:rsidRPr="00CD105F" w:rsidRDefault="00AD1646" w:rsidP="00AD1646">
      <w:pPr>
        <w:ind w:left="1440"/>
        <w:rPr>
          <w:bCs/>
          <w:sz w:val="24"/>
          <w:szCs w:val="24"/>
        </w:rPr>
      </w:pPr>
    </w:p>
    <w:p w14:paraId="68C687FA" w14:textId="77777777" w:rsidR="00AD1646" w:rsidRPr="00CD105F" w:rsidRDefault="00AD1646" w:rsidP="00AD1646">
      <w:pPr>
        <w:ind w:left="720"/>
        <w:rPr>
          <w:bCs/>
          <w:sz w:val="24"/>
          <w:szCs w:val="24"/>
        </w:rPr>
      </w:pPr>
      <w:r w:rsidRPr="00CD105F">
        <w:rPr>
          <w:bCs/>
          <w:sz w:val="24"/>
          <w:szCs w:val="24"/>
        </w:rPr>
        <w:t>B.</w:t>
      </w:r>
      <w:r w:rsidRPr="00CD105F">
        <w:rPr>
          <w:bCs/>
          <w:sz w:val="24"/>
          <w:szCs w:val="24"/>
        </w:rPr>
        <w:tab/>
        <w:t>Handbook Subcommittee</w:t>
      </w:r>
    </w:p>
    <w:p w14:paraId="235B74EA" w14:textId="77777777" w:rsidR="00AD1646" w:rsidRPr="00CD105F" w:rsidRDefault="00AD1646" w:rsidP="00AD1646">
      <w:pPr>
        <w:tabs>
          <w:tab w:val="left" w:pos="1800"/>
        </w:tabs>
        <w:ind w:left="720" w:firstLine="720"/>
        <w:rPr>
          <w:bCs/>
          <w:sz w:val="24"/>
          <w:szCs w:val="24"/>
        </w:rPr>
      </w:pPr>
      <w:r w:rsidRPr="00CD105F">
        <w:rPr>
          <w:bCs/>
          <w:sz w:val="24"/>
          <w:szCs w:val="24"/>
        </w:rPr>
        <w:t xml:space="preserve">1. </w:t>
      </w:r>
      <w:r w:rsidRPr="00CD105F">
        <w:rPr>
          <w:bCs/>
          <w:sz w:val="24"/>
          <w:szCs w:val="24"/>
        </w:rPr>
        <w:tab/>
        <w:t>Chapter contributor/reviewer</w:t>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chapter</w:t>
      </w:r>
    </w:p>
    <w:p w14:paraId="06A0E87D" w14:textId="77777777" w:rsidR="00AD1646" w:rsidRPr="00CD105F" w:rsidRDefault="00AD1646" w:rsidP="00AD1646">
      <w:pPr>
        <w:ind w:left="1800" w:hanging="360"/>
        <w:rPr>
          <w:bCs/>
          <w:sz w:val="24"/>
          <w:szCs w:val="24"/>
        </w:rPr>
      </w:pPr>
      <w:r w:rsidRPr="00CD105F">
        <w:rPr>
          <w:bCs/>
          <w:sz w:val="24"/>
          <w:szCs w:val="24"/>
        </w:rPr>
        <w:t>2.</w:t>
      </w:r>
      <w:r w:rsidRPr="00CD105F">
        <w:rPr>
          <w:bCs/>
          <w:sz w:val="24"/>
          <w:szCs w:val="24"/>
        </w:rPr>
        <w:tab/>
        <w:t>Chapter author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chapter</w:t>
      </w:r>
    </w:p>
    <w:p w14:paraId="6603AEB7" w14:textId="77777777" w:rsidR="00AD1646" w:rsidRPr="00CD105F" w:rsidRDefault="00AD1646" w:rsidP="00AD1646">
      <w:pPr>
        <w:ind w:left="1800" w:hanging="360"/>
        <w:rPr>
          <w:bCs/>
          <w:sz w:val="24"/>
          <w:szCs w:val="24"/>
        </w:rPr>
      </w:pPr>
      <w:r w:rsidRPr="00CD105F">
        <w:rPr>
          <w:bCs/>
          <w:sz w:val="24"/>
          <w:szCs w:val="24"/>
        </w:rPr>
        <w:t xml:space="preserve">3. </w:t>
      </w:r>
      <w:r w:rsidRPr="00CD105F">
        <w:rPr>
          <w:bCs/>
          <w:sz w:val="24"/>
          <w:szCs w:val="24"/>
        </w:rPr>
        <w:tab/>
        <w:t>Subcommittee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3652A23C" w14:textId="77777777" w:rsidR="00AD1646" w:rsidRPr="00CD105F" w:rsidRDefault="00AD1646" w:rsidP="00AD1646">
      <w:pPr>
        <w:ind w:left="1800" w:hanging="360"/>
        <w:rPr>
          <w:bCs/>
          <w:sz w:val="24"/>
          <w:szCs w:val="24"/>
        </w:rPr>
      </w:pPr>
      <w:r w:rsidRPr="00CD105F">
        <w:rPr>
          <w:bCs/>
          <w:sz w:val="24"/>
          <w:szCs w:val="24"/>
        </w:rPr>
        <w:t xml:space="preserve">4. </w:t>
      </w:r>
      <w:r w:rsidRPr="00CD105F">
        <w:rPr>
          <w:bCs/>
          <w:sz w:val="24"/>
          <w:szCs w:val="24"/>
        </w:rPr>
        <w:tab/>
        <w:t>Subcommittee 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1B26A606" w14:textId="77777777" w:rsidR="00AD1646" w:rsidRPr="00CD105F" w:rsidRDefault="00AD1646" w:rsidP="00AD1646">
      <w:pPr>
        <w:rPr>
          <w:bCs/>
          <w:sz w:val="24"/>
          <w:szCs w:val="24"/>
        </w:rPr>
      </w:pPr>
    </w:p>
    <w:p w14:paraId="34BBFFEF" w14:textId="77777777" w:rsidR="00AD1646" w:rsidRPr="00CD105F" w:rsidRDefault="00AD1646" w:rsidP="00AD1646">
      <w:pPr>
        <w:ind w:left="720"/>
        <w:rPr>
          <w:bCs/>
          <w:sz w:val="24"/>
          <w:szCs w:val="24"/>
        </w:rPr>
      </w:pPr>
      <w:r w:rsidRPr="00CD105F">
        <w:rPr>
          <w:bCs/>
          <w:sz w:val="24"/>
          <w:szCs w:val="24"/>
        </w:rPr>
        <w:lastRenderedPageBreak/>
        <w:t>C.</w:t>
      </w:r>
      <w:r w:rsidRPr="00CD105F">
        <w:rPr>
          <w:bCs/>
          <w:sz w:val="24"/>
          <w:szCs w:val="24"/>
        </w:rPr>
        <w:tab/>
        <w:t>Technical Inquiries</w:t>
      </w:r>
    </w:p>
    <w:p w14:paraId="2B563FCE" w14:textId="77777777" w:rsidR="00AD1646" w:rsidRPr="00CD105F" w:rsidRDefault="00AD1646" w:rsidP="00AD1646">
      <w:pPr>
        <w:ind w:left="1800" w:hanging="360"/>
        <w:rPr>
          <w:bCs/>
          <w:sz w:val="24"/>
          <w:szCs w:val="24"/>
        </w:rPr>
      </w:pPr>
      <w:r w:rsidRPr="00CD105F">
        <w:rPr>
          <w:bCs/>
          <w:sz w:val="24"/>
          <w:szCs w:val="24"/>
        </w:rPr>
        <w:t xml:space="preserve">1. </w:t>
      </w:r>
      <w:r w:rsidRPr="00CD105F">
        <w:rPr>
          <w:bCs/>
          <w:sz w:val="24"/>
          <w:szCs w:val="24"/>
        </w:rPr>
        <w:tab/>
        <w:t>Respond to Question from Headquarters</w:t>
      </w:r>
      <w:r w:rsidRPr="00CD105F">
        <w:rPr>
          <w:bCs/>
          <w:sz w:val="24"/>
          <w:szCs w:val="24"/>
        </w:rPr>
        <w:tab/>
      </w:r>
      <w:r w:rsidRPr="00CD105F">
        <w:rPr>
          <w:bCs/>
          <w:sz w:val="24"/>
          <w:szCs w:val="24"/>
        </w:rPr>
        <w:tab/>
      </w:r>
      <w:r w:rsidRPr="00CD105F">
        <w:rPr>
          <w:bCs/>
          <w:sz w:val="24"/>
          <w:szCs w:val="24"/>
        </w:rPr>
        <w:tab/>
        <w:t>1/4 point per question</w:t>
      </w:r>
    </w:p>
    <w:p w14:paraId="26DA7C5B" w14:textId="77777777" w:rsidR="00AD1646" w:rsidRPr="00CD105F" w:rsidRDefault="00AD1646" w:rsidP="00AD1646">
      <w:pPr>
        <w:ind w:left="1800" w:hanging="360"/>
        <w:rPr>
          <w:bCs/>
          <w:sz w:val="24"/>
          <w:szCs w:val="24"/>
        </w:rPr>
      </w:pPr>
      <w:r w:rsidRPr="00CD105F">
        <w:rPr>
          <w:bCs/>
          <w:sz w:val="24"/>
          <w:szCs w:val="24"/>
        </w:rPr>
        <w:t xml:space="preserve">2. </w:t>
      </w:r>
      <w:r w:rsidRPr="00CD105F">
        <w:rPr>
          <w:bCs/>
          <w:sz w:val="24"/>
          <w:szCs w:val="24"/>
        </w:rPr>
        <w:tab/>
        <w:t>Author Frequently Asked Question</w:t>
      </w:r>
      <w:r w:rsidRPr="00CD105F">
        <w:rPr>
          <w:bCs/>
          <w:sz w:val="24"/>
          <w:szCs w:val="24"/>
        </w:rPr>
        <w:tab/>
      </w:r>
      <w:r w:rsidRPr="00CD105F">
        <w:rPr>
          <w:bCs/>
          <w:sz w:val="24"/>
          <w:szCs w:val="24"/>
        </w:rPr>
        <w:tab/>
      </w:r>
      <w:r w:rsidRPr="00CD105F">
        <w:rPr>
          <w:bCs/>
          <w:sz w:val="24"/>
          <w:szCs w:val="24"/>
        </w:rPr>
        <w:tab/>
        <w:t>1 point per question</w:t>
      </w:r>
    </w:p>
    <w:p w14:paraId="34819A69" w14:textId="77777777" w:rsidR="00AD1646" w:rsidRPr="00CD105F" w:rsidRDefault="00AD1646" w:rsidP="00AD1646">
      <w:pPr>
        <w:ind w:left="720"/>
        <w:rPr>
          <w:bCs/>
          <w:sz w:val="24"/>
          <w:szCs w:val="24"/>
        </w:rPr>
      </w:pPr>
    </w:p>
    <w:p w14:paraId="6B0D7938" w14:textId="77777777" w:rsidR="00AD1646" w:rsidRPr="00CD105F" w:rsidRDefault="00AD1646" w:rsidP="00CE4592">
      <w:pPr>
        <w:ind w:left="1440" w:hanging="720"/>
        <w:rPr>
          <w:bCs/>
          <w:sz w:val="24"/>
          <w:szCs w:val="24"/>
        </w:rPr>
      </w:pPr>
      <w:r w:rsidRPr="00CD105F">
        <w:rPr>
          <w:bCs/>
          <w:sz w:val="24"/>
          <w:szCs w:val="24"/>
        </w:rPr>
        <w:t>D.</w:t>
      </w:r>
      <w:r w:rsidRPr="00CD105F">
        <w:rPr>
          <w:bCs/>
          <w:sz w:val="24"/>
          <w:szCs w:val="24"/>
        </w:rPr>
        <w:tab/>
        <w:t>Accept Special Assignment from Chair</w:t>
      </w:r>
      <w:r w:rsidRPr="00CD105F">
        <w:rPr>
          <w:bCs/>
          <w:sz w:val="24"/>
          <w:szCs w:val="24"/>
        </w:rPr>
        <w:tab/>
      </w:r>
      <w:r w:rsidRPr="00CD105F">
        <w:rPr>
          <w:bCs/>
          <w:sz w:val="24"/>
          <w:szCs w:val="24"/>
        </w:rPr>
        <w:tab/>
      </w:r>
      <w:r w:rsidRPr="00CD105F">
        <w:rPr>
          <w:bCs/>
          <w:sz w:val="24"/>
          <w:szCs w:val="24"/>
        </w:rPr>
        <w:tab/>
        <w:t>Up to 3 points per assignment at Chair’s discretion.</w:t>
      </w:r>
    </w:p>
    <w:p w14:paraId="7EF059B1" w14:textId="77777777" w:rsidR="00AD1646" w:rsidRPr="00CD105F" w:rsidRDefault="00AD1646" w:rsidP="00530885">
      <w:pPr>
        <w:ind w:left="720"/>
        <w:rPr>
          <w:bCs/>
          <w:sz w:val="24"/>
          <w:szCs w:val="24"/>
        </w:rPr>
      </w:pPr>
    </w:p>
    <w:p w14:paraId="1B4B6E26" w14:textId="7AC7CE35" w:rsidR="00AD1646" w:rsidRPr="00CD105F" w:rsidRDefault="00AD1646" w:rsidP="00AD1646">
      <w:pPr>
        <w:ind w:left="720"/>
        <w:rPr>
          <w:sz w:val="24"/>
          <w:szCs w:val="24"/>
        </w:rPr>
      </w:pPr>
      <w:r w:rsidRPr="00CD105F">
        <w:rPr>
          <w:sz w:val="24"/>
          <w:szCs w:val="24"/>
        </w:rPr>
        <w:t>E.</w:t>
      </w:r>
      <w:r w:rsidRPr="00CD105F">
        <w:rPr>
          <w:sz w:val="24"/>
          <w:szCs w:val="24"/>
        </w:rPr>
        <w:tab/>
      </w:r>
      <w:r w:rsidR="006F2679">
        <w:rPr>
          <w:sz w:val="24"/>
          <w:szCs w:val="24"/>
        </w:rPr>
        <w:t>FG</w:t>
      </w:r>
      <w:r w:rsidRPr="00CD105F">
        <w:rPr>
          <w:sz w:val="24"/>
          <w:szCs w:val="24"/>
        </w:rPr>
        <w:t xml:space="preserve"> Officers</w:t>
      </w:r>
    </w:p>
    <w:p w14:paraId="37CD59C8" w14:textId="77777777" w:rsidR="00AD1646" w:rsidRPr="00CD105F" w:rsidRDefault="00AD1646" w:rsidP="00AD1646">
      <w:pPr>
        <w:ind w:left="1800" w:hanging="360"/>
        <w:rPr>
          <w:bCs/>
          <w:sz w:val="24"/>
          <w:szCs w:val="24"/>
        </w:rPr>
      </w:pPr>
      <w:r w:rsidRPr="00CD105F">
        <w:rPr>
          <w:bCs/>
          <w:sz w:val="24"/>
          <w:szCs w:val="24"/>
        </w:rPr>
        <w:t xml:space="preserve">1. </w:t>
      </w:r>
      <w:r w:rsidRPr="00CD105F">
        <w:rPr>
          <w:bCs/>
          <w:sz w:val="24"/>
          <w:szCs w:val="24"/>
        </w:rPr>
        <w:tab/>
        <w:t xml:space="preserve">ALI Coordinator </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5BFA2D6A" w14:textId="77777777" w:rsidR="00AD1646" w:rsidRPr="00CD105F" w:rsidRDefault="00AD1646" w:rsidP="00AD1646">
      <w:pPr>
        <w:ind w:left="1800" w:hanging="360"/>
        <w:rPr>
          <w:bCs/>
          <w:sz w:val="24"/>
          <w:szCs w:val="24"/>
        </w:rPr>
      </w:pPr>
      <w:r w:rsidRPr="00CD105F">
        <w:rPr>
          <w:bCs/>
          <w:sz w:val="24"/>
          <w:szCs w:val="24"/>
        </w:rPr>
        <w:t xml:space="preserve">2. </w:t>
      </w:r>
      <w:r w:rsidRPr="00CD105F">
        <w:rPr>
          <w:bCs/>
          <w:sz w:val="24"/>
          <w:szCs w:val="24"/>
        </w:rPr>
        <w:tab/>
        <w:t>Webmaster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points per tour</w:t>
      </w:r>
    </w:p>
    <w:p w14:paraId="36E1FFF4" w14:textId="77777777" w:rsidR="009120C8" w:rsidRPr="00CD105F" w:rsidRDefault="00AD1646" w:rsidP="00507A8D">
      <w:pPr>
        <w:ind w:left="1800" w:hanging="360"/>
        <w:rPr>
          <w:bCs/>
          <w:sz w:val="24"/>
          <w:szCs w:val="24"/>
        </w:rPr>
      </w:pPr>
      <w:r w:rsidRPr="00CD105F">
        <w:rPr>
          <w:bCs/>
          <w:sz w:val="24"/>
          <w:szCs w:val="24"/>
        </w:rPr>
        <w:t>4.</w:t>
      </w:r>
      <w:r w:rsidRPr="00CD105F">
        <w:rPr>
          <w:bCs/>
          <w:sz w:val="24"/>
          <w:szCs w:val="24"/>
        </w:rPr>
        <w:tab/>
        <w:t>Secretary</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2 point per tour</w:t>
      </w:r>
    </w:p>
    <w:p w14:paraId="1724F91A" w14:textId="77777777" w:rsidR="00AD1646" w:rsidRPr="00CD105F" w:rsidRDefault="00507A8D" w:rsidP="00507A8D">
      <w:pPr>
        <w:tabs>
          <w:tab w:val="num" w:pos="1800"/>
        </w:tabs>
        <w:ind w:left="360" w:firstLine="1080"/>
        <w:rPr>
          <w:bCs/>
          <w:sz w:val="24"/>
          <w:szCs w:val="24"/>
        </w:rPr>
      </w:pPr>
      <w:r w:rsidRPr="00CD105F">
        <w:rPr>
          <w:bCs/>
          <w:sz w:val="24"/>
          <w:szCs w:val="24"/>
        </w:rPr>
        <w:t>5.</w:t>
      </w:r>
      <w:r w:rsidRPr="00CD105F">
        <w:rPr>
          <w:bCs/>
          <w:sz w:val="24"/>
          <w:szCs w:val="24"/>
        </w:rPr>
        <w:tab/>
      </w:r>
      <w:r w:rsidR="00AD1646" w:rsidRPr="00CD105F">
        <w:rPr>
          <w:bCs/>
          <w:sz w:val="24"/>
          <w:szCs w:val="24"/>
        </w:rPr>
        <w:t>Vice-Chair</w:t>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r>
      <w:r w:rsidR="00AD1646" w:rsidRPr="00CD105F">
        <w:rPr>
          <w:bCs/>
          <w:sz w:val="24"/>
          <w:szCs w:val="24"/>
        </w:rPr>
        <w:tab/>
        <w:t>2 point per tour</w:t>
      </w:r>
    </w:p>
    <w:p w14:paraId="00751C89" w14:textId="77777777" w:rsidR="00AD1646" w:rsidRPr="00CD105F" w:rsidRDefault="00AD1646" w:rsidP="00645555">
      <w:pPr>
        <w:numPr>
          <w:ilvl w:val="0"/>
          <w:numId w:val="4"/>
        </w:numPr>
        <w:rPr>
          <w:bCs/>
          <w:sz w:val="24"/>
          <w:szCs w:val="24"/>
        </w:rPr>
      </w:pPr>
      <w:r w:rsidRPr="00CD105F">
        <w:rPr>
          <w:bCs/>
          <w:sz w:val="24"/>
          <w:szCs w:val="24"/>
        </w:rPr>
        <w:t>Chair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3 points per tour</w:t>
      </w:r>
    </w:p>
    <w:p w14:paraId="27D46F31" w14:textId="77777777" w:rsidR="00507A8D" w:rsidRPr="00CD105F" w:rsidRDefault="00507A8D" w:rsidP="00507A8D">
      <w:pPr>
        <w:tabs>
          <w:tab w:val="num" w:pos="1800"/>
        </w:tabs>
        <w:ind w:left="1440"/>
        <w:rPr>
          <w:bCs/>
          <w:sz w:val="24"/>
          <w:szCs w:val="24"/>
        </w:rPr>
      </w:pPr>
    </w:p>
    <w:p w14:paraId="2B750C4B" w14:textId="77777777" w:rsidR="000B6644" w:rsidRPr="00CD105F" w:rsidRDefault="000B6644" w:rsidP="000B6644">
      <w:pPr>
        <w:ind w:firstLine="720"/>
        <w:rPr>
          <w:b/>
          <w:sz w:val="24"/>
          <w:szCs w:val="24"/>
        </w:rPr>
      </w:pPr>
      <w:r w:rsidRPr="00CD105F">
        <w:rPr>
          <w:bCs/>
          <w:sz w:val="24"/>
          <w:szCs w:val="24"/>
        </w:rPr>
        <w:t>F.</w:t>
      </w:r>
      <w:r w:rsidRPr="00CD105F">
        <w:rPr>
          <w:bCs/>
          <w:sz w:val="24"/>
          <w:szCs w:val="24"/>
        </w:rPr>
        <w:tab/>
        <w:t>MTG member</w:t>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r>
      <w:r w:rsidRPr="00CD105F">
        <w:rPr>
          <w:bCs/>
          <w:sz w:val="24"/>
          <w:szCs w:val="24"/>
        </w:rPr>
        <w:tab/>
        <w:t>1 point per tour</w:t>
      </w:r>
    </w:p>
    <w:p w14:paraId="17C974CB" w14:textId="544CF1F1" w:rsidR="00347C99" w:rsidRPr="00CE4592" w:rsidRDefault="000B6644" w:rsidP="00CE4592">
      <w:pPr>
        <w:ind w:firstLine="720"/>
        <w:rPr>
          <w:b/>
          <w:sz w:val="24"/>
          <w:szCs w:val="24"/>
        </w:rPr>
      </w:pPr>
      <w:r w:rsidRPr="00CD105F">
        <w:rPr>
          <w:bCs/>
          <w:sz w:val="24"/>
          <w:szCs w:val="24"/>
        </w:rPr>
        <w:t>G</w:t>
      </w:r>
      <w:r w:rsidR="00AD1646" w:rsidRPr="00CD105F">
        <w:rPr>
          <w:bCs/>
          <w:sz w:val="24"/>
          <w:szCs w:val="24"/>
        </w:rPr>
        <w:t>.</w:t>
      </w:r>
      <w:r w:rsidR="00AD1646" w:rsidRPr="00CD105F">
        <w:rPr>
          <w:bCs/>
          <w:sz w:val="24"/>
          <w:szCs w:val="24"/>
        </w:rPr>
        <w:tab/>
        <w:t>Inter-Society Liaison Appointed by TAC</w:t>
      </w:r>
      <w:r w:rsidR="00AD1646" w:rsidRPr="00CD105F">
        <w:rPr>
          <w:bCs/>
          <w:sz w:val="24"/>
          <w:szCs w:val="24"/>
        </w:rPr>
        <w:tab/>
      </w:r>
      <w:r w:rsidR="00AD1646" w:rsidRPr="00CD105F">
        <w:rPr>
          <w:bCs/>
          <w:sz w:val="24"/>
          <w:szCs w:val="24"/>
        </w:rPr>
        <w:tab/>
      </w:r>
      <w:r w:rsidR="00AD1646" w:rsidRPr="00CD105F">
        <w:rPr>
          <w:bCs/>
          <w:sz w:val="24"/>
          <w:szCs w:val="24"/>
        </w:rPr>
        <w:tab/>
        <w:t>1 point per tour</w:t>
      </w:r>
    </w:p>
    <w:p w14:paraId="2510FFD2" w14:textId="77777777" w:rsidR="007C40B5" w:rsidRPr="00CD105F" w:rsidRDefault="007C40B5" w:rsidP="000B6644">
      <w:pPr>
        <w:rPr>
          <w:sz w:val="24"/>
          <w:szCs w:val="24"/>
        </w:rPr>
      </w:pPr>
    </w:p>
    <w:p w14:paraId="1832D224" w14:textId="3AFAFBFF" w:rsidR="007C40B5" w:rsidRPr="00DA654C" w:rsidRDefault="007C40B5" w:rsidP="00645555">
      <w:pPr>
        <w:pStyle w:val="ListParagraph"/>
        <w:numPr>
          <w:ilvl w:val="0"/>
          <w:numId w:val="4"/>
        </w:numPr>
        <w:tabs>
          <w:tab w:val="clear" w:pos="1800"/>
          <w:tab w:val="num" w:pos="720"/>
        </w:tabs>
        <w:ind w:left="724" w:hanging="724"/>
        <w:rPr>
          <w:rFonts w:ascii="Times New Roman" w:eastAsia="Times New Roman" w:hAnsi="Times New Roman"/>
          <w:b/>
          <w:sz w:val="24"/>
          <w:szCs w:val="24"/>
        </w:rPr>
      </w:pPr>
      <w:r w:rsidRPr="00DA654C">
        <w:rPr>
          <w:rFonts w:ascii="Times New Roman" w:eastAsia="Times New Roman" w:hAnsi="Times New Roman"/>
          <w:b/>
          <w:sz w:val="24"/>
          <w:szCs w:val="24"/>
        </w:rPr>
        <w:t>PART II – TECHNICAL LEADERSHIP AND CONTRIBUTION</w:t>
      </w:r>
    </w:p>
    <w:p w14:paraId="022AB1FE" w14:textId="6D61F6E9" w:rsidR="007C40B5" w:rsidRPr="00CD105F" w:rsidRDefault="007C40B5" w:rsidP="0096327B">
      <w:pPr>
        <w:pStyle w:val="ListParagraph"/>
        <w:ind w:left="724"/>
        <w:rPr>
          <w:rFonts w:ascii="Times New Roman" w:hAnsi="Times New Roman"/>
          <w:b/>
          <w:sz w:val="24"/>
          <w:szCs w:val="24"/>
        </w:rPr>
      </w:pPr>
      <w:r w:rsidRPr="00EF63F3">
        <w:rPr>
          <w:rFonts w:ascii="Times New Roman" w:hAnsi="Times New Roman"/>
          <w:b/>
          <w:color w:val="000000" w:themeColor="text1"/>
          <w:sz w:val="24"/>
          <w:szCs w:val="24"/>
          <w:u w:val="single"/>
        </w:rPr>
        <w:t>This part determines the actual award winner</w:t>
      </w:r>
      <w:r w:rsidRPr="00EF63F3">
        <w:rPr>
          <w:rFonts w:ascii="Times New Roman" w:hAnsi="Times New Roman"/>
          <w:b/>
          <w:color w:val="000000" w:themeColor="text1"/>
          <w:sz w:val="24"/>
          <w:szCs w:val="24"/>
        </w:rPr>
        <w:t>.</w:t>
      </w:r>
    </w:p>
    <w:p w14:paraId="70B4610D" w14:textId="26EA8D9C" w:rsidR="007C40B5" w:rsidRPr="00CE4592" w:rsidRDefault="007C40B5" w:rsidP="00CE4592">
      <w:pPr>
        <w:pStyle w:val="ListParagraph"/>
        <w:ind w:left="724"/>
        <w:rPr>
          <w:rFonts w:ascii="Times New Roman" w:hAnsi="Times New Roman"/>
          <w:sz w:val="24"/>
          <w:szCs w:val="24"/>
        </w:rPr>
      </w:pPr>
      <w:r w:rsidRPr="00CD105F">
        <w:rPr>
          <w:rFonts w:ascii="Times New Roman" w:hAnsi="Times New Roman"/>
          <w:sz w:val="24"/>
          <w:szCs w:val="24"/>
        </w:rPr>
        <w:t xml:space="preserve">Provide a </w:t>
      </w:r>
      <w:proofErr w:type="gramStart"/>
      <w:r w:rsidRPr="00CD105F">
        <w:rPr>
          <w:rFonts w:ascii="Times New Roman" w:hAnsi="Times New Roman"/>
          <w:sz w:val="24"/>
          <w:szCs w:val="24"/>
        </w:rPr>
        <w:t>one page</w:t>
      </w:r>
      <w:proofErr w:type="gramEnd"/>
      <w:r w:rsidRPr="00CD105F">
        <w:rPr>
          <w:rFonts w:ascii="Times New Roman" w:hAnsi="Times New Roman"/>
          <w:sz w:val="24"/>
          <w:szCs w:val="24"/>
        </w:rPr>
        <w:t xml:space="preserve"> explanation of the nominee’s outstanding technical leadership and contributions to the committee(s) </w:t>
      </w:r>
      <w:r w:rsidRPr="00CE4592">
        <w:rPr>
          <w:rFonts w:ascii="Times New Roman" w:hAnsi="Times New Roman"/>
          <w:b/>
          <w:sz w:val="24"/>
          <w:szCs w:val="24"/>
          <w:u w:val="single"/>
        </w:rPr>
        <w:t>during the past four years</w:t>
      </w:r>
      <w:r w:rsidRPr="00CD105F">
        <w:rPr>
          <w:rFonts w:ascii="Times New Roman" w:hAnsi="Times New Roman"/>
          <w:sz w:val="24"/>
          <w:szCs w:val="24"/>
        </w:rPr>
        <w:t xml:space="preserve"> including details on why you think this person deserves the award. (Research and standards activities are NOT to be considered even if done as part of a committee assignment.)</w:t>
      </w:r>
    </w:p>
    <w:p w14:paraId="194273B6" w14:textId="77777777" w:rsidR="002502B5" w:rsidRPr="00DA654C" w:rsidRDefault="00675884" w:rsidP="000B6644">
      <w:pPr>
        <w:rPr>
          <w:b/>
          <w:sz w:val="24"/>
          <w:szCs w:val="24"/>
        </w:rPr>
      </w:pPr>
      <w:r w:rsidRPr="00DA654C">
        <w:rPr>
          <w:b/>
          <w:sz w:val="24"/>
          <w:szCs w:val="24"/>
        </w:rPr>
        <w:t>SUBMIT NOMINATION FORM TO SECTION HEAD BY SEPTEMBER 1.</w:t>
      </w:r>
    </w:p>
    <w:p w14:paraId="4B0B117D" w14:textId="77777777" w:rsidR="00F61F85" w:rsidRDefault="00F61F85" w:rsidP="000B6644">
      <w:pPr>
        <w:rPr>
          <w:sz w:val="24"/>
          <w:szCs w:val="24"/>
        </w:rPr>
      </w:pPr>
    </w:p>
    <w:p w14:paraId="02AAB43E" w14:textId="4CBA13D1" w:rsidR="00F61F85" w:rsidRDefault="00F61F85" w:rsidP="00B21D0E">
      <w:pPr>
        <w:spacing w:line="360" w:lineRule="auto"/>
        <w:ind w:right="-187"/>
        <w:rPr>
          <w:sz w:val="24"/>
          <w:szCs w:val="24"/>
        </w:rPr>
      </w:pPr>
      <w:r w:rsidRPr="00CD105F">
        <w:rPr>
          <w:sz w:val="24"/>
          <w:szCs w:val="24"/>
        </w:rPr>
        <w:t>The form (</w:t>
      </w:r>
      <w:r w:rsidR="00886BB9">
        <w:rPr>
          <w:sz w:val="24"/>
          <w:szCs w:val="24"/>
        </w:rPr>
        <w:t>ASHRAE GEORGE B. HIGHTOWER TECHNICAL ACHIEVEMENT AWARD NOMINATION FORM</w:t>
      </w:r>
      <w:r w:rsidRPr="00CD105F">
        <w:rPr>
          <w:sz w:val="24"/>
          <w:szCs w:val="24"/>
        </w:rPr>
        <w:t xml:space="preserve">) can be found </w:t>
      </w:r>
      <w:r w:rsidR="00CE4592">
        <w:rPr>
          <w:sz w:val="24"/>
          <w:szCs w:val="24"/>
        </w:rPr>
        <w:t xml:space="preserve">on the ASHRAE website at </w:t>
      </w:r>
      <w:hyperlink r:id="rId16" w:history="1">
        <w:r w:rsidR="00CE4592" w:rsidRPr="00E9443B">
          <w:rPr>
            <w:rStyle w:val="Hyperlink"/>
            <w:sz w:val="24"/>
            <w:szCs w:val="24"/>
          </w:rPr>
          <w:t>https://www.a</w:t>
        </w:r>
        <w:r w:rsidR="00CE4592" w:rsidRPr="00E9443B">
          <w:rPr>
            <w:rStyle w:val="Hyperlink"/>
            <w:sz w:val="24"/>
            <w:szCs w:val="24"/>
          </w:rPr>
          <w:t>s</w:t>
        </w:r>
        <w:r w:rsidR="00CE4592" w:rsidRPr="00E9443B">
          <w:rPr>
            <w:rStyle w:val="Hyperlink"/>
            <w:sz w:val="24"/>
            <w:szCs w:val="24"/>
          </w:rPr>
          <w:t>hrae.org/TCs</w:t>
        </w:r>
      </w:hyperlink>
      <w:r w:rsidR="00CE4592">
        <w:rPr>
          <w:sz w:val="24"/>
          <w:szCs w:val="24"/>
        </w:rPr>
        <w:t xml:space="preserve"> </w:t>
      </w:r>
      <w:r w:rsidR="00886BB9">
        <w:rPr>
          <w:sz w:val="24"/>
          <w:szCs w:val="24"/>
        </w:rPr>
        <w:t>under the heading “</w:t>
      </w:r>
      <w:r w:rsidR="00886BB9" w:rsidRPr="00886BB9">
        <w:rPr>
          <w:sz w:val="24"/>
          <w:szCs w:val="24"/>
        </w:rPr>
        <w:t>Procedures, Forms &amp; Information for TCs/TGs/MTGs and TRGs</w:t>
      </w:r>
      <w:r w:rsidR="00886BB9">
        <w:rPr>
          <w:sz w:val="24"/>
          <w:szCs w:val="24"/>
        </w:rPr>
        <w:t>”</w:t>
      </w:r>
    </w:p>
    <w:p w14:paraId="1F378903" w14:textId="77777777" w:rsidR="00CE4592" w:rsidRPr="00CD105F" w:rsidRDefault="00CE4592" w:rsidP="00F61F85">
      <w:pPr>
        <w:spacing w:line="360" w:lineRule="auto"/>
        <w:ind w:right="-187"/>
        <w:rPr>
          <w:sz w:val="24"/>
          <w:szCs w:val="24"/>
        </w:rPr>
      </w:pPr>
    </w:p>
    <w:p w14:paraId="422AB7E0" w14:textId="255DD833" w:rsidR="00B778A2" w:rsidRPr="00CD105F" w:rsidRDefault="00B778A2" w:rsidP="000B6644">
      <w:pPr>
        <w:rPr>
          <w:sz w:val="24"/>
          <w:szCs w:val="24"/>
        </w:rPr>
      </w:pPr>
      <w:r w:rsidRPr="00CD105F">
        <w:rPr>
          <w:sz w:val="24"/>
          <w:szCs w:val="24"/>
        </w:rPr>
        <w:br w:type="page"/>
      </w:r>
    </w:p>
    <w:p w14:paraId="0D21B1D3" w14:textId="77777777" w:rsidR="00B2708A" w:rsidRPr="00655EBD" w:rsidRDefault="00B2708A" w:rsidP="00B2708A">
      <w:pPr>
        <w:spacing w:line="360" w:lineRule="auto"/>
        <w:ind w:right="-187"/>
        <w:jc w:val="center"/>
        <w:rPr>
          <w:u w:val="double"/>
        </w:rPr>
      </w:pPr>
    </w:p>
    <w:p w14:paraId="7B661AF4" w14:textId="3A3ADE65" w:rsidR="00DB3254" w:rsidRPr="00C65590" w:rsidRDefault="00DB3254" w:rsidP="00530885">
      <w:pPr>
        <w:pStyle w:val="Heading1"/>
      </w:pPr>
      <w:bookmarkStart w:id="19" w:name="_Toc478373986"/>
      <w:r w:rsidRPr="00C65590">
        <w:t>APPENDIX</w:t>
      </w:r>
      <w:r w:rsidR="000F7F12" w:rsidRPr="00C65590">
        <w:t xml:space="preserve"> </w:t>
      </w:r>
      <w:r w:rsidR="0069332E">
        <w:t>F</w:t>
      </w:r>
      <w:r w:rsidR="00B778A2">
        <w:t xml:space="preserve"> - </w:t>
      </w:r>
      <w:r w:rsidRPr="00C65590">
        <w:t>GUIDELINES FOR AWARDS</w:t>
      </w:r>
      <w:bookmarkEnd w:id="19"/>
    </w:p>
    <w:p w14:paraId="1724F07D" w14:textId="77777777" w:rsidR="00DB3254" w:rsidRPr="00C65590" w:rsidRDefault="00DB3254" w:rsidP="00DB3254">
      <w:pPr>
        <w:rPr>
          <w:sz w:val="24"/>
        </w:rPr>
      </w:pPr>
    </w:p>
    <w:p w14:paraId="7F2AA9F9" w14:textId="77777777" w:rsidR="00DB3254" w:rsidRPr="00CD105F" w:rsidRDefault="00DB3254" w:rsidP="00DB3254">
      <w:pPr>
        <w:rPr>
          <w:sz w:val="24"/>
          <w:szCs w:val="24"/>
        </w:rPr>
      </w:pPr>
    </w:p>
    <w:p w14:paraId="22C7A900" w14:textId="77777777" w:rsidR="00DB3254" w:rsidRPr="00CD105F" w:rsidRDefault="00DB3254" w:rsidP="0057081F">
      <w:pPr>
        <w:pStyle w:val="BodyText"/>
        <w:jc w:val="left"/>
        <w:rPr>
          <w:szCs w:val="24"/>
        </w:rPr>
      </w:pPr>
      <w:r w:rsidRPr="00CD105F">
        <w:rPr>
          <w:szCs w:val="24"/>
        </w:rPr>
        <w:t>All requests or suggestions for new awards, revisions to current awards, or award deletions shall be forwarded to the Honors and Awards Committee for review and recommendation before being forwarded to the BOD for review and approval.</w:t>
      </w:r>
    </w:p>
    <w:p w14:paraId="60AB1C12" w14:textId="77777777" w:rsidR="00DB3254" w:rsidRPr="00CD105F" w:rsidRDefault="00DB3254" w:rsidP="0057081F">
      <w:pPr>
        <w:pStyle w:val="BodyText"/>
        <w:jc w:val="left"/>
        <w:rPr>
          <w:szCs w:val="24"/>
        </w:rPr>
      </w:pPr>
    </w:p>
    <w:p w14:paraId="1F60CBC9" w14:textId="77777777" w:rsidR="00DB3254" w:rsidRPr="00CD105F" w:rsidRDefault="00DB3254" w:rsidP="0057081F">
      <w:pPr>
        <w:pStyle w:val="BodyText"/>
        <w:jc w:val="left"/>
        <w:rPr>
          <w:szCs w:val="24"/>
        </w:rPr>
      </w:pPr>
      <w:r w:rsidRPr="00CD105F">
        <w:rPr>
          <w:szCs w:val="24"/>
        </w:rPr>
        <w:t>ASHRAE awards are grouped into the following categories, each of which has their defined forms of award:</w:t>
      </w:r>
    </w:p>
    <w:p w14:paraId="5F76B16A" w14:textId="77777777" w:rsidR="00DB3254" w:rsidRPr="00CD105F" w:rsidRDefault="00DB3254" w:rsidP="0057081F">
      <w:pPr>
        <w:pStyle w:val="BodyText"/>
        <w:jc w:val="left"/>
        <w:rPr>
          <w:szCs w:val="24"/>
        </w:rPr>
      </w:pPr>
    </w:p>
    <w:p w14:paraId="67810FB7" w14:textId="77777777" w:rsidR="00DB3254" w:rsidRPr="00CD105F" w:rsidRDefault="00DB3254" w:rsidP="0057081F">
      <w:pPr>
        <w:pStyle w:val="BodyText"/>
        <w:jc w:val="left"/>
        <w:rPr>
          <w:szCs w:val="24"/>
        </w:rPr>
      </w:pPr>
      <w:r w:rsidRPr="00CD105F">
        <w:rPr>
          <w:szCs w:val="24"/>
        </w:rPr>
        <w:t>1.</w:t>
      </w:r>
      <w:r w:rsidRPr="00CD105F">
        <w:rPr>
          <w:szCs w:val="24"/>
        </w:rPr>
        <w:tab/>
        <w:t>Personal Honors</w:t>
      </w:r>
    </w:p>
    <w:p w14:paraId="5D44C202" w14:textId="77777777" w:rsidR="00DB3254" w:rsidRPr="00CD105F" w:rsidRDefault="00DB3254" w:rsidP="0057081F">
      <w:pPr>
        <w:pStyle w:val="BodyText"/>
        <w:jc w:val="left"/>
        <w:rPr>
          <w:szCs w:val="24"/>
        </w:rPr>
      </w:pPr>
      <w:r w:rsidRPr="00CD105F">
        <w:rPr>
          <w:szCs w:val="24"/>
        </w:rPr>
        <w:t>2.</w:t>
      </w:r>
      <w:r w:rsidRPr="00CD105F">
        <w:rPr>
          <w:szCs w:val="24"/>
        </w:rPr>
        <w:tab/>
        <w:t>Personal Awards for General Society Activities</w:t>
      </w:r>
    </w:p>
    <w:p w14:paraId="31D3C176" w14:textId="77777777" w:rsidR="00DB3254" w:rsidRPr="00CD105F" w:rsidRDefault="00DB3254" w:rsidP="0057081F">
      <w:pPr>
        <w:pStyle w:val="BodyText"/>
        <w:jc w:val="left"/>
        <w:rPr>
          <w:szCs w:val="24"/>
        </w:rPr>
      </w:pPr>
      <w:r w:rsidRPr="00CD105F">
        <w:rPr>
          <w:szCs w:val="24"/>
        </w:rPr>
        <w:t>3.</w:t>
      </w:r>
      <w:r w:rsidRPr="00CD105F">
        <w:rPr>
          <w:szCs w:val="24"/>
        </w:rPr>
        <w:tab/>
        <w:t>Personal Awards for Specific Society Activities</w:t>
      </w:r>
    </w:p>
    <w:p w14:paraId="23B19393" w14:textId="77777777" w:rsidR="00DB3254" w:rsidRPr="00CD105F" w:rsidRDefault="00DB3254" w:rsidP="0057081F">
      <w:pPr>
        <w:pStyle w:val="BodyText"/>
        <w:jc w:val="left"/>
        <w:rPr>
          <w:szCs w:val="24"/>
        </w:rPr>
      </w:pPr>
      <w:r w:rsidRPr="00CD105F">
        <w:rPr>
          <w:szCs w:val="24"/>
        </w:rPr>
        <w:t>4.</w:t>
      </w:r>
      <w:r w:rsidRPr="00CD105F">
        <w:rPr>
          <w:szCs w:val="24"/>
        </w:rPr>
        <w:tab/>
        <w:t>Paper Awards</w:t>
      </w:r>
    </w:p>
    <w:p w14:paraId="6E7741B8" w14:textId="77777777" w:rsidR="00DB3254" w:rsidRPr="00CD105F" w:rsidRDefault="00DB3254" w:rsidP="0057081F">
      <w:pPr>
        <w:pStyle w:val="BodyText"/>
        <w:jc w:val="left"/>
        <w:rPr>
          <w:szCs w:val="24"/>
        </w:rPr>
      </w:pPr>
      <w:r w:rsidRPr="00CD105F">
        <w:rPr>
          <w:szCs w:val="24"/>
        </w:rPr>
        <w:t>5.</w:t>
      </w:r>
      <w:r w:rsidRPr="00CD105F">
        <w:rPr>
          <w:szCs w:val="24"/>
        </w:rPr>
        <w:tab/>
        <w:t>Society Awards to Groups or Chapters</w:t>
      </w:r>
    </w:p>
    <w:p w14:paraId="70212F72" w14:textId="77777777" w:rsidR="00DB3254" w:rsidRPr="00CD105F" w:rsidRDefault="00DB3254" w:rsidP="0057081F">
      <w:pPr>
        <w:pStyle w:val="BodyText"/>
        <w:jc w:val="left"/>
        <w:rPr>
          <w:szCs w:val="24"/>
        </w:rPr>
      </w:pPr>
    </w:p>
    <w:p w14:paraId="44260F24" w14:textId="496014F0" w:rsidR="00DB3254" w:rsidRPr="00CD105F" w:rsidRDefault="00DB3254" w:rsidP="0057081F">
      <w:pPr>
        <w:pStyle w:val="BodyText"/>
        <w:jc w:val="left"/>
        <w:rPr>
          <w:szCs w:val="24"/>
        </w:rPr>
      </w:pPr>
      <w:r w:rsidRPr="00CD105F">
        <w:rPr>
          <w:szCs w:val="24"/>
        </w:rPr>
        <w:t>Awards will normally carry the name of an ASHRAE activity (e.g., Distinguished Service Award</w:t>
      </w:r>
      <w:r w:rsidR="007E2BCD" w:rsidRPr="00CD105F">
        <w:rPr>
          <w:szCs w:val="24"/>
        </w:rPr>
        <w:t xml:space="preserve">, Fellow, </w:t>
      </w:r>
      <w:r w:rsidR="006902C1" w:rsidRPr="00CD105F">
        <w:rPr>
          <w:szCs w:val="24"/>
        </w:rPr>
        <w:t>Journal</w:t>
      </w:r>
      <w:r w:rsidR="007E2BCD" w:rsidRPr="00CD105F">
        <w:rPr>
          <w:szCs w:val="24"/>
        </w:rPr>
        <w:t xml:space="preserve"> Papers Award</w:t>
      </w:r>
      <w:r w:rsidRPr="00CD105F">
        <w:rPr>
          <w:szCs w:val="24"/>
        </w:rPr>
        <w:t>)</w:t>
      </w:r>
      <w:r w:rsidR="006223E9" w:rsidRPr="00CD105F">
        <w:rPr>
          <w:szCs w:val="24"/>
        </w:rPr>
        <w:t xml:space="preserve"> </w:t>
      </w:r>
      <w:r w:rsidRPr="00CD105F">
        <w:rPr>
          <w:szCs w:val="24"/>
        </w:rPr>
        <w:t>No business, product, or commercial name shall be used for an award.</w:t>
      </w:r>
      <w:r w:rsidR="006223E9" w:rsidRPr="00CD105F">
        <w:rPr>
          <w:szCs w:val="24"/>
        </w:rPr>
        <w:t xml:space="preserve"> </w:t>
      </w:r>
      <w:r w:rsidRPr="00CD105F">
        <w:rPr>
          <w:szCs w:val="24"/>
        </w:rPr>
        <w:t>Only in very exceptional instances may consideration be given to naming the award for an individual member.</w:t>
      </w:r>
    </w:p>
    <w:p w14:paraId="031FB31F" w14:textId="77777777" w:rsidR="00DB3254" w:rsidRPr="00CD105F" w:rsidRDefault="00DB3254" w:rsidP="0057081F">
      <w:pPr>
        <w:pStyle w:val="BodyText"/>
        <w:jc w:val="left"/>
        <w:rPr>
          <w:szCs w:val="24"/>
        </w:rPr>
      </w:pPr>
    </w:p>
    <w:p w14:paraId="722753F9" w14:textId="77777777" w:rsidR="00DB3254" w:rsidRPr="00CD105F" w:rsidRDefault="00DB3254" w:rsidP="0057081F">
      <w:pPr>
        <w:pStyle w:val="BodyText"/>
        <w:jc w:val="left"/>
        <w:rPr>
          <w:szCs w:val="24"/>
        </w:rPr>
      </w:pPr>
      <w:r w:rsidRPr="00CD105F">
        <w:rPr>
          <w:szCs w:val="24"/>
        </w:rPr>
        <w:t>Proposers of awards shall submit a detailed description, including the name of the award, the suggested category for the award, the reason for establishing the award, and the proposed selection and awarding process to the Honors and Awards Committee.</w:t>
      </w:r>
    </w:p>
    <w:p w14:paraId="69CD5BA3" w14:textId="77777777" w:rsidR="00DB3254" w:rsidRPr="00CD105F" w:rsidRDefault="00DB3254" w:rsidP="0057081F">
      <w:pPr>
        <w:pStyle w:val="BodyText"/>
        <w:jc w:val="left"/>
        <w:rPr>
          <w:szCs w:val="24"/>
        </w:rPr>
      </w:pPr>
    </w:p>
    <w:p w14:paraId="06416771" w14:textId="439BC05B" w:rsidR="0057081F" w:rsidRPr="00CD105F" w:rsidRDefault="00DB3254" w:rsidP="0057081F">
      <w:pPr>
        <w:pStyle w:val="BodyText"/>
        <w:jc w:val="left"/>
        <w:rPr>
          <w:szCs w:val="24"/>
        </w:rPr>
      </w:pPr>
      <w:r w:rsidRPr="00CD105F">
        <w:rPr>
          <w:szCs w:val="24"/>
        </w:rPr>
        <w:t>Proliferation of awards that would tend to detract from the worth of existing awards must be avoided.</w:t>
      </w:r>
      <w:r w:rsidR="006223E9" w:rsidRPr="00CD105F">
        <w:rPr>
          <w:szCs w:val="24"/>
        </w:rPr>
        <w:t xml:space="preserve"> </w:t>
      </w:r>
      <w:r w:rsidRPr="00CD105F">
        <w:rPr>
          <w:szCs w:val="24"/>
        </w:rPr>
        <w:t>The award must first be considered as applying to an important field of ASHRAE related activity; the name of the award would then add prestige.</w:t>
      </w:r>
    </w:p>
    <w:p w14:paraId="2158CA45" w14:textId="77777777" w:rsidR="00B270F9" w:rsidRPr="00CD105F" w:rsidRDefault="00B270F9" w:rsidP="0057081F">
      <w:pPr>
        <w:pStyle w:val="BodyText"/>
        <w:jc w:val="left"/>
        <w:rPr>
          <w:szCs w:val="24"/>
        </w:rPr>
      </w:pPr>
    </w:p>
    <w:p w14:paraId="0DC9D81B" w14:textId="7944AC4D" w:rsidR="00B270F9" w:rsidRPr="00CD105F" w:rsidRDefault="00B270F9">
      <w:pPr>
        <w:rPr>
          <w:rStyle w:val="fontstyle01"/>
          <w:rFonts w:ascii="Times New Roman" w:hAnsi="Times New Roman"/>
          <w:sz w:val="24"/>
          <w:szCs w:val="24"/>
        </w:rPr>
      </w:pPr>
      <w:r w:rsidRPr="00CD105F">
        <w:rPr>
          <w:rStyle w:val="fontstyle01"/>
          <w:rFonts w:ascii="Times New Roman" w:hAnsi="Times New Roman"/>
          <w:sz w:val="24"/>
          <w:szCs w:val="24"/>
        </w:rPr>
        <w:t>The committee shall include in their supporting material for candidates only information pertinent to the</w:t>
      </w:r>
      <w:r w:rsidR="00F930B2">
        <w:rPr>
          <w:rStyle w:val="fontstyle01"/>
          <w:rFonts w:ascii="Times New Roman" w:hAnsi="Times New Roman"/>
          <w:sz w:val="24"/>
          <w:szCs w:val="24"/>
        </w:rPr>
        <w:t xml:space="preserve"> </w:t>
      </w:r>
      <w:r w:rsidRPr="00CD105F">
        <w:rPr>
          <w:rStyle w:val="fontstyle01"/>
          <w:rFonts w:ascii="Times New Roman" w:hAnsi="Times New Roman"/>
          <w:sz w:val="24"/>
          <w:szCs w:val="24"/>
        </w:rPr>
        <w:t xml:space="preserve">requirements for the </w:t>
      </w:r>
      <w:proofErr w:type="gramStart"/>
      <w:r w:rsidRPr="00CD105F">
        <w:rPr>
          <w:rStyle w:val="fontstyle01"/>
          <w:rFonts w:ascii="Times New Roman" w:hAnsi="Times New Roman"/>
          <w:sz w:val="24"/>
          <w:szCs w:val="24"/>
        </w:rPr>
        <w:t>particular award</w:t>
      </w:r>
      <w:proofErr w:type="gramEnd"/>
      <w:r w:rsidRPr="00CD105F">
        <w:rPr>
          <w:rStyle w:val="fontstyle01"/>
          <w:rFonts w:ascii="Times New Roman" w:hAnsi="Times New Roman"/>
          <w:sz w:val="24"/>
          <w:szCs w:val="24"/>
        </w:rPr>
        <w:t xml:space="preserve"> for which the candidate is being recommended. (70-07-01-11)</w:t>
      </w:r>
    </w:p>
    <w:p w14:paraId="1ED02FC3" w14:textId="77777777" w:rsidR="002502B5" w:rsidRDefault="00B270F9">
      <w:pPr>
        <w:rPr>
          <w:rStyle w:val="fontstyle01"/>
          <w:rFonts w:ascii="Times New Roman" w:hAnsi="Times New Roman"/>
          <w:sz w:val="24"/>
          <w:szCs w:val="24"/>
        </w:rPr>
      </w:pPr>
      <w:r w:rsidRPr="00CD105F">
        <w:rPr>
          <w:color w:val="000000"/>
          <w:sz w:val="24"/>
          <w:szCs w:val="24"/>
        </w:rPr>
        <w:br/>
      </w:r>
      <w:r w:rsidRPr="00CD105F">
        <w:rPr>
          <w:rStyle w:val="fontstyle01"/>
          <w:rFonts w:ascii="Times New Roman" w:hAnsi="Times New Roman"/>
          <w:sz w:val="24"/>
          <w:szCs w:val="24"/>
        </w:rPr>
        <w:t>It is the policy of the Society not to consider for approval any Society honors or awards posthumously,</w:t>
      </w:r>
      <w:r w:rsidR="00F930B2">
        <w:rPr>
          <w:rStyle w:val="fontstyle01"/>
          <w:rFonts w:ascii="Times New Roman" w:hAnsi="Times New Roman"/>
          <w:sz w:val="24"/>
          <w:szCs w:val="24"/>
        </w:rPr>
        <w:t xml:space="preserve"> </w:t>
      </w:r>
      <w:r w:rsidRPr="00CD105F">
        <w:rPr>
          <w:rStyle w:val="fontstyle01"/>
          <w:rFonts w:ascii="Times New Roman" w:hAnsi="Times New Roman"/>
          <w:sz w:val="24"/>
          <w:szCs w:val="24"/>
        </w:rPr>
        <w:t>other than the Hall of Fame</w:t>
      </w:r>
    </w:p>
    <w:p w14:paraId="492F4A16" w14:textId="33C51798" w:rsidR="0057081F" w:rsidRDefault="0057081F">
      <w:pPr>
        <w:rPr>
          <w:sz w:val="24"/>
        </w:rPr>
      </w:pPr>
      <w:r>
        <w:br w:type="page"/>
      </w:r>
    </w:p>
    <w:p w14:paraId="368EEC1E" w14:textId="6BDD8C8F" w:rsidR="00183C95" w:rsidRPr="004A5E6B" w:rsidRDefault="0057081F" w:rsidP="00530885">
      <w:pPr>
        <w:pStyle w:val="Heading1"/>
      </w:pPr>
      <w:bookmarkStart w:id="20" w:name="_Toc478373987"/>
      <w:r>
        <w:lastRenderedPageBreak/>
        <w:t>AP</w:t>
      </w:r>
      <w:r w:rsidR="0069332E">
        <w:t>PENDIX G</w:t>
      </w:r>
      <w:r w:rsidR="00B778A2">
        <w:t xml:space="preserve"> - </w:t>
      </w:r>
      <w:r w:rsidR="00183C95" w:rsidRPr="004A5E6B">
        <w:t>ASHRAE Outstanding Technical Committee Award</w:t>
      </w:r>
      <w:r w:rsidR="009C6649">
        <w:t xml:space="preserve"> (OBSOLETE)</w:t>
      </w:r>
      <w:bookmarkEnd w:id="20"/>
    </w:p>
    <w:p w14:paraId="240506CE" w14:textId="77777777" w:rsidR="00183C95" w:rsidRPr="004A5E6B" w:rsidRDefault="00183C95" w:rsidP="00183C95">
      <w:pPr>
        <w:rPr>
          <w:sz w:val="24"/>
          <w:szCs w:val="24"/>
        </w:rPr>
      </w:pPr>
    </w:p>
    <w:p w14:paraId="54BB79A9" w14:textId="1A01DB76" w:rsidR="00F24EBE" w:rsidRPr="00CD105F" w:rsidRDefault="002C0C6F">
      <w:pPr>
        <w:rPr>
          <w:sz w:val="24"/>
          <w:szCs w:val="24"/>
        </w:rPr>
      </w:pPr>
      <w:r>
        <w:rPr>
          <w:sz w:val="24"/>
          <w:szCs w:val="24"/>
        </w:rPr>
        <w:t xml:space="preserve">IT WAS DECIDED THAT THIS AWARD IS SERVING NO REAL PURPOSE AND THE OPERATIONS COORDINATOR WAS ASKED TO REMOVE IT. </w:t>
      </w:r>
      <w:r w:rsidR="00CE4592">
        <w:rPr>
          <w:sz w:val="24"/>
          <w:szCs w:val="24"/>
        </w:rPr>
        <w:t>–</w:t>
      </w:r>
      <w:r>
        <w:rPr>
          <w:sz w:val="24"/>
          <w:szCs w:val="24"/>
        </w:rPr>
        <w:t xml:space="preserve"> KWC</w:t>
      </w:r>
      <w:r w:rsidR="00CE4592">
        <w:rPr>
          <w:sz w:val="24"/>
          <w:szCs w:val="24"/>
        </w:rPr>
        <w:t xml:space="preserve"> June 2017</w:t>
      </w:r>
      <w:r w:rsidR="00F24EBE" w:rsidRPr="00CD105F">
        <w:rPr>
          <w:sz w:val="24"/>
          <w:szCs w:val="24"/>
        </w:rPr>
        <w:br w:type="page"/>
      </w:r>
    </w:p>
    <w:p w14:paraId="24E96885" w14:textId="45B3A8E2" w:rsidR="00F24EBE" w:rsidRPr="00C65590" w:rsidRDefault="009F53D6" w:rsidP="00530885">
      <w:pPr>
        <w:pStyle w:val="Heading1"/>
      </w:pPr>
      <w:bookmarkStart w:id="21" w:name="_Toc478373988"/>
      <w:r>
        <w:lastRenderedPageBreak/>
        <w:t>Appendix</w:t>
      </w:r>
      <w:r w:rsidR="0069332E">
        <w:t xml:space="preserve"> H</w:t>
      </w:r>
      <w:r w:rsidR="00F24EBE">
        <w:t xml:space="preserve"> </w:t>
      </w:r>
      <w:r>
        <w:t>-</w:t>
      </w:r>
      <w:r w:rsidR="00F24EBE" w:rsidRPr="00C65590">
        <w:t xml:space="preserve"> REVISIONS TO RULES AND PROCEDURES</w:t>
      </w:r>
      <w:bookmarkEnd w:id="21"/>
    </w:p>
    <w:p w14:paraId="295B70E9" w14:textId="470CD288" w:rsidR="00F24EBE" w:rsidRPr="00C65590" w:rsidRDefault="00F24EBE" w:rsidP="00F24EBE">
      <w:pPr>
        <w:keepNext/>
        <w:ind w:left="720" w:right="-187" w:hanging="720"/>
        <w:jc w:val="center"/>
        <w:rPr>
          <w:b/>
          <w:sz w:val="24"/>
        </w:rPr>
      </w:pPr>
      <w:r w:rsidRPr="00C65590">
        <w:rPr>
          <w:b/>
          <w:sz w:val="24"/>
        </w:rPr>
        <w:t xml:space="preserve">(This section is </w:t>
      </w:r>
      <w:r w:rsidR="00253ED5">
        <w:rPr>
          <w:b/>
          <w:sz w:val="24"/>
        </w:rPr>
        <w:t xml:space="preserve">for informational purposes only and </w:t>
      </w:r>
      <w:r w:rsidR="00CE4592">
        <w:rPr>
          <w:b/>
          <w:sz w:val="24"/>
        </w:rPr>
        <w:t>revisers</w:t>
      </w:r>
      <w:r w:rsidR="00253ED5">
        <w:rPr>
          <w:b/>
          <w:sz w:val="24"/>
        </w:rPr>
        <w:t xml:space="preserve"> should always look at the current information</w:t>
      </w:r>
      <w:r w:rsidRPr="00C65590">
        <w:rPr>
          <w:b/>
          <w:sz w:val="24"/>
        </w:rPr>
        <w:t>)</w:t>
      </w:r>
    </w:p>
    <w:p w14:paraId="34077622" w14:textId="77777777" w:rsidR="00F24EBE" w:rsidRPr="00C65590" w:rsidRDefault="00F24EBE" w:rsidP="00F24EBE">
      <w:pPr>
        <w:keepNext/>
        <w:ind w:left="720" w:right="-187" w:hanging="720"/>
        <w:jc w:val="center"/>
        <w:rPr>
          <w:b/>
          <w:sz w:val="24"/>
        </w:rPr>
      </w:pPr>
    </w:p>
    <w:p w14:paraId="1D4BC7E0" w14:textId="77777777" w:rsidR="00F24EBE" w:rsidRPr="00CE4592" w:rsidRDefault="00F24EBE" w:rsidP="00F24EBE">
      <w:pPr>
        <w:pStyle w:val="Head-2"/>
        <w:rPr>
          <w:b/>
        </w:rPr>
      </w:pPr>
      <w:r w:rsidRPr="00CE4592">
        <w:rPr>
          <w:b/>
        </w:rPr>
        <w:t>Part 1 Revisions to Rules of the Board (ROBs)</w:t>
      </w:r>
    </w:p>
    <w:p w14:paraId="7F3FA7D3" w14:textId="77777777" w:rsidR="00F24EBE" w:rsidRPr="00C65590" w:rsidRDefault="00F24EBE" w:rsidP="00CE4592">
      <w:pPr>
        <w:ind w:left="720" w:right="-180"/>
        <w:rPr>
          <w:sz w:val="24"/>
        </w:rPr>
      </w:pPr>
      <w:r w:rsidRPr="00C65590">
        <w:rPr>
          <w:sz w:val="24"/>
        </w:rPr>
        <w:t>Proposed changes to Rules of the Board (ROBs) may be submitted by committees, councils, and Board members. Changes proposed by a committee shall be submitted through the body to which it reports; councils and Board members may submit proposed changes directly to the Board of Directors.</w:t>
      </w:r>
    </w:p>
    <w:p w14:paraId="4816467C" w14:textId="77777777" w:rsidR="00F24EBE" w:rsidRPr="00C65590" w:rsidRDefault="00F24EBE" w:rsidP="00F24EBE">
      <w:pPr>
        <w:ind w:left="720" w:right="-180" w:hanging="720"/>
        <w:rPr>
          <w:sz w:val="24"/>
        </w:rPr>
      </w:pPr>
    </w:p>
    <w:p w14:paraId="199ACE34" w14:textId="77777777" w:rsidR="00F24EBE" w:rsidRPr="00C65590" w:rsidRDefault="00F24EBE" w:rsidP="00F24EBE">
      <w:pPr>
        <w:ind w:left="720" w:right="-180" w:hanging="720"/>
        <w:rPr>
          <w:sz w:val="24"/>
        </w:rPr>
      </w:pPr>
      <w:r w:rsidRPr="00CE4592">
        <w:rPr>
          <w:sz w:val="24"/>
          <w:u w:val="single"/>
        </w:rPr>
        <w:t>To propose a change to an existing ROB</w:t>
      </w:r>
      <w:r w:rsidRPr="00C65590">
        <w:rPr>
          <w:sz w:val="24"/>
        </w:rPr>
        <w:t>:</w:t>
      </w:r>
    </w:p>
    <w:p w14:paraId="62E55B7C" w14:textId="77777777" w:rsidR="00F24EBE" w:rsidRPr="00C65590" w:rsidRDefault="00F24EBE" w:rsidP="00F24EBE">
      <w:pPr>
        <w:ind w:left="720" w:right="-180" w:hanging="720"/>
        <w:rPr>
          <w:sz w:val="24"/>
        </w:rPr>
      </w:pPr>
    </w:p>
    <w:p w14:paraId="13F37F8A" w14:textId="77777777" w:rsidR="00F24EBE" w:rsidRPr="00C65590" w:rsidRDefault="00F24EBE" w:rsidP="00F24EBE">
      <w:pPr>
        <w:ind w:left="720" w:right="-180" w:hanging="720"/>
        <w:rPr>
          <w:sz w:val="24"/>
        </w:rPr>
      </w:pPr>
      <w:r w:rsidRPr="00C65590">
        <w:rPr>
          <w:sz w:val="24"/>
        </w:rPr>
        <w:tab/>
        <w:t xml:space="preserve">Present a two-column comparison showing the current </w:t>
      </w:r>
      <w:r w:rsidRPr="00C65590">
        <w:rPr>
          <w:sz w:val="24"/>
          <w:szCs w:val="24"/>
        </w:rPr>
        <w:t>ROB</w:t>
      </w:r>
      <w:r w:rsidRPr="00C65590">
        <w:rPr>
          <w:sz w:val="24"/>
        </w:rPr>
        <w:t xml:space="preserve"> number and wording and the proposed </w:t>
      </w:r>
      <w:r w:rsidRPr="00C65590">
        <w:rPr>
          <w:sz w:val="24"/>
          <w:szCs w:val="24"/>
        </w:rPr>
        <w:t>ROB</w:t>
      </w:r>
      <w:r w:rsidRPr="00C65590">
        <w:rPr>
          <w:sz w:val="24"/>
        </w:rPr>
        <w:t xml:space="preserve"> wording. A proposed change, at a minimum, shall include the </w:t>
      </w:r>
      <w:r w:rsidRPr="00C65590">
        <w:rPr>
          <w:sz w:val="24"/>
          <w:szCs w:val="24"/>
        </w:rPr>
        <w:t>ROB</w:t>
      </w:r>
      <w:r w:rsidRPr="00C65590">
        <w:rPr>
          <w:sz w:val="24"/>
        </w:rPr>
        <w:t xml:space="preserve"> </w:t>
      </w:r>
      <w:r w:rsidRPr="00C65590">
        <w:rPr>
          <w:sz w:val="24"/>
          <w:szCs w:val="24"/>
        </w:rPr>
        <w:t>number</w:t>
      </w:r>
      <w:r w:rsidRPr="00C65590">
        <w:rPr>
          <w:strike/>
          <w:sz w:val="24"/>
          <w:szCs w:val="24"/>
        </w:rPr>
        <w:t xml:space="preserve"> </w:t>
      </w:r>
      <w:r w:rsidRPr="00C65590">
        <w:rPr>
          <w:sz w:val="24"/>
        </w:rPr>
        <w:t>the proposed change, and the reasons for the change.</w:t>
      </w:r>
    </w:p>
    <w:p w14:paraId="7F707C4A" w14:textId="77777777" w:rsidR="00F24EBE" w:rsidRPr="00C65590" w:rsidRDefault="00F24EBE" w:rsidP="00F24EBE">
      <w:pPr>
        <w:ind w:left="720" w:right="-180" w:hanging="720"/>
        <w:rPr>
          <w:sz w:val="24"/>
        </w:rPr>
      </w:pPr>
    </w:p>
    <w:p w14:paraId="195D14B4" w14:textId="77777777" w:rsidR="00F24EBE" w:rsidRPr="00C65590" w:rsidRDefault="00F24EBE" w:rsidP="00F24EBE">
      <w:pPr>
        <w:ind w:left="720" w:right="-180" w:hanging="720"/>
        <w:rPr>
          <w:sz w:val="24"/>
        </w:rPr>
      </w:pPr>
      <w:r w:rsidRPr="00CE4592">
        <w:rPr>
          <w:sz w:val="24"/>
          <w:u w:val="single"/>
        </w:rPr>
        <w:t>To propose a new ROB</w:t>
      </w:r>
      <w:r w:rsidRPr="00C65590">
        <w:rPr>
          <w:sz w:val="24"/>
        </w:rPr>
        <w:t>:</w:t>
      </w:r>
    </w:p>
    <w:p w14:paraId="22EFED92" w14:textId="77777777" w:rsidR="00F24EBE" w:rsidRPr="00C65590" w:rsidRDefault="00F24EBE" w:rsidP="00F24EBE">
      <w:pPr>
        <w:ind w:left="720" w:right="-180" w:hanging="720"/>
        <w:rPr>
          <w:sz w:val="24"/>
        </w:rPr>
      </w:pPr>
    </w:p>
    <w:p w14:paraId="6979CC02" w14:textId="77777777" w:rsidR="00F24EBE" w:rsidRPr="00C65590" w:rsidRDefault="00F24EBE" w:rsidP="00F24EBE">
      <w:pPr>
        <w:ind w:left="720" w:right="-180" w:hanging="720"/>
        <w:rPr>
          <w:sz w:val="24"/>
        </w:rPr>
      </w:pPr>
      <w:r w:rsidRPr="00C65590">
        <w:rPr>
          <w:sz w:val="24"/>
        </w:rPr>
        <w:tab/>
        <w:t>Present the wording for the new rule and include a statement indicating a recommended placement of the new rule within the ROB framework. Examples:</w:t>
      </w:r>
    </w:p>
    <w:p w14:paraId="00945DFE" w14:textId="77777777" w:rsidR="00F24EBE" w:rsidRPr="00C65590" w:rsidRDefault="00F24EBE" w:rsidP="00F24EBE">
      <w:pPr>
        <w:ind w:left="720" w:right="-180" w:hanging="720"/>
        <w:rPr>
          <w:sz w:val="24"/>
        </w:rPr>
      </w:pPr>
    </w:p>
    <w:p w14:paraId="56E69703" w14:textId="77777777" w:rsidR="00F24EBE" w:rsidRPr="00C65590" w:rsidRDefault="00F24EBE" w:rsidP="00F24EBE">
      <w:pPr>
        <w:ind w:left="720" w:right="-180" w:hanging="720"/>
        <w:rPr>
          <w:i/>
          <w:sz w:val="24"/>
        </w:rPr>
      </w:pPr>
      <w:r w:rsidRPr="00C65590">
        <w:rPr>
          <w:sz w:val="24"/>
        </w:rPr>
        <w:tab/>
      </w:r>
      <w:r w:rsidRPr="00C65590">
        <w:rPr>
          <w:i/>
          <w:sz w:val="24"/>
        </w:rPr>
        <w:t xml:space="preserve">It is recommended that this rule be placed in ROB, Book II, Publishing Council </w:t>
      </w:r>
      <w:r w:rsidRPr="00C65590">
        <w:rPr>
          <w:i/>
          <w:sz w:val="24"/>
          <w:szCs w:val="24"/>
        </w:rPr>
        <w:t>ROB.</w:t>
      </w:r>
    </w:p>
    <w:p w14:paraId="673C41B4" w14:textId="77777777" w:rsidR="00F24EBE" w:rsidRPr="00C65590" w:rsidRDefault="00F24EBE" w:rsidP="00F24EBE">
      <w:pPr>
        <w:ind w:left="720" w:right="-180" w:hanging="720"/>
        <w:rPr>
          <w:i/>
          <w:sz w:val="24"/>
        </w:rPr>
      </w:pPr>
    </w:p>
    <w:p w14:paraId="0DB1861D" w14:textId="77777777" w:rsidR="00F24EBE" w:rsidRPr="00C65590" w:rsidRDefault="00F24EBE" w:rsidP="00F24EBE">
      <w:pPr>
        <w:ind w:left="720" w:right="-180" w:hanging="720"/>
        <w:rPr>
          <w:i/>
          <w:sz w:val="24"/>
        </w:rPr>
      </w:pPr>
      <w:r w:rsidRPr="00C65590">
        <w:rPr>
          <w:i/>
          <w:sz w:val="24"/>
        </w:rPr>
        <w:tab/>
        <w:t>It is recommended that this rule be placed in ROB, Book I, Section 300, Meetings of Members.</w:t>
      </w:r>
    </w:p>
    <w:p w14:paraId="6E72B357" w14:textId="77777777" w:rsidR="00F24EBE" w:rsidRPr="00C65590" w:rsidRDefault="00F24EBE" w:rsidP="00F24EBE">
      <w:pPr>
        <w:ind w:left="720" w:right="-180" w:hanging="720"/>
        <w:rPr>
          <w:i/>
          <w:sz w:val="24"/>
        </w:rPr>
      </w:pPr>
    </w:p>
    <w:p w14:paraId="41570246" w14:textId="77777777" w:rsidR="00F24EBE" w:rsidRPr="00C65590" w:rsidRDefault="00F24EBE" w:rsidP="00F24EBE">
      <w:pPr>
        <w:ind w:right="-180"/>
        <w:rPr>
          <w:sz w:val="24"/>
        </w:rPr>
      </w:pPr>
      <w:r w:rsidRPr="00C65590">
        <w:rPr>
          <w:sz w:val="24"/>
        </w:rPr>
        <w:t>To propose rescinding an existing ROB, include in the recommendation the ROB book in which the rule is located, the rule number or other identification code, and the wording of the rule.</w:t>
      </w:r>
    </w:p>
    <w:p w14:paraId="41FF0009" w14:textId="77777777" w:rsidR="00F24EBE" w:rsidRPr="00C65590" w:rsidRDefault="00F24EBE" w:rsidP="00F24EBE">
      <w:pPr>
        <w:ind w:right="-180"/>
        <w:rPr>
          <w:sz w:val="24"/>
        </w:rPr>
      </w:pPr>
    </w:p>
    <w:p w14:paraId="6EB1337B" w14:textId="77777777" w:rsidR="00F24EBE" w:rsidRPr="00C65590" w:rsidRDefault="00F24EBE" w:rsidP="00F24EBE">
      <w:pPr>
        <w:ind w:right="-180"/>
        <w:rPr>
          <w:sz w:val="24"/>
          <w:szCs w:val="24"/>
        </w:rPr>
      </w:pPr>
      <w:r w:rsidRPr="00C65590">
        <w:rPr>
          <w:sz w:val="24"/>
          <w:szCs w:val="24"/>
        </w:rPr>
        <w:t>Appendices to the ROB are considered part of the ROBs; therefore, revisions to appendices shall follow the same procedure as revisions to ROBs.</w:t>
      </w:r>
    </w:p>
    <w:p w14:paraId="1F10EA33" w14:textId="77777777" w:rsidR="00F24EBE" w:rsidRPr="00C65590" w:rsidRDefault="00F24EBE" w:rsidP="00F24EBE">
      <w:pPr>
        <w:ind w:right="-180"/>
        <w:rPr>
          <w:sz w:val="24"/>
          <w:szCs w:val="24"/>
        </w:rPr>
      </w:pPr>
    </w:p>
    <w:p w14:paraId="66F56B62" w14:textId="77777777" w:rsidR="00F24EBE" w:rsidRPr="00C65590" w:rsidRDefault="00F24EBE" w:rsidP="00F24EBE">
      <w:pPr>
        <w:ind w:right="-180"/>
        <w:rPr>
          <w:sz w:val="24"/>
        </w:rPr>
      </w:pPr>
      <w:r w:rsidRPr="00C65590">
        <w:rPr>
          <w:sz w:val="24"/>
        </w:rPr>
        <w:t>Proposed changes to Society-wide policies and procedures (e.g., Travel Reimbursement Policy, Election and Appointment Procedures) shall follow the same procedure as for changes to ROBs.</w:t>
      </w:r>
    </w:p>
    <w:p w14:paraId="70258C07" w14:textId="77777777" w:rsidR="00F24EBE" w:rsidRPr="00C65590" w:rsidRDefault="00F24EBE" w:rsidP="00F24EBE">
      <w:pPr>
        <w:ind w:right="-180"/>
        <w:rPr>
          <w:sz w:val="24"/>
        </w:rPr>
      </w:pPr>
    </w:p>
    <w:p w14:paraId="6B79EB4A" w14:textId="77777777" w:rsidR="00F24EBE" w:rsidRPr="00CE4592" w:rsidRDefault="00F24EBE" w:rsidP="00F24EBE">
      <w:pPr>
        <w:pStyle w:val="Head-2"/>
        <w:rPr>
          <w:b/>
        </w:rPr>
      </w:pPr>
      <w:r w:rsidRPr="00CE4592">
        <w:rPr>
          <w:b/>
        </w:rPr>
        <w:t xml:space="preserve">Part </w:t>
      </w:r>
      <w:r w:rsidRPr="00CE4592">
        <w:rPr>
          <w:b/>
          <w:szCs w:val="24"/>
        </w:rPr>
        <w:t>2 Revisions</w:t>
      </w:r>
      <w:r w:rsidRPr="00CE4592">
        <w:rPr>
          <w:b/>
        </w:rPr>
        <w:t xml:space="preserve"> to Manual of Procedures</w:t>
      </w:r>
    </w:p>
    <w:p w14:paraId="3F4474BD" w14:textId="77777777" w:rsidR="00F24EBE" w:rsidRDefault="00F24EBE" w:rsidP="00CE4592">
      <w:pPr>
        <w:pStyle w:val="BlockText"/>
        <w:ind w:left="0" w:firstLine="0"/>
        <w:jc w:val="left"/>
      </w:pPr>
      <w:r w:rsidRPr="00C65590">
        <w:t>Revisions to th</w:t>
      </w:r>
      <w:r>
        <w:t>e</w:t>
      </w:r>
      <w:r w:rsidRPr="00C65590">
        <w:t xml:space="preserve"> Manual of Procedures must be approved </w:t>
      </w:r>
      <w:r w:rsidRPr="00C65590">
        <w:rPr>
          <w:szCs w:val="24"/>
        </w:rPr>
        <w:t>by the</w:t>
      </w:r>
      <w:r w:rsidRPr="00C65590">
        <w:t xml:space="preserve"> Technology Council or designated council subcommittee.</w:t>
      </w:r>
    </w:p>
    <w:p w14:paraId="553CEFFC" w14:textId="77777777" w:rsidR="00F24EBE" w:rsidRDefault="00F24EBE" w:rsidP="00CE4592">
      <w:pPr>
        <w:pStyle w:val="BlockText"/>
        <w:ind w:left="0" w:firstLine="0"/>
        <w:jc w:val="left"/>
      </w:pPr>
    </w:p>
    <w:p w14:paraId="1DCF8046" w14:textId="4509C14B" w:rsidR="00F24EBE" w:rsidRDefault="00F24EBE" w:rsidP="00F24EBE">
      <w:pPr>
        <w:pStyle w:val="BlockText"/>
        <w:ind w:left="0" w:firstLine="0"/>
        <w:jc w:val="left"/>
      </w:pPr>
      <w:r>
        <w:t xml:space="preserve">Revisions and additions to the TAC Reference Manual are made by the Operations Coordinator as suggested by TAC members and maintained by staff.  TAC members shall be informed about additions, changes and revisions as </w:t>
      </w:r>
      <w:r w:rsidR="00B17233">
        <w:t>described in the TAC MOP</w:t>
      </w:r>
      <w:r>
        <w:t>.</w:t>
      </w:r>
    </w:p>
    <w:p w14:paraId="59B8E300" w14:textId="77777777" w:rsidR="00F24EBE" w:rsidRPr="00D12BAC" w:rsidRDefault="00F24EBE" w:rsidP="0084097C">
      <w:pPr>
        <w:ind w:firstLine="720"/>
        <w:rPr>
          <w:color w:val="FF0000"/>
          <w:sz w:val="22"/>
          <w:szCs w:val="22"/>
        </w:rPr>
      </w:pPr>
    </w:p>
    <w:sectPr w:rsidR="00F24EBE" w:rsidRPr="00D12BAC" w:rsidSect="00E1746C">
      <w:headerReference w:type="default" r:id="rId17"/>
      <w:pgSz w:w="12240" w:h="15840"/>
      <w:pgMar w:top="1080" w:right="1440" w:bottom="1440" w:left="1440" w:header="54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B92B" w14:textId="77777777" w:rsidR="00CC3A73" w:rsidRDefault="00CC3A73">
      <w:r>
        <w:separator/>
      </w:r>
    </w:p>
  </w:endnote>
  <w:endnote w:type="continuationSeparator" w:id="0">
    <w:p w14:paraId="63C7C064" w14:textId="77777777" w:rsidR="00CC3A73" w:rsidRDefault="00CC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60B8" w14:textId="77777777" w:rsidR="00CC3A73" w:rsidRDefault="00CC3A73" w:rsidP="00B12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06457D" w14:textId="77777777" w:rsidR="00CC3A73" w:rsidRDefault="00CC3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69187"/>
      <w:docPartObj>
        <w:docPartGallery w:val="Page Numbers (Bottom of Page)"/>
        <w:docPartUnique/>
      </w:docPartObj>
    </w:sdtPr>
    <w:sdtEndPr>
      <w:rPr>
        <w:noProof/>
      </w:rPr>
    </w:sdtEndPr>
    <w:sdtContent>
      <w:p w14:paraId="743AC54E" w14:textId="42F66E4B" w:rsidR="00CC3A73" w:rsidRDefault="00CC3A73">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86ACC9D" w14:textId="5148E30A" w:rsidR="00CC3A73" w:rsidRDefault="00CC3A73" w:rsidP="003F12CD">
    <w:pPr>
      <w:pStyle w:val="Footer"/>
      <w:tabs>
        <w:tab w:val="clear" w:pos="8640"/>
        <w:tab w:val="right" w:pos="68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7A46" w14:textId="511E981C" w:rsidR="00CC3A73" w:rsidRDefault="00CC3A73">
    <w:pPr>
      <w:pStyle w:val="Footer"/>
    </w:pPr>
    <w:r>
      <w:rPr>
        <w:noProof/>
      </w:rPr>
      <w:tab/>
    </w:r>
    <w:r>
      <w:rPr>
        <w:noProof/>
      </w:rPr>
      <w:tab/>
    </w:r>
  </w:p>
  <w:p w14:paraId="51F15C0F" w14:textId="77777777" w:rsidR="00CC3A73" w:rsidRDefault="00CC3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82489"/>
      <w:docPartObj>
        <w:docPartGallery w:val="Page Numbers (Bottom of Page)"/>
        <w:docPartUnique/>
      </w:docPartObj>
    </w:sdtPr>
    <w:sdtEndPr>
      <w:rPr>
        <w:noProof/>
      </w:rPr>
    </w:sdtEndPr>
    <w:sdtContent>
      <w:p w14:paraId="372B0E1F" w14:textId="1597D60D" w:rsidR="00CC3A73" w:rsidRDefault="00CC3A73">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411E92AF" w14:textId="77777777" w:rsidR="00CC3A73" w:rsidRDefault="00CC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4275" w14:textId="77777777" w:rsidR="00CC3A73" w:rsidRDefault="00CC3A73">
      <w:r>
        <w:separator/>
      </w:r>
    </w:p>
  </w:footnote>
  <w:footnote w:type="continuationSeparator" w:id="0">
    <w:p w14:paraId="4CB9CF1F" w14:textId="77777777" w:rsidR="00CC3A73" w:rsidRDefault="00CC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14FA" w14:textId="77777777" w:rsidR="00CC3A73" w:rsidRDefault="00CC3A7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3CB5" w14:textId="66F59CFF" w:rsidR="00CC3A73" w:rsidRDefault="00CC3A73">
    <w:pPr>
      <w:pStyle w:val="Header"/>
    </w:pPr>
    <w:r>
      <w:t xml:space="preserve">TAC </w:t>
    </w:r>
    <w:r>
      <w:ptab w:relativeTo="margin" w:alignment="center" w:leader="none"/>
    </w:r>
    <w:r>
      <w:t>REFERENCE MANUAL</w:t>
    </w:r>
    <w:r>
      <w:ptab w:relativeTo="margin" w:alignment="right" w:leader="none"/>
    </w:r>
    <w:r w:rsidR="00EF63F3">
      <w:t>0</w:t>
    </w:r>
    <w:r w:rsidR="006A2D31">
      <w:t>1/11/2024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72B" w14:textId="77777777" w:rsidR="00CC3A73" w:rsidRDefault="00CC3A73">
    <w:pPr>
      <w:pStyle w:val="Header"/>
    </w:pPr>
    <w:r>
      <w:t>TAC MOP</w:t>
    </w:r>
    <w:r>
      <w:tab/>
    </w:r>
    <w:r>
      <w:tab/>
      <w:t xml:space="preserve">       March 28, 2007</w:t>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71AA" w14:textId="270AA644" w:rsidR="00CC3A73" w:rsidRPr="00F32004" w:rsidRDefault="00CC3A73" w:rsidP="00F32004">
    <w:pPr>
      <w:pStyle w:val="Header"/>
      <w:tabs>
        <w:tab w:val="clear" w:pos="4320"/>
        <w:tab w:val="clear" w:pos="8640"/>
        <w:tab w:val="center" w:pos="4860"/>
        <w:tab w:val="right" w:pos="9270"/>
      </w:tabs>
      <w:rPr>
        <w:sz w:val="24"/>
        <w:szCs w:val="24"/>
      </w:rPr>
    </w:pPr>
    <w:r w:rsidRPr="00F32004">
      <w:rPr>
        <w:sz w:val="24"/>
        <w:szCs w:val="24"/>
      </w:rPr>
      <w:t xml:space="preserve">TAC </w:t>
    </w:r>
    <w:r w:rsidRPr="00F32004">
      <w:rPr>
        <w:sz w:val="24"/>
        <w:szCs w:val="24"/>
      </w:rPr>
      <w:tab/>
    </w:r>
    <w:r>
      <w:rPr>
        <w:sz w:val="24"/>
        <w:szCs w:val="24"/>
      </w:rPr>
      <w:t xml:space="preserve">   </w:t>
    </w:r>
    <w:r w:rsidRPr="00F32004">
      <w:rPr>
        <w:sz w:val="24"/>
        <w:szCs w:val="24"/>
      </w:rPr>
      <w:t>REFERENCE MANUAL</w:t>
    </w:r>
    <w:r w:rsidRPr="00F32004">
      <w:rPr>
        <w:sz w:val="24"/>
        <w:szCs w:val="24"/>
      </w:rPr>
      <w:tab/>
    </w:r>
    <w:r>
      <w:rPr>
        <w:sz w:val="24"/>
        <w:szCs w:val="24"/>
      </w:rPr>
      <w:t xml:space="preserve">   </w:t>
    </w:r>
    <w:r w:rsidR="006A2D31">
      <w:rPr>
        <w:sz w:val="24"/>
        <w:szCs w:val="24"/>
      </w:rPr>
      <w:t>01/11/2024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5C4"/>
    <w:multiLevelType w:val="hybridMultilevel"/>
    <w:tmpl w:val="28C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0BB"/>
    <w:multiLevelType w:val="hybridMultilevel"/>
    <w:tmpl w:val="3DF44394"/>
    <w:lvl w:ilvl="0" w:tplc="09AC66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7C3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10E68"/>
    <w:multiLevelType w:val="hybridMultilevel"/>
    <w:tmpl w:val="DB64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70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F1FDC"/>
    <w:multiLevelType w:val="multilevel"/>
    <w:tmpl w:val="0409001F"/>
    <w:styleLink w:val="Style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304152"/>
    <w:multiLevelType w:val="hybridMultilevel"/>
    <w:tmpl w:val="7666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05E37"/>
    <w:multiLevelType w:val="hybridMultilevel"/>
    <w:tmpl w:val="425A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76E77"/>
    <w:multiLevelType w:val="hybridMultilevel"/>
    <w:tmpl w:val="FE801E82"/>
    <w:lvl w:ilvl="0" w:tplc="0409000D">
      <w:start w:val="1"/>
      <w:numFmt w:val="bullet"/>
      <w:lvlText w:val=""/>
      <w:lvlJc w:val="left"/>
      <w:pPr>
        <w:ind w:left="2880" w:hanging="360"/>
      </w:pPr>
      <w:rPr>
        <w:rFonts w:ascii="Wingdings" w:hAnsi="Wingdings" w:hint="default"/>
      </w:rPr>
    </w:lvl>
    <w:lvl w:ilvl="1" w:tplc="A696390A">
      <w:start w:val="1"/>
      <w:numFmt w:val="decimal"/>
      <w:lvlText w:val="%2."/>
      <w:lvlJc w:val="left"/>
      <w:pPr>
        <w:ind w:left="3600" w:hanging="360"/>
      </w:pPr>
      <w:rPr>
        <w:rFonts w:ascii="Times New Roman" w:hAnsi="Times New Roman" w:hint="default"/>
        <w:sz w:val="20"/>
      </w:rPr>
    </w:lvl>
    <w:lvl w:ilvl="2" w:tplc="B4245B3C">
      <w:start w:val="1"/>
      <w:numFmt w:val="lowerLetter"/>
      <w:lvlText w:val="%3."/>
      <w:lvlJc w:val="left"/>
      <w:pPr>
        <w:ind w:left="4860" w:hanging="72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0652751"/>
    <w:multiLevelType w:val="hybridMultilevel"/>
    <w:tmpl w:val="2730C8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0757747"/>
    <w:multiLevelType w:val="multilevel"/>
    <w:tmpl w:val="1A7ECD4E"/>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43321DD1"/>
    <w:multiLevelType w:val="multilevel"/>
    <w:tmpl w:val="1BEC8A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721CCA"/>
    <w:multiLevelType w:val="hybridMultilevel"/>
    <w:tmpl w:val="6836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C4107"/>
    <w:multiLevelType w:val="hybridMultilevel"/>
    <w:tmpl w:val="C75CC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D778A"/>
    <w:multiLevelType w:val="multilevel"/>
    <w:tmpl w:val="6B0AFA10"/>
    <w:lvl w:ilvl="0">
      <w:start w:val="1"/>
      <w:numFmt w:val="decimal"/>
      <w:lvlText w:val="%1."/>
      <w:lvlJc w:val="left"/>
      <w:pPr>
        <w:ind w:left="360" w:hanging="360"/>
      </w:pPr>
    </w:lvl>
    <w:lvl w:ilvl="1">
      <w:start w:val="1"/>
      <w:numFmt w:val="decimal"/>
      <w:lvlText w:val="%1.%2."/>
      <w:lvlJc w:val="left"/>
      <w:pPr>
        <w:ind w:left="1062" w:hanging="432"/>
      </w:pPr>
      <w:rPr>
        <w:rFonts w:ascii="Times New Roman" w:hAnsi="Times New Roman" w:cs="Times New Roman" w:hint="default"/>
        <w:b w:val="0"/>
        <w:color w:val="auto"/>
        <w:sz w:val="24"/>
        <w:szCs w:val="24"/>
      </w:rPr>
    </w:lvl>
    <w:lvl w:ilvl="2">
      <w:start w:val="1"/>
      <w:numFmt w:val="decimal"/>
      <w:lvlText w:val="%1.%2.%3."/>
      <w:lvlJc w:val="left"/>
      <w:pPr>
        <w:ind w:left="2304" w:hanging="504"/>
      </w:pPr>
      <w:rPr>
        <w:strike w:val="0"/>
      </w:rPr>
    </w:lvl>
    <w:lvl w:ilvl="3">
      <w:start w:val="1"/>
      <w:numFmt w:val="decimal"/>
      <w:lvlText w:val="%1.%2.%3.%4."/>
      <w:lvlJc w:val="left"/>
      <w:pPr>
        <w:ind w:left="199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B3E1B"/>
    <w:multiLevelType w:val="hybridMultilevel"/>
    <w:tmpl w:val="644AFDB8"/>
    <w:lvl w:ilvl="0" w:tplc="0FD855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17542AC"/>
    <w:multiLevelType w:val="hybridMultilevel"/>
    <w:tmpl w:val="C1CE988E"/>
    <w:lvl w:ilvl="0" w:tplc="0C70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06EF3"/>
    <w:multiLevelType w:val="hybridMultilevel"/>
    <w:tmpl w:val="514E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723FC"/>
    <w:multiLevelType w:val="multilevel"/>
    <w:tmpl w:val="5CAED3E6"/>
    <w:lvl w:ilvl="0">
      <w:start w:val="1"/>
      <w:numFmt w:val="decimal"/>
      <w:lvlText w:val="%1."/>
      <w:lvlJc w:val="left"/>
      <w:pPr>
        <w:ind w:left="45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27C702F"/>
    <w:multiLevelType w:val="hybridMultilevel"/>
    <w:tmpl w:val="0682F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27548"/>
    <w:multiLevelType w:val="hybridMultilevel"/>
    <w:tmpl w:val="F418CC5E"/>
    <w:lvl w:ilvl="0" w:tplc="90B61F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B7001A2"/>
    <w:multiLevelType w:val="hybridMultilevel"/>
    <w:tmpl w:val="A884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63457"/>
    <w:multiLevelType w:val="hybridMultilevel"/>
    <w:tmpl w:val="6AF4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32C50"/>
    <w:multiLevelType w:val="multilevel"/>
    <w:tmpl w:val="0409001F"/>
    <w:numStyleLink w:val="Style1"/>
  </w:abstractNum>
  <w:num w:numId="1" w16cid:durableId="1941642048">
    <w:abstractNumId w:val="4"/>
  </w:num>
  <w:num w:numId="2" w16cid:durableId="1896504920">
    <w:abstractNumId w:val="2"/>
  </w:num>
  <w:num w:numId="3" w16cid:durableId="1699965995">
    <w:abstractNumId w:val="10"/>
  </w:num>
  <w:num w:numId="4" w16cid:durableId="1553736780">
    <w:abstractNumId w:val="20"/>
  </w:num>
  <w:num w:numId="5" w16cid:durableId="1026060241">
    <w:abstractNumId w:val="15"/>
  </w:num>
  <w:num w:numId="6" w16cid:durableId="1698507020">
    <w:abstractNumId w:val="1"/>
  </w:num>
  <w:num w:numId="7" w16cid:durableId="239172067">
    <w:abstractNumId w:val="8"/>
  </w:num>
  <w:num w:numId="8" w16cid:durableId="932082923">
    <w:abstractNumId w:val="16"/>
  </w:num>
  <w:num w:numId="9" w16cid:durableId="431164232">
    <w:abstractNumId w:val="12"/>
  </w:num>
  <w:num w:numId="10" w16cid:durableId="547188496">
    <w:abstractNumId w:val="0"/>
  </w:num>
  <w:num w:numId="11" w16cid:durableId="1465125386">
    <w:abstractNumId w:val="17"/>
  </w:num>
  <w:num w:numId="12" w16cid:durableId="549000753">
    <w:abstractNumId w:val="6"/>
  </w:num>
  <w:num w:numId="13" w16cid:durableId="1509754396">
    <w:abstractNumId w:val="3"/>
  </w:num>
  <w:num w:numId="14" w16cid:durableId="1101727802">
    <w:abstractNumId w:val="7"/>
  </w:num>
  <w:num w:numId="15" w16cid:durableId="375861985">
    <w:abstractNumId w:val="18"/>
  </w:num>
  <w:num w:numId="16" w16cid:durableId="2069108625">
    <w:abstractNumId w:val="14"/>
  </w:num>
  <w:num w:numId="17" w16cid:durableId="1349216670">
    <w:abstractNumId w:val="21"/>
  </w:num>
  <w:num w:numId="18" w16cid:durableId="1074553051">
    <w:abstractNumId w:val="22"/>
  </w:num>
  <w:num w:numId="19" w16cid:durableId="316958752">
    <w:abstractNumId w:val="19"/>
  </w:num>
  <w:num w:numId="20" w16cid:durableId="1620455750">
    <w:abstractNumId w:val="23"/>
  </w:num>
  <w:num w:numId="21" w16cid:durableId="710304631">
    <w:abstractNumId w:val="5"/>
  </w:num>
  <w:num w:numId="22" w16cid:durableId="293603519">
    <w:abstractNumId w:val="11"/>
  </w:num>
  <w:num w:numId="23" w16cid:durableId="2003120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249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87504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30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9061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3439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751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377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6648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6874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3853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582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3981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865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2006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38517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4650962">
    <w:abstractNumId w:val="13"/>
  </w:num>
  <w:num w:numId="40" w16cid:durableId="78042211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DDDC78CB-77DF-477D-89C2-15EE64CAD6B0}"/>
    <w:docVar w:name="dgnword-eventsink" w:val="76430072"/>
    <w:docVar w:name="lastRangeEnd" w:val="38494"/>
    <w:docVar w:name="lastRangeStart" w:val="38494"/>
    <w:docVar w:name="SelEnd" w:val=" "/>
    <w:docVar w:name="SelStart" w:val=" "/>
  </w:docVars>
  <w:rsids>
    <w:rsidRoot w:val="00901A59"/>
    <w:rsid w:val="00000C0E"/>
    <w:rsid w:val="00001277"/>
    <w:rsid w:val="00002506"/>
    <w:rsid w:val="00004492"/>
    <w:rsid w:val="0000494B"/>
    <w:rsid w:val="00004E3C"/>
    <w:rsid w:val="00005114"/>
    <w:rsid w:val="00006B3E"/>
    <w:rsid w:val="00006E20"/>
    <w:rsid w:val="000114DB"/>
    <w:rsid w:val="000140BD"/>
    <w:rsid w:val="00021733"/>
    <w:rsid w:val="0002411B"/>
    <w:rsid w:val="00024BB7"/>
    <w:rsid w:val="00024D3A"/>
    <w:rsid w:val="00026ACE"/>
    <w:rsid w:val="00031C5B"/>
    <w:rsid w:val="00033BDD"/>
    <w:rsid w:val="00033FC1"/>
    <w:rsid w:val="000346CB"/>
    <w:rsid w:val="00035869"/>
    <w:rsid w:val="000368BE"/>
    <w:rsid w:val="00043934"/>
    <w:rsid w:val="0004461F"/>
    <w:rsid w:val="00046269"/>
    <w:rsid w:val="000471AF"/>
    <w:rsid w:val="00050DAB"/>
    <w:rsid w:val="0005113E"/>
    <w:rsid w:val="00051D8B"/>
    <w:rsid w:val="00051EAE"/>
    <w:rsid w:val="000523C9"/>
    <w:rsid w:val="00055E35"/>
    <w:rsid w:val="00057DE0"/>
    <w:rsid w:val="00057FFD"/>
    <w:rsid w:val="0006256B"/>
    <w:rsid w:val="0006347D"/>
    <w:rsid w:val="000740C7"/>
    <w:rsid w:val="00074E5B"/>
    <w:rsid w:val="00074EE9"/>
    <w:rsid w:val="00080826"/>
    <w:rsid w:val="00081F72"/>
    <w:rsid w:val="000874A3"/>
    <w:rsid w:val="00092690"/>
    <w:rsid w:val="00093A8C"/>
    <w:rsid w:val="000965BF"/>
    <w:rsid w:val="00097A91"/>
    <w:rsid w:val="000A2491"/>
    <w:rsid w:val="000A4F71"/>
    <w:rsid w:val="000A7D19"/>
    <w:rsid w:val="000B05B6"/>
    <w:rsid w:val="000B1867"/>
    <w:rsid w:val="000B5B92"/>
    <w:rsid w:val="000B616B"/>
    <w:rsid w:val="000B6644"/>
    <w:rsid w:val="000C06E3"/>
    <w:rsid w:val="000C0761"/>
    <w:rsid w:val="000C09BD"/>
    <w:rsid w:val="000C237E"/>
    <w:rsid w:val="000C3FFA"/>
    <w:rsid w:val="000C4282"/>
    <w:rsid w:val="000C4EEB"/>
    <w:rsid w:val="000C623E"/>
    <w:rsid w:val="000D2A09"/>
    <w:rsid w:val="000D3F6A"/>
    <w:rsid w:val="000D4189"/>
    <w:rsid w:val="000D52FD"/>
    <w:rsid w:val="000D5462"/>
    <w:rsid w:val="000D6419"/>
    <w:rsid w:val="000D6E01"/>
    <w:rsid w:val="000E0F90"/>
    <w:rsid w:val="000E6D71"/>
    <w:rsid w:val="000F1E7A"/>
    <w:rsid w:val="000F720F"/>
    <w:rsid w:val="000F7F12"/>
    <w:rsid w:val="00101544"/>
    <w:rsid w:val="00102512"/>
    <w:rsid w:val="00103EEB"/>
    <w:rsid w:val="0010581B"/>
    <w:rsid w:val="00106475"/>
    <w:rsid w:val="001117EE"/>
    <w:rsid w:val="00112A9F"/>
    <w:rsid w:val="00112DF7"/>
    <w:rsid w:val="00114EA1"/>
    <w:rsid w:val="001172C2"/>
    <w:rsid w:val="00121214"/>
    <w:rsid w:val="001220B8"/>
    <w:rsid w:val="0012440D"/>
    <w:rsid w:val="00125667"/>
    <w:rsid w:val="00132979"/>
    <w:rsid w:val="0013487B"/>
    <w:rsid w:val="00134F05"/>
    <w:rsid w:val="001361CB"/>
    <w:rsid w:val="0013737A"/>
    <w:rsid w:val="00141266"/>
    <w:rsid w:val="0014136F"/>
    <w:rsid w:val="00144CAA"/>
    <w:rsid w:val="00144E16"/>
    <w:rsid w:val="0014673D"/>
    <w:rsid w:val="0014682C"/>
    <w:rsid w:val="00150CCA"/>
    <w:rsid w:val="00152012"/>
    <w:rsid w:val="0015217F"/>
    <w:rsid w:val="001529CC"/>
    <w:rsid w:val="0016107D"/>
    <w:rsid w:val="00165380"/>
    <w:rsid w:val="001656AF"/>
    <w:rsid w:val="00167119"/>
    <w:rsid w:val="0017067E"/>
    <w:rsid w:val="00170D09"/>
    <w:rsid w:val="0017164B"/>
    <w:rsid w:val="0017229F"/>
    <w:rsid w:val="0017396D"/>
    <w:rsid w:val="00174136"/>
    <w:rsid w:val="00174959"/>
    <w:rsid w:val="001766C5"/>
    <w:rsid w:val="00183C95"/>
    <w:rsid w:val="00187651"/>
    <w:rsid w:val="001947B1"/>
    <w:rsid w:val="00194F61"/>
    <w:rsid w:val="00196658"/>
    <w:rsid w:val="001A142E"/>
    <w:rsid w:val="001A209A"/>
    <w:rsid w:val="001A23FF"/>
    <w:rsid w:val="001A443F"/>
    <w:rsid w:val="001A58B1"/>
    <w:rsid w:val="001A75F0"/>
    <w:rsid w:val="001B17D6"/>
    <w:rsid w:val="001B324D"/>
    <w:rsid w:val="001B3AD2"/>
    <w:rsid w:val="001B43AF"/>
    <w:rsid w:val="001B5FA5"/>
    <w:rsid w:val="001B6E0C"/>
    <w:rsid w:val="001B739C"/>
    <w:rsid w:val="001C3585"/>
    <w:rsid w:val="001C4EF9"/>
    <w:rsid w:val="001D31A0"/>
    <w:rsid w:val="001D6D94"/>
    <w:rsid w:val="001E183E"/>
    <w:rsid w:val="001E29CE"/>
    <w:rsid w:val="001F02D6"/>
    <w:rsid w:val="001F15D3"/>
    <w:rsid w:val="001F7B75"/>
    <w:rsid w:val="00202D51"/>
    <w:rsid w:val="0020357C"/>
    <w:rsid w:val="002050F5"/>
    <w:rsid w:val="00205575"/>
    <w:rsid w:val="00205F45"/>
    <w:rsid w:val="00206D75"/>
    <w:rsid w:val="002148CD"/>
    <w:rsid w:val="00214B02"/>
    <w:rsid w:val="00214CFA"/>
    <w:rsid w:val="00214ED9"/>
    <w:rsid w:val="00217CAE"/>
    <w:rsid w:val="00224313"/>
    <w:rsid w:val="00230123"/>
    <w:rsid w:val="00231D81"/>
    <w:rsid w:val="00232031"/>
    <w:rsid w:val="00232DDD"/>
    <w:rsid w:val="002343BA"/>
    <w:rsid w:val="002345B6"/>
    <w:rsid w:val="00235CB7"/>
    <w:rsid w:val="00236D13"/>
    <w:rsid w:val="0024538E"/>
    <w:rsid w:val="002502B5"/>
    <w:rsid w:val="0025152D"/>
    <w:rsid w:val="00252E5A"/>
    <w:rsid w:val="002531DC"/>
    <w:rsid w:val="002539D0"/>
    <w:rsid w:val="00253C2F"/>
    <w:rsid w:val="00253ED5"/>
    <w:rsid w:val="00254B5E"/>
    <w:rsid w:val="00265AC1"/>
    <w:rsid w:val="00266418"/>
    <w:rsid w:val="00267534"/>
    <w:rsid w:val="002677B1"/>
    <w:rsid w:val="0026799C"/>
    <w:rsid w:val="00270268"/>
    <w:rsid w:val="00270D29"/>
    <w:rsid w:val="002767FC"/>
    <w:rsid w:val="00283FBE"/>
    <w:rsid w:val="002926D3"/>
    <w:rsid w:val="00296045"/>
    <w:rsid w:val="002A4997"/>
    <w:rsid w:val="002A7360"/>
    <w:rsid w:val="002B5A69"/>
    <w:rsid w:val="002C0C6F"/>
    <w:rsid w:val="002C59FC"/>
    <w:rsid w:val="002D13A1"/>
    <w:rsid w:val="002D1D57"/>
    <w:rsid w:val="002D5078"/>
    <w:rsid w:val="002D6695"/>
    <w:rsid w:val="002E2BB6"/>
    <w:rsid w:val="002E30E8"/>
    <w:rsid w:val="002F418E"/>
    <w:rsid w:val="002F6BBD"/>
    <w:rsid w:val="002F6DA8"/>
    <w:rsid w:val="002F7C8B"/>
    <w:rsid w:val="00300C65"/>
    <w:rsid w:val="00301135"/>
    <w:rsid w:val="0030484E"/>
    <w:rsid w:val="00305264"/>
    <w:rsid w:val="0030566F"/>
    <w:rsid w:val="003057AA"/>
    <w:rsid w:val="00306B2E"/>
    <w:rsid w:val="00307842"/>
    <w:rsid w:val="00307E62"/>
    <w:rsid w:val="00312C24"/>
    <w:rsid w:val="00313B2B"/>
    <w:rsid w:val="0032024D"/>
    <w:rsid w:val="00320EDB"/>
    <w:rsid w:val="0032149A"/>
    <w:rsid w:val="00322029"/>
    <w:rsid w:val="00322C89"/>
    <w:rsid w:val="00322DF3"/>
    <w:rsid w:val="00323532"/>
    <w:rsid w:val="00325137"/>
    <w:rsid w:val="0033038A"/>
    <w:rsid w:val="00330405"/>
    <w:rsid w:val="003319DA"/>
    <w:rsid w:val="003328F6"/>
    <w:rsid w:val="00333E9B"/>
    <w:rsid w:val="00335178"/>
    <w:rsid w:val="0033600C"/>
    <w:rsid w:val="003370A7"/>
    <w:rsid w:val="003450EF"/>
    <w:rsid w:val="00347B1D"/>
    <w:rsid w:val="00347C99"/>
    <w:rsid w:val="00353056"/>
    <w:rsid w:val="0035425F"/>
    <w:rsid w:val="00355B24"/>
    <w:rsid w:val="0035696F"/>
    <w:rsid w:val="00356A84"/>
    <w:rsid w:val="00357A7E"/>
    <w:rsid w:val="00363994"/>
    <w:rsid w:val="003766ED"/>
    <w:rsid w:val="00382D55"/>
    <w:rsid w:val="003905DD"/>
    <w:rsid w:val="00390BAA"/>
    <w:rsid w:val="00391149"/>
    <w:rsid w:val="00391891"/>
    <w:rsid w:val="003937C4"/>
    <w:rsid w:val="00394D0F"/>
    <w:rsid w:val="00396D34"/>
    <w:rsid w:val="003A1976"/>
    <w:rsid w:val="003A1ACE"/>
    <w:rsid w:val="003A1B45"/>
    <w:rsid w:val="003A4285"/>
    <w:rsid w:val="003B08A3"/>
    <w:rsid w:val="003B10C8"/>
    <w:rsid w:val="003B3643"/>
    <w:rsid w:val="003B4E7E"/>
    <w:rsid w:val="003B509B"/>
    <w:rsid w:val="003C1BCF"/>
    <w:rsid w:val="003C37F3"/>
    <w:rsid w:val="003C6F83"/>
    <w:rsid w:val="003D13AD"/>
    <w:rsid w:val="003D468A"/>
    <w:rsid w:val="003D541A"/>
    <w:rsid w:val="003D7B45"/>
    <w:rsid w:val="003E485B"/>
    <w:rsid w:val="003E55A1"/>
    <w:rsid w:val="003E5F66"/>
    <w:rsid w:val="003F114E"/>
    <w:rsid w:val="003F12CD"/>
    <w:rsid w:val="003F236B"/>
    <w:rsid w:val="003F2F79"/>
    <w:rsid w:val="003F47B2"/>
    <w:rsid w:val="00402914"/>
    <w:rsid w:val="00405C8A"/>
    <w:rsid w:val="004069E9"/>
    <w:rsid w:val="0040759C"/>
    <w:rsid w:val="00407A16"/>
    <w:rsid w:val="00411BD5"/>
    <w:rsid w:val="00413C10"/>
    <w:rsid w:val="0041793F"/>
    <w:rsid w:val="00417943"/>
    <w:rsid w:val="00417EDB"/>
    <w:rsid w:val="0042001A"/>
    <w:rsid w:val="004223B3"/>
    <w:rsid w:val="00425775"/>
    <w:rsid w:val="00427245"/>
    <w:rsid w:val="00430EAE"/>
    <w:rsid w:val="00431201"/>
    <w:rsid w:val="00433D8E"/>
    <w:rsid w:val="004343A0"/>
    <w:rsid w:val="004351CA"/>
    <w:rsid w:val="0043676E"/>
    <w:rsid w:val="004374B2"/>
    <w:rsid w:val="0044031D"/>
    <w:rsid w:val="004427AB"/>
    <w:rsid w:val="00444090"/>
    <w:rsid w:val="00445E09"/>
    <w:rsid w:val="00445F30"/>
    <w:rsid w:val="00452E36"/>
    <w:rsid w:val="00455144"/>
    <w:rsid w:val="00456002"/>
    <w:rsid w:val="004578E6"/>
    <w:rsid w:val="00460856"/>
    <w:rsid w:val="00460D0C"/>
    <w:rsid w:val="00464112"/>
    <w:rsid w:val="004653B6"/>
    <w:rsid w:val="00467968"/>
    <w:rsid w:val="004708A3"/>
    <w:rsid w:val="004738C1"/>
    <w:rsid w:val="0047743C"/>
    <w:rsid w:val="00481B29"/>
    <w:rsid w:val="00483549"/>
    <w:rsid w:val="00483EA3"/>
    <w:rsid w:val="00484295"/>
    <w:rsid w:val="004844BC"/>
    <w:rsid w:val="0049100C"/>
    <w:rsid w:val="0049155B"/>
    <w:rsid w:val="00491C2B"/>
    <w:rsid w:val="00495996"/>
    <w:rsid w:val="004A18AE"/>
    <w:rsid w:val="004A2591"/>
    <w:rsid w:val="004A5E6B"/>
    <w:rsid w:val="004A6B21"/>
    <w:rsid w:val="004A6DDC"/>
    <w:rsid w:val="004A7EC5"/>
    <w:rsid w:val="004B2520"/>
    <w:rsid w:val="004B6A14"/>
    <w:rsid w:val="004C0D9A"/>
    <w:rsid w:val="004C0F47"/>
    <w:rsid w:val="004C46C1"/>
    <w:rsid w:val="004D0B4C"/>
    <w:rsid w:val="004D4D0C"/>
    <w:rsid w:val="004D5036"/>
    <w:rsid w:val="004E0D13"/>
    <w:rsid w:val="004E1916"/>
    <w:rsid w:val="004E2827"/>
    <w:rsid w:val="004E37D7"/>
    <w:rsid w:val="004E781C"/>
    <w:rsid w:val="004F6D0B"/>
    <w:rsid w:val="005000BC"/>
    <w:rsid w:val="00500AA7"/>
    <w:rsid w:val="0050186D"/>
    <w:rsid w:val="005021FF"/>
    <w:rsid w:val="005026FB"/>
    <w:rsid w:val="00505C79"/>
    <w:rsid w:val="00507A8D"/>
    <w:rsid w:val="00511229"/>
    <w:rsid w:val="0051125E"/>
    <w:rsid w:val="005116F8"/>
    <w:rsid w:val="00513363"/>
    <w:rsid w:val="005171F0"/>
    <w:rsid w:val="005202D7"/>
    <w:rsid w:val="005207D5"/>
    <w:rsid w:val="005208BF"/>
    <w:rsid w:val="00520BF7"/>
    <w:rsid w:val="005277D7"/>
    <w:rsid w:val="00527C34"/>
    <w:rsid w:val="00530885"/>
    <w:rsid w:val="00532C8C"/>
    <w:rsid w:val="00533103"/>
    <w:rsid w:val="0053352C"/>
    <w:rsid w:val="00534A7D"/>
    <w:rsid w:val="00536A92"/>
    <w:rsid w:val="00544812"/>
    <w:rsid w:val="00547C82"/>
    <w:rsid w:val="005500A9"/>
    <w:rsid w:val="005505B1"/>
    <w:rsid w:val="00553A70"/>
    <w:rsid w:val="00563FF9"/>
    <w:rsid w:val="0057081F"/>
    <w:rsid w:val="00572066"/>
    <w:rsid w:val="00577B75"/>
    <w:rsid w:val="00577D60"/>
    <w:rsid w:val="0058750C"/>
    <w:rsid w:val="005906F0"/>
    <w:rsid w:val="00595A3F"/>
    <w:rsid w:val="005A6400"/>
    <w:rsid w:val="005A6572"/>
    <w:rsid w:val="005A7775"/>
    <w:rsid w:val="005B337F"/>
    <w:rsid w:val="005B5FFC"/>
    <w:rsid w:val="005B6223"/>
    <w:rsid w:val="005C196E"/>
    <w:rsid w:val="005C2A08"/>
    <w:rsid w:val="005C38BD"/>
    <w:rsid w:val="005C560E"/>
    <w:rsid w:val="005C7EEE"/>
    <w:rsid w:val="005D1234"/>
    <w:rsid w:val="005D1ED7"/>
    <w:rsid w:val="005D3955"/>
    <w:rsid w:val="005D3F72"/>
    <w:rsid w:val="005D467B"/>
    <w:rsid w:val="005D5408"/>
    <w:rsid w:val="005D6471"/>
    <w:rsid w:val="005D79D2"/>
    <w:rsid w:val="005E37E9"/>
    <w:rsid w:val="005E47B8"/>
    <w:rsid w:val="005E5C0E"/>
    <w:rsid w:val="005E616F"/>
    <w:rsid w:val="005F0E56"/>
    <w:rsid w:val="005F2868"/>
    <w:rsid w:val="005F2FF4"/>
    <w:rsid w:val="005F647B"/>
    <w:rsid w:val="00601346"/>
    <w:rsid w:val="006022B6"/>
    <w:rsid w:val="0060654C"/>
    <w:rsid w:val="00613697"/>
    <w:rsid w:val="00614D27"/>
    <w:rsid w:val="006223E9"/>
    <w:rsid w:val="006247E3"/>
    <w:rsid w:val="00636306"/>
    <w:rsid w:val="006374BF"/>
    <w:rsid w:val="00640948"/>
    <w:rsid w:val="0064396E"/>
    <w:rsid w:val="00644BD1"/>
    <w:rsid w:val="00645045"/>
    <w:rsid w:val="00645555"/>
    <w:rsid w:val="00646A14"/>
    <w:rsid w:val="006504D0"/>
    <w:rsid w:val="00651896"/>
    <w:rsid w:val="00651B36"/>
    <w:rsid w:val="00651B7E"/>
    <w:rsid w:val="00652873"/>
    <w:rsid w:val="00655EBD"/>
    <w:rsid w:val="0065647F"/>
    <w:rsid w:val="006574BE"/>
    <w:rsid w:val="006603AE"/>
    <w:rsid w:val="00660675"/>
    <w:rsid w:val="00660BFC"/>
    <w:rsid w:val="0066539E"/>
    <w:rsid w:val="00667E2B"/>
    <w:rsid w:val="0067294E"/>
    <w:rsid w:val="0067446A"/>
    <w:rsid w:val="00675884"/>
    <w:rsid w:val="006766BA"/>
    <w:rsid w:val="0068197F"/>
    <w:rsid w:val="00682374"/>
    <w:rsid w:val="00682BA5"/>
    <w:rsid w:val="006867E4"/>
    <w:rsid w:val="00687402"/>
    <w:rsid w:val="006902C1"/>
    <w:rsid w:val="0069332E"/>
    <w:rsid w:val="00697A5A"/>
    <w:rsid w:val="006A2D31"/>
    <w:rsid w:val="006A4DCA"/>
    <w:rsid w:val="006A7D32"/>
    <w:rsid w:val="006B2A11"/>
    <w:rsid w:val="006B5FAE"/>
    <w:rsid w:val="006B7C01"/>
    <w:rsid w:val="006C7132"/>
    <w:rsid w:val="006C768E"/>
    <w:rsid w:val="006D720E"/>
    <w:rsid w:val="006E0A15"/>
    <w:rsid w:val="006E20BF"/>
    <w:rsid w:val="006E3FF7"/>
    <w:rsid w:val="006E4C1D"/>
    <w:rsid w:val="006F0F7B"/>
    <w:rsid w:val="006F2679"/>
    <w:rsid w:val="006F6094"/>
    <w:rsid w:val="0070279C"/>
    <w:rsid w:val="0070348A"/>
    <w:rsid w:val="007042A1"/>
    <w:rsid w:val="00710F2F"/>
    <w:rsid w:val="0071138C"/>
    <w:rsid w:val="00714ADB"/>
    <w:rsid w:val="00714CB2"/>
    <w:rsid w:val="00714DD9"/>
    <w:rsid w:val="007229DC"/>
    <w:rsid w:val="00724393"/>
    <w:rsid w:val="007246D0"/>
    <w:rsid w:val="00725830"/>
    <w:rsid w:val="007264D2"/>
    <w:rsid w:val="007267D0"/>
    <w:rsid w:val="007308BB"/>
    <w:rsid w:val="0073203A"/>
    <w:rsid w:val="00733EC8"/>
    <w:rsid w:val="00743B09"/>
    <w:rsid w:val="00744066"/>
    <w:rsid w:val="00745494"/>
    <w:rsid w:val="0075154F"/>
    <w:rsid w:val="00753C02"/>
    <w:rsid w:val="0076262E"/>
    <w:rsid w:val="00764FAE"/>
    <w:rsid w:val="007677AB"/>
    <w:rsid w:val="0077031D"/>
    <w:rsid w:val="00771724"/>
    <w:rsid w:val="00774638"/>
    <w:rsid w:val="00774DF4"/>
    <w:rsid w:val="007777E9"/>
    <w:rsid w:val="00780607"/>
    <w:rsid w:val="0078277D"/>
    <w:rsid w:val="00784DC4"/>
    <w:rsid w:val="00792A50"/>
    <w:rsid w:val="00793CEB"/>
    <w:rsid w:val="00795616"/>
    <w:rsid w:val="00796262"/>
    <w:rsid w:val="007A3DEC"/>
    <w:rsid w:val="007A40FB"/>
    <w:rsid w:val="007A5B0B"/>
    <w:rsid w:val="007A665E"/>
    <w:rsid w:val="007A6CB5"/>
    <w:rsid w:val="007A700B"/>
    <w:rsid w:val="007B242A"/>
    <w:rsid w:val="007B7E5D"/>
    <w:rsid w:val="007C1384"/>
    <w:rsid w:val="007C383E"/>
    <w:rsid w:val="007C40B5"/>
    <w:rsid w:val="007C58A1"/>
    <w:rsid w:val="007C6CF8"/>
    <w:rsid w:val="007C7574"/>
    <w:rsid w:val="007C7FBF"/>
    <w:rsid w:val="007D0C07"/>
    <w:rsid w:val="007D1E25"/>
    <w:rsid w:val="007D55F6"/>
    <w:rsid w:val="007E2BCD"/>
    <w:rsid w:val="007E2EBD"/>
    <w:rsid w:val="007E7C0E"/>
    <w:rsid w:val="007F0858"/>
    <w:rsid w:val="007F08F4"/>
    <w:rsid w:val="007F09F1"/>
    <w:rsid w:val="007F3786"/>
    <w:rsid w:val="007F3A94"/>
    <w:rsid w:val="00801A48"/>
    <w:rsid w:val="008037E7"/>
    <w:rsid w:val="00804DC1"/>
    <w:rsid w:val="00810F61"/>
    <w:rsid w:val="00811A7C"/>
    <w:rsid w:val="00813ACF"/>
    <w:rsid w:val="008141F2"/>
    <w:rsid w:val="008145D9"/>
    <w:rsid w:val="008150A8"/>
    <w:rsid w:val="008171C1"/>
    <w:rsid w:val="00820859"/>
    <w:rsid w:val="00822C3A"/>
    <w:rsid w:val="00822CE8"/>
    <w:rsid w:val="0082332C"/>
    <w:rsid w:val="0082446E"/>
    <w:rsid w:val="00824CBB"/>
    <w:rsid w:val="008264A2"/>
    <w:rsid w:val="00833F68"/>
    <w:rsid w:val="008357C1"/>
    <w:rsid w:val="00837527"/>
    <w:rsid w:val="008401F5"/>
    <w:rsid w:val="0084097C"/>
    <w:rsid w:val="0084354C"/>
    <w:rsid w:val="008458D1"/>
    <w:rsid w:val="008508AA"/>
    <w:rsid w:val="00850F1C"/>
    <w:rsid w:val="00853646"/>
    <w:rsid w:val="0085436D"/>
    <w:rsid w:val="008568BF"/>
    <w:rsid w:val="00857836"/>
    <w:rsid w:val="00861801"/>
    <w:rsid w:val="00861FD4"/>
    <w:rsid w:val="00863304"/>
    <w:rsid w:val="00865277"/>
    <w:rsid w:val="00865830"/>
    <w:rsid w:val="00866117"/>
    <w:rsid w:val="00867488"/>
    <w:rsid w:val="00870A77"/>
    <w:rsid w:val="008737E9"/>
    <w:rsid w:val="00873EEC"/>
    <w:rsid w:val="00877C55"/>
    <w:rsid w:val="008806B0"/>
    <w:rsid w:val="008854AD"/>
    <w:rsid w:val="00885983"/>
    <w:rsid w:val="00886BB9"/>
    <w:rsid w:val="008938D9"/>
    <w:rsid w:val="00893B57"/>
    <w:rsid w:val="00894532"/>
    <w:rsid w:val="0089693A"/>
    <w:rsid w:val="00897260"/>
    <w:rsid w:val="008A2827"/>
    <w:rsid w:val="008A6824"/>
    <w:rsid w:val="008B1730"/>
    <w:rsid w:val="008B22E2"/>
    <w:rsid w:val="008B47AF"/>
    <w:rsid w:val="008B7AFC"/>
    <w:rsid w:val="008C143B"/>
    <w:rsid w:val="008C2351"/>
    <w:rsid w:val="008C3607"/>
    <w:rsid w:val="008C3861"/>
    <w:rsid w:val="008C6325"/>
    <w:rsid w:val="008C6C74"/>
    <w:rsid w:val="008D1681"/>
    <w:rsid w:val="008D1DEC"/>
    <w:rsid w:val="008E37FD"/>
    <w:rsid w:val="008E44FB"/>
    <w:rsid w:val="008E58CA"/>
    <w:rsid w:val="008E5F47"/>
    <w:rsid w:val="008F1782"/>
    <w:rsid w:val="008F1AF0"/>
    <w:rsid w:val="008F2F8C"/>
    <w:rsid w:val="00900DAB"/>
    <w:rsid w:val="00901A59"/>
    <w:rsid w:val="00903679"/>
    <w:rsid w:val="009045DF"/>
    <w:rsid w:val="00905C7C"/>
    <w:rsid w:val="00905E12"/>
    <w:rsid w:val="0090799D"/>
    <w:rsid w:val="00911607"/>
    <w:rsid w:val="009120C8"/>
    <w:rsid w:val="00912619"/>
    <w:rsid w:val="0091559C"/>
    <w:rsid w:val="00915C5D"/>
    <w:rsid w:val="009166A1"/>
    <w:rsid w:val="00916B62"/>
    <w:rsid w:val="0092682C"/>
    <w:rsid w:val="00934080"/>
    <w:rsid w:val="009349AC"/>
    <w:rsid w:val="00936BC7"/>
    <w:rsid w:val="00941E6B"/>
    <w:rsid w:val="00942D07"/>
    <w:rsid w:val="009440C2"/>
    <w:rsid w:val="00944D3A"/>
    <w:rsid w:val="0095032B"/>
    <w:rsid w:val="009511E5"/>
    <w:rsid w:val="0095472E"/>
    <w:rsid w:val="00956655"/>
    <w:rsid w:val="0095767E"/>
    <w:rsid w:val="00962CFA"/>
    <w:rsid w:val="0096327B"/>
    <w:rsid w:val="00967D0B"/>
    <w:rsid w:val="00971150"/>
    <w:rsid w:val="009803E0"/>
    <w:rsid w:val="009809A5"/>
    <w:rsid w:val="00982E32"/>
    <w:rsid w:val="00982E38"/>
    <w:rsid w:val="0098350A"/>
    <w:rsid w:val="009845D5"/>
    <w:rsid w:val="00987D8C"/>
    <w:rsid w:val="00990140"/>
    <w:rsid w:val="00992251"/>
    <w:rsid w:val="009A207D"/>
    <w:rsid w:val="009A2B9A"/>
    <w:rsid w:val="009A3E50"/>
    <w:rsid w:val="009A4799"/>
    <w:rsid w:val="009A5436"/>
    <w:rsid w:val="009A6583"/>
    <w:rsid w:val="009B233C"/>
    <w:rsid w:val="009B26A1"/>
    <w:rsid w:val="009B51CB"/>
    <w:rsid w:val="009B6070"/>
    <w:rsid w:val="009C3AA2"/>
    <w:rsid w:val="009C6649"/>
    <w:rsid w:val="009C6F74"/>
    <w:rsid w:val="009C77FE"/>
    <w:rsid w:val="009C7E2A"/>
    <w:rsid w:val="009D58A8"/>
    <w:rsid w:val="009D707D"/>
    <w:rsid w:val="009E433C"/>
    <w:rsid w:val="009E5AE2"/>
    <w:rsid w:val="009E6D8B"/>
    <w:rsid w:val="009E6FE2"/>
    <w:rsid w:val="009F0364"/>
    <w:rsid w:val="009F53D6"/>
    <w:rsid w:val="009F5C0F"/>
    <w:rsid w:val="009F7A5B"/>
    <w:rsid w:val="00A01BBB"/>
    <w:rsid w:val="00A0577C"/>
    <w:rsid w:val="00A10B3A"/>
    <w:rsid w:val="00A16F86"/>
    <w:rsid w:val="00A23639"/>
    <w:rsid w:val="00A2401C"/>
    <w:rsid w:val="00A25DEC"/>
    <w:rsid w:val="00A30847"/>
    <w:rsid w:val="00A323B6"/>
    <w:rsid w:val="00A33CDC"/>
    <w:rsid w:val="00A3536E"/>
    <w:rsid w:val="00A37362"/>
    <w:rsid w:val="00A40AAD"/>
    <w:rsid w:val="00A4186E"/>
    <w:rsid w:val="00A41FAF"/>
    <w:rsid w:val="00A4434A"/>
    <w:rsid w:val="00A448F8"/>
    <w:rsid w:val="00A44D10"/>
    <w:rsid w:val="00A56533"/>
    <w:rsid w:val="00A57A47"/>
    <w:rsid w:val="00A649E4"/>
    <w:rsid w:val="00A66A3B"/>
    <w:rsid w:val="00A66B5C"/>
    <w:rsid w:val="00A70C16"/>
    <w:rsid w:val="00A736AC"/>
    <w:rsid w:val="00A74179"/>
    <w:rsid w:val="00A75A9C"/>
    <w:rsid w:val="00A809E4"/>
    <w:rsid w:val="00A820D1"/>
    <w:rsid w:val="00A83C1B"/>
    <w:rsid w:val="00A843CF"/>
    <w:rsid w:val="00A8521D"/>
    <w:rsid w:val="00A8537B"/>
    <w:rsid w:val="00A86764"/>
    <w:rsid w:val="00A91334"/>
    <w:rsid w:val="00A91BF8"/>
    <w:rsid w:val="00A92966"/>
    <w:rsid w:val="00A92EC2"/>
    <w:rsid w:val="00A95039"/>
    <w:rsid w:val="00A97935"/>
    <w:rsid w:val="00A97AAA"/>
    <w:rsid w:val="00AA054A"/>
    <w:rsid w:val="00AA5E82"/>
    <w:rsid w:val="00AB3150"/>
    <w:rsid w:val="00AB3184"/>
    <w:rsid w:val="00AB68E9"/>
    <w:rsid w:val="00AC12C4"/>
    <w:rsid w:val="00AC275A"/>
    <w:rsid w:val="00AC4D02"/>
    <w:rsid w:val="00AD1646"/>
    <w:rsid w:val="00AD1BD2"/>
    <w:rsid w:val="00AD2C59"/>
    <w:rsid w:val="00AD3918"/>
    <w:rsid w:val="00AD5186"/>
    <w:rsid w:val="00AE1970"/>
    <w:rsid w:val="00AE3B66"/>
    <w:rsid w:val="00AE3BFF"/>
    <w:rsid w:val="00AF065A"/>
    <w:rsid w:val="00AF29E2"/>
    <w:rsid w:val="00AF4292"/>
    <w:rsid w:val="00AF520B"/>
    <w:rsid w:val="00AF6CD3"/>
    <w:rsid w:val="00AF726F"/>
    <w:rsid w:val="00B00302"/>
    <w:rsid w:val="00B020DA"/>
    <w:rsid w:val="00B0210F"/>
    <w:rsid w:val="00B04A1F"/>
    <w:rsid w:val="00B07695"/>
    <w:rsid w:val="00B1184A"/>
    <w:rsid w:val="00B119F5"/>
    <w:rsid w:val="00B124CB"/>
    <w:rsid w:val="00B12C6A"/>
    <w:rsid w:val="00B146EC"/>
    <w:rsid w:val="00B14E20"/>
    <w:rsid w:val="00B14F79"/>
    <w:rsid w:val="00B15945"/>
    <w:rsid w:val="00B16B3A"/>
    <w:rsid w:val="00B17233"/>
    <w:rsid w:val="00B21D0E"/>
    <w:rsid w:val="00B228B2"/>
    <w:rsid w:val="00B23CCC"/>
    <w:rsid w:val="00B260F9"/>
    <w:rsid w:val="00B269E2"/>
    <w:rsid w:val="00B2708A"/>
    <w:rsid w:val="00B270F9"/>
    <w:rsid w:val="00B2774F"/>
    <w:rsid w:val="00B30D35"/>
    <w:rsid w:val="00B3304C"/>
    <w:rsid w:val="00B34CC4"/>
    <w:rsid w:val="00B34F09"/>
    <w:rsid w:val="00B43023"/>
    <w:rsid w:val="00B43AEF"/>
    <w:rsid w:val="00B44A38"/>
    <w:rsid w:val="00B4656F"/>
    <w:rsid w:val="00B46A09"/>
    <w:rsid w:val="00B50248"/>
    <w:rsid w:val="00B53E72"/>
    <w:rsid w:val="00B56013"/>
    <w:rsid w:val="00B561C6"/>
    <w:rsid w:val="00B64ECA"/>
    <w:rsid w:val="00B67DA8"/>
    <w:rsid w:val="00B71B0C"/>
    <w:rsid w:val="00B753D7"/>
    <w:rsid w:val="00B778A2"/>
    <w:rsid w:val="00B778E7"/>
    <w:rsid w:val="00B80FFC"/>
    <w:rsid w:val="00B83027"/>
    <w:rsid w:val="00B8302B"/>
    <w:rsid w:val="00B84121"/>
    <w:rsid w:val="00B86D59"/>
    <w:rsid w:val="00B91037"/>
    <w:rsid w:val="00B969A9"/>
    <w:rsid w:val="00B97C39"/>
    <w:rsid w:val="00BA2A7E"/>
    <w:rsid w:val="00BA2DA9"/>
    <w:rsid w:val="00BA45C0"/>
    <w:rsid w:val="00BB139D"/>
    <w:rsid w:val="00BB1433"/>
    <w:rsid w:val="00BB400E"/>
    <w:rsid w:val="00BB4070"/>
    <w:rsid w:val="00BB748C"/>
    <w:rsid w:val="00BB7542"/>
    <w:rsid w:val="00BC2A52"/>
    <w:rsid w:val="00BC2A54"/>
    <w:rsid w:val="00BC2EC4"/>
    <w:rsid w:val="00BC3041"/>
    <w:rsid w:val="00BC3F2F"/>
    <w:rsid w:val="00BC54F8"/>
    <w:rsid w:val="00BC57B4"/>
    <w:rsid w:val="00BD02FF"/>
    <w:rsid w:val="00BD5347"/>
    <w:rsid w:val="00BD714F"/>
    <w:rsid w:val="00BE0B7A"/>
    <w:rsid w:val="00BF0121"/>
    <w:rsid w:val="00BF0523"/>
    <w:rsid w:val="00BF2A25"/>
    <w:rsid w:val="00BF4BB4"/>
    <w:rsid w:val="00BF51E8"/>
    <w:rsid w:val="00BF5A5D"/>
    <w:rsid w:val="00BF7481"/>
    <w:rsid w:val="00BF78C3"/>
    <w:rsid w:val="00C00DDA"/>
    <w:rsid w:val="00C02A2C"/>
    <w:rsid w:val="00C132A7"/>
    <w:rsid w:val="00C140CD"/>
    <w:rsid w:val="00C16154"/>
    <w:rsid w:val="00C22C82"/>
    <w:rsid w:val="00C24BDA"/>
    <w:rsid w:val="00C26F75"/>
    <w:rsid w:val="00C26F96"/>
    <w:rsid w:val="00C275F5"/>
    <w:rsid w:val="00C307DD"/>
    <w:rsid w:val="00C323C3"/>
    <w:rsid w:val="00C33458"/>
    <w:rsid w:val="00C33B88"/>
    <w:rsid w:val="00C34974"/>
    <w:rsid w:val="00C34FBB"/>
    <w:rsid w:val="00C427FA"/>
    <w:rsid w:val="00C44F92"/>
    <w:rsid w:val="00C45EF9"/>
    <w:rsid w:val="00C4601E"/>
    <w:rsid w:val="00C47863"/>
    <w:rsid w:val="00C47ED6"/>
    <w:rsid w:val="00C5105F"/>
    <w:rsid w:val="00C510C0"/>
    <w:rsid w:val="00C572DC"/>
    <w:rsid w:val="00C619CC"/>
    <w:rsid w:val="00C65590"/>
    <w:rsid w:val="00C65CCB"/>
    <w:rsid w:val="00C66061"/>
    <w:rsid w:val="00C71471"/>
    <w:rsid w:val="00C718BE"/>
    <w:rsid w:val="00C74001"/>
    <w:rsid w:val="00C80169"/>
    <w:rsid w:val="00C81413"/>
    <w:rsid w:val="00C83CEE"/>
    <w:rsid w:val="00C87712"/>
    <w:rsid w:val="00C907BB"/>
    <w:rsid w:val="00C93A38"/>
    <w:rsid w:val="00C93B12"/>
    <w:rsid w:val="00C95323"/>
    <w:rsid w:val="00C95695"/>
    <w:rsid w:val="00C9570A"/>
    <w:rsid w:val="00CA39BD"/>
    <w:rsid w:val="00CA3AC1"/>
    <w:rsid w:val="00CA3FF9"/>
    <w:rsid w:val="00CA75BD"/>
    <w:rsid w:val="00CA7BD9"/>
    <w:rsid w:val="00CB1B47"/>
    <w:rsid w:val="00CB2E8E"/>
    <w:rsid w:val="00CB3A83"/>
    <w:rsid w:val="00CB5BDC"/>
    <w:rsid w:val="00CB5CED"/>
    <w:rsid w:val="00CC01C9"/>
    <w:rsid w:val="00CC129E"/>
    <w:rsid w:val="00CC3932"/>
    <w:rsid w:val="00CC3A73"/>
    <w:rsid w:val="00CC6392"/>
    <w:rsid w:val="00CD08FE"/>
    <w:rsid w:val="00CD105F"/>
    <w:rsid w:val="00CD1740"/>
    <w:rsid w:val="00CD4575"/>
    <w:rsid w:val="00CD6058"/>
    <w:rsid w:val="00CE19AB"/>
    <w:rsid w:val="00CE1E8D"/>
    <w:rsid w:val="00CE29F2"/>
    <w:rsid w:val="00CE4592"/>
    <w:rsid w:val="00CE55D1"/>
    <w:rsid w:val="00CE5AAE"/>
    <w:rsid w:val="00CE6749"/>
    <w:rsid w:val="00CF444B"/>
    <w:rsid w:val="00CF52F5"/>
    <w:rsid w:val="00D0083E"/>
    <w:rsid w:val="00D00CC3"/>
    <w:rsid w:val="00D04C2C"/>
    <w:rsid w:val="00D0684C"/>
    <w:rsid w:val="00D11889"/>
    <w:rsid w:val="00D12BAC"/>
    <w:rsid w:val="00D168D8"/>
    <w:rsid w:val="00D202F5"/>
    <w:rsid w:val="00D20985"/>
    <w:rsid w:val="00D21332"/>
    <w:rsid w:val="00D2184E"/>
    <w:rsid w:val="00D21C5F"/>
    <w:rsid w:val="00D260CF"/>
    <w:rsid w:val="00D27239"/>
    <w:rsid w:val="00D273BA"/>
    <w:rsid w:val="00D27DAA"/>
    <w:rsid w:val="00D31AB2"/>
    <w:rsid w:val="00D31E9B"/>
    <w:rsid w:val="00D32DAA"/>
    <w:rsid w:val="00D34C24"/>
    <w:rsid w:val="00D34EDD"/>
    <w:rsid w:val="00D5380E"/>
    <w:rsid w:val="00D56896"/>
    <w:rsid w:val="00D5767B"/>
    <w:rsid w:val="00D60F85"/>
    <w:rsid w:val="00D63D4A"/>
    <w:rsid w:val="00D65182"/>
    <w:rsid w:val="00D66440"/>
    <w:rsid w:val="00D7051C"/>
    <w:rsid w:val="00D76975"/>
    <w:rsid w:val="00D81AE4"/>
    <w:rsid w:val="00D83835"/>
    <w:rsid w:val="00D841C3"/>
    <w:rsid w:val="00D846D1"/>
    <w:rsid w:val="00D90EF4"/>
    <w:rsid w:val="00D91873"/>
    <w:rsid w:val="00D9747F"/>
    <w:rsid w:val="00DA01FA"/>
    <w:rsid w:val="00DA0E84"/>
    <w:rsid w:val="00DA2518"/>
    <w:rsid w:val="00DA3B1F"/>
    <w:rsid w:val="00DA3B33"/>
    <w:rsid w:val="00DA4CD7"/>
    <w:rsid w:val="00DA536C"/>
    <w:rsid w:val="00DA53E1"/>
    <w:rsid w:val="00DA5C80"/>
    <w:rsid w:val="00DA654C"/>
    <w:rsid w:val="00DB3254"/>
    <w:rsid w:val="00DB508F"/>
    <w:rsid w:val="00DB5135"/>
    <w:rsid w:val="00DB6136"/>
    <w:rsid w:val="00DB79AD"/>
    <w:rsid w:val="00DC145D"/>
    <w:rsid w:val="00DC3404"/>
    <w:rsid w:val="00DC497D"/>
    <w:rsid w:val="00DD25C8"/>
    <w:rsid w:val="00DD2B7F"/>
    <w:rsid w:val="00DD3873"/>
    <w:rsid w:val="00DD5ACD"/>
    <w:rsid w:val="00DD6320"/>
    <w:rsid w:val="00DD6E8B"/>
    <w:rsid w:val="00DE2CE3"/>
    <w:rsid w:val="00DE3764"/>
    <w:rsid w:val="00DE7379"/>
    <w:rsid w:val="00DF049D"/>
    <w:rsid w:val="00DF114F"/>
    <w:rsid w:val="00DF18C6"/>
    <w:rsid w:val="00DF4464"/>
    <w:rsid w:val="00E03FF8"/>
    <w:rsid w:val="00E049E8"/>
    <w:rsid w:val="00E16182"/>
    <w:rsid w:val="00E16528"/>
    <w:rsid w:val="00E166BD"/>
    <w:rsid w:val="00E1746C"/>
    <w:rsid w:val="00E178D4"/>
    <w:rsid w:val="00E210A7"/>
    <w:rsid w:val="00E501ED"/>
    <w:rsid w:val="00E50742"/>
    <w:rsid w:val="00E51961"/>
    <w:rsid w:val="00E5285A"/>
    <w:rsid w:val="00E533A8"/>
    <w:rsid w:val="00E54AC4"/>
    <w:rsid w:val="00E54C2E"/>
    <w:rsid w:val="00E55AF8"/>
    <w:rsid w:val="00E56AD2"/>
    <w:rsid w:val="00E57264"/>
    <w:rsid w:val="00E57CE6"/>
    <w:rsid w:val="00E64154"/>
    <w:rsid w:val="00E64B32"/>
    <w:rsid w:val="00E703DB"/>
    <w:rsid w:val="00E7257E"/>
    <w:rsid w:val="00E778D7"/>
    <w:rsid w:val="00E80ECE"/>
    <w:rsid w:val="00E8604C"/>
    <w:rsid w:val="00E91E6A"/>
    <w:rsid w:val="00E95DD6"/>
    <w:rsid w:val="00E967B9"/>
    <w:rsid w:val="00EA02D6"/>
    <w:rsid w:val="00EA3202"/>
    <w:rsid w:val="00EA4611"/>
    <w:rsid w:val="00EA4B1B"/>
    <w:rsid w:val="00EA70BC"/>
    <w:rsid w:val="00EB1430"/>
    <w:rsid w:val="00EC70CF"/>
    <w:rsid w:val="00ED2459"/>
    <w:rsid w:val="00ED377C"/>
    <w:rsid w:val="00ED5F96"/>
    <w:rsid w:val="00ED655E"/>
    <w:rsid w:val="00ED6B0C"/>
    <w:rsid w:val="00EE0C05"/>
    <w:rsid w:val="00EE2456"/>
    <w:rsid w:val="00EE27A6"/>
    <w:rsid w:val="00EE315B"/>
    <w:rsid w:val="00EE716F"/>
    <w:rsid w:val="00EF02A9"/>
    <w:rsid w:val="00EF2541"/>
    <w:rsid w:val="00EF63F3"/>
    <w:rsid w:val="00F16873"/>
    <w:rsid w:val="00F169D8"/>
    <w:rsid w:val="00F20BDC"/>
    <w:rsid w:val="00F24621"/>
    <w:rsid w:val="00F24EBE"/>
    <w:rsid w:val="00F262AA"/>
    <w:rsid w:val="00F303D9"/>
    <w:rsid w:val="00F30D03"/>
    <w:rsid w:val="00F3140F"/>
    <w:rsid w:val="00F31678"/>
    <w:rsid w:val="00F32004"/>
    <w:rsid w:val="00F3421E"/>
    <w:rsid w:val="00F34B30"/>
    <w:rsid w:val="00F35709"/>
    <w:rsid w:val="00F413AB"/>
    <w:rsid w:val="00F4323A"/>
    <w:rsid w:val="00F4659F"/>
    <w:rsid w:val="00F527B0"/>
    <w:rsid w:val="00F53816"/>
    <w:rsid w:val="00F543E2"/>
    <w:rsid w:val="00F546A3"/>
    <w:rsid w:val="00F551FA"/>
    <w:rsid w:val="00F57134"/>
    <w:rsid w:val="00F60670"/>
    <w:rsid w:val="00F6067C"/>
    <w:rsid w:val="00F61F85"/>
    <w:rsid w:val="00F66652"/>
    <w:rsid w:val="00F675E7"/>
    <w:rsid w:val="00F70BAC"/>
    <w:rsid w:val="00F71016"/>
    <w:rsid w:val="00F72011"/>
    <w:rsid w:val="00F72933"/>
    <w:rsid w:val="00F7408E"/>
    <w:rsid w:val="00F7433F"/>
    <w:rsid w:val="00F747AF"/>
    <w:rsid w:val="00F80AA3"/>
    <w:rsid w:val="00F83663"/>
    <w:rsid w:val="00F862D6"/>
    <w:rsid w:val="00F86321"/>
    <w:rsid w:val="00F86377"/>
    <w:rsid w:val="00F901BA"/>
    <w:rsid w:val="00F916BF"/>
    <w:rsid w:val="00F930B2"/>
    <w:rsid w:val="00F94115"/>
    <w:rsid w:val="00F974BD"/>
    <w:rsid w:val="00FA1A87"/>
    <w:rsid w:val="00FA3CA9"/>
    <w:rsid w:val="00FA4E93"/>
    <w:rsid w:val="00FA66DC"/>
    <w:rsid w:val="00FB018A"/>
    <w:rsid w:val="00FB02EA"/>
    <w:rsid w:val="00FB082B"/>
    <w:rsid w:val="00FB0864"/>
    <w:rsid w:val="00FB0C1A"/>
    <w:rsid w:val="00FB0F58"/>
    <w:rsid w:val="00FB5309"/>
    <w:rsid w:val="00FB69F6"/>
    <w:rsid w:val="00FC04DD"/>
    <w:rsid w:val="00FC26B9"/>
    <w:rsid w:val="00FC48AF"/>
    <w:rsid w:val="00FC5505"/>
    <w:rsid w:val="00FC5770"/>
    <w:rsid w:val="00FC60D3"/>
    <w:rsid w:val="00FC6D51"/>
    <w:rsid w:val="00FD0EAC"/>
    <w:rsid w:val="00FD201F"/>
    <w:rsid w:val="00FD4BCB"/>
    <w:rsid w:val="00FD50B8"/>
    <w:rsid w:val="00FE46DB"/>
    <w:rsid w:val="00FE4AC2"/>
    <w:rsid w:val="00FE72FC"/>
    <w:rsid w:val="00FF1D3E"/>
    <w:rsid w:val="00FF582B"/>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658E36"/>
  <w15:chartTrackingRefBased/>
  <w15:docId w15:val="{2C679898-9ED1-45AD-870A-B0F7EC89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right"/>
      <w:outlineLvl w:val="2"/>
    </w:pPr>
    <w:rPr>
      <w:b/>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qFormat/>
    <w:pPr>
      <w:keepNext/>
      <w:ind w:right="-180"/>
      <w:outlineLvl w:val="5"/>
    </w:pPr>
    <w:rPr>
      <w:sz w:val="24"/>
      <w:lang w:val="x-none" w:eastAsia="x-none"/>
    </w:rPr>
  </w:style>
  <w:style w:type="paragraph" w:styleId="Heading7">
    <w:name w:val="heading 7"/>
    <w:basedOn w:val="Normal"/>
    <w:next w:val="Normal"/>
    <w:qFormat/>
    <w:pPr>
      <w:keepNext/>
      <w:ind w:right="-180"/>
      <w:jc w:val="center"/>
      <w:outlineLvl w:val="6"/>
    </w:pPr>
    <w:rPr>
      <w:b/>
      <w:sz w:val="24"/>
      <w:u w:val="single"/>
    </w:rPr>
  </w:style>
  <w:style w:type="paragraph" w:styleId="Heading8">
    <w:name w:val="heading 8"/>
    <w:basedOn w:val="Normal"/>
    <w:next w:val="Normal"/>
    <w:qFormat/>
    <w:pPr>
      <w:keepNext/>
      <w:ind w:right="-180"/>
      <w:outlineLvl w:val="7"/>
    </w:pPr>
    <w:rPr>
      <w:sz w:val="24"/>
      <w:u w:val="single"/>
    </w:rPr>
  </w:style>
  <w:style w:type="paragraph" w:styleId="Heading9">
    <w:name w:val="heading 9"/>
    <w:basedOn w:val="Normal"/>
    <w:next w:val="Normal"/>
    <w:qFormat/>
    <w:pPr>
      <w:keepNext/>
      <w:ind w:right="-180"/>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8604C"/>
    <w:pPr>
      <w:spacing w:before="120" w:after="120"/>
    </w:pPr>
    <w:rPr>
      <w:b/>
      <w:caps/>
      <w:sz w:val="24"/>
    </w:rPr>
  </w:style>
  <w:style w:type="paragraph" w:styleId="BodyText">
    <w:name w:val="Body Text"/>
    <w:basedOn w:val="Normal"/>
    <w:pPr>
      <w:jc w:val="both"/>
    </w:pPr>
    <w:rPr>
      <w:sz w:val="24"/>
    </w:rPr>
  </w:style>
  <w:style w:type="paragraph" w:styleId="BodyText2">
    <w:name w:val="Body Text 2"/>
    <w:basedOn w:val="Normal"/>
    <w:pPr>
      <w:ind w:right="-180"/>
      <w:jc w:val="both"/>
    </w:pPr>
    <w:rPr>
      <w:sz w:val="24"/>
    </w:rPr>
  </w:style>
  <w:style w:type="paragraph" w:styleId="BlockText">
    <w:name w:val="Block Text"/>
    <w:basedOn w:val="Normal"/>
    <w:pPr>
      <w:ind w:left="720" w:right="-180" w:hanging="720"/>
      <w:jc w:val="both"/>
    </w:pPr>
    <w:rPr>
      <w:sz w:val="24"/>
    </w:rPr>
  </w:style>
  <w:style w:type="paragraph" w:styleId="BodyText3">
    <w:name w:val="Body Text 3"/>
    <w:basedOn w:val="Normal"/>
    <w:pPr>
      <w:ind w:right="-180"/>
    </w:pPr>
    <w:rPr>
      <w:sz w:val="24"/>
    </w:rPr>
  </w:style>
  <w:style w:type="paragraph" w:styleId="Title">
    <w:name w:val="Title"/>
    <w:basedOn w:val="Normal"/>
    <w:qFormat/>
    <w:pPr>
      <w:jc w:val="center"/>
    </w:pPr>
    <w:rPr>
      <w:sz w:val="24"/>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1530" w:hanging="810"/>
    </w:pPr>
    <w:rPr>
      <w:sz w:val="24"/>
    </w:rPr>
  </w:style>
  <w:style w:type="character" w:styleId="Strong">
    <w:name w:val="Strong"/>
    <w:qFormat/>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DocumentMap">
    <w:name w:val="Document Map"/>
    <w:basedOn w:val="Normal"/>
    <w:semiHidden/>
    <w:rsid w:val="00D56896"/>
    <w:pPr>
      <w:shd w:val="clear" w:color="auto" w:fill="000080"/>
    </w:pPr>
    <w:rPr>
      <w:rFonts w:ascii="Tahoma" w:hAnsi="Tahoma" w:cs="Tahoma"/>
    </w:rPr>
  </w:style>
  <w:style w:type="paragraph" w:customStyle="1" w:styleId="Head-1">
    <w:name w:val="Head-1"/>
    <w:basedOn w:val="Heading7"/>
    <w:rsid w:val="007264D2"/>
    <w:pPr>
      <w:spacing w:after="240"/>
      <w:ind w:right="-187"/>
    </w:pPr>
  </w:style>
  <w:style w:type="paragraph" w:customStyle="1" w:styleId="Head-2">
    <w:name w:val="Head-2"/>
    <w:basedOn w:val="Heading8"/>
    <w:rsid w:val="007264D2"/>
    <w:pPr>
      <w:spacing w:after="240"/>
      <w:ind w:right="-187"/>
    </w:pPr>
  </w:style>
  <w:style w:type="character" w:styleId="Hyperlink">
    <w:name w:val="Hyperlink"/>
    <w:uiPriority w:val="99"/>
    <w:rsid w:val="00E8604C"/>
    <w:rPr>
      <w:color w:val="0000FF"/>
      <w:u w:val="single"/>
    </w:rPr>
  </w:style>
  <w:style w:type="paragraph" w:styleId="TOC2">
    <w:name w:val="toc 2"/>
    <w:basedOn w:val="Normal"/>
    <w:next w:val="Normal"/>
    <w:autoRedefine/>
    <w:uiPriority w:val="39"/>
    <w:rsid w:val="00F3421E"/>
    <w:pPr>
      <w:tabs>
        <w:tab w:val="right" w:leader="dot" w:pos="9350"/>
      </w:tabs>
      <w:ind w:left="200"/>
    </w:pPr>
    <w:rPr>
      <w:noProof/>
      <w:sz w:val="24"/>
    </w:rPr>
  </w:style>
  <w:style w:type="table" w:styleId="TableGrid">
    <w:name w:val="Table Grid"/>
    <w:basedOn w:val="TableNormal"/>
    <w:rsid w:val="00563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03EEB"/>
    <w:rPr>
      <w:sz w:val="24"/>
    </w:rPr>
  </w:style>
  <w:style w:type="character" w:customStyle="1" w:styleId="HeaderChar">
    <w:name w:val="Header Char"/>
    <w:link w:val="Header"/>
    <w:rsid w:val="00103EEB"/>
  </w:style>
  <w:style w:type="paragraph" w:styleId="ListParagraph">
    <w:name w:val="List Paragraph"/>
    <w:basedOn w:val="Normal"/>
    <w:uiPriority w:val="34"/>
    <w:qFormat/>
    <w:rsid w:val="00183C95"/>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B00302"/>
  </w:style>
  <w:style w:type="paragraph" w:styleId="Revision">
    <w:name w:val="Revision"/>
    <w:hidden/>
    <w:uiPriority w:val="99"/>
    <w:semiHidden/>
    <w:rsid w:val="00BB4070"/>
  </w:style>
  <w:style w:type="character" w:customStyle="1" w:styleId="CommentTextChar">
    <w:name w:val="Comment Text Char"/>
    <w:basedOn w:val="DefaultParagraphFont"/>
    <w:link w:val="CommentText"/>
    <w:semiHidden/>
    <w:rsid w:val="005116F8"/>
  </w:style>
  <w:style w:type="paragraph" w:styleId="NormalWeb">
    <w:name w:val="Normal (Web)"/>
    <w:basedOn w:val="Normal"/>
    <w:uiPriority w:val="99"/>
    <w:unhideWhenUsed/>
    <w:rsid w:val="008C6325"/>
    <w:pPr>
      <w:spacing w:before="100" w:beforeAutospacing="1" w:after="100" w:afterAutospacing="1"/>
    </w:pPr>
    <w:rPr>
      <w:rFonts w:eastAsiaTheme="minorHAnsi"/>
      <w:sz w:val="24"/>
      <w:szCs w:val="24"/>
    </w:rPr>
  </w:style>
  <w:style w:type="character" w:customStyle="1" w:styleId="fontstyle01">
    <w:name w:val="fontstyle01"/>
    <w:basedOn w:val="DefaultParagraphFont"/>
    <w:rsid w:val="00B270F9"/>
    <w:rPr>
      <w:rFonts w:ascii="TimesNewRomanPSMT" w:hAnsi="TimesNewRomanPSMT" w:hint="default"/>
      <w:b w:val="0"/>
      <w:bCs w:val="0"/>
      <w:i w:val="0"/>
      <w:iCs w:val="0"/>
      <w:color w:val="000000"/>
      <w:sz w:val="22"/>
      <w:szCs w:val="22"/>
    </w:rPr>
  </w:style>
  <w:style w:type="numbering" w:customStyle="1" w:styleId="Style1">
    <w:name w:val="Style1"/>
    <w:uiPriority w:val="99"/>
    <w:rsid w:val="009166A1"/>
    <w:pPr>
      <w:numPr>
        <w:numId w:val="21"/>
      </w:numPr>
    </w:pPr>
  </w:style>
  <w:style w:type="character" w:styleId="FollowedHyperlink">
    <w:name w:val="FollowedHyperlink"/>
    <w:basedOn w:val="DefaultParagraphFont"/>
    <w:rsid w:val="00CE4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7805">
      <w:bodyDiv w:val="1"/>
      <w:marLeft w:val="0"/>
      <w:marRight w:val="0"/>
      <w:marTop w:val="0"/>
      <w:marBottom w:val="0"/>
      <w:divBdr>
        <w:top w:val="none" w:sz="0" w:space="0" w:color="auto"/>
        <w:left w:val="none" w:sz="0" w:space="0" w:color="auto"/>
        <w:bottom w:val="none" w:sz="0" w:space="0" w:color="auto"/>
        <w:right w:val="none" w:sz="0" w:space="0" w:color="auto"/>
      </w:divBdr>
    </w:div>
    <w:div w:id="559244823">
      <w:bodyDiv w:val="1"/>
      <w:marLeft w:val="0"/>
      <w:marRight w:val="0"/>
      <w:marTop w:val="0"/>
      <w:marBottom w:val="0"/>
      <w:divBdr>
        <w:top w:val="none" w:sz="0" w:space="0" w:color="auto"/>
        <w:left w:val="none" w:sz="0" w:space="0" w:color="auto"/>
        <w:bottom w:val="none" w:sz="0" w:space="0" w:color="auto"/>
        <w:right w:val="none" w:sz="0" w:space="0" w:color="auto"/>
      </w:divBdr>
    </w:div>
    <w:div w:id="779833520">
      <w:bodyDiv w:val="1"/>
      <w:marLeft w:val="0"/>
      <w:marRight w:val="0"/>
      <w:marTop w:val="0"/>
      <w:marBottom w:val="0"/>
      <w:divBdr>
        <w:top w:val="none" w:sz="0" w:space="0" w:color="auto"/>
        <w:left w:val="none" w:sz="0" w:space="0" w:color="auto"/>
        <w:bottom w:val="none" w:sz="0" w:space="0" w:color="auto"/>
        <w:right w:val="none" w:sz="0" w:space="0" w:color="auto"/>
      </w:divBdr>
    </w:div>
    <w:div w:id="1362122425">
      <w:bodyDiv w:val="1"/>
      <w:marLeft w:val="0"/>
      <w:marRight w:val="0"/>
      <w:marTop w:val="0"/>
      <w:marBottom w:val="0"/>
      <w:divBdr>
        <w:top w:val="none" w:sz="0" w:space="0" w:color="auto"/>
        <w:left w:val="none" w:sz="0" w:space="0" w:color="auto"/>
        <w:bottom w:val="none" w:sz="0" w:space="0" w:color="auto"/>
        <w:right w:val="none" w:sz="0" w:space="0" w:color="auto"/>
      </w:divBdr>
    </w:div>
    <w:div w:id="1684237885">
      <w:bodyDiv w:val="1"/>
      <w:marLeft w:val="0"/>
      <w:marRight w:val="0"/>
      <w:marTop w:val="0"/>
      <w:marBottom w:val="0"/>
      <w:divBdr>
        <w:top w:val="none" w:sz="0" w:space="0" w:color="auto"/>
        <w:left w:val="none" w:sz="0" w:space="0" w:color="auto"/>
        <w:bottom w:val="none" w:sz="0" w:space="0" w:color="auto"/>
        <w:right w:val="none" w:sz="0" w:space="0" w:color="auto"/>
      </w:divBdr>
      <w:divsChild>
        <w:div w:id="496503191">
          <w:marLeft w:val="360"/>
          <w:marRight w:val="0"/>
          <w:marTop w:val="200"/>
          <w:marBottom w:val="0"/>
          <w:divBdr>
            <w:top w:val="none" w:sz="0" w:space="0" w:color="auto"/>
            <w:left w:val="none" w:sz="0" w:space="0" w:color="auto"/>
            <w:bottom w:val="none" w:sz="0" w:space="0" w:color="auto"/>
            <w:right w:val="none" w:sz="0" w:space="0" w:color="auto"/>
          </w:divBdr>
        </w:div>
        <w:div w:id="870416231">
          <w:marLeft w:val="1080"/>
          <w:marRight w:val="0"/>
          <w:marTop w:val="100"/>
          <w:marBottom w:val="0"/>
          <w:divBdr>
            <w:top w:val="none" w:sz="0" w:space="0" w:color="auto"/>
            <w:left w:val="none" w:sz="0" w:space="0" w:color="auto"/>
            <w:bottom w:val="none" w:sz="0" w:space="0" w:color="auto"/>
            <w:right w:val="none" w:sz="0" w:space="0" w:color="auto"/>
          </w:divBdr>
        </w:div>
        <w:div w:id="1597129126">
          <w:marLeft w:val="360"/>
          <w:marRight w:val="0"/>
          <w:marTop w:val="200"/>
          <w:marBottom w:val="0"/>
          <w:divBdr>
            <w:top w:val="none" w:sz="0" w:space="0" w:color="auto"/>
            <w:left w:val="none" w:sz="0" w:space="0" w:color="auto"/>
            <w:bottom w:val="none" w:sz="0" w:space="0" w:color="auto"/>
            <w:right w:val="none" w:sz="0" w:space="0" w:color="auto"/>
          </w:divBdr>
        </w:div>
        <w:div w:id="1417827340">
          <w:marLeft w:val="360"/>
          <w:marRight w:val="0"/>
          <w:marTop w:val="200"/>
          <w:marBottom w:val="0"/>
          <w:divBdr>
            <w:top w:val="none" w:sz="0" w:space="0" w:color="auto"/>
            <w:left w:val="none" w:sz="0" w:space="0" w:color="auto"/>
            <w:bottom w:val="none" w:sz="0" w:space="0" w:color="auto"/>
            <w:right w:val="none" w:sz="0" w:space="0" w:color="auto"/>
          </w:divBdr>
        </w:div>
        <w:div w:id="20084343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ashrae.org/T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3D6A-BB37-409D-8BF4-2F8F5ECB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6706</Words>
  <Characters>36228</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TAC MOP</vt:lpstr>
    </vt:vector>
  </TitlesOfParts>
  <Company>ASHRAE TAC - Vice Chair</Company>
  <LinksUpToDate>false</LinksUpToDate>
  <CharactersWithSpaces>42849</CharactersWithSpaces>
  <SharedDoc>false</SharedDoc>
  <HLinks>
    <vt:vector size="174" baseType="variant">
      <vt:variant>
        <vt:i4>1900595</vt:i4>
      </vt:variant>
      <vt:variant>
        <vt:i4>170</vt:i4>
      </vt:variant>
      <vt:variant>
        <vt:i4>0</vt:i4>
      </vt:variant>
      <vt:variant>
        <vt:i4>5</vt:i4>
      </vt:variant>
      <vt:variant>
        <vt:lpwstr/>
      </vt:variant>
      <vt:variant>
        <vt:lpwstr>_Toc219798145</vt:lpwstr>
      </vt:variant>
      <vt:variant>
        <vt:i4>1900595</vt:i4>
      </vt:variant>
      <vt:variant>
        <vt:i4>164</vt:i4>
      </vt:variant>
      <vt:variant>
        <vt:i4>0</vt:i4>
      </vt:variant>
      <vt:variant>
        <vt:i4>5</vt:i4>
      </vt:variant>
      <vt:variant>
        <vt:lpwstr/>
      </vt:variant>
      <vt:variant>
        <vt:lpwstr>_Toc219798144</vt:lpwstr>
      </vt:variant>
      <vt:variant>
        <vt:i4>1900595</vt:i4>
      </vt:variant>
      <vt:variant>
        <vt:i4>158</vt:i4>
      </vt:variant>
      <vt:variant>
        <vt:i4>0</vt:i4>
      </vt:variant>
      <vt:variant>
        <vt:i4>5</vt:i4>
      </vt:variant>
      <vt:variant>
        <vt:lpwstr/>
      </vt:variant>
      <vt:variant>
        <vt:lpwstr>_Toc219798143</vt:lpwstr>
      </vt:variant>
      <vt:variant>
        <vt:i4>1900595</vt:i4>
      </vt:variant>
      <vt:variant>
        <vt:i4>152</vt:i4>
      </vt:variant>
      <vt:variant>
        <vt:i4>0</vt:i4>
      </vt:variant>
      <vt:variant>
        <vt:i4>5</vt:i4>
      </vt:variant>
      <vt:variant>
        <vt:lpwstr/>
      </vt:variant>
      <vt:variant>
        <vt:lpwstr>_Toc219798142</vt:lpwstr>
      </vt:variant>
      <vt:variant>
        <vt:i4>1900595</vt:i4>
      </vt:variant>
      <vt:variant>
        <vt:i4>146</vt:i4>
      </vt:variant>
      <vt:variant>
        <vt:i4>0</vt:i4>
      </vt:variant>
      <vt:variant>
        <vt:i4>5</vt:i4>
      </vt:variant>
      <vt:variant>
        <vt:lpwstr/>
      </vt:variant>
      <vt:variant>
        <vt:lpwstr>_Toc219798141</vt:lpwstr>
      </vt:variant>
      <vt:variant>
        <vt:i4>1900595</vt:i4>
      </vt:variant>
      <vt:variant>
        <vt:i4>140</vt:i4>
      </vt:variant>
      <vt:variant>
        <vt:i4>0</vt:i4>
      </vt:variant>
      <vt:variant>
        <vt:i4>5</vt:i4>
      </vt:variant>
      <vt:variant>
        <vt:lpwstr/>
      </vt:variant>
      <vt:variant>
        <vt:lpwstr>_Toc219798140</vt:lpwstr>
      </vt:variant>
      <vt:variant>
        <vt:i4>1703987</vt:i4>
      </vt:variant>
      <vt:variant>
        <vt:i4>134</vt:i4>
      </vt:variant>
      <vt:variant>
        <vt:i4>0</vt:i4>
      </vt:variant>
      <vt:variant>
        <vt:i4>5</vt:i4>
      </vt:variant>
      <vt:variant>
        <vt:lpwstr/>
      </vt:variant>
      <vt:variant>
        <vt:lpwstr>_Toc219798139</vt:lpwstr>
      </vt:variant>
      <vt:variant>
        <vt:i4>1703987</vt:i4>
      </vt:variant>
      <vt:variant>
        <vt:i4>128</vt:i4>
      </vt:variant>
      <vt:variant>
        <vt:i4>0</vt:i4>
      </vt:variant>
      <vt:variant>
        <vt:i4>5</vt:i4>
      </vt:variant>
      <vt:variant>
        <vt:lpwstr/>
      </vt:variant>
      <vt:variant>
        <vt:lpwstr>_Toc219798138</vt:lpwstr>
      </vt:variant>
      <vt:variant>
        <vt:i4>1703987</vt:i4>
      </vt:variant>
      <vt:variant>
        <vt:i4>122</vt:i4>
      </vt:variant>
      <vt:variant>
        <vt:i4>0</vt:i4>
      </vt:variant>
      <vt:variant>
        <vt:i4>5</vt:i4>
      </vt:variant>
      <vt:variant>
        <vt:lpwstr/>
      </vt:variant>
      <vt:variant>
        <vt:lpwstr>_Toc219798137</vt:lpwstr>
      </vt:variant>
      <vt:variant>
        <vt:i4>1703987</vt:i4>
      </vt:variant>
      <vt:variant>
        <vt:i4>116</vt:i4>
      </vt:variant>
      <vt:variant>
        <vt:i4>0</vt:i4>
      </vt:variant>
      <vt:variant>
        <vt:i4>5</vt:i4>
      </vt:variant>
      <vt:variant>
        <vt:lpwstr/>
      </vt:variant>
      <vt:variant>
        <vt:lpwstr>_Toc219798136</vt:lpwstr>
      </vt:variant>
      <vt:variant>
        <vt:i4>1703987</vt:i4>
      </vt:variant>
      <vt:variant>
        <vt:i4>110</vt:i4>
      </vt:variant>
      <vt:variant>
        <vt:i4>0</vt:i4>
      </vt:variant>
      <vt:variant>
        <vt:i4>5</vt:i4>
      </vt:variant>
      <vt:variant>
        <vt:lpwstr/>
      </vt:variant>
      <vt:variant>
        <vt:lpwstr>_Toc219798135</vt:lpwstr>
      </vt:variant>
      <vt:variant>
        <vt:i4>1703987</vt:i4>
      </vt:variant>
      <vt:variant>
        <vt:i4>104</vt:i4>
      </vt:variant>
      <vt:variant>
        <vt:i4>0</vt:i4>
      </vt:variant>
      <vt:variant>
        <vt:i4>5</vt:i4>
      </vt:variant>
      <vt:variant>
        <vt:lpwstr/>
      </vt:variant>
      <vt:variant>
        <vt:lpwstr>_Toc219798134</vt:lpwstr>
      </vt:variant>
      <vt:variant>
        <vt:i4>1703987</vt:i4>
      </vt:variant>
      <vt:variant>
        <vt:i4>98</vt:i4>
      </vt:variant>
      <vt:variant>
        <vt:i4>0</vt:i4>
      </vt:variant>
      <vt:variant>
        <vt:i4>5</vt:i4>
      </vt:variant>
      <vt:variant>
        <vt:lpwstr/>
      </vt:variant>
      <vt:variant>
        <vt:lpwstr>_Toc219798133</vt:lpwstr>
      </vt:variant>
      <vt:variant>
        <vt:i4>1703987</vt:i4>
      </vt:variant>
      <vt:variant>
        <vt:i4>92</vt:i4>
      </vt:variant>
      <vt:variant>
        <vt:i4>0</vt:i4>
      </vt:variant>
      <vt:variant>
        <vt:i4>5</vt:i4>
      </vt:variant>
      <vt:variant>
        <vt:lpwstr/>
      </vt:variant>
      <vt:variant>
        <vt:lpwstr>_Toc219798132</vt:lpwstr>
      </vt:variant>
      <vt:variant>
        <vt:i4>1703987</vt:i4>
      </vt:variant>
      <vt:variant>
        <vt:i4>86</vt:i4>
      </vt:variant>
      <vt:variant>
        <vt:i4>0</vt:i4>
      </vt:variant>
      <vt:variant>
        <vt:i4>5</vt:i4>
      </vt:variant>
      <vt:variant>
        <vt:lpwstr/>
      </vt:variant>
      <vt:variant>
        <vt:lpwstr>_Toc219798131</vt:lpwstr>
      </vt:variant>
      <vt:variant>
        <vt:i4>1703987</vt:i4>
      </vt:variant>
      <vt:variant>
        <vt:i4>80</vt:i4>
      </vt:variant>
      <vt:variant>
        <vt:i4>0</vt:i4>
      </vt:variant>
      <vt:variant>
        <vt:i4>5</vt:i4>
      </vt:variant>
      <vt:variant>
        <vt:lpwstr/>
      </vt:variant>
      <vt:variant>
        <vt:lpwstr>_Toc219798130</vt:lpwstr>
      </vt:variant>
      <vt:variant>
        <vt:i4>1769523</vt:i4>
      </vt:variant>
      <vt:variant>
        <vt:i4>74</vt:i4>
      </vt:variant>
      <vt:variant>
        <vt:i4>0</vt:i4>
      </vt:variant>
      <vt:variant>
        <vt:i4>5</vt:i4>
      </vt:variant>
      <vt:variant>
        <vt:lpwstr/>
      </vt:variant>
      <vt:variant>
        <vt:lpwstr>_Toc219798129</vt:lpwstr>
      </vt:variant>
      <vt:variant>
        <vt:i4>1769523</vt:i4>
      </vt:variant>
      <vt:variant>
        <vt:i4>68</vt:i4>
      </vt:variant>
      <vt:variant>
        <vt:i4>0</vt:i4>
      </vt:variant>
      <vt:variant>
        <vt:i4>5</vt:i4>
      </vt:variant>
      <vt:variant>
        <vt:lpwstr/>
      </vt:variant>
      <vt:variant>
        <vt:lpwstr>_Toc219798128</vt:lpwstr>
      </vt:variant>
      <vt:variant>
        <vt:i4>1769523</vt:i4>
      </vt:variant>
      <vt:variant>
        <vt:i4>62</vt:i4>
      </vt:variant>
      <vt:variant>
        <vt:i4>0</vt:i4>
      </vt:variant>
      <vt:variant>
        <vt:i4>5</vt:i4>
      </vt:variant>
      <vt:variant>
        <vt:lpwstr/>
      </vt:variant>
      <vt:variant>
        <vt:lpwstr>_Toc219798127</vt:lpwstr>
      </vt:variant>
      <vt:variant>
        <vt:i4>1769523</vt:i4>
      </vt:variant>
      <vt:variant>
        <vt:i4>56</vt:i4>
      </vt:variant>
      <vt:variant>
        <vt:i4>0</vt:i4>
      </vt:variant>
      <vt:variant>
        <vt:i4>5</vt:i4>
      </vt:variant>
      <vt:variant>
        <vt:lpwstr/>
      </vt:variant>
      <vt:variant>
        <vt:lpwstr>_Toc219798126</vt:lpwstr>
      </vt:variant>
      <vt:variant>
        <vt:i4>1769523</vt:i4>
      </vt:variant>
      <vt:variant>
        <vt:i4>50</vt:i4>
      </vt:variant>
      <vt:variant>
        <vt:i4>0</vt:i4>
      </vt:variant>
      <vt:variant>
        <vt:i4>5</vt:i4>
      </vt:variant>
      <vt:variant>
        <vt:lpwstr/>
      </vt:variant>
      <vt:variant>
        <vt:lpwstr>_Toc219798125</vt:lpwstr>
      </vt:variant>
      <vt:variant>
        <vt:i4>1769523</vt:i4>
      </vt:variant>
      <vt:variant>
        <vt:i4>44</vt:i4>
      </vt:variant>
      <vt:variant>
        <vt:i4>0</vt:i4>
      </vt:variant>
      <vt:variant>
        <vt:i4>5</vt:i4>
      </vt:variant>
      <vt:variant>
        <vt:lpwstr/>
      </vt:variant>
      <vt:variant>
        <vt:lpwstr>_Toc219798124</vt:lpwstr>
      </vt:variant>
      <vt:variant>
        <vt:i4>1769523</vt:i4>
      </vt:variant>
      <vt:variant>
        <vt:i4>38</vt:i4>
      </vt:variant>
      <vt:variant>
        <vt:i4>0</vt:i4>
      </vt:variant>
      <vt:variant>
        <vt:i4>5</vt:i4>
      </vt:variant>
      <vt:variant>
        <vt:lpwstr/>
      </vt:variant>
      <vt:variant>
        <vt:lpwstr>_Toc219798123</vt:lpwstr>
      </vt:variant>
      <vt:variant>
        <vt:i4>1769523</vt:i4>
      </vt:variant>
      <vt:variant>
        <vt:i4>32</vt:i4>
      </vt:variant>
      <vt:variant>
        <vt:i4>0</vt:i4>
      </vt:variant>
      <vt:variant>
        <vt:i4>5</vt:i4>
      </vt:variant>
      <vt:variant>
        <vt:lpwstr/>
      </vt:variant>
      <vt:variant>
        <vt:lpwstr>_Toc219798122</vt:lpwstr>
      </vt:variant>
      <vt:variant>
        <vt:i4>1769523</vt:i4>
      </vt:variant>
      <vt:variant>
        <vt:i4>26</vt:i4>
      </vt:variant>
      <vt:variant>
        <vt:i4>0</vt:i4>
      </vt:variant>
      <vt:variant>
        <vt:i4>5</vt:i4>
      </vt:variant>
      <vt:variant>
        <vt:lpwstr/>
      </vt:variant>
      <vt:variant>
        <vt:lpwstr>_Toc219798121</vt:lpwstr>
      </vt:variant>
      <vt:variant>
        <vt:i4>1769523</vt:i4>
      </vt:variant>
      <vt:variant>
        <vt:i4>20</vt:i4>
      </vt:variant>
      <vt:variant>
        <vt:i4>0</vt:i4>
      </vt:variant>
      <vt:variant>
        <vt:i4>5</vt:i4>
      </vt:variant>
      <vt:variant>
        <vt:lpwstr/>
      </vt:variant>
      <vt:variant>
        <vt:lpwstr>_Toc219798120</vt:lpwstr>
      </vt:variant>
      <vt:variant>
        <vt:i4>1572915</vt:i4>
      </vt:variant>
      <vt:variant>
        <vt:i4>14</vt:i4>
      </vt:variant>
      <vt:variant>
        <vt:i4>0</vt:i4>
      </vt:variant>
      <vt:variant>
        <vt:i4>5</vt:i4>
      </vt:variant>
      <vt:variant>
        <vt:lpwstr/>
      </vt:variant>
      <vt:variant>
        <vt:lpwstr>_Toc219798119</vt:lpwstr>
      </vt:variant>
      <vt:variant>
        <vt:i4>1572915</vt:i4>
      </vt:variant>
      <vt:variant>
        <vt:i4>8</vt:i4>
      </vt:variant>
      <vt:variant>
        <vt:i4>0</vt:i4>
      </vt:variant>
      <vt:variant>
        <vt:i4>5</vt:i4>
      </vt:variant>
      <vt:variant>
        <vt:lpwstr/>
      </vt:variant>
      <vt:variant>
        <vt:lpwstr>_Toc219798118</vt:lpwstr>
      </vt:variant>
      <vt:variant>
        <vt:i4>1572915</vt:i4>
      </vt:variant>
      <vt:variant>
        <vt:i4>2</vt:i4>
      </vt:variant>
      <vt:variant>
        <vt:i4>0</vt:i4>
      </vt:variant>
      <vt:variant>
        <vt:i4>5</vt:i4>
      </vt:variant>
      <vt:variant>
        <vt:lpwstr/>
      </vt:variant>
      <vt:variant>
        <vt:lpwstr>_Toc219798117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MOP</dc:title>
  <dc:subject/>
  <dc:creator>Craig Wray</dc:creator>
  <cp:keywords/>
  <cp:lastModifiedBy>Hammerling, Steve</cp:lastModifiedBy>
  <cp:revision>3</cp:revision>
  <cp:lastPrinted>2019-11-13T15:47:00Z</cp:lastPrinted>
  <dcterms:created xsi:type="dcterms:W3CDTF">2024-05-03T15:16:00Z</dcterms:created>
  <dcterms:modified xsi:type="dcterms:W3CDTF">2024-05-03T15:24:00Z</dcterms:modified>
</cp:coreProperties>
</file>