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1A3B" w14:textId="77777777" w:rsidR="00AB7D38" w:rsidRPr="00384792" w:rsidRDefault="000D23E8" w:rsidP="00AB7D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color w:val="0000FF"/>
        </w:rPr>
        <w:pict w14:anchorId="710B4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35pt;margin-top:-67.45pt;width:64.65pt;height:61.1pt;z-index:251658240">
            <v:imagedata r:id="rId7" o:title="ASHRAE_logo_black" cropleft="33564f"/>
          </v:shape>
        </w:pict>
      </w:r>
      <w:r w:rsidR="00AB7D38" w:rsidRPr="00384792">
        <w:rPr>
          <w:rFonts w:ascii="Times New Roman" w:hAnsi="Times New Roman" w:cs="Times New Roman"/>
          <w:b/>
          <w:sz w:val="36"/>
          <w:szCs w:val="36"/>
        </w:rPr>
        <w:t>PROJECT COMMITTEE MEMBERSHIP</w:t>
      </w:r>
      <w:r w:rsidR="00BE6860" w:rsidRPr="00384792">
        <w:rPr>
          <w:rFonts w:ascii="Times New Roman" w:hAnsi="Times New Roman" w:cs="Times New Roman"/>
          <w:b/>
          <w:sz w:val="36"/>
          <w:szCs w:val="36"/>
        </w:rPr>
        <w:t>:</w:t>
      </w:r>
    </w:p>
    <w:p w14:paraId="510B2405" w14:textId="77777777" w:rsidR="00F903F7" w:rsidRPr="00384792" w:rsidRDefault="00BE6860" w:rsidP="00AB7D38">
      <w:pPr>
        <w:jc w:val="center"/>
        <w:rPr>
          <w:rFonts w:ascii="Times New Roman" w:hAnsi="Times New Roman" w:cs="Times New Roman"/>
          <w:color w:val="003399"/>
          <w:sz w:val="36"/>
          <w:szCs w:val="36"/>
        </w:rPr>
      </w:pPr>
      <w:r w:rsidRPr="00384792">
        <w:rPr>
          <w:rFonts w:ascii="Times New Roman" w:hAnsi="Times New Roman" w:cs="Times New Roman"/>
          <w:b/>
          <w:sz w:val="36"/>
          <w:szCs w:val="36"/>
        </w:rPr>
        <w:t xml:space="preserve">THE </w:t>
      </w:r>
      <w:r w:rsidR="00AB7D38" w:rsidRPr="00384792">
        <w:rPr>
          <w:rFonts w:ascii="Times New Roman" w:hAnsi="Times New Roman" w:cs="Times New Roman"/>
          <w:b/>
          <w:sz w:val="36"/>
          <w:szCs w:val="36"/>
        </w:rPr>
        <w:t>APPLICATION PROCESS</w:t>
      </w:r>
    </w:p>
    <w:p w14:paraId="3371C4CF" w14:textId="77777777" w:rsidR="00AB7D38" w:rsidRPr="00384792" w:rsidRDefault="00AB7D38" w:rsidP="00AB7D38">
      <w:pPr>
        <w:jc w:val="center"/>
        <w:rPr>
          <w:rFonts w:ascii="Times New Roman" w:hAnsi="Times New Roman" w:cs="Times New Roman"/>
          <w:color w:val="0000FF"/>
        </w:rPr>
      </w:pPr>
    </w:p>
    <w:p w14:paraId="2E980FBE" w14:textId="77777777" w:rsidR="00B41415" w:rsidRPr="00384792" w:rsidRDefault="00B41415" w:rsidP="00B41415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Standards produced by ASHRAE are used as authoritative documents throughout our industry and are used either in total or in part as guides for state and municipal codes, for </w:t>
      </w:r>
      <w:smartTag w:uri="urn:schemas-microsoft-com:office:smarttags" w:element="place">
        <w:smartTag w:uri="urn:schemas-microsoft-com:office:smarttags" w:element="country-region">
          <w:r w:rsidRPr="00384792">
            <w:rPr>
              <w:rFonts w:ascii="Times New Roman" w:hAnsi="Times New Roman" w:cs="Times New Roman"/>
              <w:sz w:val="22"/>
              <w:szCs w:val="22"/>
            </w:rPr>
            <w:t>United States</w:t>
          </w:r>
        </w:smartTag>
      </w:smartTag>
      <w:r w:rsidRPr="00384792">
        <w:rPr>
          <w:rFonts w:ascii="Times New Roman" w:hAnsi="Times New Roman" w:cs="Times New Roman"/>
          <w:sz w:val="22"/>
          <w:szCs w:val="22"/>
        </w:rPr>
        <w:t xml:space="preserve"> and Canadian government specifications, and as source documents for foreign countries. ASHRAE voluntary standards, like ASHRAE Handbooks, are a source of recommended practices that are accepted by </w:t>
      </w:r>
      <w:r w:rsidR="00DB183C" w:rsidRPr="00384792">
        <w:rPr>
          <w:rFonts w:ascii="Times New Roman" w:hAnsi="Times New Roman" w:cs="Times New Roman"/>
          <w:sz w:val="22"/>
          <w:szCs w:val="22"/>
        </w:rPr>
        <w:t>a consensus of affected parties</w:t>
      </w:r>
      <w:r w:rsidRPr="00384792">
        <w:rPr>
          <w:rFonts w:ascii="Times New Roman" w:hAnsi="Times New Roman" w:cs="Times New Roman"/>
          <w:sz w:val="22"/>
          <w:szCs w:val="22"/>
        </w:rPr>
        <w:t xml:space="preserve"> working in the areas covered by the standards.  </w:t>
      </w:r>
      <w:r w:rsidR="00CB4EB8" w:rsidRPr="00384792">
        <w:rPr>
          <w:rFonts w:ascii="Times New Roman" w:hAnsi="Times New Roman" w:cs="Times New Roman"/>
          <w:sz w:val="22"/>
          <w:szCs w:val="22"/>
        </w:rPr>
        <w:t xml:space="preserve">The </w:t>
      </w:r>
      <w:r w:rsidRPr="00384792">
        <w:rPr>
          <w:rFonts w:ascii="Times New Roman" w:hAnsi="Times New Roman" w:cs="Times New Roman"/>
          <w:sz w:val="22"/>
          <w:szCs w:val="22"/>
        </w:rPr>
        <w:t xml:space="preserve">Project Committee </w:t>
      </w:r>
      <w:r w:rsidR="00DB183C" w:rsidRPr="00384792">
        <w:rPr>
          <w:rFonts w:ascii="Times New Roman" w:hAnsi="Times New Roman" w:cs="Times New Roman"/>
          <w:sz w:val="22"/>
          <w:szCs w:val="22"/>
        </w:rPr>
        <w:t xml:space="preserve">(PC) </w:t>
      </w:r>
      <w:r w:rsidRPr="00384792">
        <w:rPr>
          <w:rFonts w:ascii="Times New Roman" w:hAnsi="Times New Roman" w:cs="Times New Roman"/>
          <w:sz w:val="22"/>
          <w:szCs w:val="22"/>
        </w:rPr>
        <w:t xml:space="preserve">members’ contribution to standards preparation will be of value to the industry, member organizations, and the members themselves.  Participation on </w:t>
      </w:r>
      <w:r w:rsidR="00DB183C" w:rsidRPr="00384792">
        <w:rPr>
          <w:rFonts w:ascii="Times New Roman" w:hAnsi="Times New Roman" w:cs="Times New Roman"/>
          <w:sz w:val="22"/>
          <w:szCs w:val="22"/>
        </w:rPr>
        <w:t>a P</w:t>
      </w:r>
      <w:r w:rsidRPr="00384792">
        <w:rPr>
          <w:rFonts w:ascii="Times New Roman" w:hAnsi="Times New Roman" w:cs="Times New Roman"/>
          <w:sz w:val="22"/>
          <w:szCs w:val="22"/>
        </w:rPr>
        <w:t xml:space="preserve">C puts the members in contact with other technically qualified people in the area of interest.  These people will come from all parts of the </w:t>
      </w:r>
      <w:smartTag w:uri="urn:schemas-microsoft-com:office:smarttags" w:element="country-region">
        <w:r w:rsidRPr="00384792">
          <w:rPr>
            <w:rFonts w:ascii="Times New Roman" w:hAnsi="Times New Roman" w:cs="Times New Roman"/>
            <w:sz w:val="22"/>
            <w:szCs w:val="22"/>
          </w:rPr>
          <w:t>United States</w:t>
        </w:r>
      </w:smartTag>
      <w:r w:rsidRPr="00384792">
        <w:rPr>
          <w:rFonts w:ascii="Times New Roman" w:hAnsi="Times New Roman" w:cs="Times New Roman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384792">
            <w:rPr>
              <w:rFonts w:ascii="Times New Roman" w:hAnsi="Times New Roman" w:cs="Times New Roman"/>
              <w:sz w:val="22"/>
              <w:szCs w:val="22"/>
            </w:rPr>
            <w:t>Canada</w:t>
          </w:r>
        </w:smartTag>
      </w:smartTag>
      <w:r w:rsidRPr="00384792">
        <w:rPr>
          <w:rFonts w:ascii="Times New Roman" w:hAnsi="Times New Roman" w:cs="Times New Roman"/>
          <w:sz w:val="22"/>
          <w:szCs w:val="22"/>
        </w:rPr>
        <w:t>, and, in some cases, foreign countries.</w:t>
      </w:r>
    </w:p>
    <w:p w14:paraId="1AA0BDFF" w14:textId="77777777" w:rsidR="00B41415" w:rsidRPr="00384792" w:rsidRDefault="00B41415" w:rsidP="00B4141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A5AE8A" w14:textId="77777777" w:rsidR="00B41415" w:rsidRPr="00384792" w:rsidRDefault="00B41415" w:rsidP="00B41415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A </w:t>
      </w:r>
      <w:r w:rsidR="00DB183C" w:rsidRPr="00384792">
        <w:rPr>
          <w:rFonts w:ascii="Times New Roman" w:hAnsi="Times New Roman" w:cs="Times New Roman"/>
          <w:sz w:val="22"/>
          <w:szCs w:val="22"/>
        </w:rPr>
        <w:t>PC</w:t>
      </w:r>
      <w:r w:rsidRPr="00384792">
        <w:rPr>
          <w:rFonts w:ascii="Times New Roman" w:hAnsi="Times New Roman" w:cs="Times New Roman"/>
          <w:sz w:val="22"/>
          <w:szCs w:val="22"/>
        </w:rPr>
        <w:t xml:space="preserve"> member </w:t>
      </w:r>
      <w:r w:rsidR="00591DFB">
        <w:rPr>
          <w:rFonts w:ascii="Times New Roman" w:hAnsi="Times New Roman" w:cs="Times New Roman"/>
          <w:sz w:val="22"/>
          <w:szCs w:val="22"/>
        </w:rPr>
        <w:t xml:space="preserve">is </w:t>
      </w:r>
      <w:r w:rsidRPr="00384792">
        <w:rPr>
          <w:rFonts w:ascii="Times New Roman" w:hAnsi="Times New Roman" w:cs="Times New Roman"/>
          <w:sz w:val="22"/>
          <w:szCs w:val="22"/>
        </w:rPr>
        <w:t xml:space="preserve">expected to attend meetings and pay meticulous attention to correspondence.  </w:t>
      </w:r>
      <w:r w:rsidR="00CB4EB8" w:rsidRPr="00384792">
        <w:rPr>
          <w:rFonts w:ascii="Times New Roman" w:hAnsi="Times New Roman" w:cs="Times New Roman"/>
          <w:sz w:val="22"/>
          <w:szCs w:val="22"/>
        </w:rPr>
        <w:t xml:space="preserve">All members </w:t>
      </w:r>
      <w:r w:rsidR="00591DFB">
        <w:rPr>
          <w:rFonts w:ascii="Times New Roman" w:hAnsi="Times New Roman" w:cs="Times New Roman"/>
          <w:sz w:val="22"/>
          <w:szCs w:val="22"/>
        </w:rPr>
        <w:t xml:space="preserve">are </w:t>
      </w:r>
      <w:r w:rsidRPr="00384792">
        <w:rPr>
          <w:rFonts w:ascii="Times New Roman" w:hAnsi="Times New Roman" w:cs="Times New Roman"/>
          <w:sz w:val="22"/>
          <w:szCs w:val="22"/>
        </w:rPr>
        <w:t xml:space="preserve">expected to bring to the standard all relevant facts and to compromise at times in order for the </w:t>
      </w:r>
      <w:r w:rsidR="00DB183C" w:rsidRPr="00384792">
        <w:rPr>
          <w:rFonts w:ascii="Times New Roman" w:hAnsi="Times New Roman" w:cs="Times New Roman"/>
          <w:sz w:val="22"/>
          <w:szCs w:val="22"/>
        </w:rPr>
        <w:t>PC</w:t>
      </w:r>
      <w:r w:rsidRPr="00384792">
        <w:rPr>
          <w:rFonts w:ascii="Times New Roman" w:hAnsi="Times New Roman" w:cs="Times New Roman"/>
          <w:sz w:val="22"/>
          <w:szCs w:val="22"/>
        </w:rPr>
        <w:t xml:space="preserve"> to reach consensus on the requirements in the standard.</w:t>
      </w:r>
    </w:p>
    <w:p w14:paraId="2625A1E0" w14:textId="77777777" w:rsidR="00B41415" w:rsidRPr="00384792" w:rsidRDefault="00B41415" w:rsidP="008C09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BFDBA1" w14:textId="2E0D9F46" w:rsidR="004D6264" w:rsidRPr="00384792" w:rsidRDefault="00FD3790" w:rsidP="008C09D1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With the exception of PC Chairs and Vice Chairs, i</w:t>
      </w:r>
      <w:r w:rsidR="00C9771B" w:rsidRPr="00384792">
        <w:rPr>
          <w:rFonts w:ascii="Times New Roman" w:hAnsi="Times New Roman" w:cs="Times New Roman"/>
          <w:sz w:val="22"/>
          <w:szCs w:val="22"/>
        </w:rPr>
        <w:t xml:space="preserve">t is not necessary to be a member of ASHRAE to participate on any of ASHRAE’s Standard Project Committees (SPC), Guideline Project Committees (GPC), or Standing Standard/Guideline Project Committees (SSPC, SGPC).  However, </w:t>
      </w:r>
      <w:r w:rsidR="00AB7D38" w:rsidRPr="00384792">
        <w:rPr>
          <w:rFonts w:ascii="Times New Roman" w:hAnsi="Times New Roman" w:cs="Times New Roman"/>
          <w:sz w:val="22"/>
          <w:szCs w:val="22"/>
        </w:rPr>
        <w:t xml:space="preserve">ASHRAE has </w:t>
      </w:r>
      <w:r w:rsidR="00AA62FB" w:rsidRPr="00384792">
        <w:rPr>
          <w:rFonts w:ascii="Times New Roman" w:hAnsi="Times New Roman" w:cs="Times New Roman"/>
          <w:sz w:val="22"/>
          <w:szCs w:val="22"/>
        </w:rPr>
        <w:t xml:space="preserve">strict </w:t>
      </w:r>
      <w:r w:rsidR="00AB7D38" w:rsidRPr="00384792">
        <w:rPr>
          <w:rFonts w:ascii="Times New Roman" w:hAnsi="Times New Roman" w:cs="Times New Roman"/>
          <w:sz w:val="22"/>
          <w:szCs w:val="22"/>
        </w:rPr>
        <w:t xml:space="preserve">requirements for the submission of the appropriate paperwork </w:t>
      </w:r>
      <w:r w:rsidR="008C09D1" w:rsidRPr="00384792">
        <w:rPr>
          <w:rFonts w:ascii="Times New Roman" w:hAnsi="Times New Roman" w:cs="Times New Roman"/>
          <w:sz w:val="22"/>
          <w:szCs w:val="22"/>
        </w:rPr>
        <w:t xml:space="preserve">for a person </w:t>
      </w:r>
      <w:r w:rsidR="00AB7D38" w:rsidRPr="00384792">
        <w:rPr>
          <w:rFonts w:ascii="Times New Roman" w:hAnsi="Times New Roman" w:cs="Times New Roman"/>
          <w:sz w:val="22"/>
          <w:szCs w:val="22"/>
        </w:rPr>
        <w:t xml:space="preserve">to be considered for </w:t>
      </w:r>
      <w:r w:rsidR="00591DFB">
        <w:rPr>
          <w:rFonts w:ascii="Times New Roman" w:hAnsi="Times New Roman" w:cs="Times New Roman"/>
          <w:sz w:val="22"/>
          <w:szCs w:val="22"/>
        </w:rPr>
        <w:t xml:space="preserve">PC </w:t>
      </w:r>
      <w:r w:rsidR="00AB7D38" w:rsidRPr="00384792">
        <w:rPr>
          <w:rFonts w:ascii="Times New Roman" w:hAnsi="Times New Roman" w:cs="Times New Roman"/>
          <w:sz w:val="22"/>
          <w:szCs w:val="22"/>
        </w:rPr>
        <w:t>membershi</w:t>
      </w:r>
      <w:r w:rsidR="00C9771B" w:rsidRPr="00384792">
        <w:rPr>
          <w:rFonts w:ascii="Times New Roman" w:hAnsi="Times New Roman" w:cs="Times New Roman"/>
          <w:sz w:val="22"/>
          <w:szCs w:val="22"/>
        </w:rPr>
        <w:t>p</w:t>
      </w:r>
      <w:r w:rsidR="00AB7D38" w:rsidRPr="00384792">
        <w:rPr>
          <w:rFonts w:ascii="Times New Roman" w:hAnsi="Times New Roman" w:cs="Times New Roman"/>
          <w:sz w:val="22"/>
          <w:szCs w:val="22"/>
        </w:rPr>
        <w:t xml:space="preserve">.  </w:t>
      </w:r>
      <w:r w:rsidR="00AA62FB" w:rsidRPr="00384792">
        <w:rPr>
          <w:rFonts w:ascii="Times New Roman" w:hAnsi="Times New Roman" w:cs="Times New Roman"/>
          <w:sz w:val="22"/>
          <w:szCs w:val="22"/>
        </w:rPr>
        <w:t>All required p</w:t>
      </w:r>
      <w:r w:rsidR="000C495F" w:rsidRPr="00384792">
        <w:rPr>
          <w:rFonts w:ascii="Times New Roman" w:hAnsi="Times New Roman" w:cs="Times New Roman"/>
          <w:sz w:val="22"/>
          <w:szCs w:val="22"/>
        </w:rPr>
        <w:t>aperwork must be submitted and must be</w:t>
      </w:r>
      <w:r w:rsidR="00FD635D">
        <w:rPr>
          <w:rFonts w:ascii="Times New Roman" w:hAnsi="Times New Roman" w:cs="Times New Roman"/>
          <w:sz w:val="22"/>
          <w:szCs w:val="22"/>
        </w:rPr>
        <w:t xml:space="preserve"> </w:t>
      </w:r>
      <w:r w:rsidR="00591DFB">
        <w:rPr>
          <w:rFonts w:ascii="Times New Roman" w:hAnsi="Times New Roman" w:cs="Times New Roman"/>
          <w:sz w:val="22"/>
          <w:szCs w:val="22"/>
        </w:rPr>
        <w:t>accurate</w:t>
      </w:r>
      <w:r w:rsidR="000C495F" w:rsidRPr="00384792">
        <w:rPr>
          <w:rFonts w:ascii="Times New Roman" w:hAnsi="Times New Roman" w:cs="Times New Roman"/>
          <w:sz w:val="22"/>
          <w:szCs w:val="22"/>
        </w:rPr>
        <w:t xml:space="preserve">.  </w:t>
      </w:r>
      <w:r w:rsidR="007B45F8" w:rsidRPr="00384792">
        <w:rPr>
          <w:rFonts w:ascii="Times New Roman" w:hAnsi="Times New Roman" w:cs="Times New Roman"/>
          <w:sz w:val="22"/>
          <w:szCs w:val="22"/>
        </w:rPr>
        <w:t>All submitted p</w:t>
      </w:r>
      <w:r w:rsidR="000C495F" w:rsidRPr="00384792">
        <w:rPr>
          <w:rFonts w:ascii="Times New Roman" w:hAnsi="Times New Roman" w:cs="Times New Roman"/>
          <w:sz w:val="22"/>
          <w:szCs w:val="22"/>
        </w:rPr>
        <w:t xml:space="preserve">aperwork is included in the reference materials of a </w:t>
      </w:r>
      <w:r w:rsidR="00591DFB">
        <w:rPr>
          <w:rFonts w:ascii="Times New Roman" w:hAnsi="Times New Roman" w:cs="Times New Roman"/>
          <w:sz w:val="22"/>
          <w:szCs w:val="22"/>
        </w:rPr>
        <w:t xml:space="preserve">membership </w:t>
      </w:r>
      <w:r w:rsidR="000C495F" w:rsidRPr="00384792">
        <w:rPr>
          <w:rFonts w:ascii="Times New Roman" w:hAnsi="Times New Roman" w:cs="Times New Roman"/>
          <w:sz w:val="22"/>
          <w:szCs w:val="22"/>
        </w:rPr>
        <w:t xml:space="preserve">ballot or </w:t>
      </w:r>
      <w:r w:rsidR="00591DFB">
        <w:rPr>
          <w:rFonts w:ascii="Times New Roman" w:hAnsi="Times New Roman" w:cs="Times New Roman"/>
          <w:sz w:val="22"/>
          <w:szCs w:val="22"/>
        </w:rPr>
        <w:t xml:space="preserve">approving body </w:t>
      </w:r>
      <w:r w:rsidR="000C495F" w:rsidRPr="00384792">
        <w:rPr>
          <w:rFonts w:ascii="Times New Roman" w:hAnsi="Times New Roman" w:cs="Times New Roman"/>
          <w:sz w:val="22"/>
          <w:szCs w:val="22"/>
        </w:rPr>
        <w:t>agenda</w:t>
      </w:r>
      <w:r w:rsidR="007B45F8" w:rsidRPr="00384792">
        <w:rPr>
          <w:rFonts w:ascii="Times New Roman" w:hAnsi="Times New Roman" w:cs="Times New Roman"/>
          <w:sz w:val="22"/>
          <w:szCs w:val="22"/>
        </w:rPr>
        <w:t xml:space="preserve">, and </w:t>
      </w:r>
      <w:r w:rsidR="000C495F" w:rsidRPr="00384792">
        <w:rPr>
          <w:rFonts w:ascii="Times New Roman" w:hAnsi="Times New Roman" w:cs="Times New Roman"/>
          <w:sz w:val="22"/>
          <w:szCs w:val="22"/>
        </w:rPr>
        <w:t>is reviewed by the Standards Project Liaison Subcommittee (SPLS)</w:t>
      </w:r>
      <w:r w:rsidR="00267B09">
        <w:rPr>
          <w:rFonts w:ascii="Times New Roman" w:hAnsi="Times New Roman" w:cs="Times New Roman"/>
          <w:sz w:val="22"/>
          <w:szCs w:val="22"/>
        </w:rPr>
        <w:t xml:space="preserve">. </w:t>
      </w:r>
      <w:r w:rsidR="000C495F" w:rsidRPr="00384792">
        <w:rPr>
          <w:rFonts w:ascii="Times New Roman" w:hAnsi="Times New Roman" w:cs="Times New Roman"/>
          <w:sz w:val="22"/>
          <w:szCs w:val="22"/>
        </w:rPr>
        <w:t xml:space="preserve">If any portion of the paperwork </w:t>
      </w:r>
      <w:r w:rsidR="00C9771B" w:rsidRPr="00384792">
        <w:rPr>
          <w:rFonts w:ascii="Times New Roman" w:hAnsi="Times New Roman" w:cs="Times New Roman"/>
          <w:sz w:val="22"/>
          <w:szCs w:val="22"/>
        </w:rPr>
        <w:t>is incomple</w:t>
      </w:r>
      <w:r w:rsidR="008C3EAC" w:rsidRPr="00384792">
        <w:rPr>
          <w:rFonts w:ascii="Times New Roman" w:hAnsi="Times New Roman" w:cs="Times New Roman"/>
          <w:sz w:val="22"/>
          <w:szCs w:val="22"/>
        </w:rPr>
        <w:t xml:space="preserve">te or incorrect, </w:t>
      </w:r>
      <w:r w:rsidR="00133E64">
        <w:rPr>
          <w:rFonts w:ascii="Times New Roman" w:hAnsi="Times New Roman" w:cs="Times New Roman"/>
          <w:sz w:val="22"/>
          <w:szCs w:val="22"/>
        </w:rPr>
        <w:t xml:space="preserve">the </w:t>
      </w:r>
      <w:r w:rsidR="008C3EAC" w:rsidRPr="00384792">
        <w:rPr>
          <w:rFonts w:ascii="Times New Roman" w:hAnsi="Times New Roman" w:cs="Times New Roman"/>
          <w:sz w:val="22"/>
          <w:szCs w:val="22"/>
        </w:rPr>
        <w:t>approving</w:t>
      </w:r>
      <w:r w:rsidR="00C9771B" w:rsidRPr="00384792">
        <w:rPr>
          <w:rFonts w:ascii="Times New Roman" w:hAnsi="Times New Roman" w:cs="Times New Roman"/>
          <w:sz w:val="22"/>
          <w:szCs w:val="22"/>
        </w:rPr>
        <w:t xml:space="preserve"> body may pull the</w:t>
      </w:r>
      <w:r w:rsidR="000C495F" w:rsidRPr="00384792">
        <w:rPr>
          <w:rFonts w:ascii="Times New Roman" w:hAnsi="Times New Roman" w:cs="Times New Roman"/>
          <w:sz w:val="22"/>
          <w:szCs w:val="22"/>
        </w:rPr>
        <w:t xml:space="preserve"> applicant from consideration until the paperwork is </w:t>
      </w:r>
      <w:r w:rsidR="00BE6860" w:rsidRPr="00384792">
        <w:rPr>
          <w:rFonts w:ascii="Times New Roman" w:hAnsi="Times New Roman" w:cs="Times New Roman"/>
          <w:sz w:val="22"/>
          <w:szCs w:val="22"/>
        </w:rPr>
        <w:t xml:space="preserve">completed and/or </w:t>
      </w:r>
      <w:r w:rsidR="000C495F" w:rsidRPr="00384792">
        <w:rPr>
          <w:rFonts w:ascii="Times New Roman" w:hAnsi="Times New Roman" w:cs="Times New Roman"/>
          <w:sz w:val="22"/>
          <w:szCs w:val="22"/>
        </w:rPr>
        <w:t xml:space="preserve">corrected. </w:t>
      </w:r>
    </w:p>
    <w:p w14:paraId="37596D61" w14:textId="77777777" w:rsidR="004D6264" w:rsidRPr="00384792" w:rsidRDefault="004D6264" w:rsidP="008C09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C5FD6C" w14:textId="77777777" w:rsidR="00AA62FB" w:rsidRPr="00384792" w:rsidRDefault="00A33880" w:rsidP="008C09D1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The </w:t>
      </w:r>
      <w:r w:rsidR="00591DFB">
        <w:rPr>
          <w:rFonts w:ascii="Times New Roman" w:hAnsi="Times New Roman" w:cs="Times New Roman"/>
          <w:sz w:val="22"/>
          <w:szCs w:val="22"/>
        </w:rPr>
        <w:t xml:space="preserve">PC </w:t>
      </w:r>
      <w:r w:rsidRPr="00384792">
        <w:rPr>
          <w:rFonts w:ascii="Times New Roman" w:hAnsi="Times New Roman" w:cs="Times New Roman"/>
          <w:sz w:val="22"/>
          <w:szCs w:val="22"/>
        </w:rPr>
        <w:t xml:space="preserve">Chair must advise Standards </w:t>
      </w:r>
      <w:r w:rsidR="00591DFB">
        <w:rPr>
          <w:rFonts w:ascii="Times New Roman" w:hAnsi="Times New Roman" w:cs="Times New Roman"/>
          <w:sz w:val="22"/>
          <w:szCs w:val="22"/>
        </w:rPr>
        <w:t>s</w:t>
      </w:r>
      <w:r w:rsidRPr="00384792">
        <w:rPr>
          <w:rFonts w:ascii="Times New Roman" w:hAnsi="Times New Roman" w:cs="Times New Roman"/>
          <w:sz w:val="22"/>
          <w:szCs w:val="22"/>
        </w:rPr>
        <w:t xml:space="preserve">taff of </w:t>
      </w:r>
      <w:r w:rsidRPr="00384792">
        <w:rPr>
          <w:rFonts w:ascii="Times New Roman" w:hAnsi="Times New Roman" w:cs="Times New Roman"/>
          <w:i/>
          <w:sz w:val="22"/>
          <w:szCs w:val="22"/>
        </w:rPr>
        <w:t>any</w:t>
      </w:r>
      <w:r w:rsidRPr="00384792">
        <w:rPr>
          <w:rFonts w:ascii="Times New Roman" w:hAnsi="Times New Roman" w:cs="Times New Roman"/>
          <w:sz w:val="22"/>
          <w:szCs w:val="22"/>
        </w:rPr>
        <w:t xml:space="preserve"> changes in the members</w:t>
      </w:r>
      <w:r w:rsidR="0055612A" w:rsidRPr="00384792">
        <w:rPr>
          <w:rFonts w:ascii="Times New Roman" w:hAnsi="Times New Roman" w:cs="Times New Roman"/>
          <w:sz w:val="22"/>
          <w:szCs w:val="22"/>
        </w:rPr>
        <w:t>hip structure of the PC. In most</w:t>
      </w:r>
      <w:r w:rsidRPr="00384792">
        <w:rPr>
          <w:rFonts w:ascii="Times New Roman" w:hAnsi="Times New Roman" w:cs="Times New Roman"/>
          <w:sz w:val="22"/>
          <w:szCs w:val="22"/>
        </w:rPr>
        <w:t xml:space="preserve"> cases, changes must be approved by </w:t>
      </w:r>
      <w:r w:rsidR="00305881">
        <w:rPr>
          <w:rFonts w:ascii="Times New Roman" w:hAnsi="Times New Roman" w:cs="Times New Roman"/>
          <w:sz w:val="22"/>
          <w:szCs w:val="22"/>
        </w:rPr>
        <w:t>SPLS</w:t>
      </w:r>
      <w:r w:rsidR="00C5027E" w:rsidRPr="00384792">
        <w:rPr>
          <w:rFonts w:ascii="Times New Roman" w:hAnsi="Times New Roman" w:cs="Times New Roman"/>
          <w:sz w:val="22"/>
          <w:szCs w:val="22"/>
        </w:rPr>
        <w:t>. If a member whose status has been changed arbitrarily b</w:t>
      </w:r>
      <w:r w:rsidR="00DB183C" w:rsidRPr="00384792">
        <w:rPr>
          <w:rFonts w:ascii="Times New Roman" w:hAnsi="Times New Roman" w:cs="Times New Roman"/>
          <w:sz w:val="22"/>
          <w:szCs w:val="22"/>
        </w:rPr>
        <w:t>y the Chair takes part in a committee vote</w:t>
      </w:r>
      <w:r w:rsidR="00C5027E" w:rsidRPr="00384792">
        <w:rPr>
          <w:rFonts w:ascii="Times New Roman" w:hAnsi="Times New Roman" w:cs="Times New Roman"/>
          <w:sz w:val="22"/>
          <w:szCs w:val="22"/>
        </w:rPr>
        <w:t>, that vote may be invalidated if it is found that the member’s change of status required approval by SPLS.</w:t>
      </w:r>
    </w:p>
    <w:p w14:paraId="52981A9C" w14:textId="77777777" w:rsidR="00AA62FB" w:rsidRPr="00384792" w:rsidRDefault="00AA62FB" w:rsidP="008C09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41AE9C" w14:textId="77777777" w:rsidR="00601E51" w:rsidRPr="00384792" w:rsidRDefault="00601E51" w:rsidP="008C09D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84792">
        <w:rPr>
          <w:rFonts w:ascii="Times New Roman" w:hAnsi="Times New Roman" w:cs="Times New Roman"/>
          <w:b/>
          <w:sz w:val="22"/>
          <w:szCs w:val="22"/>
        </w:rPr>
        <w:t>OVERVIEW OF THE APPLICATION PROCESS</w:t>
      </w:r>
    </w:p>
    <w:p w14:paraId="62D46BA4" w14:textId="77777777" w:rsidR="00601E51" w:rsidRPr="00384792" w:rsidRDefault="00601E51" w:rsidP="008C09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324BAC" w14:textId="77777777" w:rsidR="00AA62FB" w:rsidRPr="00384792" w:rsidRDefault="00CB4EB8" w:rsidP="008C09D1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It is the responsibility of t</w:t>
      </w:r>
      <w:r w:rsidR="00EE71CE" w:rsidRPr="00384792">
        <w:rPr>
          <w:rFonts w:ascii="Times New Roman" w:hAnsi="Times New Roman" w:cs="Times New Roman"/>
          <w:sz w:val="22"/>
          <w:szCs w:val="22"/>
        </w:rPr>
        <w:t xml:space="preserve">he </w:t>
      </w:r>
      <w:r w:rsidR="00305881">
        <w:rPr>
          <w:rFonts w:ascii="Times New Roman" w:hAnsi="Times New Roman" w:cs="Times New Roman"/>
          <w:sz w:val="22"/>
          <w:szCs w:val="22"/>
        </w:rPr>
        <w:t xml:space="preserve">Standards </w:t>
      </w:r>
      <w:r w:rsidR="00154203">
        <w:rPr>
          <w:rFonts w:ascii="Times New Roman" w:hAnsi="Times New Roman" w:cs="Times New Roman"/>
          <w:sz w:val="22"/>
          <w:szCs w:val="22"/>
        </w:rPr>
        <w:t>Staff</w:t>
      </w:r>
      <w:r w:rsidR="00154203" w:rsidRPr="00384792">
        <w:rPr>
          <w:rFonts w:ascii="Times New Roman" w:hAnsi="Times New Roman" w:cs="Times New Roman"/>
          <w:sz w:val="22"/>
          <w:szCs w:val="22"/>
        </w:rPr>
        <w:t xml:space="preserve"> </w:t>
      </w:r>
      <w:r w:rsidR="00911417" w:rsidRPr="00384792">
        <w:rPr>
          <w:rFonts w:ascii="Times New Roman" w:hAnsi="Times New Roman" w:cs="Times New Roman"/>
          <w:sz w:val="22"/>
          <w:szCs w:val="22"/>
        </w:rPr>
        <w:t xml:space="preserve">to </w:t>
      </w:r>
      <w:r w:rsidRPr="00384792">
        <w:rPr>
          <w:rFonts w:ascii="Times New Roman" w:hAnsi="Times New Roman" w:cs="Times New Roman"/>
          <w:sz w:val="22"/>
          <w:szCs w:val="22"/>
        </w:rPr>
        <w:t xml:space="preserve">facilitate </w:t>
      </w:r>
      <w:r w:rsidR="00EE71CE" w:rsidRPr="00384792">
        <w:rPr>
          <w:rFonts w:ascii="Times New Roman" w:hAnsi="Times New Roman" w:cs="Times New Roman"/>
          <w:sz w:val="22"/>
          <w:szCs w:val="22"/>
        </w:rPr>
        <w:t xml:space="preserve">the </w:t>
      </w:r>
      <w:r w:rsidRPr="00384792">
        <w:rPr>
          <w:rFonts w:ascii="Times New Roman" w:hAnsi="Times New Roman" w:cs="Times New Roman"/>
          <w:sz w:val="22"/>
          <w:szCs w:val="22"/>
        </w:rPr>
        <w:t xml:space="preserve">PC Membership </w:t>
      </w:r>
      <w:r w:rsidR="00EE71CE" w:rsidRPr="00384792">
        <w:rPr>
          <w:rFonts w:ascii="Times New Roman" w:hAnsi="Times New Roman" w:cs="Times New Roman"/>
          <w:sz w:val="22"/>
          <w:szCs w:val="22"/>
        </w:rPr>
        <w:t xml:space="preserve">application process.  </w:t>
      </w:r>
      <w:r w:rsidR="001828F4" w:rsidRPr="00384792">
        <w:rPr>
          <w:rFonts w:ascii="Times New Roman" w:hAnsi="Times New Roman" w:cs="Times New Roman"/>
          <w:sz w:val="22"/>
          <w:szCs w:val="22"/>
        </w:rPr>
        <w:t>Interested</w:t>
      </w:r>
      <w:r w:rsidR="0055612A" w:rsidRPr="00384792">
        <w:rPr>
          <w:rFonts w:ascii="Times New Roman" w:hAnsi="Times New Roman" w:cs="Times New Roman"/>
          <w:sz w:val="22"/>
          <w:szCs w:val="22"/>
        </w:rPr>
        <w:t xml:space="preserve"> persons </w:t>
      </w:r>
      <w:r w:rsidR="00591DFB">
        <w:rPr>
          <w:rFonts w:ascii="Times New Roman" w:hAnsi="Times New Roman" w:cs="Times New Roman"/>
          <w:sz w:val="22"/>
          <w:szCs w:val="22"/>
        </w:rPr>
        <w:t xml:space="preserve">should </w:t>
      </w:r>
      <w:r w:rsidR="0055612A" w:rsidRPr="00384792">
        <w:rPr>
          <w:rFonts w:ascii="Times New Roman" w:hAnsi="Times New Roman" w:cs="Times New Roman"/>
          <w:sz w:val="22"/>
          <w:szCs w:val="22"/>
        </w:rPr>
        <w:t xml:space="preserve">contact the </w:t>
      </w:r>
      <w:r w:rsidR="00305881">
        <w:rPr>
          <w:rFonts w:ascii="Times New Roman" w:hAnsi="Times New Roman" w:cs="Times New Roman"/>
          <w:sz w:val="22"/>
          <w:szCs w:val="22"/>
        </w:rPr>
        <w:t xml:space="preserve">Standards </w:t>
      </w:r>
      <w:r w:rsidR="00154203">
        <w:rPr>
          <w:rFonts w:ascii="Times New Roman" w:hAnsi="Times New Roman" w:cs="Times New Roman"/>
          <w:sz w:val="22"/>
          <w:szCs w:val="22"/>
        </w:rPr>
        <w:t>Staff</w:t>
      </w:r>
      <w:r w:rsidR="00154203" w:rsidRPr="00384792">
        <w:rPr>
          <w:rFonts w:ascii="Times New Roman" w:hAnsi="Times New Roman" w:cs="Times New Roman"/>
          <w:sz w:val="22"/>
          <w:szCs w:val="22"/>
        </w:rPr>
        <w:t xml:space="preserve"> </w:t>
      </w:r>
      <w:r w:rsidR="001828F4" w:rsidRPr="00384792">
        <w:rPr>
          <w:rFonts w:ascii="Times New Roman" w:hAnsi="Times New Roman" w:cs="Times New Roman"/>
          <w:sz w:val="22"/>
          <w:szCs w:val="22"/>
        </w:rPr>
        <w:t>in response to a posted Call for Members</w:t>
      </w:r>
      <w:r w:rsidR="00EE71CE" w:rsidRPr="00384792">
        <w:rPr>
          <w:rFonts w:ascii="Times New Roman" w:hAnsi="Times New Roman" w:cs="Times New Roman"/>
          <w:sz w:val="22"/>
          <w:szCs w:val="22"/>
        </w:rPr>
        <w:t xml:space="preserve">, or the Chair of a </w:t>
      </w:r>
      <w:r w:rsidR="00591DFB">
        <w:rPr>
          <w:rFonts w:ascii="Times New Roman" w:hAnsi="Times New Roman" w:cs="Times New Roman"/>
          <w:sz w:val="22"/>
          <w:szCs w:val="22"/>
        </w:rPr>
        <w:t xml:space="preserve">project </w:t>
      </w:r>
      <w:r w:rsidR="0055612A" w:rsidRPr="00384792">
        <w:rPr>
          <w:rFonts w:ascii="Times New Roman" w:hAnsi="Times New Roman" w:cs="Times New Roman"/>
          <w:sz w:val="22"/>
          <w:szCs w:val="22"/>
        </w:rPr>
        <w:t xml:space="preserve">committee </w:t>
      </w:r>
      <w:r w:rsidR="00591DFB">
        <w:rPr>
          <w:rFonts w:ascii="Times New Roman" w:hAnsi="Times New Roman" w:cs="Times New Roman"/>
          <w:sz w:val="22"/>
          <w:szCs w:val="22"/>
        </w:rPr>
        <w:t xml:space="preserve">may </w:t>
      </w:r>
      <w:r w:rsidR="0055612A" w:rsidRPr="00384792">
        <w:rPr>
          <w:rFonts w:ascii="Times New Roman" w:hAnsi="Times New Roman" w:cs="Times New Roman"/>
          <w:sz w:val="22"/>
          <w:szCs w:val="22"/>
        </w:rPr>
        <w:t xml:space="preserve">advise the </w:t>
      </w:r>
      <w:r w:rsidR="00C415C2">
        <w:rPr>
          <w:rFonts w:ascii="Times New Roman" w:hAnsi="Times New Roman" w:cs="Times New Roman"/>
          <w:sz w:val="22"/>
          <w:szCs w:val="22"/>
        </w:rPr>
        <w:t>Standards Staff</w:t>
      </w:r>
      <w:r w:rsidR="00305881">
        <w:rPr>
          <w:rFonts w:ascii="Times New Roman" w:hAnsi="Times New Roman" w:cs="Times New Roman"/>
          <w:sz w:val="22"/>
          <w:szCs w:val="22"/>
        </w:rPr>
        <w:t xml:space="preserve"> </w:t>
      </w:r>
      <w:r w:rsidR="00EE71CE" w:rsidRPr="00384792">
        <w:rPr>
          <w:rFonts w:ascii="Times New Roman" w:hAnsi="Times New Roman" w:cs="Times New Roman"/>
          <w:sz w:val="22"/>
          <w:szCs w:val="22"/>
        </w:rPr>
        <w:t xml:space="preserve">that a person is interested in joining.  The </w:t>
      </w:r>
      <w:r w:rsidR="00FD635D">
        <w:rPr>
          <w:rFonts w:ascii="Times New Roman" w:hAnsi="Times New Roman" w:cs="Times New Roman"/>
          <w:sz w:val="22"/>
          <w:szCs w:val="22"/>
        </w:rPr>
        <w:t xml:space="preserve">PC </w:t>
      </w:r>
      <w:r w:rsidR="00EE71CE" w:rsidRPr="00384792">
        <w:rPr>
          <w:rFonts w:ascii="Times New Roman" w:hAnsi="Times New Roman" w:cs="Times New Roman"/>
          <w:sz w:val="22"/>
          <w:szCs w:val="22"/>
        </w:rPr>
        <w:t xml:space="preserve">Chair may also send a list of potential members to </w:t>
      </w:r>
      <w:r w:rsidR="0055612A" w:rsidRPr="00384792">
        <w:rPr>
          <w:rFonts w:ascii="Times New Roman" w:hAnsi="Times New Roman" w:cs="Times New Roman"/>
          <w:sz w:val="22"/>
          <w:szCs w:val="22"/>
        </w:rPr>
        <w:t xml:space="preserve">the </w:t>
      </w:r>
      <w:r w:rsidR="00C415C2">
        <w:rPr>
          <w:rFonts w:ascii="Times New Roman" w:hAnsi="Times New Roman" w:cs="Times New Roman"/>
          <w:sz w:val="22"/>
          <w:szCs w:val="22"/>
        </w:rPr>
        <w:t>Standards Staff</w:t>
      </w:r>
      <w:r w:rsidR="0055612A" w:rsidRPr="00384792">
        <w:rPr>
          <w:rFonts w:ascii="Times New Roman" w:hAnsi="Times New Roman" w:cs="Times New Roman"/>
          <w:sz w:val="22"/>
          <w:szCs w:val="22"/>
        </w:rPr>
        <w:t xml:space="preserve"> and request s/he</w:t>
      </w:r>
      <w:r w:rsidR="00EE71CE" w:rsidRPr="00384792">
        <w:rPr>
          <w:rFonts w:ascii="Times New Roman" w:hAnsi="Times New Roman" w:cs="Times New Roman"/>
          <w:sz w:val="22"/>
          <w:szCs w:val="22"/>
        </w:rPr>
        <w:t xml:space="preserve"> initiate the application process.  </w:t>
      </w:r>
    </w:p>
    <w:p w14:paraId="468DB7D6" w14:textId="77777777" w:rsidR="00911417" w:rsidRPr="00384792" w:rsidRDefault="00911417" w:rsidP="008C09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D268FB" w14:textId="77777777" w:rsidR="00FD3790" w:rsidRPr="00384792" w:rsidRDefault="00911417" w:rsidP="008C09D1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T</w:t>
      </w:r>
      <w:r w:rsidR="00D332D5" w:rsidRPr="00384792">
        <w:rPr>
          <w:rFonts w:ascii="Times New Roman" w:hAnsi="Times New Roman" w:cs="Times New Roman"/>
          <w:sz w:val="22"/>
          <w:szCs w:val="22"/>
        </w:rPr>
        <w:t xml:space="preserve">he </w:t>
      </w:r>
      <w:r w:rsidR="00305881">
        <w:rPr>
          <w:rFonts w:ascii="Times New Roman" w:hAnsi="Times New Roman" w:cs="Times New Roman"/>
          <w:sz w:val="22"/>
          <w:szCs w:val="22"/>
        </w:rPr>
        <w:t>Standards</w:t>
      </w:r>
      <w:r w:rsidR="00154203">
        <w:rPr>
          <w:rFonts w:ascii="Times New Roman" w:hAnsi="Times New Roman" w:cs="Times New Roman"/>
          <w:sz w:val="22"/>
          <w:szCs w:val="22"/>
        </w:rPr>
        <w:t xml:space="preserve"> Staff</w:t>
      </w:r>
      <w:r w:rsidR="00D332D5" w:rsidRPr="00384792">
        <w:rPr>
          <w:rFonts w:ascii="Times New Roman" w:hAnsi="Times New Roman" w:cs="Times New Roman"/>
          <w:sz w:val="22"/>
          <w:szCs w:val="22"/>
        </w:rPr>
        <w:t xml:space="preserve"> sends the </w:t>
      </w:r>
      <w:r w:rsidRPr="00384792">
        <w:rPr>
          <w:rFonts w:ascii="Times New Roman" w:hAnsi="Times New Roman" w:cs="Times New Roman"/>
          <w:sz w:val="22"/>
          <w:szCs w:val="22"/>
        </w:rPr>
        <w:t>application form</w:t>
      </w:r>
      <w:r w:rsidR="00FD3790" w:rsidRPr="00384792">
        <w:rPr>
          <w:rFonts w:ascii="Times New Roman" w:hAnsi="Times New Roman" w:cs="Times New Roman"/>
          <w:sz w:val="22"/>
          <w:szCs w:val="22"/>
        </w:rPr>
        <w:t>(s)</w:t>
      </w:r>
      <w:r w:rsidRPr="00384792">
        <w:rPr>
          <w:rFonts w:ascii="Times New Roman" w:hAnsi="Times New Roman" w:cs="Times New Roman"/>
          <w:sz w:val="22"/>
          <w:szCs w:val="22"/>
        </w:rPr>
        <w:t xml:space="preserve"> to the applicant</w:t>
      </w:r>
      <w:r w:rsidR="00031005" w:rsidRPr="00384792">
        <w:rPr>
          <w:rFonts w:ascii="Times New Roman" w:hAnsi="Times New Roman" w:cs="Times New Roman"/>
          <w:sz w:val="22"/>
          <w:szCs w:val="22"/>
        </w:rPr>
        <w:t xml:space="preserve"> (see below)</w:t>
      </w:r>
      <w:r w:rsidRPr="00384792">
        <w:rPr>
          <w:rFonts w:ascii="Times New Roman" w:hAnsi="Times New Roman" w:cs="Times New Roman"/>
          <w:sz w:val="22"/>
          <w:szCs w:val="22"/>
        </w:rPr>
        <w:t xml:space="preserve">, </w:t>
      </w:r>
      <w:r w:rsidR="00031005" w:rsidRPr="00384792">
        <w:rPr>
          <w:rFonts w:ascii="Times New Roman" w:hAnsi="Times New Roman" w:cs="Times New Roman"/>
          <w:sz w:val="22"/>
          <w:szCs w:val="22"/>
        </w:rPr>
        <w:t xml:space="preserve">as well as </w:t>
      </w:r>
      <w:r w:rsidR="00FD3790" w:rsidRPr="00384792">
        <w:rPr>
          <w:rFonts w:ascii="Times New Roman" w:hAnsi="Times New Roman" w:cs="Times New Roman"/>
          <w:sz w:val="22"/>
          <w:szCs w:val="22"/>
        </w:rPr>
        <w:t xml:space="preserve">all </w:t>
      </w:r>
      <w:r w:rsidR="00031005" w:rsidRPr="00384792">
        <w:rPr>
          <w:rFonts w:ascii="Times New Roman" w:hAnsi="Times New Roman" w:cs="Times New Roman"/>
          <w:sz w:val="22"/>
          <w:szCs w:val="22"/>
        </w:rPr>
        <w:t xml:space="preserve">information </w:t>
      </w:r>
      <w:r w:rsidR="00FD3790" w:rsidRPr="00384792">
        <w:rPr>
          <w:rFonts w:ascii="Times New Roman" w:hAnsi="Times New Roman" w:cs="Times New Roman"/>
          <w:sz w:val="22"/>
          <w:szCs w:val="22"/>
        </w:rPr>
        <w:t>necessary to complete the applic</w:t>
      </w:r>
      <w:r w:rsidR="00D3263B">
        <w:rPr>
          <w:rFonts w:ascii="Times New Roman" w:hAnsi="Times New Roman" w:cs="Times New Roman"/>
          <w:sz w:val="22"/>
          <w:szCs w:val="22"/>
        </w:rPr>
        <w:t>ation package correctly.</w:t>
      </w:r>
    </w:p>
    <w:p w14:paraId="34122FAA" w14:textId="77777777" w:rsidR="00FD3790" w:rsidRPr="00384792" w:rsidRDefault="00FD3790" w:rsidP="00D3263B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8BB555D" w14:textId="77777777" w:rsidR="00911417" w:rsidRPr="00384792" w:rsidRDefault="00031005" w:rsidP="00FD3790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The applicant may also choose to downloa</w:t>
      </w:r>
      <w:r w:rsidR="00FD3790" w:rsidRPr="00384792">
        <w:rPr>
          <w:rFonts w:ascii="Times New Roman" w:hAnsi="Times New Roman" w:cs="Times New Roman"/>
          <w:sz w:val="22"/>
          <w:szCs w:val="22"/>
        </w:rPr>
        <w:t>d the forms online</w:t>
      </w:r>
      <w:r w:rsidR="005009B7" w:rsidRPr="00384792">
        <w:rPr>
          <w:rFonts w:ascii="Times New Roman" w:hAnsi="Times New Roman" w:cs="Times New Roman"/>
          <w:sz w:val="22"/>
          <w:szCs w:val="22"/>
        </w:rPr>
        <w:t>.  Links to a</w:t>
      </w:r>
      <w:r w:rsidRPr="00384792">
        <w:rPr>
          <w:rFonts w:ascii="Times New Roman" w:hAnsi="Times New Roman" w:cs="Times New Roman"/>
          <w:sz w:val="22"/>
          <w:szCs w:val="22"/>
        </w:rPr>
        <w:t xml:space="preserve">ll membership forms can be found on ASHRAE’s website </w:t>
      </w:r>
      <w:r w:rsidR="00591DFB">
        <w:rPr>
          <w:rFonts w:ascii="Times New Roman" w:hAnsi="Times New Roman" w:cs="Times New Roman"/>
          <w:sz w:val="22"/>
          <w:szCs w:val="22"/>
        </w:rPr>
        <w:t xml:space="preserve">under the heading “Membership Forms” at: </w:t>
      </w:r>
      <w:hyperlink r:id="rId8" w:history="1">
        <w:r w:rsidR="00591DFB" w:rsidRPr="00591DFB">
          <w:rPr>
            <w:rStyle w:val="Hyperlink"/>
            <w:rFonts w:ascii="Times New Roman" w:hAnsi="Times New Roman" w:cs="Times New Roman"/>
            <w:sz w:val="22"/>
            <w:szCs w:val="22"/>
          </w:rPr>
          <w:t>http://www.ashrae.org/standards-research--technology/standards-forms--procedures</w:t>
        </w:r>
      </w:hyperlink>
      <w:r w:rsidR="00591DFB">
        <w:rPr>
          <w:rFonts w:ascii="Times New Roman" w:hAnsi="Times New Roman" w:cs="Times New Roman"/>
          <w:sz w:val="22"/>
          <w:szCs w:val="22"/>
        </w:rPr>
        <w:t>.</w:t>
      </w:r>
    </w:p>
    <w:p w14:paraId="05C6AB01" w14:textId="77777777" w:rsidR="007C3288" w:rsidRPr="00384792" w:rsidRDefault="007C3288" w:rsidP="008C09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9AED27" w14:textId="77777777" w:rsidR="00FD635D" w:rsidRDefault="007C3288" w:rsidP="008C09D1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Once the applicant has submitted the required forms, </w:t>
      </w:r>
      <w:r w:rsidR="00B11FD2" w:rsidRPr="00384792">
        <w:rPr>
          <w:rFonts w:ascii="Times New Roman" w:hAnsi="Times New Roman" w:cs="Times New Roman"/>
          <w:sz w:val="22"/>
          <w:szCs w:val="22"/>
        </w:rPr>
        <w:t xml:space="preserve">the </w:t>
      </w:r>
      <w:r w:rsidR="00305881">
        <w:rPr>
          <w:rFonts w:ascii="Times New Roman" w:hAnsi="Times New Roman" w:cs="Times New Roman"/>
          <w:sz w:val="22"/>
          <w:szCs w:val="22"/>
        </w:rPr>
        <w:t xml:space="preserve">Standards </w:t>
      </w:r>
      <w:r w:rsidR="0015573F">
        <w:rPr>
          <w:rFonts w:ascii="Times New Roman" w:hAnsi="Times New Roman" w:cs="Times New Roman"/>
          <w:sz w:val="22"/>
          <w:szCs w:val="22"/>
        </w:rPr>
        <w:t xml:space="preserve">Staff </w:t>
      </w:r>
      <w:r w:rsidR="00B11FD2" w:rsidRPr="00384792">
        <w:rPr>
          <w:rFonts w:ascii="Times New Roman" w:hAnsi="Times New Roman" w:cs="Times New Roman"/>
          <w:sz w:val="22"/>
          <w:szCs w:val="22"/>
        </w:rPr>
        <w:t>will review</w:t>
      </w:r>
      <w:r w:rsidRPr="00384792">
        <w:rPr>
          <w:rFonts w:ascii="Times New Roman" w:hAnsi="Times New Roman" w:cs="Times New Roman"/>
          <w:sz w:val="22"/>
          <w:szCs w:val="22"/>
        </w:rPr>
        <w:t xml:space="preserve"> them to </w:t>
      </w:r>
      <w:r w:rsidR="00DB183C" w:rsidRPr="00384792">
        <w:rPr>
          <w:rFonts w:ascii="Times New Roman" w:hAnsi="Times New Roman" w:cs="Times New Roman"/>
          <w:sz w:val="22"/>
          <w:szCs w:val="22"/>
        </w:rPr>
        <w:t>e</w:t>
      </w:r>
      <w:r w:rsidRPr="00384792">
        <w:rPr>
          <w:rFonts w:ascii="Times New Roman" w:hAnsi="Times New Roman" w:cs="Times New Roman"/>
          <w:sz w:val="22"/>
          <w:szCs w:val="22"/>
        </w:rPr>
        <w:t xml:space="preserve">nsure they have been completed correctly and contain all required </w:t>
      </w:r>
      <w:r w:rsidR="00B11FD2" w:rsidRPr="00384792">
        <w:rPr>
          <w:rFonts w:ascii="Times New Roman" w:hAnsi="Times New Roman" w:cs="Times New Roman"/>
          <w:sz w:val="22"/>
          <w:szCs w:val="22"/>
        </w:rPr>
        <w:t xml:space="preserve">information. </w:t>
      </w:r>
      <w:r w:rsidRPr="00384792">
        <w:rPr>
          <w:rFonts w:ascii="Times New Roman" w:hAnsi="Times New Roman" w:cs="Times New Roman"/>
          <w:sz w:val="22"/>
          <w:szCs w:val="22"/>
        </w:rPr>
        <w:t xml:space="preserve"> </w:t>
      </w:r>
      <w:r w:rsidR="00B11FD2" w:rsidRPr="00384792">
        <w:rPr>
          <w:rFonts w:ascii="Times New Roman" w:hAnsi="Times New Roman" w:cs="Times New Roman"/>
          <w:sz w:val="22"/>
          <w:szCs w:val="22"/>
        </w:rPr>
        <w:t>T</w:t>
      </w:r>
      <w:r w:rsidRPr="00384792">
        <w:rPr>
          <w:rFonts w:ascii="Times New Roman" w:hAnsi="Times New Roman" w:cs="Times New Roman"/>
          <w:sz w:val="22"/>
          <w:szCs w:val="22"/>
        </w:rPr>
        <w:t xml:space="preserve">he application package will </w:t>
      </w:r>
      <w:r w:rsidR="00B11FD2" w:rsidRPr="00384792">
        <w:rPr>
          <w:rFonts w:ascii="Times New Roman" w:hAnsi="Times New Roman" w:cs="Times New Roman"/>
          <w:sz w:val="22"/>
          <w:szCs w:val="22"/>
        </w:rPr>
        <w:t xml:space="preserve">then </w:t>
      </w:r>
      <w:r w:rsidRPr="00384792">
        <w:rPr>
          <w:rFonts w:ascii="Times New Roman" w:hAnsi="Times New Roman" w:cs="Times New Roman"/>
          <w:sz w:val="22"/>
          <w:szCs w:val="22"/>
        </w:rPr>
        <w:t>be forwarded to the Chair of the pertinent committee for review and recom</w:t>
      </w:r>
      <w:r w:rsidR="00C17196" w:rsidRPr="00384792">
        <w:rPr>
          <w:rFonts w:ascii="Times New Roman" w:hAnsi="Times New Roman" w:cs="Times New Roman"/>
          <w:sz w:val="22"/>
          <w:szCs w:val="22"/>
        </w:rPr>
        <w:t>m</w:t>
      </w:r>
      <w:r w:rsidR="001555B1">
        <w:rPr>
          <w:rFonts w:ascii="Times New Roman" w:hAnsi="Times New Roman" w:cs="Times New Roman"/>
          <w:sz w:val="22"/>
          <w:szCs w:val="22"/>
        </w:rPr>
        <w:t xml:space="preserve">endation.  The </w:t>
      </w:r>
      <w:r w:rsidR="00FD635D">
        <w:rPr>
          <w:rFonts w:ascii="Times New Roman" w:hAnsi="Times New Roman" w:cs="Times New Roman"/>
          <w:sz w:val="22"/>
          <w:szCs w:val="22"/>
        </w:rPr>
        <w:t xml:space="preserve">PC </w:t>
      </w:r>
      <w:r w:rsidR="001555B1">
        <w:rPr>
          <w:rFonts w:ascii="Times New Roman" w:hAnsi="Times New Roman" w:cs="Times New Roman"/>
          <w:sz w:val="22"/>
          <w:szCs w:val="22"/>
        </w:rPr>
        <w:t xml:space="preserve">Chair </w:t>
      </w:r>
      <w:r w:rsidR="00FD635D">
        <w:rPr>
          <w:rFonts w:ascii="Times New Roman" w:hAnsi="Times New Roman" w:cs="Times New Roman"/>
          <w:sz w:val="22"/>
          <w:szCs w:val="22"/>
        </w:rPr>
        <w:lastRenderedPageBreak/>
        <w:t xml:space="preserve">completes and submits a </w:t>
      </w:r>
      <w:r w:rsidRPr="00384792">
        <w:rPr>
          <w:rFonts w:ascii="Times New Roman" w:hAnsi="Times New Roman" w:cs="Times New Roman"/>
          <w:sz w:val="22"/>
          <w:szCs w:val="22"/>
        </w:rPr>
        <w:t>“</w:t>
      </w:r>
      <w:r w:rsidRPr="00384792">
        <w:rPr>
          <w:rFonts w:ascii="Times New Roman" w:hAnsi="Times New Roman" w:cs="Times New Roman"/>
          <w:b/>
          <w:sz w:val="22"/>
          <w:szCs w:val="22"/>
        </w:rPr>
        <w:t>PC Chair’s Membership Recommendation</w:t>
      </w:r>
      <w:r w:rsidRPr="00384792">
        <w:rPr>
          <w:rFonts w:ascii="Times New Roman" w:hAnsi="Times New Roman" w:cs="Times New Roman"/>
          <w:sz w:val="22"/>
          <w:szCs w:val="22"/>
        </w:rPr>
        <w:t xml:space="preserve">” form to submit his/her recommendation. </w:t>
      </w:r>
      <w:r w:rsidR="007B2C5A" w:rsidRPr="00384792">
        <w:rPr>
          <w:rFonts w:ascii="Times New Roman" w:hAnsi="Times New Roman" w:cs="Times New Roman"/>
          <w:sz w:val="22"/>
          <w:szCs w:val="22"/>
        </w:rPr>
        <w:t xml:space="preserve">All applicants must be recommended by the </w:t>
      </w:r>
      <w:r w:rsidR="00366F24">
        <w:rPr>
          <w:rFonts w:ascii="Times New Roman" w:hAnsi="Times New Roman" w:cs="Times New Roman"/>
          <w:sz w:val="22"/>
          <w:szCs w:val="22"/>
        </w:rPr>
        <w:t xml:space="preserve">PC </w:t>
      </w:r>
      <w:r w:rsidR="007B2C5A" w:rsidRPr="00384792">
        <w:rPr>
          <w:rFonts w:ascii="Times New Roman" w:hAnsi="Times New Roman" w:cs="Times New Roman"/>
          <w:sz w:val="22"/>
          <w:szCs w:val="22"/>
        </w:rPr>
        <w:t xml:space="preserve">Chair prior to being included on a </w:t>
      </w:r>
      <w:r w:rsidR="00FD635D">
        <w:rPr>
          <w:rFonts w:ascii="Times New Roman" w:hAnsi="Times New Roman" w:cs="Times New Roman"/>
          <w:sz w:val="22"/>
          <w:szCs w:val="22"/>
        </w:rPr>
        <w:t xml:space="preserve">membership </w:t>
      </w:r>
      <w:r w:rsidR="007B2C5A" w:rsidRPr="00384792">
        <w:rPr>
          <w:rFonts w:ascii="Times New Roman" w:hAnsi="Times New Roman" w:cs="Times New Roman"/>
          <w:sz w:val="22"/>
          <w:szCs w:val="22"/>
        </w:rPr>
        <w:t xml:space="preserve">ballot or </w:t>
      </w:r>
      <w:r w:rsidR="00FD635D">
        <w:rPr>
          <w:rFonts w:ascii="Times New Roman" w:hAnsi="Times New Roman" w:cs="Times New Roman"/>
          <w:sz w:val="22"/>
          <w:szCs w:val="22"/>
        </w:rPr>
        <w:t xml:space="preserve">SPLS </w:t>
      </w:r>
      <w:r w:rsidR="007B2C5A" w:rsidRPr="00384792">
        <w:rPr>
          <w:rFonts w:ascii="Times New Roman" w:hAnsi="Times New Roman" w:cs="Times New Roman"/>
          <w:sz w:val="22"/>
          <w:szCs w:val="22"/>
        </w:rPr>
        <w:t xml:space="preserve">meeting agenda.  </w:t>
      </w:r>
    </w:p>
    <w:p w14:paraId="1F88B5F4" w14:textId="77777777" w:rsidR="00FD635D" w:rsidRDefault="00FD635D" w:rsidP="008C09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B921BD" w14:textId="45FC2BCD" w:rsidR="007B2C5A" w:rsidRPr="00384792" w:rsidRDefault="00366F24" w:rsidP="008C09D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Submission d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eadlines are established </w:t>
      </w:r>
      <w:r w:rsidR="007B2C5A" w:rsidRPr="00384792">
        <w:rPr>
          <w:rFonts w:ascii="Times New Roman" w:hAnsi="Times New Roman" w:cs="Times New Roman"/>
          <w:sz w:val="22"/>
          <w:szCs w:val="22"/>
        </w:rPr>
        <w:t xml:space="preserve">to ensure that the </w:t>
      </w:r>
      <w:r>
        <w:rPr>
          <w:rFonts w:ascii="Times New Roman" w:hAnsi="Times New Roman" w:cs="Times New Roman"/>
          <w:sz w:val="22"/>
          <w:szCs w:val="22"/>
        </w:rPr>
        <w:t xml:space="preserve">PC </w:t>
      </w:r>
      <w:r w:rsidR="007B2C5A" w:rsidRPr="00384792">
        <w:rPr>
          <w:rFonts w:ascii="Times New Roman" w:hAnsi="Times New Roman" w:cs="Times New Roman"/>
          <w:sz w:val="22"/>
          <w:szCs w:val="22"/>
        </w:rPr>
        <w:t>Chair has ample time to review infor</w:t>
      </w:r>
      <w:r w:rsidR="00DF7DDA" w:rsidRPr="00384792">
        <w:rPr>
          <w:rFonts w:ascii="Times New Roman" w:hAnsi="Times New Roman" w:cs="Times New Roman"/>
          <w:sz w:val="22"/>
          <w:szCs w:val="22"/>
        </w:rPr>
        <w:t>mation submitted by applicants.</w:t>
      </w:r>
      <w:r w:rsidR="007B2C5A" w:rsidRPr="00384792">
        <w:rPr>
          <w:rFonts w:ascii="Times New Roman" w:hAnsi="Times New Roman" w:cs="Times New Roman"/>
          <w:sz w:val="22"/>
          <w:szCs w:val="22"/>
        </w:rPr>
        <w:t xml:space="preserve"> 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Any submission </w:t>
      </w:r>
      <w:r w:rsidR="007B2C5A" w:rsidRPr="00384792">
        <w:rPr>
          <w:rFonts w:ascii="Times New Roman" w:hAnsi="Times New Roman" w:cs="Times New Roman"/>
          <w:sz w:val="22"/>
          <w:szCs w:val="22"/>
        </w:rPr>
        <w:t xml:space="preserve">received 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after the </w:t>
      </w:r>
      <w:r>
        <w:rPr>
          <w:rFonts w:ascii="Times New Roman" w:hAnsi="Times New Roman" w:cs="Times New Roman"/>
          <w:sz w:val="22"/>
          <w:szCs w:val="22"/>
        </w:rPr>
        <w:t xml:space="preserve">published 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deadline </w:t>
      </w:r>
      <w:r w:rsidR="00FD635D">
        <w:rPr>
          <w:rFonts w:ascii="Times New Roman" w:hAnsi="Times New Roman" w:cs="Times New Roman"/>
          <w:sz w:val="22"/>
          <w:szCs w:val="22"/>
        </w:rPr>
        <w:t xml:space="preserve">is </w:t>
      </w:r>
      <w:r w:rsidR="007B2C5A" w:rsidRPr="00384792">
        <w:rPr>
          <w:rFonts w:ascii="Times New Roman" w:hAnsi="Times New Roman" w:cs="Times New Roman"/>
          <w:sz w:val="22"/>
          <w:szCs w:val="22"/>
        </w:rPr>
        <w:t>held over until the next</w:t>
      </w:r>
      <w:r>
        <w:rPr>
          <w:rFonts w:ascii="Times New Roman" w:hAnsi="Times New Roman" w:cs="Times New Roman"/>
          <w:sz w:val="22"/>
          <w:szCs w:val="22"/>
        </w:rPr>
        <w:t xml:space="preserve"> SPLS meeting</w:t>
      </w:r>
      <w:r w:rsidR="007B2C5A" w:rsidRPr="00384792">
        <w:rPr>
          <w:rFonts w:ascii="Times New Roman" w:hAnsi="Times New Roman" w:cs="Times New Roman"/>
          <w:sz w:val="22"/>
          <w:szCs w:val="22"/>
        </w:rPr>
        <w:t xml:space="preserve">.  Deadlines are usually 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scheduled </w:t>
      </w:r>
      <w:r w:rsidR="007B2C5A" w:rsidRPr="00384792">
        <w:rPr>
          <w:rFonts w:ascii="Times New Roman" w:hAnsi="Times New Roman" w:cs="Times New Roman"/>
          <w:sz w:val="22"/>
          <w:szCs w:val="22"/>
        </w:rPr>
        <w:t>6-8 weeks prior to the meeting</w:t>
      </w:r>
      <w:r>
        <w:rPr>
          <w:rFonts w:ascii="Times New Roman" w:hAnsi="Times New Roman" w:cs="Times New Roman"/>
          <w:sz w:val="22"/>
          <w:szCs w:val="22"/>
        </w:rPr>
        <w:t>s</w:t>
      </w:r>
      <w:r w:rsidR="007B2C5A" w:rsidRPr="00384792">
        <w:rPr>
          <w:rFonts w:ascii="Times New Roman" w:hAnsi="Times New Roman" w:cs="Times New Roman"/>
          <w:sz w:val="22"/>
          <w:szCs w:val="22"/>
        </w:rPr>
        <w:t xml:space="preserve"> at which applicants will be </w:t>
      </w:r>
      <w:r w:rsidR="00911417" w:rsidRPr="00384792">
        <w:rPr>
          <w:rFonts w:ascii="Times New Roman" w:hAnsi="Times New Roman" w:cs="Times New Roman"/>
          <w:sz w:val="22"/>
          <w:szCs w:val="22"/>
        </w:rPr>
        <w:t xml:space="preserve">reviewed and </w:t>
      </w:r>
      <w:r w:rsidR="007B2C5A" w:rsidRPr="00384792">
        <w:rPr>
          <w:rFonts w:ascii="Times New Roman" w:hAnsi="Times New Roman" w:cs="Times New Roman"/>
          <w:sz w:val="22"/>
          <w:szCs w:val="22"/>
        </w:rPr>
        <w:t>approved by SPLS.</w:t>
      </w:r>
      <w:r>
        <w:rPr>
          <w:rFonts w:ascii="Times New Roman" w:hAnsi="Times New Roman" w:cs="Times New Roman"/>
          <w:sz w:val="22"/>
          <w:szCs w:val="22"/>
        </w:rPr>
        <w:t xml:space="preserve"> Membership deadlines can be found on the ASHRAE website at: </w:t>
      </w:r>
      <w:hyperlink r:id="rId9" w:history="1">
        <w:r w:rsidRPr="00366F24">
          <w:rPr>
            <w:rFonts w:ascii="Times New Roman" w:hAnsi="Times New Roman" w:cs="Times New Roman"/>
            <w:bCs/>
            <w:color w:val="0000FF"/>
            <w:sz w:val="22"/>
            <w:u w:val="single"/>
          </w:rPr>
          <w:t>http://www.ashrae.org/pc-chairs-meeting-deadlines</w:t>
        </w:r>
      </w:hyperlink>
      <w:r w:rsidRPr="00366F24">
        <w:rPr>
          <w:rFonts w:ascii="Times New Roman" w:hAnsi="Times New Roman" w:cs="Times New Roman"/>
          <w:bCs/>
          <w:sz w:val="22"/>
          <w:szCs w:val="22"/>
        </w:rPr>
        <w:t>.</w:t>
      </w:r>
    </w:p>
    <w:p w14:paraId="0B50302C" w14:textId="77777777" w:rsidR="00AA62FB" w:rsidRPr="00384792" w:rsidRDefault="00AA62FB" w:rsidP="008C09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54B9AA" w14:textId="77777777" w:rsidR="007C3288" w:rsidRPr="00384792" w:rsidRDefault="007C3288" w:rsidP="008C09D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84792">
        <w:rPr>
          <w:rFonts w:ascii="Times New Roman" w:hAnsi="Times New Roman" w:cs="Times New Roman"/>
          <w:b/>
          <w:sz w:val="22"/>
          <w:szCs w:val="22"/>
        </w:rPr>
        <w:t>APPLICATION FOR MEMBERSHIP</w:t>
      </w:r>
    </w:p>
    <w:p w14:paraId="336372A5" w14:textId="77777777" w:rsidR="007C3288" w:rsidRPr="00384792" w:rsidRDefault="007C3288" w:rsidP="008C09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931ED26" w14:textId="77777777" w:rsidR="008C09D1" w:rsidRPr="00384792" w:rsidRDefault="008C09D1" w:rsidP="008C09D1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All app</w:t>
      </w:r>
      <w:r w:rsidR="00B11FD2" w:rsidRPr="00384792">
        <w:rPr>
          <w:rFonts w:ascii="Times New Roman" w:hAnsi="Times New Roman" w:cs="Times New Roman"/>
          <w:sz w:val="22"/>
          <w:szCs w:val="22"/>
        </w:rPr>
        <w:t xml:space="preserve">licants must submit </w:t>
      </w:r>
      <w:r w:rsidR="00E0653A" w:rsidRPr="00384792">
        <w:rPr>
          <w:rFonts w:ascii="Times New Roman" w:hAnsi="Times New Roman" w:cs="Times New Roman"/>
          <w:sz w:val="22"/>
          <w:szCs w:val="22"/>
        </w:rPr>
        <w:t>an</w:t>
      </w:r>
      <w:r w:rsidR="00B11FD2" w:rsidRPr="00384792">
        <w:rPr>
          <w:rFonts w:ascii="Times New Roman" w:hAnsi="Times New Roman" w:cs="Times New Roman"/>
          <w:sz w:val="22"/>
          <w:szCs w:val="22"/>
        </w:rPr>
        <w:t xml:space="preserve"> </w:t>
      </w:r>
      <w:r w:rsidR="002C6B07" w:rsidRPr="00384792">
        <w:rPr>
          <w:rFonts w:ascii="Times New Roman" w:hAnsi="Times New Roman" w:cs="Times New Roman"/>
          <w:b/>
          <w:sz w:val="22"/>
          <w:szCs w:val="22"/>
        </w:rPr>
        <w:t>Application for PC Membership.</w:t>
      </w:r>
      <w:r w:rsidRPr="00384792">
        <w:rPr>
          <w:rFonts w:ascii="Times New Roman" w:hAnsi="Times New Roman" w:cs="Times New Roman"/>
          <w:sz w:val="22"/>
          <w:szCs w:val="22"/>
        </w:rPr>
        <w:t xml:space="preserve">  </w:t>
      </w:r>
      <w:r w:rsidR="00B11FD2" w:rsidRPr="00384792">
        <w:rPr>
          <w:rFonts w:ascii="Times New Roman" w:hAnsi="Times New Roman" w:cs="Times New Roman"/>
          <w:sz w:val="22"/>
          <w:szCs w:val="22"/>
        </w:rPr>
        <w:t xml:space="preserve">If </w:t>
      </w:r>
      <w:r w:rsidR="001555B1">
        <w:rPr>
          <w:rFonts w:ascii="Times New Roman" w:hAnsi="Times New Roman" w:cs="Times New Roman"/>
          <w:sz w:val="22"/>
          <w:szCs w:val="22"/>
        </w:rPr>
        <w:t xml:space="preserve">a person is </w:t>
      </w:r>
      <w:r w:rsidR="00B11FD2" w:rsidRPr="00384792">
        <w:rPr>
          <w:rFonts w:ascii="Times New Roman" w:hAnsi="Times New Roman" w:cs="Times New Roman"/>
          <w:sz w:val="22"/>
          <w:szCs w:val="22"/>
        </w:rPr>
        <w:t xml:space="preserve">applying as the Primary or </w:t>
      </w:r>
      <w:r w:rsidR="00DF7DDA" w:rsidRPr="00384792">
        <w:rPr>
          <w:rFonts w:ascii="Times New Roman" w:hAnsi="Times New Roman" w:cs="Times New Roman"/>
          <w:sz w:val="22"/>
          <w:szCs w:val="22"/>
        </w:rPr>
        <w:t>Alternate Representative of an o</w:t>
      </w:r>
      <w:r w:rsidR="00B11FD2" w:rsidRPr="00384792">
        <w:rPr>
          <w:rFonts w:ascii="Times New Roman" w:hAnsi="Times New Roman" w:cs="Times New Roman"/>
          <w:sz w:val="22"/>
          <w:szCs w:val="22"/>
        </w:rPr>
        <w:t>rgan</w:t>
      </w:r>
      <w:r w:rsidR="001555B1">
        <w:rPr>
          <w:rFonts w:ascii="Times New Roman" w:hAnsi="Times New Roman" w:cs="Times New Roman"/>
          <w:sz w:val="22"/>
          <w:szCs w:val="22"/>
        </w:rPr>
        <w:t>ization, they must</w:t>
      </w:r>
      <w:r w:rsidR="00B11FD2" w:rsidRPr="00384792">
        <w:rPr>
          <w:rFonts w:ascii="Times New Roman" w:hAnsi="Times New Roman" w:cs="Times New Roman"/>
          <w:sz w:val="22"/>
          <w:szCs w:val="22"/>
        </w:rPr>
        <w:t xml:space="preserve"> submit the </w:t>
      </w:r>
      <w:r w:rsidR="00B11FD2" w:rsidRPr="00384792">
        <w:rPr>
          <w:rFonts w:ascii="Times New Roman" w:hAnsi="Times New Roman" w:cs="Times New Roman"/>
          <w:b/>
          <w:sz w:val="22"/>
          <w:szCs w:val="22"/>
        </w:rPr>
        <w:t xml:space="preserve">Application for </w:t>
      </w:r>
      <w:r w:rsidR="002C6B07" w:rsidRPr="00384792">
        <w:rPr>
          <w:rFonts w:ascii="Times New Roman" w:hAnsi="Times New Roman" w:cs="Times New Roman"/>
          <w:b/>
          <w:sz w:val="22"/>
          <w:szCs w:val="22"/>
        </w:rPr>
        <w:t xml:space="preserve">Project Committee </w:t>
      </w:r>
      <w:r w:rsidR="00B11FD2" w:rsidRPr="00384792">
        <w:rPr>
          <w:rFonts w:ascii="Times New Roman" w:hAnsi="Times New Roman" w:cs="Times New Roman"/>
          <w:b/>
          <w:sz w:val="22"/>
          <w:szCs w:val="22"/>
        </w:rPr>
        <w:t xml:space="preserve">Organizational </w:t>
      </w:r>
      <w:r w:rsidR="002C6B07" w:rsidRPr="00384792">
        <w:rPr>
          <w:rFonts w:ascii="Times New Roman" w:hAnsi="Times New Roman" w:cs="Times New Roman"/>
          <w:b/>
          <w:sz w:val="22"/>
          <w:szCs w:val="22"/>
        </w:rPr>
        <w:t xml:space="preserve">Representative </w:t>
      </w:r>
      <w:r w:rsidR="00B11FD2" w:rsidRPr="00384792">
        <w:rPr>
          <w:rFonts w:ascii="Times New Roman" w:hAnsi="Times New Roman" w:cs="Times New Roman"/>
          <w:b/>
          <w:sz w:val="22"/>
          <w:szCs w:val="22"/>
        </w:rPr>
        <w:t>Membership.</w:t>
      </w:r>
      <w:r w:rsidR="001B10F1" w:rsidRPr="0038479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1B10F1" w:rsidRPr="00384792">
        <w:rPr>
          <w:rFonts w:ascii="Times New Roman" w:hAnsi="Times New Roman" w:cs="Times New Roman"/>
          <w:sz w:val="22"/>
          <w:szCs w:val="22"/>
        </w:rPr>
        <w:t>In th</w:t>
      </w:r>
      <w:r w:rsidR="00DF7DDA" w:rsidRPr="00384792">
        <w:rPr>
          <w:rFonts w:ascii="Times New Roman" w:hAnsi="Times New Roman" w:cs="Times New Roman"/>
          <w:sz w:val="22"/>
          <w:szCs w:val="22"/>
        </w:rPr>
        <w:t>e case of the Organizational application</w:t>
      </w:r>
      <w:r w:rsidR="001B10F1" w:rsidRPr="00384792">
        <w:rPr>
          <w:rFonts w:ascii="Times New Roman" w:hAnsi="Times New Roman" w:cs="Times New Roman"/>
          <w:sz w:val="22"/>
          <w:szCs w:val="22"/>
        </w:rPr>
        <w:t xml:space="preserve">, it is the </w:t>
      </w:r>
      <w:r w:rsidR="001B10F1" w:rsidRPr="00384792">
        <w:rPr>
          <w:rFonts w:ascii="Times New Roman" w:hAnsi="Times New Roman" w:cs="Times New Roman"/>
          <w:i/>
          <w:sz w:val="22"/>
          <w:szCs w:val="22"/>
        </w:rPr>
        <w:t xml:space="preserve">organization </w:t>
      </w:r>
      <w:r w:rsidR="00DF7DDA" w:rsidRPr="00384792">
        <w:rPr>
          <w:rFonts w:ascii="Times New Roman" w:hAnsi="Times New Roman" w:cs="Times New Roman"/>
          <w:sz w:val="22"/>
          <w:szCs w:val="22"/>
        </w:rPr>
        <w:t>that applies for membership</w:t>
      </w:r>
      <w:r w:rsidR="001B10F1" w:rsidRPr="00384792">
        <w:rPr>
          <w:rFonts w:ascii="Times New Roman" w:hAnsi="Times New Roman" w:cs="Times New Roman"/>
          <w:sz w:val="22"/>
          <w:szCs w:val="22"/>
        </w:rPr>
        <w:t xml:space="preserve">, not the 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individual </w:t>
      </w:r>
      <w:r w:rsidR="001B10F1" w:rsidRPr="00384792">
        <w:rPr>
          <w:rFonts w:ascii="Times New Roman" w:hAnsi="Times New Roman" w:cs="Times New Roman"/>
          <w:sz w:val="22"/>
          <w:szCs w:val="22"/>
        </w:rPr>
        <w:t>representative</w:t>
      </w:r>
      <w:r w:rsidR="00DF7DDA" w:rsidRPr="00384792">
        <w:rPr>
          <w:rFonts w:ascii="Times New Roman" w:hAnsi="Times New Roman" w:cs="Times New Roman"/>
          <w:sz w:val="22"/>
          <w:szCs w:val="22"/>
        </w:rPr>
        <w:t>s</w:t>
      </w:r>
      <w:r w:rsidR="00212B5E" w:rsidRPr="00384792">
        <w:rPr>
          <w:rFonts w:ascii="Times New Roman" w:hAnsi="Times New Roman" w:cs="Times New Roman"/>
          <w:sz w:val="22"/>
          <w:szCs w:val="22"/>
        </w:rPr>
        <w:t xml:space="preserve">, so organizational representatives must also submit </w:t>
      </w:r>
      <w:r w:rsidR="002C6B07" w:rsidRPr="00384792">
        <w:rPr>
          <w:rFonts w:ascii="Times New Roman" w:hAnsi="Times New Roman" w:cs="Times New Roman"/>
          <w:sz w:val="22"/>
          <w:szCs w:val="22"/>
        </w:rPr>
        <w:t xml:space="preserve">the </w:t>
      </w:r>
      <w:r w:rsidR="002C6B07" w:rsidRPr="00384792">
        <w:rPr>
          <w:rFonts w:ascii="Times New Roman" w:hAnsi="Times New Roman" w:cs="Times New Roman"/>
          <w:b/>
          <w:sz w:val="22"/>
          <w:szCs w:val="22"/>
        </w:rPr>
        <w:t>Application for Organizational Membership,</w:t>
      </w:r>
      <w:r w:rsidR="002C6B07" w:rsidRPr="00384792">
        <w:rPr>
          <w:rFonts w:ascii="Times New Roman" w:hAnsi="Times New Roman" w:cs="Times New Roman"/>
          <w:sz w:val="22"/>
          <w:szCs w:val="22"/>
        </w:rPr>
        <w:t xml:space="preserve"> which contains information about the organization they will be representing.</w:t>
      </w:r>
    </w:p>
    <w:p w14:paraId="5B639009" w14:textId="77777777" w:rsidR="008C09D1" w:rsidRPr="00384792" w:rsidRDefault="008C09D1" w:rsidP="008C09D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99A32E" w14:textId="77777777" w:rsidR="00E86540" w:rsidRPr="00384792" w:rsidRDefault="001B10F1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The </w:t>
      </w:r>
      <w:r w:rsidR="00E86540" w:rsidRPr="00384792">
        <w:rPr>
          <w:rFonts w:ascii="Times New Roman" w:hAnsi="Times New Roman" w:cs="Times New Roman"/>
          <w:sz w:val="22"/>
          <w:szCs w:val="22"/>
        </w:rPr>
        <w:t>application form</w:t>
      </w:r>
      <w:r w:rsidR="002C6B07" w:rsidRPr="00384792">
        <w:rPr>
          <w:rFonts w:ascii="Times New Roman" w:hAnsi="Times New Roman" w:cs="Times New Roman"/>
          <w:sz w:val="22"/>
          <w:szCs w:val="22"/>
        </w:rPr>
        <w:t>s require</w:t>
      </w:r>
      <w:r w:rsidR="00E86540" w:rsidRPr="00384792">
        <w:rPr>
          <w:rFonts w:ascii="Times New Roman" w:hAnsi="Times New Roman" w:cs="Times New Roman"/>
          <w:sz w:val="22"/>
          <w:szCs w:val="22"/>
        </w:rPr>
        <w:t xml:space="preserve"> that the applicant provide </w:t>
      </w:r>
      <w:r w:rsidR="00D6751F">
        <w:rPr>
          <w:rFonts w:ascii="Times New Roman" w:hAnsi="Times New Roman" w:cs="Times New Roman"/>
          <w:sz w:val="22"/>
          <w:szCs w:val="22"/>
        </w:rPr>
        <w:t xml:space="preserve">his/her </w:t>
      </w:r>
      <w:r w:rsidR="001555B1">
        <w:rPr>
          <w:rFonts w:ascii="Times New Roman" w:hAnsi="Times New Roman" w:cs="Times New Roman"/>
          <w:sz w:val="22"/>
          <w:szCs w:val="22"/>
        </w:rPr>
        <w:t>name and ASHRAE ID</w:t>
      </w:r>
      <w:r w:rsidR="00383772" w:rsidRPr="00384792">
        <w:rPr>
          <w:rFonts w:ascii="Times New Roman" w:hAnsi="Times New Roman" w:cs="Times New Roman"/>
          <w:sz w:val="22"/>
          <w:szCs w:val="22"/>
        </w:rPr>
        <w:t>,</w:t>
      </w:r>
      <w:r w:rsidR="002E58FD" w:rsidRPr="00384792">
        <w:rPr>
          <w:rFonts w:ascii="Times New Roman" w:hAnsi="Times New Roman" w:cs="Times New Roman"/>
          <w:sz w:val="22"/>
          <w:szCs w:val="22"/>
        </w:rPr>
        <w:t xml:space="preserve"> the name/number</w:t>
      </w:r>
      <w:r w:rsidR="00E86540" w:rsidRPr="00384792">
        <w:rPr>
          <w:rFonts w:ascii="Times New Roman" w:hAnsi="Times New Roman" w:cs="Times New Roman"/>
          <w:sz w:val="22"/>
          <w:szCs w:val="22"/>
        </w:rPr>
        <w:t xml:space="preserve"> of the Project Committee, </w:t>
      </w:r>
      <w:r w:rsidR="001555B1">
        <w:rPr>
          <w:rFonts w:ascii="Times New Roman" w:hAnsi="Times New Roman" w:cs="Times New Roman"/>
          <w:sz w:val="22"/>
          <w:szCs w:val="22"/>
        </w:rPr>
        <w:t xml:space="preserve">position being applied for, </w:t>
      </w:r>
      <w:r w:rsidR="00A6617A" w:rsidRPr="00384792">
        <w:rPr>
          <w:rFonts w:ascii="Times New Roman" w:hAnsi="Times New Roman" w:cs="Times New Roman"/>
          <w:sz w:val="22"/>
          <w:szCs w:val="22"/>
        </w:rPr>
        <w:t>information on the status of their bio/bias information, and Interest Category.</w:t>
      </w:r>
    </w:p>
    <w:p w14:paraId="4215E37E" w14:textId="77777777" w:rsidR="00E86540" w:rsidRPr="00384792" w:rsidRDefault="00E86540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C53310" w14:textId="77777777" w:rsidR="00383772" w:rsidRPr="00384792" w:rsidRDefault="00383772" w:rsidP="00AB7D3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84792">
        <w:rPr>
          <w:rFonts w:ascii="Times New Roman" w:hAnsi="Times New Roman" w:cs="Times New Roman"/>
          <w:b/>
          <w:sz w:val="22"/>
          <w:szCs w:val="22"/>
        </w:rPr>
        <w:t>Interest Categories</w:t>
      </w:r>
    </w:p>
    <w:p w14:paraId="1444C1EF" w14:textId="77777777" w:rsidR="00383772" w:rsidRPr="00384792" w:rsidRDefault="0038377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D0AE7D" w14:textId="77777777" w:rsidR="003B2E5C" w:rsidRPr="00384792" w:rsidRDefault="001B10F1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When completing the application form,</w:t>
      </w:r>
      <w:r w:rsidR="002E58FD" w:rsidRPr="00384792">
        <w:rPr>
          <w:rFonts w:ascii="Times New Roman" w:hAnsi="Times New Roman" w:cs="Times New Roman"/>
          <w:sz w:val="22"/>
          <w:szCs w:val="22"/>
        </w:rPr>
        <w:t xml:space="preserve"> applicants </w:t>
      </w:r>
      <w:r w:rsidRPr="00384792">
        <w:rPr>
          <w:rFonts w:ascii="Times New Roman" w:hAnsi="Times New Roman" w:cs="Times New Roman"/>
          <w:sz w:val="22"/>
          <w:szCs w:val="22"/>
        </w:rPr>
        <w:t xml:space="preserve">must </w:t>
      </w:r>
      <w:r w:rsidR="002E58FD" w:rsidRPr="00384792">
        <w:rPr>
          <w:rFonts w:ascii="Times New Roman" w:hAnsi="Times New Roman" w:cs="Times New Roman"/>
          <w:sz w:val="22"/>
          <w:szCs w:val="22"/>
        </w:rPr>
        <w:t>c</w:t>
      </w:r>
      <w:r w:rsidR="003B2E5C" w:rsidRPr="00384792">
        <w:rPr>
          <w:rFonts w:ascii="Times New Roman" w:hAnsi="Times New Roman" w:cs="Times New Roman"/>
          <w:sz w:val="22"/>
          <w:szCs w:val="22"/>
        </w:rPr>
        <w:t xml:space="preserve">hoose an </w:t>
      </w:r>
      <w:r w:rsidR="00D6751F">
        <w:rPr>
          <w:rFonts w:ascii="Times New Roman" w:hAnsi="Times New Roman" w:cs="Times New Roman"/>
          <w:sz w:val="22"/>
          <w:szCs w:val="22"/>
        </w:rPr>
        <w:t xml:space="preserve">appropriate </w:t>
      </w:r>
      <w:r w:rsidR="003B2E5C" w:rsidRPr="00384792">
        <w:rPr>
          <w:rFonts w:ascii="Times New Roman" w:hAnsi="Times New Roman" w:cs="Times New Roman"/>
          <w:sz w:val="22"/>
          <w:szCs w:val="22"/>
        </w:rPr>
        <w:t>Interest Category</w:t>
      </w:r>
      <w:r w:rsidR="00D6751F">
        <w:rPr>
          <w:rFonts w:ascii="Times New Roman" w:hAnsi="Times New Roman" w:cs="Times New Roman"/>
          <w:sz w:val="22"/>
          <w:szCs w:val="22"/>
        </w:rPr>
        <w:t xml:space="preserve"> that represents their voting interest</w:t>
      </w:r>
      <w:r w:rsidR="003B2E5C" w:rsidRPr="00384792">
        <w:rPr>
          <w:rFonts w:ascii="Times New Roman" w:hAnsi="Times New Roman" w:cs="Times New Roman"/>
          <w:sz w:val="22"/>
          <w:szCs w:val="22"/>
        </w:rPr>
        <w:t xml:space="preserve">. </w:t>
      </w:r>
      <w:r w:rsidRPr="00384792">
        <w:rPr>
          <w:rFonts w:ascii="Times New Roman" w:hAnsi="Times New Roman" w:cs="Times New Roman"/>
          <w:sz w:val="22"/>
          <w:szCs w:val="22"/>
        </w:rPr>
        <w:t xml:space="preserve">Most PCs use </w:t>
      </w:r>
      <w:r w:rsidR="002E58FD" w:rsidRPr="00384792">
        <w:rPr>
          <w:rFonts w:ascii="Times New Roman" w:hAnsi="Times New Roman" w:cs="Times New Roman"/>
          <w:sz w:val="22"/>
          <w:szCs w:val="22"/>
        </w:rPr>
        <w:t xml:space="preserve">the three “default” </w:t>
      </w:r>
      <w:r w:rsidR="00E86540" w:rsidRPr="00384792">
        <w:rPr>
          <w:rFonts w:ascii="Times New Roman" w:hAnsi="Times New Roman" w:cs="Times New Roman"/>
          <w:sz w:val="22"/>
          <w:szCs w:val="22"/>
        </w:rPr>
        <w:t>Interest Categories</w:t>
      </w:r>
      <w:r w:rsidR="002E58FD" w:rsidRPr="00384792">
        <w:rPr>
          <w:rFonts w:ascii="Times New Roman" w:hAnsi="Times New Roman" w:cs="Times New Roman"/>
          <w:sz w:val="22"/>
          <w:szCs w:val="22"/>
        </w:rPr>
        <w:t>: Producer</w:t>
      </w:r>
      <w:r w:rsidR="002944E3">
        <w:rPr>
          <w:rFonts w:ascii="Times New Roman" w:hAnsi="Times New Roman" w:cs="Times New Roman"/>
          <w:sz w:val="22"/>
          <w:szCs w:val="22"/>
        </w:rPr>
        <w:t>,</w:t>
      </w:r>
      <w:r w:rsidR="002E58FD" w:rsidRPr="00384792">
        <w:rPr>
          <w:rFonts w:ascii="Times New Roman" w:hAnsi="Times New Roman" w:cs="Times New Roman"/>
          <w:sz w:val="22"/>
          <w:szCs w:val="22"/>
        </w:rPr>
        <w:t xml:space="preserve"> User</w:t>
      </w:r>
      <w:r w:rsidR="002944E3">
        <w:rPr>
          <w:rFonts w:ascii="Times New Roman" w:hAnsi="Times New Roman" w:cs="Times New Roman"/>
          <w:sz w:val="22"/>
          <w:szCs w:val="22"/>
        </w:rPr>
        <w:t xml:space="preserve"> and General</w:t>
      </w:r>
      <w:r w:rsidR="002E58FD" w:rsidRPr="00384792">
        <w:rPr>
          <w:rFonts w:ascii="Times New Roman" w:hAnsi="Times New Roman" w:cs="Times New Roman"/>
          <w:sz w:val="22"/>
          <w:szCs w:val="22"/>
        </w:rPr>
        <w:t>.</w:t>
      </w:r>
      <w:r w:rsidRPr="00384792">
        <w:rPr>
          <w:rFonts w:ascii="Times New Roman" w:hAnsi="Times New Roman" w:cs="Times New Roman"/>
          <w:sz w:val="22"/>
          <w:szCs w:val="22"/>
        </w:rPr>
        <w:t xml:space="preserve"> </w:t>
      </w:r>
      <w:r w:rsidR="002944E3">
        <w:rPr>
          <w:rFonts w:ascii="Times New Roman" w:hAnsi="Times New Roman" w:cs="Times New Roman"/>
          <w:sz w:val="22"/>
          <w:szCs w:val="22"/>
        </w:rPr>
        <w:t>Interest category definitions are included on the membership application form.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 Other</w:t>
      </w:r>
      <w:r w:rsidRPr="00384792">
        <w:rPr>
          <w:rFonts w:ascii="Times New Roman" w:hAnsi="Times New Roman" w:cs="Times New Roman"/>
          <w:sz w:val="22"/>
          <w:szCs w:val="22"/>
        </w:rPr>
        <w:t xml:space="preserve"> PCs have different interest categories, such as Designer, Manufacturer, and Utility.  In the case of SPC 161, </w:t>
      </w:r>
      <w:r w:rsidRPr="002944E3">
        <w:rPr>
          <w:rFonts w:ascii="Times New Roman" w:hAnsi="Times New Roman" w:cs="Times New Roman"/>
          <w:i/>
          <w:sz w:val="22"/>
          <w:szCs w:val="22"/>
        </w:rPr>
        <w:t>Air Quality Within Commercial Aircraft</w:t>
      </w:r>
      <w:r w:rsidRPr="00384792">
        <w:rPr>
          <w:rFonts w:ascii="Times New Roman" w:hAnsi="Times New Roman" w:cs="Times New Roman"/>
          <w:sz w:val="22"/>
          <w:szCs w:val="22"/>
        </w:rPr>
        <w:t>, even more specific categories are used, such as Passenger and Flight Personnel.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 The </w:t>
      </w:r>
      <w:r w:rsidR="002944E3">
        <w:rPr>
          <w:rFonts w:ascii="Times New Roman" w:hAnsi="Times New Roman" w:cs="Times New Roman"/>
          <w:sz w:val="22"/>
          <w:szCs w:val="22"/>
        </w:rPr>
        <w:t xml:space="preserve">PC </w:t>
      </w:r>
      <w:r w:rsidR="00DF7DDA" w:rsidRPr="00384792">
        <w:rPr>
          <w:rFonts w:ascii="Times New Roman" w:hAnsi="Times New Roman" w:cs="Times New Roman"/>
          <w:sz w:val="22"/>
          <w:szCs w:val="22"/>
        </w:rPr>
        <w:t>Chair may recommend different or additional categories or subcategories as needed</w:t>
      </w:r>
      <w:r w:rsidR="002944E3">
        <w:rPr>
          <w:rFonts w:ascii="Times New Roman" w:hAnsi="Times New Roman" w:cs="Times New Roman"/>
          <w:sz w:val="22"/>
          <w:szCs w:val="22"/>
        </w:rPr>
        <w:t xml:space="preserve"> </w:t>
      </w:r>
      <w:r w:rsidR="00305881">
        <w:rPr>
          <w:rFonts w:ascii="Times New Roman" w:hAnsi="Times New Roman" w:cs="Times New Roman"/>
          <w:sz w:val="22"/>
          <w:szCs w:val="22"/>
        </w:rPr>
        <w:t>(with justification)</w:t>
      </w:r>
      <w:r w:rsidR="00DF7DDA" w:rsidRPr="00384792">
        <w:rPr>
          <w:rFonts w:ascii="Times New Roman" w:hAnsi="Times New Roman" w:cs="Times New Roman"/>
          <w:sz w:val="22"/>
          <w:szCs w:val="22"/>
        </w:rPr>
        <w:t>;</w:t>
      </w:r>
      <w:r w:rsidR="00305881">
        <w:rPr>
          <w:rFonts w:ascii="Times New Roman" w:hAnsi="Times New Roman" w:cs="Times New Roman"/>
          <w:sz w:val="22"/>
          <w:szCs w:val="22"/>
        </w:rPr>
        <w:t xml:space="preserve"> these must be approved by SPLS.</w:t>
      </w:r>
    </w:p>
    <w:p w14:paraId="5CC2C1E2" w14:textId="77777777" w:rsidR="001B10F1" w:rsidRPr="00384792" w:rsidRDefault="001B10F1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94D817" w14:textId="77777777" w:rsidR="00982FEE" w:rsidRPr="00384792" w:rsidRDefault="0028103E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Though the applicant may </w:t>
      </w:r>
      <w:r w:rsidR="00982FEE" w:rsidRPr="00384792">
        <w:rPr>
          <w:rFonts w:ascii="Times New Roman" w:hAnsi="Times New Roman" w:cs="Times New Roman"/>
          <w:sz w:val="22"/>
          <w:szCs w:val="22"/>
        </w:rPr>
        <w:t>choose</w:t>
      </w:r>
      <w:r w:rsidR="003B2E5C" w:rsidRPr="00384792">
        <w:rPr>
          <w:rFonts w:ascii="Times New Roman" w:hAnsi="Times New Roman" w:cs="Times New Roman"/>
          <w:sz w:val="22"/>
          <w:szCs w:val="22"/>
        </w:rPr>
        <w:t xml:space="preserve"> a particular</w:t>
      </w:r>
      <w:r w:rsidRPr="00384792">
        <w:rPr>
          <w:rFonts w:ascii="Times New Roman" w:hAnsi="Times New Roman" w:cs="Times New Roman"/>
          <w:sz w:val="22"/>
          <w:szCs w:val="22"/>
        </w:rPr>
        <w:t xml:space="preserve"> Interest Category, it is the </w:t>
      </w:r>
      <w:r w:rsidR="002944E3">
        <w:rPr>
          <w:rFonts w:ascii="Times New Roman" w:hAnsi="Times New Roman" w:cs="Times New Roman"/>
          <w:sz w:val="22"/>
          <w:szCs w:val="22"/>
        </w:rPr>
        <w:t xml:space="preserve">PC </w:t>
      </w:r>
      <w:r w:rsidRPr="00384792">
        <w:rPr>
          <w:rFonts w:ascii="Times New Roman" w:hAnsi="Times New Roman" w:cs="Times New Roman"/>
          <w:sz w:val="22"/>
          <w:szCs w:val="22"/>
        </w:rPr>
        <w:t>Chair’s responsibility to confirm the correct category based on the applicant’</w:t>
      </w:r>
      <w:r w:rsidR="008C3EAC" w:rsidRPr="00384792">
        <w:rPr>
          <w:rFonts w:ascii="Times New Roman" w:hAnsi="Times New Roman" w:cs="Times New Roman"/>
          <w:sz w:val="22"/>
          <w:szCs w:val="22"/>
        </w:rPr>
        <w:t xml:space="preserve">s employer and </w:t>
      </w:r>
      <w:r w:rsidR="00C547F9" w:rsidRPr="00384792">
        <w:rPr>
          <w:rFonts w:ascii="Times New Roman" w:hAnsi="Times New Roman" w:cs="Times New Roman"/>
          <w:sz w:val="22"/>
          <w:szCs w:val="22"/>
        </w:rPr>
        <w:t>other pertinent information</w:t>
      </w:r>
      <w:r w:rsidRPr="00384792">
        <w:rPr>
          <w:rFonts w:ascii="Times New Roman" w:hAnsi="Times New Roman" w:cs="Times New Roman"/>
          <w:sz w:val="22"/>
          <w:szCs w:val="22"/>
        </w:rPr>
        <w:t xml:space="preserve">. </w:t>
      </w:r>
      <w:r w:rsidR="00C547F9" w:rsidRPr="00384792">
        <w:rPr>
          <w:rFonts w:ascii="Times New Roman" w:hAnsi="Times New Roman" w:cs="Times New Roman"/>
          <w:sz w:val="22"/>
          <w:szCs w:val="22"/>
        </w:rPr>
        <w:t>If this information is out of date or not readily available, t</w:t>
      </w:r>
      <w:r w:rsidR="00982FEE" w:rsidRPr="00384792">
        <w:rPr>
          <w:rFonts w:ascii="Times New Roman" w:hAnsi="Times New Roman" w:cs="Times New Roman"/>
          <w:sz w:val="22"/>
          <w:szCs w:val="22"/>
        </w:rPr>
        <w:t>his may result in the applicant being placed in a category other than the one s/he has chosen.</w:t>
      </w:r>
      <w:r w:rsidR="003B2E5C" w:rsidRPr="00384792">
        <w:rPr>
          <w:rFonts w:ascii="Times New Roman" w:hAnsi="Times New Roman" w:cs="Times New Roman"/>
          <w:sz w:val="22"/>
          <w:szCs w:val="22"/>
        </w:rPr>
        <w:t xml:space="preserve">  This is why it is important </w:t>
      </w:r>
      <w:r w:rsidR="00C547F9" w:rsidRPr="00384792">
        <w:rPr>
          <w:rFonts w:ascii="Times New Roman" w:hAnsi="Times New Roman" w:cs="Times New Roman"/>
          <w:sz w:val="22"/>
          <w:szCs w:val="22"/>
        </w:rPr>
        <w:t>for</w:t>
      </w:r>
      <w:r w:rsidR="003B2E5C" w:rsidRPr="00384792">
        <w:rPr>
          <w:rFonts w:ascii="Times New Roman" w:hAnsi="Times New Roman" w:cs="Times New Roman"/>
          <w:sz w:val="22"/>
          <w:szCs w:val="22"/>
        </w:rPr>
        <w:t xml:space="preserve"> the information on the applicant’s bio form </w:t>
      </w:r>
      <w:r w:rsidR="00C547F9" w:rsidRPr="00384792">
        <w:rPr>
          <w:rFonts w:ascii="Times New Roman" w:hAnsi="Times New Roman" w:cs="Times New Roman"/>
          <w:sz w:val="22"/>
          <w:szCs w:val="22"/>
        </w:rPr>
        <w:t xml:space="preserve">to be complete, </w:t>
      </w:r>
      <w:r w:rsidR="003B2E5C" w:rsidRPr="00384792">
        <w:rPr>
          <w:rFonts w:ascii="Times New Roman" w:hAnsi="Times New Roman" w:cs="Times New Roman"/>
          <w:sz w:val="22"/>
          <w:szCs w:val="22"/>
        </w:rPr>
        <w:t>accurate</w:t>
      </w:r>
      <w:r w:rsidR="002944E3">
        <w:rPr>
          <w:rFonts w:ascii="Times New Roman" w:hAnsi="Times New Roman" w:cs="Times New Roman"/>
          <w:sz w:val="22"/>
          <w:szCs w:val="22"/>
        </w:rPr>
        <w:t>,</w:t>
      </w:r>
      <w:r w:rsidR="00C547F9" w:rsidRPr="00384792">
        <w:rPr>
          <w:rFonts w:ascii="Times New Roman" w:hAnsi="Times New Roman" w:cs="Times New Roman"/>
          <w:sz w:val="22"/>
          <w:szCs w:val="22"/>
        </w:rPr>
        <w:t xml:space="preserve"> up to date,</w:t>
      </w:r>
      <w:r w:rsidR="003B2E5C" w:rsidRPr="00384792">
        <w:rPr>
          <w:rFonts w:ascii="Times New Roman" w:hAnsi="Times New Roman" w:cs="Times New Roman"/>
          <w:sz w:val="22"/>
          <w:szCs w:val="22"/>
        </w:rPr>
        <w:t xml:space="preserve"> and </w:t>
      </w:r>
      <w:r w:rsidR="00C547F9" w:rsidRPr="00384792">
        <w:rPr>
          <w:rFonts w:ascii="Times New Roman" w:hAnsi="Times New Roman" w:cs="Times New Roman"/>
          <w:sz w:val="22"/>
          <w:szCs w:val="22"/>
        </w:rPr>
        <w:t>support</w:t>
      </w:r>
      <w:r w:rsidR="003B2E5C" w:rsidRPr="00384792">
        <w:rPr>
          <w:rFonts w:ascii="Times New Roman" w:hAnsi="Times New Roman" w:cs="Times New Roman"/>
          <w:sz w:val="22"/>
          <w:szCs w:val="22"/>
        </w:rPr>
        <w:t xml:space="preserve"> the applicant’s choice of Interest Category.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732ADCB" w14:textId="77777777" w:rsidR="00902019" w:rsidRPr="00384792" w:rsidRDefault="00902019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420A81" w14:textId="77777777" w:rsidR="008C3EAC" w:rsidRPr="00384792" w:rsidRDefault="00E86540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All PC’s must have 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5 </w:t>
      </w:r>
      <w:r w:rsidR="00902019" w:rsidRPr="00384792">
        <w:rPr>
          <w:rFonts w:ascii="Times New Roman" w:hAnsi="Times New Roman" w:cs="Times New Roman"/>
          <w:sz w:val="22"/>
          <w:szCs w:val="22"/>
        </w:rPr>
        <w:t xml:space="preserve">or more </w:t>
      </w:r>
      <w:r w:rsidR="00DF7DDA" w:rsidRPr="00384792">
        <w:rPr>
          <w:rFonts w:ascii="Times New Roman" w:hAnsi="Times New Roman" w:cs="Times New Roman"/>
          <w:sz w:val="22"/>
          <w:szCs w:val="22"/>
        </w:rPr>
        <w:t>voting members to be a</w:t>
      </w:r>
      <w:r w:rsidR="002944E3">
        <w:rPr>
          <w:rFonts w:ascii="Times New Roman" w:hAnsi="Times New Roman" w:cs="Times New Roman"/>
          <w:sz w:val="22"/>
          <w:szCs w:val="22"/>
        </w:rPr>
        <w:t>n official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 committee. </w:t>
      </w:r>
      <w:r w:rsidR="002944E3">
        <w:rPr>
          <w:rFonts w:ascii="Times New Roman" w:hAnsi="Times New Roman" w:cs="Times New Roman"/>
          <w:sz w:val="22"/>
          <w:szCs w:val="22"/>
        </w:rPr>
        <w:t>V</w:t>
      </w:r>
      <w:r w:rsidRPr="00384792">
        <w:rPr>
          <w:rFonts w:ascii="Times New Roman" w:hAnsi="Times New Roman" w:cs="Times New Roman"/>
          <w:sz w:val="22"/>
          <w:szCs w:val="22"/>
        </w:rPr>
        <w:t xml:space="preserve">oting members 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must represent </w:t>
      </w:r>
      <w:r w:rsidR="00902019" w:rsidRPr="00384792">
        <w:rPr>
          <w:rFonts w:ascii="Times New Roman" w:hAnsi="Times New Roman" w:cs="Times New Roman"/>
          <w:sz w:val="22"/>
          <w:szCs w:val="22"/>
        </w:rPr>
        <w:t>each of the categories being used by the PC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, and </w:t>
      </w:r>
      <w:r w:rsidR="002944E3">
        <w:rPr>
          <w:rFonts w:ascii="Times New Roman" w:hAnsi="Times New Roman" w:cs="Times New Roman"/>
          <w:sz w:val="22"/>
          <w:szCs w:val="22"/>
        </w:rPr>
        <w:t xml:space="preserve">the committee </w:t>
      </w:r>
      <w:r w:rsidR="00DF7DDA" w:rsidRPr="00384792">
        <w:rPr>
          <w:rFonts w:ascii="Times New Roman" w:hAnsi="Times New Roman" w:cs="Times New Roman"/>
          <w:sz w:val="22"/>
          <w:szCs w:val="22"/>
        </w:rPr>
        <w:t>must be balanced –</w:t>
      </w:r>
      <w:r w:rsidR="002944E3">
        <w:rPr>
          <w:rFonts w:ascii="Times New Roman" w:hAnsi="Times New Roman" w:cs="Times New Roman"/>
          <w:sz w:val="22"/>
          <w:szCs w:val="22"/>
        </w:rPr>
        <w:t xml:space="preserve"> with </w:t>
      </w:r>
      <w:r w:rsidR="00DF7DDA" w:rsidRPr="00384792">
        <w:rPr>
          <w:rFonts w:ascii="Times New Roman" w:hAnsi="Times New Roman" w:cs="Times New Roman"/>
          <w:sz w:val="22"/>
          <w:szCs w:val="22"/>
        </w:rPr>
        <w:t>no single Interest Category constitut</w:t>
      </w:r>
      <w:r w:rsidR="002944E3">
        <w:rPr>
          <w:rFonts w:ascii="Times New Roman" w:hAnsi="Times New Roman" w:cs="Times New Roman"/>
          <w:sz w:val="22"/>
          <w:szCs w:val="22"/>
        </w:rPr>
        <w:t>ing</w:t>
      </w:r>
      <w:r w:rsidR="00DF7DDA" w:rsidRPr="00384792">
        <w:rPr>
          <w:rFonts w:ascii="Times New Roman" w:hAnsi="Times New Roman" w:cs="Times New Roman"/>
          <w:sz w:val="22"/>
          <w:szCs w:val="22"/>
        </w:rPr>
        <w:t xml:space="preserve"> a majority of the voting members on </w:t>
      </w:r>
      <w:r w:rsidR="002944E3">
        <w:rPr>
          <w:rFonts w:ascii="Times New Roman" w:hAnsi="Times New Roman" w:cs="Times New Roman"/>
          <w:sz w:val="22"/>
          <w:szCs w:val="22"/>
        </w:rPr>
        <w:t xml:space="preserve">the PC. </w:t>
      </w:r>
      <w:r w:rsidR="00305881">
        <w:rPr>
          <w:rFonts w:ascii="Times New Roman" w:hAnsi="Times New Roman" w:cs="Times New Roman"/>
          <w:sz w:val="22"/>
          <w:szCs w:val="22"/>
        </w:rPr>
        <w:t>For safety standards no single Interest Category is allowed to have more the one third of the voting membership</w:t>
      </w:r>
      <w:r w:rsidR="00902019" w:rsidRPr="00384792">
        <w:rPr>
          <w:rFonts w:ascii="Times New Roman" w:hAnsi="Times New Roman" w:cs="Times New Roman"/>
          <w:sz w:val="22"/>
          <w:szCs w:val="22"/>
        </w:rPr>
        <w:t xml:space="preserve">.  </w:t>
      </w:r>
      <w:r w:rsidR="002E58FD" w:rsidRPr="00384792">
        <w:rPr>
          <w:rFonts w:ascii="Times New Roman" w:hAnsi="Times New Roman" w:cs="Times New Roman"/>
          <w:sz w:val="22"/>
          <w:szCs w:val="22"/>
        </w:rPr>
        <w:t xml:space="preserve">It is the responsibility of the </w:t>
      </w:r>
      <w:r w:rsidR="009F7171">
        <w:rPr>
          <w:rFonts w:ascii="Times New Roman" w:hAnsi="Times New Roman" w:cs="Times New Roman"/>
          <w:sz w:val="22"/>
          <w:szCs w:val="22"/>
        </w:rPr>
        <w:t xml:space="preserve">PC </w:t>
      </w:r>
      <w:r w:rsidR="002E58FD" w:rsidRPr="00384792">
        <w:rPr>
          <w:rFonts w:ascii="Times New Roman" w:hAnsi="Times New Roman" w:cs="Times New Roman"/>
          <w:sz w:val="22"/>
          <w:szCs w:val="22"/>
        </w:rPr>
        <w:t>Chair to ensure that the PC is balanced</w:t>
      </w:r>
      <w:r w:rsidR="00902019" w:rsidRPr="00384792">
        <w:rPr>
          <w:rFonts w:ascii="Times New Roman" w:hAnsi="Times New Roman" w:cs="Times New Roman"/>
          <w:sz w:val="22"/>
          <w:szCs w:val="22"/>
        </w:rPr>
        <w:t xml:space="preserve"> and remains so.</w:t>
      </w:r>
    </w:p>
    <w:p w14:paraId="0699D4D4" w14:textId="77777777" w:rsidR="00902019" w:rsidRPr="00384792" w:rsidRDefault="00902019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8673F3" w14:textId="77777777" w:rsidR="00E86540" w:rsidRPr="00384792" w:rsidRDefault="00A6617A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If a </w:t>
      </w:r>
      <w:r w:rsidR="008C3EAC" w:rsidRPr="00384792">
        <w:rPr>
          <w:rFonts w:ascii="Times New Roman" w:hAnsi="Times New Roman" w:cs="Times New Roman"/>
          <w:sz w:val="22"/>
          <w:szCs w:val="22"/>
        </w:rPr>
        <w:t>PC</w:t>
      </w:r>
      <w:r w:rsidRPr="00384792">
        <w:rPr>
          <w:rFonts w:ascii="Times New Roman" w:hAnsi="Times New Roman" w:cs="Times New Roman"/>
          <w:sz w:val="22"/>
          <w:szCs w:val="22"/>
        </w:rPr>
        <w:t xml:space="preserve"> is out of balance, SPLS </w:t>
      </w:r>
      <w:r w:rsidR="008C3EAC" w:rsidRPr="00384792">
        <w:rPr>
          <w:rFonts w:ascii="Times New Roman" w:hAnsi="Times New Roman" w:cs="Times New Roman"/>
          <w:sz w:val="22"/>
          <w:szCs w:val="22"/>
        </w:rPr>
        <w:t>may require the committee</w:t>
      </w:r>
      <w:r w:rsidRPr="00384792">
        <w:rPr>
          <w:rFonts w:ascii="Times New Roman" w:hAnsi="Times New Roman" w:cs="Times New Roman"/>
          <w:sz w:val="22"/>
          <w:szCs w:val="22"/>
        </w:rPr>
        <w:t xml:space="preserve"> to suspend voting until balance </w:t>
      </w:r>
      <w:r w:rsidR="009F7171">
        <w:rPr>
          <w:rFonts w:ascii="Times New Roman" w:hAnsi="Times New Roman" w:cs="Times New Roman"/>
          <w:sz w:val="22"/>
          <w:szCs w:val="22"/>
        </w:rPr>
        <w:t>is</w:t>
      </w:r>
      <w:r w:rsidRPr="00384792">
        <w:rPr>
          <w:rFonts w:ascii="Times New Roman" w:hAnsi="Times New Roman" w:cs="Times New Roman"/>
          <w:sz w:val="22"/>
          <w:szCs w:val="22"/>
        </w:rPr>
        <w:t xml:space="preserve"> achieved.  ASHRAE staff can assist in this by </w:t>
      </w:r>
      <w:r w:rsidR="009F7171">
        <w:rPr>
          <w:rFonts w:ascii="Times New Roman" w:hAnsi="Times New Roman" w:cs="Times New Roman"/>
          <w:sz w:val="22"/>
          <w:szCs w:val="22"/>
        </w:rPr>
        <w:t xml:space="preserve">issuing </w:t>
      </w:r>
      <w:r w:rsidRPr="00384792">
        <w:rPr>
          <w:rFonts w:ascii="Times New Roman" w:hAnsi="Times New Roman" w:cs="Times New Roman"/>
          <w:sz w:val="22"/>
          <w:szCs w:val="22"/>
        </w:rPr>
        <w:t>a Call for Members for a particular Interest Category</w:t>
      </w:r>
      <w:r w:rsidR="009F7171">
        <w:rPr>
          <w:rFonts w:ascii="Times New Roman" w:hAnsi="Times New Roman" w:cs="Times New Roman"/>
          <w:sz w:val="22"/>
          <w:szCs w:val="22"/>
        </w:rPr>
        <w:t xml:space="preserve"> in ASHRAE Standards Actions</w:t>
      </w:r>
      <w:r w:rsidRPr="00384792">
        <w:rPr>
          <w:rFonts w:ascii="Times New Roman" w:hAnsi="Times New Roman" w:cs="Times New Roman"/>
          <w:sz w:val="22"/>
          <w:szCs w:val="22"/>
        </w:rPr>
        <w:t xml:space="preserve">.  Additionally, the </w:t>
      </w:r>
      <w:r w:rsidR="009F7171">
        <w:rPr>
          <w:rFonts w:ascii="Times New Roman" w:hAnsi="Times New Roman" w:cs="Times New Roman"/>
          <w:sz w:val="22"/>
          <w:szCs w:val="22"/>
        </w:rPr>
        <w:t xml:space="preserve">PC </w:t>
      </w:r>
      <w:r w:rsidRPr="00384792">
        <w:rPr>
          <w:rFonts w:ascii="Times New Roman" w:hAnsi="Times New Roman" w:cs="Times New Roman"/>
          <w:sz w:val="22"/>
          <w:szCs w:val="22"/>
        </w:rPr>
        <w:t xml:space="preserve">Chair may recommend </w:t>
      </w:r>
      <w:r w:rsidR="008C3EAC" w:rsidRPr="00384792">
        <w:rPr>
          <w:rFonts w:ascii="Times New Roman" w:hAnsi="Times New Roman" w:cs="Times New Roman"/>
          <w:sz w:val="22"/>
          <w:szCs w:val="22"/>
        </w:rPr>
        <w:t xml:space="preserve">changing the </w:t>
      </w:r>
      <w:r w:rsidR="009F7171">
        <w:rPr>
          <w:rFonts w:ascii="Times New Roman" w:hAnsi="Times New Roman" w:cs="Times New Roman"/>
          <w:sz w:val="22"/>
          <w:szCs w:val="22"/>
        </w:rPr>
        <w:t xml:space="preserve">voting </w:t>
      </w:r>
      <w:r w:rsidR="008C3EAC" w:rsidRPr="00384792">
        <w:rPr>
          <w:rFonts w:ascii="Times New Roman" w:hAnsi="Times New Roman" w:cs="Times New Roman"/>
          <w:sz w:val="22"/>
          <w:szCs w:val="22"/>
        </w:rPr>
        <w:t>status</w:t>
      </w:r>
      <w:r w:rsidRPr="00384792">
        <w:rPr>
          <w:rFonts w:ascii="Times New Roman" w:hAnsi="Times New Roman" w:cs="Times New Roman"/>
          <w:sz w:val="22"/>
          <w:szCs w:val="22"/>
        </w:rPr>
        <w:t xml:space="preserve"> </w:t>
      </w:r>
      <w:r w:rsidR="008C3EAC" w:rsidRPr="00384792">
        <w:rPr>
          <w:rFonts w:ascii="Times New Roman" w:hAnsi="Times New Roman" w:cs="Times New Roman"/>
          <w:sz w:val="22"/>
          <w:szCs w:val="22"/>
        </w:rPr>
        <w:t xml:space="preserve">of </w:t>
      </w:r>
      <w:r w:rsidRPr="00384792">
        <w:rPr>
          <w:rFonts w:ascii="Times New Roman" w:hAnsi="Times New Roman" w:cs="Times New Roman"/>
          <w:sz w:val="22"/>
          <w:szCs w:val="22"/>
        </w:rPr>
        <w:t>cert</w:t>
      </w:r>
      <w:r w:rsidR="008C3EAC" w:rsidRPr="00384792">
        <w:rPr>
          <w:rFonts w:ascii="Times New Roman" w:hAnsi="Times New Roman" w:cs="Times New Roman"/>
          <w:sz w:val="22"/>
          <w:szCs w:val="22"/>
        </w:rPr>
        <w:t xml:space="preserve">ain members </w:t>
      </w:r>
      <w:r w:rsidR="009F7171">
        <w:rPr>
          <w:rFonts w:ascii="Times New Roman" w:hAnsi="Times New Roman" w:cs="Times New Roman"/>
          <w:sz w:val="22"/>
          <w:szCs w:val="22"/>
        </w:rPr>
        <w:t xml:space="preserve">from voting to </w:t>
      </w:r>
      <w:r w:rsidR="008C3EAC" w:rsidRPr="00384792">
        <w:rPr>
          <w:rFonts w:ascii="Times New Roman" w:hAnsi="Times New Roman" w:cs="Times New Roman"/>
          <w:sz w:val="22"/>
          <w:szCs w:val="22"/>
        </w:rPr>
        <w:t>non-voting in</w:t>
      </w:r>
      <w:r w:rsidRPr="00384792">
        <w:rPr>
          <w:rFonts w:ascii="Times New Roman" w:hAnsi="Times New Roman" w:cs="Times New Roman"/>
          <w:sz w:val="22"/>
          <w:szCs w:val="22"/>
        </w:rPr>
        <w:t xml:space="preserve"> order to achieve balance.  </w:t>
      </w:r>
    </w:p>
    <w:p w14:paraId="7F1B0E2F" w14:textId="77777777" w:rsidR="008C3EAC" w:rsidRPr="00384792" w:rsidRDefault="008C3EAC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FC2A44" w14:textId="77777777" w:rsidR="008C3EAC" w:rsidRPr="00384792" w:rsidRDefault="00C547F9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lastRenderedPageBreak/>
        <w:t xml:space="preserve">The only exceptions to the balance requirement are </w:t>
      </w:r>
      <w:r w:rsidR="009F7171">
        <w:rPr>
          <w:rFonts w:ascii="Times New Roman" w:hAnsi="Times New Roman" w:cs="Times New Roman"/>
          <w:sz w:val="22"/>
          <w:szCs w:val="22"/>
        </w:rPr>
        <w:t xml:space="preserve">for </w:t>
      </w:r>
      <w:r w:rsidR="008C3EAC" w:rsidRPr="00384792">
        <w:rPr>
          <w:rFonts w:ascii="Times New Roman" w:hAnsi="Times New Roman" w:cs="Times New Roman"/>
          <w:sz w:val="22"/>
          <w:szCs w:val="22"/>
        </w:rPr>
        <w:t>Guideline Project Committees</w:t>
      </w:r>
      <w:r w:rsidR="009F7171">
        <w:rPr>
          <w:rFonts w:ascii="Times New Roman" w:hAnsi="Times New Roman" w:cs="Times New Roman"/>
          <w:sz w:val="22"/>
          <w:szCs w:val="22"/>
        </w:rPr>
        <w:t xml:space="preserve"> (GPCs and SGPCs) and Standards Project Subcommittees</w:t>
      </w:r>
      <w:r w:rsidRPr="00384792">
        <w:rPr>
          <w:rFonts w:ascii="Times New Roman" w:hAnsi="Times New Roman" w:cs="Times New Roman"/>
          <w:sz w:val="22"/>
          <w:szCs w:val="22"/>
        </w:rPr>
        <w:t xml:space="preserve">, </w:t>
      </w:r>
      <w:r w:rsidR="009F7171">
        <w:rPr>
          <w:rFonts w:ascii="Times New Roman" w:hAnsi="Times New Roman" w:cs="Times New Roman"/>
          <w:sz w:val="22"/>
          <w:szCs w:val="22"/>
        </w:rPr>
        <w:t xml:space="preserve">for </w:t>
      </w:r>
      <w:r w:rsidRPr="00384792">
        <w:rPr>
          <w:rFonts w:ascii="Times New Roman" w:hAnsi="Times New Roman" w:cs="Times New Roman"/>
          <w:sz w:val="22"/>
          <w:szCs w:val="22"/>
        </w:rPr>
        <w:t>which balance is desirable, but not required.</w:t>
      </w:r>
      <w:r w:rsidR="008C3EAC" w:rsidRPr="0038479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EE6306" w14:textId="77777777" w:rsidR="00AB7D38" w:rsidRPr="00384792" w:rsidRDefault="00E86540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599B60" w14:textId="77777777" w:rsidR="00383772" w:rsidRPr="00384792" w:rsidRDefault="00383772" w:rsidP="00AB7D3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84792">
        <w:rPr>
          <w:rFonts w:ascii="Times New Roman" w:hAnsi="Times New Roman" w:cs="Times New Roman"/>
          <w:b/>
          <w:sz w:val="22"/>
          <w:szCs w:val="22"/>
        </w:rPr>
        <w:t>Copyright Release</w:t>
      </w:r>
      <w:r w:rsidR="0028103E" w:rsidRPr="00384792">
        <w:rPr>
          <w:rFonts w:ascii="Times New Roman" w:hAnsi="Times New Roman" w:cs="Times New Roman"/>
          <w:b/>
          <w:sz w:val="22"/>
          <w:szCs w:val="22"/>
        </w:rPr>
        <w:t xml:space="preserve"> Statement</w:t>
      </w:r>
    </w:p>
    <w:p w14:paraId="07AA5C37" w14:textId="77777777" w:rsidR="00383772" w:rsidRPr="00384792" w:rsidRDefault="00383772" w:rsidP="00AB7D3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DA04F25" w14:textId="77777777" w:rsidR="00383772" w:rsidRPr="00384792" w:rsidRDefault="009F7171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Membership </w:t>
      </w:r>
      <w:r w:rsidR="0028103E" w:rsidRPr="00384792">
        <w:rPr>
          <w:rFonts w:ascii="Times New Roman" w:hAnsi="Times New Roman" w:cs="Times New Roman"/>
          <w:sz w:val="22"/>
          <w:szCs w:val="22"/>
        </w:rPr>
        <w:t>application form</w:t>
      </w:r>
      <w:r>
        <w:rPr>
          <w:rFonts w:ascii="Times New Roman" w:hAnsi="Times New Roman" w:cs="Times New Roman"/>
          <w:sz w:val="22"/>
          <w:szCs w:val="22"/>
        </w:rPr>
        <w:t>s</w:t>
      </w:r>
      <w:r w:rsidR="0028103E" w:rsidRPr="00384792">
        <w:rPr>
          <w:rFonts w:ascii="Times New Roman" w:hAnsi="Times New Roman" w:cs="Times New Roman"/>
          <w:sz w:val="22"/>
          <w:szCs w:val="22"/>
        </w:rPr>
        <w:t xml:space="preserve"> contain a C</w:t>
      </w:r>
      <w:r w:rsidR="00383772" w:rsidRPr="00384792">
        <w:rPr>
          <w:rFonts w:ascii="Times New Roman" w:hAnsi="Times New Roman" w:cs="Times New Roman"/>
          <w:sz w:val="22"/>
          <w:szCs w:val="22"/>
        </w:rPr>
        <w:t>opyright Release statement granting ASHRAE the non-exclusive, royalty-free rights, including non-exclusive royalty rights in copyright</w:t>
      </w:r>
      <w:r w:rsidR="005009B7" w:rsidRPr="00384792">
        <w:rPr>
          <w:rFonts w:ascii="Times New Roman" w:hAnsi="Times New Roman" w:cs="Times New Roman"/>
          <w:sz w:val="22"/>
          <w:szCs w:val="22"/>
        </w:rPr>
        <w:t>,</w:t>
      </w:r>
      <w:r w:rsidR="00383772" w:rsidRPr="00384792">
        <w:rPr>
          <w:rFonts w:ascii="Times New Roman" w:hAnsi="Times New Roman" w:cs="Times New Roman"/>
          <w:sz w:val="22"/>
          <w:szCs w:val="22"/>
        </w:rPr>
        <w:t xml:space="preserve"> to any contributions the applicant makes as a member of the committee </w:t>
      </w:r>
      <w:r w:rsidR="0028103E" w:rsidRPr="00384792">
        <w:rPr>
          <w:rFonts w:ascii="Times New Roman" w:hAnsi="Times New Roman" w:cs="Times New Roman"/>
          <w:sz w:val="22"/>
          <w:szCs w:val="22"/>
        </w:rPr>
        <w:t xml:space="preserve">to documents prepared by or for the committee for ASHRAE publication.  The statement also requests that the applicant attest to his/her authority to grant the copyright release.  </w:t>
      </w:r>
      <w:r>
        <w:rPr>
          <w:rFonts w:ascii="Times New Roman" w:hAnsi="Times New Roman" w:cs="Times New Roman"/>
          <w:sz w:val="22"/>
          <w:szCs w:val="22"/>
        </w:rPr>
        <w:t>Similarly</w:t>
      </w:r>
      <w:r w:rsidR="00902019" w:rsidRPr="00384792">
        <w:rPr>
          <w:rFonts w:ascii="Times New Roman" w:hAnsi="Times New Roman" w:cs="Times New Roman"/>
          <w:sz w:val="22"/>
          <w:szCs w:val="22"/>
        </w:rPr>
        <w:t>, t</w:t>
      </w:r>
      <w:r w:rsidR="00293C25" w:rsidRPr="00384792">
        <w:rPr>
          <w:rFonts w:ascii="Times New Roman" w:hAnsi="Times New Roman" w:cs="Times New Roman"/>
          <w:sz w:val="22"/>
          <w:szCs w:val="22"/>
        </w:rPr>
        <w:t xml:space="preserve">here is also a special section </w:t>
      </w:r>
      <w:r>
        <w:rPr>
          <w:rFonts w:ascii="Times New Roman" w:hAnsi="Times New Roman" w:cs="Times New Roman"/>
          <w:sz w:val="22"/>
          <w:szCs w:val="22"/>
        </w:rPr>
        <w:t xml:space="preserve">in the </w:t>
      </w:r>
      <w:r w:rsidRPr="009F7171">
        <w:rPr>
          <w:rFonts w:ascii="Times New Roman" w:hAnsi="Times New Roman" w:cs="Times New Roman"/>
          <w:sz w:val="22"/>
          <w:szCs w:val="22"/>
        </w:rPr>
        <w:t xml:space="preserve">Application for Project Committee Organizational Representative Membership </w:t>
      </w:r>
      <w:r>
        <w:rPr>
          <w:rFonts w:ascii="Times New Roman" w:hAnsi="Times New Roman" w:cs="Times New Roman"/>
          <w:sz w:val="22"/>
          <w:szCs w:val="22"/>
        </w:rPr>
        <w:t xml:space="preserve">form </w:t>
      </w:r>
      <w:r w:rsidR="00293C25" w:rsidRPr="00384792">
        <w:rPr>
          <w:rFonts w:ascii="Times New Roman" w:hAnsi="Times New Roman" w:cs="Times New Roman"/>
          <w:sz w:val="22"/>
          <w:szCs w:val="22"/>
        </w:rPr>
        <w:t xml:space="preserve">for Organizational Representatives </w:t>
      </w:r>
      <w:r>
        <w:rPr>
          <w:rFonts w:ascii="Times New Roman" w:hAnsi="Times New Roman" w:cs="Times New Roman"/>
          <w:sz w:val="22"/>
          <w:szCs w:val="22"/>
        </w:rPr>
        <w:t xml:space="preserve">that </w:t>
      </w:r>
      <w:r w:rsidR="00293C25" w:rsidRPr="00384792">
        <w:rPr>
          <w:rFonts w:ascii="Times New Roman" w:hAnsi="Times New Roman" w:cs="Times New Roman"/>
          <w:sz w:val="22"/>
          <w:szCs w:val="22"/>
        </w:rPr>
        <w:t>outlin</w:t>
      </w:r>
      <w:r>
        <w:rPr>
          <w:rFonts w:ascii="Times New Roman" w:hAnsi="Times New Roman" w:cs="Times New Roman"/>
          <w:sz w:val="22"/>
          <w:szCs w:val="22"/>
        </w:rPr>
        <w:t>es</w:t>
      </w:r>
      <w:r w:rsidR="00293C25" w:rsidRPr="00384792">
        <w:rPr>
          <w:rFonts w:ascii="Times New Roman" w:hAnsi="Times New Roman" w:cs="Times New Roman"/>
          <w:sz w:val="22"/>
          <w:szCs w:val="22"/>
        </w:rPr>
        <w:t xml:space="preserve"> the</w:t>
      </w:r>
      <w:r>
        <w:rPr>
          <w:rFonts w:ascii="Times New Roman" w:hAnsi="Times New Roman" w:cs="Times New Roman"/>
          <w:sz w:val="22"/>
          <w:szCs w:val="22"/>
        </w:rPr>
        <w:t>ir</w:t>
      </w:r>
      <w:r w:rsidR="00293C25" w:rsidRPr="00384792">
        <w:rPr>
          <w:rFonts w:ascii="Times New Roman" w:hAnsi="Times New Roman" w:cs="Times New Roman"/>
          <w:sz w:val="22"/>
          <w:szCs w:val="22"/>
        </w:rPr>
        <w:t xml:space="preserve"> organization’s commitment obligations as a member of the PC. </w:t>
      </w:r>
      <w:r w:rsidR="0028103E" w:rsidRPr="00384792">
        <w:rPr>
          <w:rFonts w:ascii="Times New Roman" w:hAnsi="Times New Roman" w:cs="Times New Roman"/>
          <w:sz w:val="22"/>
          <w:szCs w:val="22"/>
        </w:rPr>
        <w:t xml:space="preserve">It is mandatory for </w:t>
      </w:r>
      <w:r>
        <w:rPr>
          <w:rFonts w:ascii="Times New Roman" w:hAnsi="Times New Roman" w:cs="Times New Roman"/>
          <w:sz w:val="22"/>
          <w:szCs w:val="22"/>
        </w:rPr>
        <w:t xml:space="preserve">an </w:t>
      </w:r>
      <w:r w:rsidR="0028103E" w:rsidRPr="00384792">
        <w:rPr>
          <w:rFonts w:ascii="Times New Roman" w:hAnsi="Times New Roman" w:cs="Times New Roman"/>
          <w:sz w:val="22"/>
          <w:szCs w:val="22"/>
        </w:rPr>
        <w:t>applicant</w:t>
      </w:r>
      <w:r w:rsidR="00902019" w:rsidRPr="00384792">
        <w:rPr>
          <w:rFonts w:ascii="Times New Roman" w:hAnsi="Times New Roman" w:cs="Times New Roman"/>
          <w:sz w:val="22"/>
          <w:szCs w:val="22"/>
        </w:rPr>
        <w:t xml:space="preserve"> or </w:t>
      </w:r>
      <w:r>
        <w:rPr>
          <w:rFonts w:ascii="Times New Roman" w:hAnsi="Times New Roman" w:cs="Times New Roman"/>
          <w:sz w:val="22"/>
          <w:szCs w:val="22"/>
        </w:rPr>
        <w:t xml:space="preserve">an </w:t>
      </w:r>
      <w:r w:rsidR="00902019" w:rsidRPr="00384792">
        <w:rPr>
          <w:rFonts w:ascii="Times New Roman" w:hAnsi="Times New Roman" w:cs="Times New Roman"/>
          <w:sz w:val="22"/>
          <w:szCs w:val="22"/>
        </w:rPr>
        <w:t>organization</w:t>
      </w:r>
      <w:r>
        <w:rPr>
          <w:rFonts w:ascii="Times New Roman" w:hAnsi="Times New Roman" w:cs="Times New Roman"/>
          <w:sz w:val="22"/>
          <w:szCs w:val="22"/>
        </w:rPr>
        <w:t>al</w:t>
      </w:r>
      <w:r w:rsidR="00902019" w:rsidRPr="00384792">
        <w:rPr>
          <w:rFonts w:ascii="Times New Roman" w:hAnsi="Times New Roman" w:cs="Times New Roman"/>
          <w:sz w:val="22"/>
          <w:szCs w:val="22"/>
        </w:rPr>
        <w:t xml:space="preserve"> representative</w:t>
      </w:r>
      <w:r w:rsidR="0028103E" w:rsidRPr="00384792">
        <w:rPr>
          <w:rFonts w:ascii="Times New Roman" w:hAnsi="Times New Roman" w:cs="Times New Roman"/>
          <w:sz w:val="22"/>
          <w:szCs w:val="22"/>
        </w:rPr>
        <w:t xml:space="preserve"> to sign </w:t>
      </w:r>
      <w:r w:rsidR="00293C25" w:rsidRPr="00384792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ir</w:t>
      </w:r>
      <w:r w:rsidR="00293C25" w:rsidRPr="00384792">
        <w:rPr>
          <w:rFonts w:ascii="Times New Roman" w:hAnsi="Times New Roman" w:cs="Times New Roman"/>
          <w:sz w:val="22"/>
          <w:szCs w:val="22"/>
        </w:rPr>
        <w:t xml:space="preserve"> application</w:t>
      </w:r>
      <w:r>
        <w:rPr>
          <w:rFonts w:ascii="Times New Roman" w:hAnsi="Times New Roman" w:cs="Times New Roman"/>
          <w:sz w:val="22"/>
          <w:szCs w:val="22"/>
        </w:rPr>
        <w:t xml:space="preserve"> forms</w:t>
      </w:r>
      <w:r w:rsidR="00293C25" w:rsidRPr="00384792">
        <w:rPr>
          <w:rFonts w:ascii="Times New Roman" w:hAnsi="Times New Roman" w:cs="Times New Roman"/>
          <w:sz w:val="22"/>
          <w:szCs w:val="22"/>
        </w:rPr>
        <w:t xml:space="preserve"> to validate these</w:t>
      </w:r>
      <w:r w:rsidR="0028103E" w:rsidRPr="00384792">
        <w:rPr>
          <w:rFonts w:ascii="Times New Roman" w:hAnsi="Times New Roman" w:cs="Times New Roman"/>
          <w:sz w:val="22"/>
          <w:szCs w:val="22"/>
        </w:rPr>
        <w:t xml:space="preserve"> statement</w:t>
      </w:r>
      <w:r w:rsidR="00293C25" w:rsidRPr="00384792">
        <w:rPr>
          <w:rFonts w:ascii="Times New Roman" w:hAnsi="Times New Roman" w:cs="Times New Roman"/>
          <w:sz w:val="22"/>
          <w:szCs w:val="22"/>
        </w:rPr>
        <w:t>s</w:t>
      </w:r>
      <w:r w:rsidR="0028103E" w:rsidRPr="00384792">
        <w:rPr>
          <w:rFonts w:ascii="Times New Roman" w:hAnsi="Times New Roman" w:cs="Times New Roman"/>
          <w:sz w:val="22"/>
          <w:szCs w:val="22"/>
        </w:rPr>
        <w:t>.  An unsigned application will be considered invalid and will be returned for signature.</w:t>
      </w:r>
    </w:p>
    <w:p w14:paraId="7A091BE0" w14:textId="77777777" w:rsidR="00383772" w:rsidRPr="00384792" w:rsidRDefault="0038377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7F4D9F" w14:textId="77777777" w:rsidR="00293C25" w:rsidRPr="00384792" w:rsidRDefault="00293C25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D1A04F" w14:textId="77777777" w:rsidR="005009B7" w:rsidRPr="00384792" w:rsidRDefault="005009B7" w:rsidP="00AB7D3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84792">
        <w:rPr>
          <w:rFonts w:ascii="Times New Roman" w:hAnsi="Times New Roman" w:cs="Times New Roman"/>
          <w:b/>
          <w:sz w:val="22"/>
          <w:szCs w:val="22"/>
        </w:rPr>
        <w:t>BIOGRAPHICAL RECORD FORM</w:t>
      </w:r>
      <w:r w:rsidR="006011F2" w:rsidRPr="00384792">
        <w:rPr>
          <w:rFonts w:ascii="Times New Roman" w:hAnsi="Times New Roman" w:cs="Times New Roman"/>
          <w:b/>
          <w:sz w:val="22"/>
          <w:szCs w:val="22"/>
        </w:rPr>
        <w:t xml:space="preserve"> (bio)</w:t>
      </w:r>
    </w:p>
    <w:p w14:paraId="54FFBE7B" w14:textId="77777777" w:rsidR="005009B7" w:rsidRPr="00384792" w:rsidRDefault="005009B7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3B4EF8" w14:textId="77777777" w:rsidR="00EE202F" w:rsidRDefault="006011F2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The Biographical Record form (bio) is an electronic CV </w:t>
      </w:r>
      <w:r w:rsidR="00A718E8">
        <w:rPr>
          <w:rFonts w:ascii="Times New Roman" w:hAnsi="Times New Roman" w:cs="Times New Roman"/>
          <w:sz w:val="22"/>
          <w:szCs w:val="22"/>
        </w:rPr>
        <w:t>(</w:t>
      </w:r>
      <w:r w:rsidR="00A718E8" w:rsidRPr="00A718E8">
        <w:rPr>
          <w:rFonts w:ascii="Times New Roman" w:hAnsi="Times New Roman" w:cs="Times New Roman"/>
          <w:sz w:val="22"/>
          <w:szCs w:val="22"/>
        </w:rPr>
        <w:t>curriculum vitae</w:t>
      </w:r>
      <w:r w:rsidR="00A718E8">
        <w:rPr>
          <w:rFonts w:ascii="Times New Roman" w:hAnsi="Times New Roman" w:cs="Times New Roman"/>
          <w:sz w:val="22"/>
          <w:szCs w:val="22"/>
        </w:rPr>
        <w:t>)</w:t>
      </w:r>
      <w:r w:rsidR="00A718E8" w:rsidRPr="00A718E8">
        <w:rPr>
          <w:rFonts w:ascii="Times New Roman" w:hAnsi="Times New Roman" w:cs="Times New Roman"/>
          <w:sz w:val="22"/>
          <w:szCs w:val="22"/>
        </w:rPr>
        <w:t xml:space="preserve"> </w:t>
      </w:r>
      <w:r w:rsidRPr="00384792">
        <w:rPr>
          <w:rFonts w:ascii="Times New Roman" w:hAnsi="Times New Roman" w:cs="Times New Roman"/>
          <w:sz w:val="22"/>
          <w:szCs w:val="22"/>
        </w:rPr>
        <w:t xml:space="preserve">for ASHRAE members and non-members who wish to participate on Project Committees. </w:t>
      </w:r>
      <w:r w:rsidR="00305881">
        <w:rPr>
          <w:rFonts w:ascii="Times New Roman" w:hAnsi="Times New Roman" w:cs="Times New Roman"/>
          <w:sz w:val="22"/>
          <w:szCs w:val="22"/>
        </w:rPr>
        <w:t>This information is p</w:t>
      </w:r>
      <w:r w:rsidR="00E0653A">
        <w:rPr>
          <w:rFonts w:ascii="Times New Roman" w:hAnsi="Times New Roman" w:cs="Times New Roman"/>
          <w:sz w:val="22"/>
          <w:szCs w:val="22"/>
        </w:rPr>
        <w:t>ulled from the “My Profile” section of the ASHRAE website. ASHRAE members and those who have been issued a non-member ID in the past should have an ASHRAE profile available.</w:t>
      </w:r>
      <w:r w:rsidR="00D3263B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8517B93" w14:textId="77777777" w:rsidR="00D3263B" w:rsidRDefault="00D3263B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FE9D6E" w14:textId="77777777" w:rsidR="00D3263B" w:rsidRPr="00384792" w:rsidRDefault="00D3263B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Applicants who are not current members of ASHRAE must create a </w:t>
      </w:r>
      <w:r w:rsidR="00A718E8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isitor </w:t>
      </w:r>
      <w:r w:rsidR="00A718E8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ccount to gain access to the “My Profile” section of the ASHRAE website.</w:t>
      </w:r>
    </w:p>
    <w:p w14:paraId="7AEA556E" w14:textId="77777777" w:rsidR="00EE202F" w:rsidRPr="00384792" w:rsidRDefault="00EE202F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DC6050" w14:textId="77777777" w:rsidR="006011F2" w:rsidRPr="00384792" w:rsidRDefault="006011F2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For PC membership purposes, th</w:t>
      </w:r>
      <w:r w:rsidR="00D3263B">
        <w:rPr>
          <w:rFonts w:ascii="Times New Roman" w:hAnsi="Times New Roman" w:cs="Times New Roman"/>
          <w:sz w:val="22"/>
          <w:szCs w:val="22"/>
        </w:rPr>
        <w:t>e My Profile section</w:t>
      </w:r>
      <w:r w:rsidRPr="00384792">
        <w:rPr>
          <w:rFonts w:ascii="Times New Roman" w:hAnsi="Times New Roman" w:cs="Times New Roman"/>
          <w:sz w:val="22"/>
          <w:szCs w:val="22"/>
        </w:rPr>
        <w:t xml:space="preserve"> must be filled out as completely </w:t>
      </w:r>
      <w:r w:rsidR="009F6452" w:rsidRPr="00384792">
        <w:rPr>
          <w:rFonts w:ascii="Times New Roman" w:hAnsi="Times New Roman" w:cs="Times New Roman"/>
          <w:sz w:val="22"/>
          <w:szCs w:val="22"/>
        </w:rPr>
        <w:t xml:space="preserve">and accurately </w:t>
      </w:r>
      <w:r w:rsidRPr="00384792">
        <w:rPr>
          <w:rFonts w:ascii="Times New Roman" w:hAnsi="Times New Roman" w:cs="Times New Roman"/>
          <w:sz w:val="22"/>
          <w:szCs w:val="22"/>
        </w:rPr>
        <w:t xml:space="preserve">as possible.  Some </w:t>
      </w:r>
      <w:r w:rsidR="00B1727B" w:rsidRPr="00384792">
        <w:rPr>
          <w:rFonts w:ascii="Times New Roman" w:hAnsi="Times New Roman" w:cs="Times New Roman"/>
          <w:sz w:val="22"/>
          <w:szCs w:val="22"/>
        </w:rPr>
        <w:t>of the information requested includes</w:t>
      </w:r>
      <w:r w:rsidR="00066DA6" w:rsidRPr="00384792">
        <w:rPr>
          <w:rFonts w:ascii="Times New Roman" w:hAnsi="Times New Roman" w:cs="Times New Roman"/>
          <w:sz w:val="22"/>
          <w:szCs w:val="22"/>
        </w:rPr>
        <w:t xml:space="preserve">, but is not limited to, </w:t>
      </w:r>
      <w:r w:rsidR="00B1727B" w:rsidRPr="00384792">
        <w:rPr>
          <w:rFonts w:ascii="Times New Roman" w:hAnsi="Times New Roman" w:cs="Times New Roman"/>
          <w:sz w:val="22"/>
          <w:szCs w:val="22"/>
        </w:rPr>
        <w:t xml:space="preserve">Educational Record, Professional Registrations, Professional Experience, Publications, Patents, and Languages Spoken.  </w:t>
      </w:r>
      <w:r w:rsidR="007F58E7" w:rsidRPr="00384792">
        <w:rPr>
          <w:rFonts w:ascii="Times New Roman" w:hAnsi="Times New Roman" w:cs="Times New Roman"/>
          <w:sz w:val="22"/>
          <w:szCs w:val="22"/>
        </w:rPr>
        <w:t>The information provided</w:t>
      </w:r>
      <w:r w:rsidR="009F6452" w:rsidRPr="00384792">
        <w:rPr>
          <w:rFonts w:ascii="Times New Roman" w:hAnsi="Times New Roman" w:cs="Times New Roman"/>
          <w:sz w:val="22"/>
          <w:szCs w:val="22"/>
        </w:rPr>
        <w:t xml:space="preserve"> is key in determining the applicant’s q</w:t>
      </w:r>
      <w:r w:rsidR="0096679D" w:rsidRPr="00384792">
        <w:rPr>
          <w:rFonts w:ascii="Times New Roman" w:hAnsi="Times New Roman" w:cs="Times New Roman"/>
          <w:sz w:val="22"/>
          <w:szCs w:val="22"/>
        </w:rPr>
        <w:t>ualification to</w:t>
      </w:r>
      <w:r w:rsidR="0022132A" w:rsidRPr="00384792">
        <w:rPr>
          <w:rFonts w:ascii="Times New Roman" w:hAnsi="Times New Roman" w:cs="Times New Roman"/>
          <w:sz w:val="22"/>
          <w:szCs w:val="22"/>
        </w:rPr>
        <w:t xml:space="preserve"> serve on the PC, and helps </w:t>
      </w:r>
      <w:r w:rsidR="0096679D" w:rsidRPr="00384792">
        <w:rPr>
          <w:rFonts w:ascii="Times New Roman" w:hAnsi="Times New Roman" w:cs="Times New Roman"/>
          <w:sz w:val="22"/>
          <w:szCs w:val="22"/>
        </w:rPr>
        <w:t>confirm the applicant’s Interest Category.</w:t>
      </w:r>
      <w:r w:rsidR="009F6452" w:rsidRPr="00384792">
        <w:rPr>
          <w:rFonts w:ascii="Times New Roman" w:hAnsi="Times New Roman" w:cs="Times New Roman"/>
          <w:sz w:val="22"/>
          <w:szCs w:val="22"/>
        </w:rPr>
        <w:t xml:space="preserve">  The more information </w:t>
      </w:r>
      <w:r w:rsidR="00305881">
        <w:rPr>
          <w:rFonts w:ascii="Times New Roman" w:hAnsi="Times New Roman" w:cs="Times New Roman"/>
          <w:sz w:val="22"/>
          <w:szCs w:val="22"/>
        </w:rPr>
        <w:t xml:space="preserve">provided, the better the Chair and SPLS </w:t>
      </w:r>
      <w:r w:rsidR="009F6452" w:rsidRPr="00384792">
        <w:rPr>
          <w:rFonts w:ascii="Times New Roman" w:hAnsi="Times New Roman" w:cs="Times New Roman"/>
          <w:sz w:val="22"/>
          <w:szCs w:val="22"/>
        </w:rPr>
        <w:t>can determine the applicant’s suitability and potential contribution to the committee.</w:t>
      </w:r>
    </w:p>
    <w:p w14:paraId="4367A093" w14:textId="77777777" w:rsidR="006011F2" w:rsidRPr="00384792" w:rsidRDefault="006011F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87F420" w14:textId="77777777" w:rsidR="009F6452" w:rsidRPr="00384792" w:rsidRDefault="0096679D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All PC members should ma</w:t>
      </w:r>
      <w:r w:rsidR="00D3263B">
        <w:rPr>
          <w:rFonts w:ascii="Times New Roman" w:hAnsi="Times New Roman" w:cs="Times New Roman"/>
          <w:sz w:val="22"/>
          <w:szCs w:val="22"/>
        </w:rPr>
        <w:t>ke an effort to review their profile</w:t>
      </w:r>
      <w:r w:rsidRPr="00384792">
        <w:rPr>
          <w:rFonts w:ascii="Times New Roman" w:hAnsi="Times New Roman" w:cs="Times New Roman"/>
          <w:sz w:val="22"/>
          <w:szCs w:val="22"/>
        </w:rPr>
        <w:t xml:space="preserve"> information at least once a year, and should update as necessary to reflect any changes in the information.  </w:t>
      </w:r>
    </w:p>
    <w:p w14:paraId="6FAD6FD3" w14:textId="77777777" w:rsidR="009F6452" w:rsidRPr="00384792" w:rsidRDefault="009F6452" w:rsidP="00AB7D3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A7E9C3" w14:textId="77777777" w:rsidR="00D3263B" w:rsidRDefault="00207A38" w:rsidP="00AB7D3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3263B">
        <w:rPr>
          <w:rFonts w:ascii="Times New Roman" w:hAnsi="Times New Roman" w:cs="Times New Roman"/>
          <w:b/>
          <w:sz w:val="22"/>
          <w:szCs w:val="22"/>
        </w:rPr>
        <w:t>Statement of Inclinati</w:t>
      </w:r>
      <w:r w:rsidR="00D3263B">
        <w:rPr>
          <w:rFonts w:ascii="Times New Roman" w:hAnsi="Times New Roman" w:cs="Times New Roman"/>
          <w:b/>
          <w:sz w:val="22"/>
          <w:szCs w:val="22"/>
        </w:rPr>
        <w:t>ons, Interests and Affiliations</w:t>
      </w:r>
    </w:p>
    <w:p w14:paraId="23BFBE46" w14:textId="77777777" w:rsidR="00207A38" w:rsidRPr="00D3263B" w:rsidRDefault="00207A38" w:rsidP="00AB7D3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3263B">
        <w:rPr>
          <w:rFonts w:ascii="Times New Roman" w:hAnsi="Times New Roman" w:cs="Times New Roman"/>
          <w:b/>
          <w:sz w:val="22"/>
          <w:szCs w:val="22"/>
        </w:rPr>
        <w:t>(Potential Sources of Bias/Conflict of Interest Form)</w:t>
      </w:r>
    </w:p>
    <w:p w14:paraId="0DF35495" w14:textId="77777777" w:rsidR="00144807" w:rsidRPr="00384792" w:rsidRDefault="00144807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0080BD" w14:textId="2DC710BA" w:rsidR="009F6452" w:rsidRPr="00384792" w:rsidRDefault="00144807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According to the </w:t>
      </w:r>
      <w:r w:rsidR="001D6155">
        <w:rPr>
          <w:rFonts w:ascii="Times New Roman" w:hAnsi="Times New Roman" w:cs="Times New Roman"/>
          <w:sz w:val="22"/>
          <w:szCs w:val="22"/>
        </w:rPr>
        <w:t>PC Guide to PASA</w:t>
      </w:r>
      <w:r w:rsidRPr="00384792">
        <w:rPr>
          <w:rFonts w:ascii="Times New Roman" w:hAnsi="Times New Roman" w:cs="Times New Roman"/>
          <w:sz w:val="22"/>
          <w:szCs w:val="22"/>
        </w:rPr>
        <w:t xml:space="preserve">, applicants for PC membership must complete the “Potential Sources of Bias/Conflict of Interest” form, and must report relevant present and past business relationships </w:t>
      </w:r>
      <w:r w:rsidR="00B8214E" w:rsidRPr="00384792">
        <w:rPr>
          <w:rFonts w:ascii="Times New Roman" w:hAnsi="Times New Roman" w:cs="Times New Roman"/>
          <w:sz w:val="22"/>
          <w:szCs w:val="22"/>
        </w:rPr>
        <w:t>as well as volunteer</w:t>
      </w:r>
      <w:r w:rsidR="00305881">
        <w:rPr>
          <w:rFonts w:ascii="Times New Roman" w:hAnsi="Times New Roman" w:cs="Times New Roman"/>
          <w:sz w:val="22"/>
          <w:szCs w:val="22"/>
        </w:rPr>
        <w:t xml:space="preserve"> or other</w:t>
      </w:r>
      <w:r w:rsidR="00B8214E" w:rsidRPr="00384792">
        <w:rPr>
          <w:rFonts w:ascii="Times New Roman" w:hAnsi="Times New Roman" w:cs="Times New Roman"/>
          <w:sz w:val="22"/>
          <w:szCs w:val="22"/>
        </w:rPr>
        <w:t xml:space="preserve"> non-business relationships.  In particular, the applicant must disclose any sources of funding for his/her time and /or expenses to participate in project committee activities, as well as the primary sources of income for professional activities related to the subject matter of the PC’s Standard within the last 5 years.  In addition, the applicant, once appointed, must notify the Chair and the MOS of any significant changes in these relevant relationships throughout his/her tenure.    </w:t>
      </w:r>
      <w:r w:rsidR="00A718E8">
        <w:rPr>
          <w:rFonts w:ascii="Times New Roman" w:hAnsi="Times New Roman" w:cs="Times New Roman"/>
          <w:sz w:val="22"/>
          <w:szCs w:val="22"/>
        </w:rPr>
        <w:t>I</w:t>
      </w:r>
      <w:r w:rsidR="00B8214E" w:rsidRPr="00384792">
        <w:rPr>
          <w:rFonts w:ascii="Times New Roman" w:hAnsi="Times New Roman" w:cs="Times New Roman"/>
          <w:sz w:val="22"/>
          <w:szCs w:val="22"/>
        </w:rPr>
        <w:t>t is imperative that this infor</w:t>
      </w:r>
      <w:r w:rsidR="006D4EDD" w:rsidRPr="00384792">
        <w:rPr>
          <w:rFonts w:ascii="Times New Roman" w:hAnsi="Times New Roman" w:cs="Times New Roman"/>
          <w:sz w:val="22"/>
          <w:szCs w:val="22"/>
        </w:rPr>
        <w:t>mation be correct and current</w:t>
      </w:r>
      <w:r w:rsidR="00A647DD" w:rsidRPr="00384792">
        <w:rPr>
          <w:rFonts w:ascii="Times New Roman" w:hAnsi="Times New Roman" w:cs="Times New Roman"/>
          <w:sz w:val="22"/>
          <w:szCs w:val="22"/>
        </w:rPr>
        <w:t xml:space="preserve">; </w:t>
      </w:r>
      <w:r w:rsidR="001D6155">
        <w:rPr>
          <w:rFonts w:ascii="Times New Roman" w:hAnsi="Times New Roman" w:cs="Times New Roman"/>
          <w:sz w:val="22"/>
          <w:szCs w:val="22"/>
        </w:rPr>
        <w:t>PASA (4.3.8)</w:t>
      </w:r>
      <w:r w:rsidR="001D6155" w:rsidRPr="00384792">
        <w:rPr>
          <w:rFonts w:ascii="Times New Roman" w:hAnsi="Times New Roman" w:cs="Times New Roman"/>
          <w:sz w:val="22"/>
          <w:szCs w:val="22"/>
        </w:rPr>
        <w:t xml:space="preserve"> </w:t>
      </w:r>
      <w:r w:rsidR="00A647DD" w:rsidRPr="00384792">
        <w:rPr>
          <w:rFonts w:ascii="Times New Roman" w:hAnsi="Times New Roman" w:cs="Times New Roman"/>
          <w:sz w:val="22"/>
          <w:szCs w:val="22"/>
        </w:rPr>
        <w:t>states that “</w:t>
      </w:r>
      <w:r w:rsidR="00A647DD" w:rsidRPr="00384792">
        <w:rPr>
          <w:rFonts w:ascii="Times New Roman" w:hAnsi="Times New Roman" w:cs="Times New Roman"/>
          <w:b/>
          <w:sz w:val="22"/>
          <w:szCs w:val="22"/>
        </w:rPr>
        <w:t>Failure to fully disclose relevant relationships shall be grounds for removal from the project committee</w:t>
      </w:r>
      <w:r w:rsidR="00A647DD" w:rsidRPr="00384792">
        <w:rPr>
          <w:rFonts w:ascii="Times New Roman" w:hAnsi="Times New Roman" w:cs="Times New Roman"/>
          <w:sz w:val="22"/>
          <w:szCs w:val="22"/>
        </w:rPr>
        <w:t>.”</w:t>
      </w:r>
    </w:p>
    <w:p w14:paraId="6D57BDBB" w14:textId="77777777" w:rsidR="00A647DD" w:rsidRPr="00384792" w:rsidRDefault="00A647DD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169E6D" w14:textId="77777777" w:rsidR="0069607D" w:rsidRPr="00384792" w:rsidRDefault="0069607D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The Bias St</w:t>
      </w:r>
      <w:r w:rsidR="00D3263B">
        <w:rPr>
          <w:rFonts w:ascii="Times New Roman" w:hAnsi="Times New Roman" w:cs="Times New Roman"/>
          <w:sz w:val="22"/>
          <w:szCs w:val="22"/>
        </w:rPr>
        <w:t xml:space="preserve">atement </w:t>
      </w:r>
      <w:r w:rsidR="00066DA6" w:rsidRPr="00384792">
        <w:rPr>
          <w:rFonts w:ascii="Times New Roman" w:hAnsi="Times New Roman" w:cs="Times New Roman"/>
          <w:sz w:val="22"/>
          <w:szCs w:val="22"/>
        </w:rPr>
        <w:t xml:space="preserve">is comprised </w:t>
      </w:r>
      <w:r w:rsidR="00567335" w:rsidRPr="00384792">
        <w:rPr>
          <w:rFonts w:ascii="Times New Roman" w:hAnsi="Times New Roman" w:cs="Times New Roman"/>
          <w:sz w:val="22"/>
          <w:szCs w:val="22"/>
        </w:rPr>
        <w:t>of three</w:t>
      </w:r>
      <w:r w:rsidRPr="00384792">
        <w:rPr>
          <w:rFonts w:ascii="Times New Roman" w:hAnsi="Times New Roman" w:cs="Times New Roman"/>
          <w:sz w:val="22"/>
          <w:szCs w:val="22"/>
        </w:rPr>
        <w:t xml:space="preserve"> subsections:</w:t>
      </w:r>
    </w:p>
    <w:p w14:paraId="30C8A03A" w14:textId="77777777" w:rsidR="0069607D" w:rsidRPr="00384792" w:rsidRDefault="0069607D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B7A8BD" w14:textId="77777777" w:rsidR="0069607D" w:rsidRPr="00384792" w:rsidRDefault="00567335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="0069607D" w:rsidRPr="00384792">
        <w:rPr>
          <w:rFonts w:ascii="Times New Roman" w:hAnsi="Times New Roman" w:cs="Times New Roman"/>
          <w:b/>
          <w:sz w:val="22"/>
          <w:szCs w:val="22"/>
        </w:rPr>
        <w:t>.  Organizational Affiliations</w:t>
      </w:r>
    </w:p>
    <w:p w14:paraId="6FD12210" w14:textId="77777777" w:rsidR="00F015FD" w:rsidRPr="00384792" w:rsidRDefault="00F015FD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14C3FC" w14:textId="77777777" w:rsidR="00F015FD" w:rsidRPr="00384792" w:rsidRDefault="00F015FD" w:rsidP="002F5A3F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This section is broken down into three parts:</w:t>
      </w:r>
    </w:p>
    <w:p w14:paraId="48AF8445" w14:textId="77777777" w:rsidR="00F015FD" w:rsidRPr="00384792" w:rsidRDefault="00F015FD" w:rsidP="00F015F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723039" w14:textId="77777777" w:rsidR="00F015FD" w:rsidRPr="00384792" w:rsidRDefault="00F015FD" w:rsidP="0056733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Relevant Business Relationships (relevant to the specific subject covered by the Standard)</w:t>
      </w:r>
    </w:p>
    <w:p w14:paraId="07B0B66E" w14:textId="77777777" w:rsidR="00F015FD" w:rsidRPr="00384792" w:rsidRDefault="00F015FD" w:rsidP="002F5A3F">
      <w:pPr>
        <w:numPr>
          <w:ilvl w:val="0"/>
          <w:numId w:val="12"/>
        </w:numPr>
        <w:tabs>
          <w:tab w:val="num" w:pos="330"/>
        </w:tabs>
        <w:ind w:left="330" w:hanging="330"/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Relevant Non-Business Relationships (relevant to the specific subject covered by the Standard)</w:t>
      </w:r>
    </w:p>
    <w:p w14:paraId="21534486" w14:textId="77777777" w:rsidR="00F015FD" w:rsidRPr="00384792" w:rsidRDefault="00F015FD" w:rsidP="002F5A3F">
      <w:pPr>
        <w:numPr>
          <w:ilvl w:val="0"/>
          <w:numId w:val="12"/>
        </w:numPr>
        <w:tabs>
          <w:tab w:val="num" w:pos="330"/>
        </w:tabs>
        <w:ind w:left="330" w:hanging="330"/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Sources of Funding (for ASHRAE activities)</w:t>
      </w:r>
    </w:p>
    <w:p w14:paraId="127882C1" w14:textId="77777777" w:rsidR="00F015FD" w:rsidRPr="00384792" w:rsidRDefault="00F015FD" w:rsidP="00F015F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3CD0D3" w14:textId="77777777" w:rsidR="00F015FD" w:rsidRPr="00384792" w:rsidRDefault="00F015FD" w:rsidP="00F015FD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Please note that this information is mandatory, and all qualified candidates should have relevant information to enter in one or more of these sections.  Answering with “None</w:t>
      </w:r>
      <w:r w:rsidR="00A718E8">
        <w:rPr>
          <w:rFonts w:ascii="Times New Roman" w:hAnsi="Times New Roman" w:cs="Times New Roman"/>
          <w:sz w:val="22"/>
          <w:szCs w:val="22"/>
        </w:rPr>
        <w:t>,</w:t>
      </w:r>
      <w:r w:rsidRPr="00384792">
        <w:rPr>
          <w:rFonts w:ascii="Times New Roman" w:hAnsi="Times New Roman" w:cs="Times New Roman"/>
          <w:sz w:val="22"/>
          <w:szCs w:val="22"/>
        </w:rPr>
        <w:t>” “N/A” or no response will render Section 15 unusable as a statement of bias/conflict of interest.</w:t>
      </w:r>
    </w:p>
    <w:p w14:paraId="1C23F6A9" w14:textId="77777777" w:rsidR="00F015FD" w:rsidRPr="00384792" w:rsidRDefault="00F015FD" w:rsidP="00F015F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BA7A3A" w14:textId="48D974E1" w:rsidR="00F015FD" w:rsidRPr="00384792" w:rsidRDefault="00F015FD" w:rsidP="00F015FD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ASHRAE staff is aware that in some cases, the applicant will not have relevant information for one section or another.  In these instances, it is recommended that the applicant</w:t>
      </w:r>
      <w:r w:rsidR="00A718E8">
        <w:rPr>
          <w:rFonts w:ascii="Times New Roman" w:hAnsi="Times New Roman" w:cs="Times New Roman"/>
          <w:sz w:val="22"/>
          <w:szCs w:val="22"/>
        </w:rPr>
        <w:t xml:space="preserve"> </w:t>
      </w:r>
      <w:r w:rsidRPr="00384792">
        <w:rPr>
          <w:rFonts w:ascii="Times New Roman" w:hAnsi="Times New Roman" w:cs="Times New Roman"/>
          <w:sz w:val="22"/>
          <w:szCs w:val="22"/>
        </w:rPr>
        <w:t xml:space="preserve">enter a statement such as “I do not have </w:t>
      </w:r>
      <w:r w:rsidR="004F353C" w:rsidRPr="00384792">
        <w:rPr>
          <w:rFonts w:ascii="Times New Roman" w:hAnsi="Times New Roman" w:cs="Times New Roman"/>
          <w:sz w:val="22"/>
          <w:szCs w:val="22"/>
        </w:rPr>
        <w:t xml:space="preserve">any business relationships relevant to the specific subject covered by Standard 123.” This will satisfy the requirements according to the PC </w:t>
      </w:r>
      <w:r w:rsidR="001D6155">
        <w:rPr>
          <w:rFonts w:ascii="Times New Roman" w:hAnsi="Times New Roman" w:cs="Times New Roman"/>
          <w:sz w:val="22"/>
          <w:szCs w:val="22"/>
        </w:rPr>
        <w:t>Guide to PASA</w:t>
      </w:r>
      <w:r w:rsidR="004F353C" w:rsidRPr="00384792">
        <w:rPr>
          <w:rFonts w:ascii="Times New Roman" w:hAnsi="Times New Roman" w:cs="Times New Roman"/>
          <w:sz w:val="22"/>
          <w:szCs w:val="22"/>
        </w:rPr>
        <w:t>, as well as provide clarification of the applicant’s position for the Chair, SPLS and the Standards Committee.</w:t>
      </w:r>
    </w:p>
    <w:p w14:paraId="4EEFCBD3" w14:textId="77777777" w:rsidR="00F015FD" w:rsidRPr="00384792" w:rsidRDefault="00F015FD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6B45CD" w14:textId="77777777" w:rsidR="0069607D" w:rsidRPr="00384792" w:rsidRDefault="00567335" w:rsidP="00AB7D38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B</w:t>
      </w:r>
      <w:r w:rsidR="0069607D" w:rsidRPr="00384792">
        <w:rPr>
          <w:rFonts w:ascii="Times New Roman" w:hAnsi="Times New Roman" w:cs="Times New Roman"/>
          <w:b/>
          <w:sz w:val="22"/>
          <w:szCs w:val="22"/>
        </w:rPr>
        <w:t>.  Public Statements and Positions</w:t>
      </w:r>
    </w:p>
    <w:p w14:paraId="0E61B5BF" w14:textId="77777777" w:rsidR="0069607D" w:rsidRPr="00384792" w:rsidRDefault="0069607D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8625EB" w14:textId="77777777" w:rsidR="0069607D" w:rsidRPr="00384792" w:rsidRDefault="004F353C" w:rsidP="0069607D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In this section, the applicant should </w:t>
      </w:r>
      <w:r w:rsidR="0069607D" w:rsidRPr="00384792">
        <w:rPr>
          <w:rFonts w:ascii="Times New Roman" w:hAnsi="Times New Roman" w:cs="Times New Roman"/>
          <w:sz w:val="22"/>
          <w:szCs w:val="22"/>
        </w:rPr>
        <w:t>note any public speeches</w:t>
      </w:r>
      <w:r w:rsidR="006A5739">
        <w:rPr>
          <w:rFonts w:ascii="Times New Roman" w:hAnsi="Times New Roman" w:cs="Times New Roman"/>
          <w:sz w:val="22"/>
          <w:szCs w:val="22"/>
        </w:rPr>
        <w:t xml:space="preserve"> made</w:t>
      </w:r>
      <w:r w:rsidR="0069607D" w:rsidRPr="00384792">
        <w:rPr>
          <w:rFonts w:ascii="Times New Roman" w:hAnsi="Times New Roman" w:cs="Times New Roman"/>
          <w:sz w:val="22"/>
          <w:szCs w:val="22"/>
        </w:rPr>
        <w:t>, papers</w:t>
      </w:r>
      <w:r w:rsidR="006A5739">
        <w:rPr>
          <w:rFonts w:ascii="Times New Roman" w:hAnsi="Times New Roman" w:cs="Times New Roman"/>
          <w:sz w:val="22"/>
          <w:szCs w:val="22"/>
        </w:rPr>
        <w:t xml:space="preserve"> published</w:t>
      </w:r>
      <w:r w:rsidR="0069607D" w:rsidRPr="00384792">
        <w:rPr>
          <w:rFonts w:ascii="Times New Roman" w:hAnsi="Times New Roman" w:cs="Times New Roman"/>
          <w:sz w:val="22"/>
          <w:szCs w:val="22"/>
        </w:rPr>
        <w:t xml:space="preserve">, etc., which </w:t>
      </w:r>
      <w:r w:rsidR="00A718E8">
        <w:rPr>
          <w:rFonts w:ascii="Times New Roman" w:hAnsi="Times New Roman" w:cs="Times New Roman"/>
          <w:sz w:val="22"/>
          <w:szCs w:val="22"/>
        </w:rPr>
        <w:t xml:space="preserve">are relevant </w:t>
      </w:r>
      <w:r w:rsidR="0069607D" w:rsidRPr="00384792">
        <w:rPr>
          <w:rFonts w:ascii="Times New Roman" w:hAnsi="Times New Roman" w:cs="Times New Roman"/>
          <w:sz w:val="22"/>
          <w:szCs w:val="22"/>
        </w:rPr>
        <w:t>to the specific subject c</w:t>
      </w:r>
      <w:r w:rsidRPr="00384792">
        <w:rPr>
          <w:rFonts w:ascii="Times New Roman" w:hAnsi="Times New Roman" w:cs="Times New Roman"/>
          <w:sz w:val="22"/>
          <w:szCs w:val="22"/>
        </w:rPr>
        <w:t>overed by the Standard</w:t>
      </w:r>
      <w:r w:rsidR="006A5739">
        <w:rPr>
          <w:rFonts w:ascii="Times New Roman" w:hAnsi="Times New Roman" w:cs="Times New Roman"/>
          <w:sz w:val="22"/>
          <w:szCs w:val="22"/>
        </w:rPr>
        <w:t xml:space="preserve">. This also </w:t>
      </w:r>
      <w:r w:rsidRPr="00384792">
        <w:rPr>
          <w:rFonts w:ascii="Times New Roman" w:hAnsi="Times New Roman" w:cs="Times New Roman"/>
          <w:sz w:val="22"/>
          <w:szCs w:val="22"/>
        </w:rPr>
        <w:t>includ</w:t>
      </w:r>
      <w:r w:rsidR="006A5739">
        <w:rPr>
          <w:rFonts w:ascii="Times New Roman" w:hAnsi="Times New Roman" w:cs="Times New Roman"/>
          <w:sz w:val="22"/>
          <w:szCs w:val="22"/>
        </w:rPr>
        <w:t>es</w:t>
      </w:r>
      <w:r w:rsidR="0069607D" w:rsidRPr="00384792">
        <w:rPr>
          <w:rFonts w:ascii="Times New Roman" w:hAnsi="Times New Roman" w:cs="Times New Roman"/>
          <w:sz w:val="22"/>
          <w:szCs w:val="22"/>
        </w:rPr>
        <w:t xml:space="preserve"> public statements issued b</w:t>
      </w:r>
      <w:r w:rsidRPr="00384792">
        <w:rPr>
          <w:rFonts w:ascii="Times New Roman" w:hAnsi="Times New Roman" w:cs="Times New Roman"/>
          <w:sz w:val="22"/>
          <w:szCs w:val="22"/>
        </w:rPr>
        <w:t xml:space="preserve">y </w:t>
      </w:r>
      <w:r w:rsidR="006A5739">
        <w:rPr>
          <w:rFonts w:ascii="Times New Roman" w:hAnsi="Times New Roman" w:cs="Times New Roman"/>
          <w:sz w:val="22"/>
          <w:szCs w:val="22"/>
        </w:rPr>
        <w:t xml:space="preserve">his/her employer or </w:t>
      </w:r>
      <w:r w:rsidRPr="00384792">
        <w:rPr>
          <w:rFonts w:ascii="Times New Roman" w:hAnsi="Times New Roman" w:cs="Times New Roman"/>
          <w:sz w:val="22"/>
          <w:szCs w:val="22"/>
        </w:rPr>
        <w:t>any organizations of which the applicant may be a member</w:t>
      </w:r>
      <w:r w:rsidR="0069607D" w:rsidRPr="00384792">
        <w:rPr>
          <w:rFonts w:ascii="Times New Roman" w:hAnsi="Times New Roman" w:cs="Times New Roman"/>
          <w:sz w:val="22"/>
          <w:szCs w:val="22"/>
        </w:rPr>
        <w:t xml:space="preserve">.  </w:t>
      </w:r>
      <w:r w:rsidRPr="00384792">
        <w:rPr>
          <w:rFonts w:ascii="Times New Roman" w:hAnsi="Times New Roman" w:cs="Times New Roman"/>
          <w:sz w:val="22"/>
          <w:szCs w:val="22"/>
        </w:rPr>
        <w:t>The applicant</w:t>
      </w:r>
      <w:r w:rsidR="00F42D81" w:rsidRPr="00384792">
        <w:rPr>
          <w:rFonts w:ascii="Times New Roman" w:hAnsi="Times New Roman" w:cs="Times New Roman"/>
          <w:sz w:val="22"/>
          <w:szCs w:val="22"/>
        </w:rPr>
        <w:t xml:space="preserve"> may choose to utilize</w:t>
      </w:r>
      <w:r w:rsidR="0069607D" w:rsidRPr="00384792">
        <w:rPr>
          <w:rFonts w:ascii="Times New Roman" w:hAnsi="Times New Roman" w:cs="Times New Roman"/>
          <w:sz w:val="22"/>
          <w:szCs w:val="22"/>
        </w:rPr>
        <w:t xml:space="preserve"> the checkbox </w:t>
      </w:r>
      <w:r w:rsidRPr="00384792">
        <w:rPr>
          <w:rFonts w:ascii="Times New Roman" w:hAnsi="Times New Roman" w:cs="Times New Roman"/>
          <w:sz w:val="22"/>
          <w:szCs w:val="22"/>
        </w:rPr>
        <w:t>marked “</w:t>
      </w:r>
      <w:r w:rsidR="00567335" w:rsidRPr="00384792">
        <w:rPr>
          <w:rFonts w:ascii="Times New Roman" w:hAnsi="Times New Roman" w:cs="Times New Roman"/>
          <w:sz w:val="22"/>
          <w:szCs w:val="22"/>
        </w:rPr>
        <w:t>I have</w:t>
      </w:r>
      <w:r w:rsidRPr="00384792">
        <w:rPr>
          <w:rFonts w:ascii="Times New Roman" w:hAnsi="Times New Roman" w:cs="Times New Roman"/>
          <w:sz w:val="22"/>
          <w:szCs w:val="22"/>
        </w:rPr>
        <w:t xml:space="preserve"> no applicable public statements or positions</w:t>
      </w:r>
      <w:r w:rsidR="00F42D81" w:rsidRPr="00384792">
        <w:rPr>
          <w:rFonts w:ascii="Times New Roman" w:hAnsi="Times New Roman" w:cs="Times New Roman"/>
          <w:sz w:val="22"/>
          <w:szCs w:val="22"/>
        </w:rPr>
        <w:t>”</w:t>
      </w:r>
      <w:r w:rsidR="0069607D" w:rsidRPr="00384792">
        <w:rPr>
          <w:rFonts w:ascii="Times New Roman" w:hAnsi="Times New Roman" w:cs="Times New Roman"/>
          <w:sz w:val="22"/>
          <w:szCs w:val="22"/>
        </w:rPr>
        <w:t xml:space="preserve">; however, please bear in mind that answering with “N/A” or </w:t>
      </w:r>
      <w:r w:rsidRPr="00384792">
        <w:rPr>
          <w:rFonts w:ascii="Times New Roman" w:hAnsi="Times New Roman" w:cs="Times New Roman"/>
          <w:sz w:val="22"/>
          <w:szCs w:val="22"/>
        </w:rPr>
        <w:t xml:space="preserve">leaving the check box unmarked with </w:t>
      </w:r>
      <w:r w:rsidR="0069607D" w:rsidRPr="00384792">
        <w:rPr>
          <w:rFonts w:ascii="Times New Roman" w:hAnsi="Times New Roman" w:cs="Times New Roman"/>
          <w:sz w:val="22"/>
          <w:szCs w:val="22"/>
        </w:rPr>
        <w:t xml:space="preserve">no </w:t>
      </w:r>
      <w:r w:rsidR="00D3263B">
        <w:rPr>
          <w:rFonts w:ascii="Times New Roman" w:hAnsi="Times New Roman" w:cs="Times New Roman"/>
          <w:sz w:val="22"/>
          <w:szCs w:val="22"/>
        </w:rPr>
        <w:t xml:space="preserve">response will render the form </w:t>
      </w:r>
      <w:r w:rsidR="0069607D" w:rsidRPr="00384792">
        <w:rPr>
          <w:rFonts w:ascii="Times New Roman" w:hAnsi="Times New Roman" w:cs="Times New Roman"/>
          <w:sz w:val="22"/>
          <w:szCs w:val="22"/>
        </w:rPr>
        <w:t xml:space="preserve">unusable as a statement of bias/conflict of interest. </w:t>
      </w:r>
    </w:p>
    <w:p w14:paraId="166997CB" w14:textId="77777777" w:rsidR="00567335" w:rsidRPr="00384792" w:rsidRDefault="00567335" w:rsidP="006960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F0FE0A" w14:textId="77777777" w:rsidR="00567335" w:rsidRPr="00384792" w:rsidRDefault="00567335" w:rsidP="0069607D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C.  </w:t>
      </w:r>
      <w:r w:rsidRPr="00384792">
        <w:rPr>
          <w:rFonts w:ascii="Times New Roman" w:hAnsi="Times New Roman" w:cs="Times New Roman"/>
          <w:b/>
          <w:sz w:val="22"/>
          <w:szCs w:val="22"/>
        </w:rPr>
        <w:t>Restrictions on Use</w:t>
      </w:r>
    </w:p>
    <w:p w14:paraId="174EC7C9" w14:textId="77777777" w:rsidR="00567335" w:rsidRPr="00384792" w:rsidRDefault="00567335" w:rsidP="006960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533120" w14:textId="77777777" w:rsidR="00567335" w:rsidRPr="00384792" w:rsidRDefault="00567335" w:rsidP="0069607D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 xml:space="preserve">The Standards Committee recently approved the addition of this section to reaffirm ASHRAE’s privacy policy regarding confidential information.  The applicant must enter </w:t>
      </w:r>
      <w:r w:rsidR="006A5739">
        <w:rPr>
          <w:rFonts w:ascii="Times New Roman" w:hAnsi="Times New Roman" w:cs="Times New Roman"/>
          <w:sz w:val="22"/>
          <w:szCs w:val="22"/>
        </w:rPr>
        <w:t xml:space="preserve">his/her </w:t>
      </w:r>
      <w:r w:rsidRPr="00384792">
        <w:rPr>
          <w:rFonts w:ascii="Times New Roman" w:hAnsi="Times New Roman" w:cs="Times New Roman"/>
          <w:sz w:val="22"/>
          <w:szCs w:val="22"/>
        </w:rPr>
        <w:t>name, which will thereafter be considered an “electronic signature</w:t>
      </w:r>
      <w:r w:rsidR="006A5739">
        <w:rPr>
          <w:rFonts w:ascii="Times New Roman" w:hAnsi="Times New Roman" w:cs="Times New Roman"/>
          <w:sz w:val="22"/>
          <w:szCs w:val="22"/>
        </w:rPr>
        <w:t>,</w:t>
      </w:r>
      <w:r w:rsidRPr="00384792">
        <w:rPr>
          <w:rFonts w:ascii="Times New Roman" w:hAnsi="Times New Roman" w:cs="Times New Roman"/>
          <w:sz w:val="22"/>
          <w:szCs w:val="22"/>
        </w:rPr>
        <w:t xml:space="preserve">” signifying understanding and authorization of ASHRAE’s use of the bio information.   </w:t>
      </w:r>
    </w:p>
    <w:p w14:paraId="469080ED" w14:textId="77777777" w:rsidR="0069607D" w:rsidRPr="00384792" w:rsidRDefault="000D23E8" w:rsidP="0069607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581A529A">
          <v:line id="_x0000_s1026" style="position:absolute;left:0;text-align:left;z-index:251657216" from="0,11pt" to="478.5pt,11pt" strokeweight="3pt">
            <v:stroke linestyle="thinThin"/>
            <w10:wrap type="square"/>
          </v:line>
        </w:pict>
      </w:r>
    </w:p>
    <w:p w14:paraId="30AED7F2" w14:textId="77777777" w:rsidR="0069607D" w:rsidRPr="00384792" w:rsidRDefault="0069607D" w:rsidP="0069607D">
      <w:pPr>
        <w:jc w:val="both"/>
        <w:rPr>
          <w:rFonts w:ascii="Times New Roman" w:hAnsi="Times New Roman" w:cs="Times New Roman"/>
          <w:sz w:val="22"/>
          <w:szCs w:val="22"/>
        </w:rPr>
      </w:pPr>
      <w:r w:rsidRPr="00384792">
        <w:rPr>
          <w:rFonts w:ascii="Times New Roman" w:hAnsi="Times New Roman" w:cs="Times New Roman"/>
          <w:sz w:val="22"/>
          <w:szCs w:val="22"/>
        </w:rPr>
        <w:t>If you have any qu</w:t>
      </w:r>
      <w:r w:rsidR="00F42D81" w:rsidRPr="00384792">
        <w:rPr>
          <w:rFonts w:ascii="Times New Roman" w:hAnsi="Times New Roman" w:cs="Times New Roman"/>
          <w:sz w:val="22"/>
          <w:szCs w:val="22"/>
        </w:rPr>
        <w:t xml:space="preserve">estions regarding </w:t>
      </w:r>
      <w:r w:rsidRPr="00384792">
        <w:rPr>
          <w:rFonts w:ascii="Times New Roman" w:hAnsi="Times New Roman" w:cs="Times New Roman"/>
          <w:sz w:val="22"/>
          <w:szCs w:val="22"/>
        </w:rPr>
        <w:t>these guidelines, or if you need further assistance</w:t>
      </w:r>
      <w:r w:rsidR="00F42D81" w:rsidRPr="00384792">
        <w:rPr>
          <w:rFonts w:ascii="Times New Roman" w:hAnsi="Times New Roman" w:cs="Times New Roman"/>
          <w:sz w:val="22"/>
          <w:szCs w:val="22"/>
        </w:rPr>
        <w:t xml:space="preserve"> with any aspect of the PC Membership application process</w:t>
      </w:r>
      <w:r w:rsidRPr="00384792">
        <w:rPr>
          <w:rFonts w:ascii="Times New Roman" w:hAnsi="Times New Roman" w:cs="Times New Roman"/>
          <w:sz w:val="22"/>
          <w:szCs w:val="22"/>
        </w:rPr>
        <w:t>, please</w:t>
      </w:r>
      <w:r w:rsidR="00C9638E">
        <w:rPr>
          <w:rFonts w:ascii="Times New Roman" w:hAnsi="Times New Roman" w:cs="Times New Roman"/>
          <w:sz w:val="22"/>
          <w:szCs w:val="22"/>
        </w:rPr>
        <w:t xml:space="preserve"> the office of the Manager of Standards at </w:t>
      </w:r>
      <w:hyperlink r:id="rId10" w:history="1">
        <w:r w:rsidR="00C9638E" w:rsidRPr="003858E5">
          <w:rPr>
            <w:rStyle w:val="Hyperlink"/>
            <w:rFonts w:ascii="Times New Roman" w:hAnsi="Times New Roman" w:cs="Times New Roman"/>
            <w:sz w:val="22"/>
            <w:szCs w:val="22"/>
          </w:rPr>
          <w:t>Standards.Section@ashrae.org</w:t>
        </w:r>
      </w:hyperlink>
      <w:r w:rsidR="00C9638E">
        <w:rPr>
          <w:rFonts w:ascii="Times New Roman" w:hAnsi="Times New Roman" w:cs="Times New Roman"/>
          <w:sz w:val="22"/>
          <w:szCs w:val="22"/>
        </w:rPr>
        <w:t>, 678.539.1143 (telephone), or 678.539.2143 (fax).</w:t>
      </w:r>
    </w:p>
    <w:p w14:paraId="3E9F1C35" w14:textId="77777777" w:rsidR="0069607D" w:rsidRDefault="0069607D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09E70E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F20112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1FC21D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66C3AE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6DA854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DF683F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AF0889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E74CD4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7B51C8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FD4DBC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9BE43D" w14:textId="77777777" w:rsidR="00BD4C82" w:rsidRDefault="00BD4C82" w:rsidP="00AB7D3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8FC1D1" w14:textId="31ABBC76" w:rsidR="00BD4C82" w:rsidRPr="00BD4C82" w:rsidRDefault="00BD4C82" w:rsidP="00AB7D38">
      <w:pPr>
        <w:jc w:val="both"/>
        <w:rPr>
          <w:rFonts w:ascii="Times New Roman" w:hAnsi="Times New Roman" w:cs="Times New Roman"/>
          <w:sz w:val="16"/>
          <w:szCs w:val="22"/>
        </w:rPr>
      </w:pPr>
      <w:r w:rsidRPr="00BD4C82">
        <w:rPr>
          <w:rFonts w:ascii="Times New Roman" w:hAnsi="Times New Roman" w:cs="Times New Roman"/>
          <w:i/>
          <w:sz w:val="16"/>
          <w:szCs w:val="22"/>
        </w:rPr>
        <w:t xml:space="preserve">Updated </w:t>
      </w:r>
      <w:r w:rsidR="000D23E8">
        <w:rPr>
          <w:rFonts w:ascii="Times New Roman" w:hAnsi="Times New Roman" w:cs="Times New Roman"/>
          <w:i/>
          <w:sz w:val="16"/>
          <w:szCs w:val="22"/>
        </w:rPr>
        <w:t>February 2023</w:t>
      </w:r>
    </w:p>
    <w:sectPr w:rsidR="00BD4C82" w:rsidRPr="00BD4C82" w:rsidSect="004F353C">
      <w:footerReference w:type="default" r:id="rId11"/>
      <w:pgSz w:w="12240" w:h="15840" w:code="1"/>
      <w:pgMar w:top="1440" w:right="1460" w:bottom="1260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9645" w14:textId="77777777" w:rsidR="004751AB" w:rsidRDefault="004751AB">
      <w:r>
        <w:separator/>
      </w:r>
    </w:p>
  </w:endnote>
  <w:endnote w:type="continuationSeparator" w:id="0">
    <w:p w14:paraId="7EBF4BA3" w14:textId="77777777" w:rsidR="004751AB" w:rsidRDefault="0047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5CF5" w14:textId="77777777" w:rsidR="0015573F" w:rsidRDefault="0015573F" w:rsidP="00FD3790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384792">
      <w:rPr>
        <w:rFonts w:ascii="Times New Roman" w:hAnsi="Times New Roman" w:cs="Times New Roman"/>
        <w:sz w:val="16"/>
        <w:szCs w:val="16"/>
      </w:rPr>
      <w:t>The PC Membership Application Process</w:t>
    </w:r>
  </w:p>
  <w:p w14:paraId="77EAFBDE" w14:textId="77777777" w:rsidR="0015573F" w:rsidRDefault="0015573F" w:rsidP="006820A1">
    <w:pPr>
      <w:pStyle w:val="Footer"/>
      <w:jc w:val="right"/>
      <w:rPr>
        <w:rStyle w:val="PageNumber"/>
        <w:rFonts w:ascii="Times New Roman" w:hAnsi="Times New Roman" w:cs="Times New Roman"/>
        <w:sz w:val="16"/>
        <w:szCs w:val="16"/>
      </w:rPr>
    </w:pPr>
    <w:r w:rsidRPr="00384792">
      <w:rPr>
        <w:rStyle w:val="PageNumber"/>
        <w:rFonts w:ascii="Times New Roman" w:hAnsi="Times New Roman" w:cs="Times New Roman"/>
        <w:sz w:val="16"/>
        <w:szCs w:val="16"/>
      </w:rPr>
      <w:t xml:space="preserve"> Page </w:t>
    </w:r>
    <w:r w:rsidRPr="00384792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384792">
      <w:rPr>
        <w:rStyle w:val="PageNumber"/>
        <w:rFonts w:ascii="Times New Roman" w:hAnsi="Times New Roman" w:cs="Times New Roman"/>
        <w:sz w:val="16"/>
        <w:szCs w:val="16"/>
      </w:rPr>
      <w:instrText xml:space="preserve"> PAGE </w:instrText>
    </w:r>
    <w:r w:rsidRPr="00384792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BD4C82">
      <w:rPr>
        <w:rStyle w:val="PageNumber"/>
        <w:rFonts w:ascii="Times New Roman" w:hAnsi="Times New Roman" w:cs="Times New Roman"/>
        <w:noProof/>
        <w:sz w:val="16"/>
        <w:szCs w:val="16"/>
      </w:rPr>
      <w:t>4</w:t>
    </w:r>
    <w:r w:rsidRPr="00384792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0CCD5DD3" w14:textId="77777777" w:rsidR="00BD4C82" w:rsidRPr="00384792" w:rsidRDefault="00BD4C82" w:rsidP="00BD4C82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B817" w14:textId="77777777" w:rsidR="004751AB" w:rsidRDefault="004751AB">
      <w:r>
        <w:separator/>
      </w:r>
    </w:p>
  </w:footnote>
  <w:footnote w:type="continuationSeparator" w:id="0">
    <w:p w14:paraId="193BE641" w14:textId="77777777" w:rsidR="004751AB" w:rsidRDefault="0047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1C"/>
    <w:multiLevelType w:val="hybridMultilevel"/>
    <w:tmpl w:val="F19201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5E1A"/>
    <w:multiLevelType w:val="hybridMultilevel"/>
    <w:tmpl w:val="745EAD5C"/>
    <w:lvl w:ilvl="0" w:tplc="58DA0EBA">
      <w:start w:val="2"/>
      <w:numFmt w:val="decimal"/>
      <w:lvlText w:val="Attachment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B593B"/>
    <w:multiLevelType w:val="hybridMultilevel"/>
    <w:tmpl w:val="EB4A1DB6"/>
    <w:lvl w:ilvl="0" w:tplc="03FE95DE">
      <w:start w:val="2"/>
      <w:numFmt w:val="decimal"/>
      <w:lvlText w:val="Attachment 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600D09"/>
    <w:multiLevelType w:val="hybridMultilevel"/>
    <w:tmpl w:val="FBE06234"/>
    <w:lvl w:ilvl="0" w:tplc="53C41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581DAF"/>
    <w:multiLevelType w:val="hybridMultilevel"/>
    <w:tmpl w:val="E084A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E7464"/>
    <w:multiLevelType w:val="multilevel"/>
    <w:tmpl w:val="A41EC5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565D0"/>
    <w:multiLevelType w:val="multilevel"/>
    <w:tmpl w:val="C88067AC"/>
    <w:lvl w:ilvl="0">
      <w:start w:val="1"/>
      <w:numFmt w:val="decimal"/>
      <w:lvlText w:val="Attachment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004F53"/>
    <w:multiLevelType w:val="multilevel"/>
    <w:tmpl w:val="E5F2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711D37"/>
    <w:multiLevelType w:val="multilevel"/>
    <w:tmpl w:val="B9241492"/>
    <w:lvl w:ilvl="0">
      <w:start w:val="1"/>
      <w:numFmt w:val="none"/>
      <w:lvlText w:val="A."/>
      <w:lvlJc w:val="left"/>
      <w:pPr>
        <w:tabs>
          <w:tab w:val="num" w:pos="720"/>
        </w:tabs>
        <w:ind w:left="720" w:hanging="288"/>
      </w:pPr>
      <w:rPr>
        <w:rFonts w:ascii="Tahoma" w:hAnsi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A7896"/>
    <w:multiLevelType w:val="hybridMultilevel"/>
    <w:tmpl w:val="162CF850"/>
    <w:lvl w:ilvl="0" w:tplc="7534CB3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ascii="Tahoma" w:hAnsi="Tahoma" w:hint="default"/>
        <w:b/>
        <w:i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3B6107"/>
    <w:multiLevelType w:val="multilevel"/>
    <w:tmpl w:val="745EAD5C"/>
    <w:lvl w:ilvl="0">
      <w:start w:val="2"/>
      <w:numFmt w:val="decimal"/>
      <w:lvlText w:val="Attachment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F5829"/>
    <w:multiLevelType w:val="multilevel"/>
    <w:tmpl w:val="ADA6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153973"/>
    <w:multiLevelType w:val="multilevel"/>
    <w:tmpl w:val="162CF850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ascii="Tahoma" w:hAnsi="Tahoma" w:hint="default"/>
        <w:b/>
        <w:i w:val="0"/>
        <w:cap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736492">
    <w:abstractNumId w:val="4"/>
  </w:num>
  <w:num w:numId="2" w16cid:durableId="1238588344">
    <w:abstractNumId w:val="1"/>
  </w:num>
  <w:num w:numId="3" w16cid:durableId="1529874641">
    <w:abstractNumId w:val="11"/>
  </w:num>
  <w:num w:numId="4" w16cid:durableId="1573541177">
    <w:abstractNumId w:val="6"/>
  </w:num>
  <w:num w:numId="5" w16cid:durableId="948200672">
    <w:abstractNumId w:val="0"/>
  </w:num>
  <w:num w:numId="6" w16cid:durableId="812016358">
    <w:abstractNumId w:val="10"/>
  </w:num>
  <w:num w:numId="7" w16cid:durableId="1391076080">
    <w:abstractNumId w:val="2"/>
  </w:num>
  <w:num w:numId="8" w16cid:durableId="2142571003">
    <w:abstractNumId w:val="9"/>
  </w:num>
  <w:num w:numId="9" w16cid:durableId="445664514">
    <w:abstractNumId w:val="7"/>
  </w:num>
  <w:num w:numId="10" w16cid:durableId="40205986">
    <w:abstractNumId w:val="8"/>
  </w:num>
  <w:num w:numId="11" w16cid:durableId="1401175692">
    <w:abstractNumId w:val="12"/>
  </w:num>
  <w:num w:numId="12" w16cid:durableId="1176770641">
    <w:abstractNumId w:val="3"/>
  </w:num>
  <w:num w:numId="13" w16cid:durableId="68312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D38"/>
    <w:rsid w:val="000145CE"/>
    <w:rsid w:val="00031005"/>
    <w:rsid w:val="00066DA6"/>
    <w:rsid w:val="000774C5"/>
    <w:rsid w:val="000B4D1E"/>
    <w:rsid w:val="000C495F"/>
    <w:rsid w:val="000D23E8"/>
    <w:rsid w:val="0011011A"/>
    <w:rsid w:val="00133E64"/>
    <w:rsid w:val="00144807"/>
    <w:rsid w:val="00154203"/>
    <w:rsid w:val="001555B1"/>
    <w:rsid w:val="0015573F"/>
    <w:rsid w:val="001574FE"/>
    <w:rsid w:val="001828F4"/>
    <w:rsid w:val="001B10F1"/>
    <w:rsid w:val="001D6155"/>
    <w:rsid w:val="00207A38"/>
    <w:rsid w:val="00211BC8"/>
    <w:rsid w:val="00212B5E"/>
    <w:rsid w:val="0022132A"/>
    <w:rsid w:val="00267B09"/>
    <w:rsid w:val="0028103E"/>
    <w:rsid w:val="00284FC5"/>
    <w:rsid w:val="00287157"/>
    <w:rsid w:val="00293C25"/>
    <w:rsid w:val="002944E3"/>
    <w:rsid w:val="002974EE"/>
    <w:rsid w:val="002C6B07"/>
    <w:rsid w:val="002D5DA7"/>
    <w:rsid w:val="002E00CA"/>
    <w:rsid w:val="002E58FD"/>
    <w:rsid w:val="002F5A3F"/>
    <w:rsid w:val="00305881"/>
    <w:rsid w:val="00317D1F"/>
    <w:rsid w:val="00322657"/>
    <w:rsid w:val="003500D6"/>
    <w:rsid w:val="00366F24"/>
    <w:rsid w:val="00383772"/>
    <w:rsid w:val="00384792"/>
    <w:rsid w:val="003A7CBF"/>
    <w:rsid w:val="003B2E5C"/>
    <w:rsid w:val="004002AB"/>
    <w:rsid w:val="004751AB"/>
    <w:rsid w:val="004D0CD0"/>
    <w:rsid w:val="004D6264"/>
    <w:rsid w:val="004F0098"/>
    <w:rsid w:val="004F353C"/>
    <w:rsid w:val="005009B7"/>
    <w:rsid w:val="0055612A"/>
    <w:rsid w:val="00567335"/>
    <w:rsid w:val="00591DFB"/>
    <w:rsid w:val="005E6926"/>
    <w:rsid w:val="006011F2"/>
    <w:rsid w:val="00601E51"/>
    <w:rsid w:val="006139FA"/>
    <w:rsid w:val="00666351"/>
    <w:rsid w:val="006820A1"/>
    <w:rsid w:val="0069607D"/>
    <w:rsid w:val="006A5739"/>
    <w:rsid w:val="006D4EDD"/>
    <w:rsid w:val="006F64A9"/>
    <w:rsid w:val="00790CB3"/>
    <w:rsid w:val="007B2C5A"/>
    <w:rsid w:val="007B45F8"/>
    <w:rsid w:val="007C3288"/>
    <w:rsid w:val="007D5357"/>
    <w:rsid w:val="007F58E7"/>
    <w:rsid w:val="00873430"/>
    <w:rsid w:val="00893BBB"/>
    <w:rsid w:val="008A7D59"/>
    <w:rsid w:val="008B5CB2"/>
    <w:rsid w:val="008C09D1"/>
    <w:rsid w:val="008C3EAC"/>
    <w:rsid w:val="008C6955"/>
    <w:rsid w:val="008D0E77"/>
    <w:rsid w:val="00902019"/>
    <w:rsid w:val="00911417"/>
    <w:rsid w:val="009253A6"/>
    <w:rsid w:val="00933026"/>
    <w:rsid w:val="0096679D"/>
    <w:rsid w:val="00982FEE"/>
    <w:rsid w:val="009F6452"/>
    <w:rsid w:val="009F7171"/>
    <w:rsid w:val="009F763C"/>
    <w:rsid w:val="00A33880"/>
    <w:rsid w:val="00A647DD"/>
    <w:rsid w:val="00A6617A"/>
    <w:rsid w:val="00A718E8"/>
    <w:rsid w:val="00A87752"/>
    <w:rsid w:val="00A93ACE"/>
    <w:rsid w:val="00AA62FB"/>
    <w:rsid w:val="00AB7D38"/>
    <w:rsid w:val="00AF13D1"/>
    <w:rsid w:val="00B079B3"/>
    <w:rsid w:val="00B11FD2"/>
    <w:rsid w:val="00B1727B"/>
    <w:rsid w:val="00B41415"/>
    <w:rsid w:val="00B722E5"/>
    <w:rsid w:val="00B75F76"/>
    <w:rsid w:val="00B8214E"/>
    <w:rsid w:val="00BA73EA"/>
    <w:rsid w:val="00BD2736"/>
    <w:rsid w:val="00BD4C82"/>
    <w:rsid w:val="00BE6860"/>
    <w:rsid w:val="00C17196"/>
    <w:rsid w:val="00C32BDB"/>
    <w:rsid w:val="00C415C2"/>
    <w:rsid w:val="00C4665D"/>
    <w:rsid w:val="00C5027E"/>
    <w:rsid w:val="00C547F9"/>
    <w:rsid w:val="00C9638E"/>
    <w:rsid w:val="00C9771B"/>
    <w:rsid w:val="00CB4EB8"/>
    <w:rsid w:val="00CC0F50"/>
    <w:rsid w:val="00CD0C8F"/>
    <w:rsid w:val="00D10F85"/>
    <w:rsid w:val="00D3263B"/>
    <w:rsid w:val="00D332D5"/>
    <w:rsid w:val="00D66115"/>
    <w:rsid w:val="00D6751F"/>
    <w:rsid w:val="00D74563"/>
    <w:rsid w:val="00DB183C"/>
    <w:rsid w:val="00DC5B1B"/>
    <w:rsid w:val="00DD3EAD"/>
    <w:rsid w:val="00DF7DDA"/>
    <w:rsid w:val="00E0653A"/>
    <w:rsid w:val="00E66BA2"/>
    <w:rsid w:val="00E86540"/>
    <w:rsid w:val="00ED6792"/>
    <w:rsid w:val="00EE202F"/>
    <w:rsid w:val="00EE71CE"/>
    <w:rsid w:val="00F015FD"/>
    <w:rsid w:val="00F07BC9"/>
    <w:rsid w:val="00F15D9C"/>
    <w:rsid w:val="00F42D81"/>
    <w:rsid w:val="00F51AED"/>
    <w:rsid w:val="00F903F7"/>
    <w:rsid w:val="00F94DF1"/>
    <w:rsid w:val="00FD3790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7C819364"/>
  <w15:chartTrackingRefBased/>
  <w15:docId w15:val="{5CF51048-0E9F-49D3-8D1A-A103D6FC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7D38"/>
    <w:rPr>
      <w:color w:val="0000FF"/>
      <w:u w:val="single"/>
    </w:rPr>
  </w:style>
  <w:style w:type="paragraph" w:styleId="Header">
    <w:name w:val="header"/>
    <w:basedOn w:val="Normal"/>
    <w:rsid w:val="00FD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37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3790"/>
  </w:style>
  <w:style w:type="paragraph" w:styleId="BalloonText">
    <w:name w:val="Balloon Text"/>
    <w:basedOn w:val="Normal"/>
    <w:semiHidden/>
    <w:rsid w:val="00873430"/>
    <w:rPr>
      <w:sz w:val="16"/>
      <w:szCs w:val="16"/>
    </w:rPr>
  </w:style>
  <w:style w:type="paragraph" w:styleId="Revision">
    <w:name w:val="Revision"/>
    <w:hidden/>
    <w:uiPriority w:val="99"/>
    <w:semiHidden/>
    <w:rsid w:val="001D6155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7062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8007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standards-research--technology/standards-forms--procedur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andards.Section@ashra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hrae.org/pc-chairs-meeting-dead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1957</Words>
  <Characters>11234</Characters>
  <Application>Microsoft Office Word</Application>
  <DocSecurity>0</DocSecurity>
  <Lines>320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13038</CharactersWithSpaces>
  <SharedDoc>false</SharedDoc>
  <HLinks>
    <vt:vector size="18" baseType="variant">
      <vt:variant>
        <vt:i4>3539022</vt:i4>
      </vt:variant>
      <vt:variant>
        <vt:i4>6</vt:i4>
      </vt:variant>
      <vt:variant>
        <vt:i4>0</vt:i4>
      </vt:variant>
      <vt:variant>
        <vt:i4>5</vt:i4>
      </vt:variant>
      <vt:variant>
        <vt:lpwstr>mailto:Standards.Section@ashrae.org</vt:lpwstr>
      </vt:variant>
      <vt:variant>
        <vt:lpwstr/>
      </vt:variant>
      <vt:variant>
        <vt:i4>5308434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http://www.ashrae.org/pc-chairs-meeting-deadlines</vt:lpwstr>
      </vt:variant>
      <vt:variant>
        <vt:lpwstr/>
      </vt:variant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http://www.ashrae.org/standards-research--technology/standards-forms--procedures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tdavis</dc:creator>
  <cp:keywords/>
  <cp:lastModifiedBy>Meyers-Lisle, Tanisha</cp:lastModifiedBy>
  <cp:revision>5</cp:revision>
  <cp:lastPrinted>2006-01-09T19:48:00Z</cp:lastPrinted>
  <dcterms:created xsi:type="dcterms:W3CDTF">2023-02-20T18:24:00Z</dcterms:created>
  <dcterms:modified xsi:type="dcterms:W3CDTF">2023-02-20T19:33:00Z</dcterms:modified>
</cp:coreProperties>
</file>