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4691" w14:textId="77777777" w:rsidR="004623E5" w:rsidRPr="00B22386" w:rsidRDefault="004623E5" w:rsidP="004623E5">
      <w:pPr>
        <w:jc w:val="center"/>
      </w:pPr>
      <w:r w:rsidRPr="00B22386">
        <w:t>For comments, suggestions, or questions, contact:</w:t>
      </w:r>
    </w:p>
    <w:p w14:paraId="3C66E43F" w14:textId="77777777" w:rsidR="004623E5" w:rsidRPr="00B22386" w:rsidRDefault="004623E5" w:rsidP="004623E5">
      <w:pPr>
        <w:jc w:val="center"/>
      </w:pPr>
    </w:p>
    <w:p w14:paraId="524F07DF" w14:textId="77777777" w:rsidR="00A4779E" w:rsidRPr="000B20D9" w:rsidRDefault="00A4779E" w:rsidP="00A4779E">
      <w:pPr>
        <w:jc w:val="center"/>
      </w:pPr>
      <w:r w:rsidRPr="000B20D9">
        <w:t xml:space="preserve">Name, Chair </w:t>
      </w:r>
    </w:p>
    <w:p w14:paraId="3CEDDEB0" w14:textId="77777777" w:rsidR="00A4779E" w:rsidRPr="000B20D9" w:rsidRDefault="00A4779E" w:rsidP="00A4779E">
      <w:pPr>
        <w:jc w:val="center"/>
        <w:rPr>
          <w:lang w:val="it-IT"/>
        </w:rPr>
      </w:pPr>
      <w:r w:rsidRPr="000B20D9">
        <w:rPr>
          <w:lang w:val="it-IT"/>
        </w:rPr>
        <w:t>Tel:  xxx-yyy-zzzz</w:t>
      </w:r>
    </w:p>
    <w:p w14:paraId="0C84D644" w14:textId="77777777" w:rsidR="00A4779E" w:rsidRPr="000B20D9" w:rsidRDefault="00A4779E" w:rsidP="00A4779E">
      <w:pPr>
        <w:jc w:val="center"/>
        <w:rPr>
          <w:lang w:val="it-IT"/>
        </w:rPr>
      </w:pPr>
      <w:r w:rsidRPr="000B20D9">
        <w:rPr>
          <w:lang w:val="it-IT"/>
        </w:rPr>
        <w:t>E-mail:  nn</w:t>
      </w:r>
      <w:r w:rsidR="00DC6BD9" w:rsidRPr="000B20D9">
        <w:rPr>
          <w:lang w:val="it-IT"/>
        </w:rPr>
        <w:t>n</w:t>
      </w:r>
      <w:r w:rsidRPr="000B20D9">
        <w:rPr>
          <w:lang w:val="it-IT"/>
        </w:rPr>
        <w:t>.nnnn@xxxx.yyyy.zzz</w:t>
      </w:r>
    </w:p>
    <w:p w14:paraId="5F1C9763" w14:textId="77777777" w:rsidR="00A4779E" w:rsidRPr="000B20D9" w:rsidRDefault="00A4779E" w:rsidP="00A4779E">
      <w:pPr>
        <w:jc w:val="center"/>
        <w:rPr>
          <w:lang w:val="it-IT"/>
        </w:rPr>
      </w:pPr>
    </w:p>
    <w:p w14:paraId="66E8A301" w14:textId="77777777" w:rsidR="00A4779E" w:rsidRPr="000B20D9" w:rsidRDefault="00A4779E" w:rsidP="00A4779E">
      <w:pPr>
        <w:jc w:val="center"/>
        <w:rPr>
          <w:lang w:val="it-IT"/>
        </w:rPr>
      </w:pPr>
    </w:p>
    <w:p w14:paraId="05C248BD" w14:textId="77777777" w:rsidR="00A4779E" w:rsidRPr="000B20D9" w:rsidRDefault="00A4779E" w:rsidP="00A4779E">
      <w:pPr>
        <w:jc w:val="center"/>
        <w:rPr>
          <w:lang w:val="it-IT"/>
        </w:rPr>
      </w:pPr>
    </w:p>
    <w:p w14:paraId="096D394E" w14:textId="77777777" w:rsidR="00A4779E" w:rsidRPr="000B20D9" w:rsidRDefault="00A4779E" w:rsidP="00A4779E">
      <w:pPr>
        <w:jc w:val="center"/>
        <w:rPr>
          <w:lang w:val="it-IT"/>
        </w:rPr>
      </w:pPr>
    </w:p>
    <w:p w14:paraId="3E3C131E" w14:textId="77777777" w:rsidR="00A4779E" w:rsidRPr="000B20D9" w:rsidRDefault="00A4779E" w:rsidP="00A4779E">
      <w:pPr>
        <w:jc w:val="center"/>
        <w:rPr>
          <w:lang w:val="it-IT"/>
        </w:rPr>
      </w:pPr>
    </w:p>
    <w:p w14:paraId="21B63F11" w14:textId="77777777" w:rsidR="00A4779E" w:rsidRPr="000B20D9" w:rsidRDefault="00A4779E" w:rsidP="00A4779E">
      <w:pPr>
        <w:jc w:val="center"/>
        <w:rPr>
          <w:lang w:val="it-IT"/>
        </w:rPr>
      </w:pPr>
    </w:p>
    <w:p w14:paraId="679E287E" w14:textId="77777777" w:rsidR="00A4779E" w:rsidRPr="000B20D9" w:rsidRDefault="00A4779E" w:rsidP="00A4779E">
      <w:pPr>
        <w:jc w:val="center"/>
        <w:rPr>
          <w:lang w:val="it-IT"/>
        </w:rPr>
      </w:pPr>
    </w:p>
    <w:p w14:paraId="39846841" w14:textId="77777777" w:rsidR="00A4779E" w:rsidRPr="000B20D9" w:rsidRDefault="00A4779E" w:rsidP="004C17C0">
      <w:pPr>
        <w:tabs>
          <w:tab w:val="left" w:pos="5225"/>
        </w:tabs>
        <w:jc w:val="center"/>
      </w:pPr>
    </w:p>
    <w:p w14:paraId="27A05078" w14:textId="77777777" w:rsidR="00A4779E" w:rsidRPr="000B20D9" w:rsidRDefault="00A4779E" w:rsidP="00A4779E">
      <w:pPr>
        <w:jc w:val="center"/>
      </w:pPr>
    </w:p>
    <w:p w14:paraId="4C3BD0AD" w14:textId="77777777" w:rsidR="00A4779E" w:rsidRPr="000B20D9" w:rsidRDefault="00A4779E" w:rsidP="00A4779E">
      <w:pPr>
        <w:jc w:val="center"/>
      </w:pPr>
    </w:p>
    <w:p w14:paraId="2DC168D2" w14:textId="77777777" w:rsidR="00A4779E" w:rsidRPr="000B20D9" w:rsidRDefault="00A4779E" w:rsidP="00A4779E">
      <w:pPr>
        <w:jc w:val="center"/>
      </w:pPr>
    </w:p>
    <w:p w14:paraId="6FDF104F" w14:textId="77777777" w:rsidR="00A4779E" w:rsidRPr="000B20D9" w:rsidRDefault="00A4779E" w:rsidP="00A4779E">
      <w:pPr>
        <w:jc w:val="center"/>
        <w:rPr>
          <w:sz w:val="48"/>
        </w:rPr>
      </w:pPr>
      <w:r w:rsidRPr="000B20D9">
        <w:rPr>
          <w:b/>
          <w:bCs/>
          <w:sz w:val="48"/>
        </w:rPr>
        <w:t xml:space="preserve">Title </w:t>
      </w:r>
    </w:p>
    <w:p w14:paraId="17E13E2F" w14:textId="77777777" w:rsidR="00A4779E" w:rsidRPr="000B20D9" w:rsidRDefault="00A4779E" w:rsidP="00A4779E">
      <w:pPr>
        <w:jc w:val="center"/>
      </w:pPr>
    </w:p>
    <w:p w14:paraId="371B5B8E" w14:textId="77777777" w:rsidR="00A4779E" w:rsidRPr="000B20D9" w:rsidRDefault="00A4779E" w:rsidP="00A4779E">
      <w:pPr>
        <w:jc w:val="center"/>
      </w:pPr>
    </w:p>
    <w:p w14:paraId="2F941F31" w14:textId="77777777" w:rsidR="001214EC" w:rsidRPr="000B20D9" w:rsidRDefault="001214EC" w:rsidP="00A4779E">
      <w:pPr>
        <w:jc w:val="center"/>
      </w:pPr>
    </w:p>
    <w:p w14:paraId="607D7503" w14:textId="77777777" w:rsidR="001214EC" w:rsidRPr="000B20D9" w:rsidRDefault="001214EC" w:rsidP="00A4779E">
      <w:pPr>
        <w:jc w:val="center"/>
      </w:pPr>
    </w:p>
    <w:p w14:paraId="47FEE89A" w14:textId="77777777" w:rsidR="001214EC" w:rsidRPr="000B20D9" w:rsidRDefault="001214EC" w:rsidP="001214EC">
      <w:pPr>
        <w:jc w:val="center"/>
        <w:rPr>
          <w:b/>
          <w:sz w:val="28"/>
        </w:rPr>
      </w:pPr>
      <w:r w:rsidRPr="000B20D9">
        <w:rPr>
          <w:b/>
          <w:sz w:val="28"/>
        </w:rPr>
        <w:t>Project Committee</w:t>
      </w:r>
      <w:r w:rsidR="00746168" w:rsidRPr="000B20D9">
        <w:rPr>
          <w:b/>
          <w:sz w:val="28"/>
        </w:rPr>
        <w:t xml:space="preserve"> (PC)</w:t>
      </w:r>
      <w:r w:rsidRPr="000B20D9">
        <w:rPr>
          <w:b/>
          <w:sz w:val="28"/>
        </w:rPr>
        <w:t xml:space="preserve">: </w:t>
      </w:r>
      <w:r w:rsidR="00564035" w:rsidRPr="000B20D9">
        <w:rPr>
          <w:b/>
          <w:sz w:val="28"/>
        </w:rPr>
        <w:t>e.g., GPC 27P or SPC 23.1-2010R</w:t>
      </w:r>
    </w:p>
    <w:p w14:paraId="192E4718" w14:textId="77777777" w:rsidR="00A4779E" w:rsidRPr="000B20D9" w:rsidRDefault="00A4779E" w:rsidP="00A4779E">
      <w:pPr>
        <w:jc w:val="center"/>
      </w:pPr>
    </w:p>
    <w:p w14:paraId="1F6A33D2" w14:textId="15077C92" w:rsidR="00A4779E" w:rsidRPr="00D64943" w:rsidRDefault="00A4779E" w:rsidP="00A4779E">
      <w:pPr>
        <w:jc w:val="center"/>
        <w:rPr>
          <w:b/>
          <w:color w:val="0070C0"/>
          <w:szCs w:val="22"/>
        </w:rPr>
      </w:pPr>
      <w:r w:rsidRPr="000B20D9">
        <w:rPr>
          <w:b/>
          <w:sz w:val="28"/>
          <w:szCs w:val="28"/>
        </w:rPr>
        <w:t>Working Draft No. 01</w:t>
      </w:r>
      <w:r w:rsidR="00532385" w:rsidRPr="000B20D9">
        <w:rPr>
          <w:b/>
          <w:sz w:val="28"/>
          <w:szCs w:val="28"/>
        </w:rPr>
        <w:br/>
      </w:r>
    </w:p>
    <w:p w14:paraId="4852B96F" w14:textId="77777777" w:rsidR="00A4779E" w:rsidRPr="000B20D9" w:rsidRDefault="00A4779E" w:rsidP="00A4779E">
      <w:pPr>
        <w:jc w:val="center"/>
      </w:pPr>
    </w:p>
    <w:p w14:paraId="28A0AF5E" w14:textId="441EA84E" w:rsidR="00A4779E" w:rsidRDefault="00A4779E" w:rsidP="00A4779E">
      <w:pPr>
        <w:jc w:val="center"/>
      </w:pPr>
    </w:p>
    <w:p w14:paraId="672B9219" w14:textId="0D90BA27" w:rsidR="00D82D87" w:rsidRDefault="00D82D87" w:rsidP="00A4779E">
      <w:pPr>
        <w:jc w:val="center"/>
      </w:pPr>
    </w:p>
    <w:p w14:paraId="04422152" w14:textId="7804EE46" w:rsidR="00D82D87" w:rsidRDefault="00D82D87" w:rsidP="00A4779E">
      <w:pPr>
        <w:jc w:val="center"/>
      </w:pPr>
    </w:p>
    <w:p w14:paraId="7035E911" w14:textId="5F3B11E8" w:rsidR="00D82D87" w:rsidRDefault="00D82D87" w:rsidP="00A4779E">
      <w:pPr>
        <w:jc w:val="center"/>
      </w:pPr>
    </w:p>
    <w:p w14:paraId="782ADE4C" w14:textId="1F9F14D4" w:rsidR="00D82D87" w:rsidRDefault="00D82D87" w:rsidP="00A4779E">
      <w:pPr>
        <w:jc w:val="center"/>
      </w:pPr>
    </w:p>
    <w:p w14:paraId="34EECF60" w14:textId="77777777" w:rsidR="00D82D87" w:rsidRPr="000B20D9" w:rsidRDefault="00D82D87" w:rsidP="00A4779E">
      <w:pPr>
        <w:jc w:val="center"/>
      </w:pPr>
    </w:p>
    <w:p w14:paraId="5A2FFC8E" w14:textId="77777777" w:rsidR="00A4779E" w:rsidRPr="000B20D9" w:rsidRDefault="00A4779E" w:rsidP="00A4779E">
      <w:pPr>
        <w:jc w:val="center"/>
      </w:pPr>
    </w:p>
    <w:p w14:paraId="7DF8A721" w14:textId="77777777" w:rsidR="00FF2CBF" w:rsidRPr="000B20D9" w:rsidRDefault="00FF2CBF" w:rsidP="00A4779E">
      <w:pPr>
        <w:jc w:val="center"/>
      </w:pPr>
    </w:p>
    <w:p w14:paraId="47308B22" w14:textId="77777777" w:rsidR="00FF2CBF" w:rsidRPr="000B20D9" w:rsidRDefault="00FF2CBF" w:rsidP="00A4779E">
      <w:pPr>
        <w:jc w:val="center"/>
      </w:pPr>
    </w:p>
    <w:p w14:paraId="0B583571" w14:textId="77777777" w:rsidR="000950D8" w:rsidRPr="00D64943" w:rsidRDefault="000950D8" w:rsidP="00196A49">
      <w:pPr>
        <w:pStyle w:val="Default"/>
        <w:jc w:val="both"/>
        <w:rPr>
          <w:color w:val="0070C0"/>
        </w:rPr>
      </w:pPr>
    </w:p>
    <w:p w14:paraId="5206E879" w14:textId="77777777" w:rsidR="00C943ED" w:rsidRPr="00B22386" w:rsidRDefault="00A4779E" w:rsidP="00FF2CBF">
      <w:pPr>
        <w:pStyle w:val="Default"/>
        <w:jc w:val="center"/>
        <w:rPr>
          <w:b/>
          <w:i/>
          <w:color w:val="auto"/>
        </w:rPr>
      </w:pPr>
      <w:r w:rsidRPr="000B20D9">
        <w:rPr>
          <w:b/>
          <w:i/>
          <w:color w:val="auto"/>
        </w:rPr>
        <w:t xml:space="preserve">© </w:t>
      </w:r>
      <w:r w:rsidR="00064983" w:rsidRPr="000B20D9">
        <w:rPr>
          <w:b/>
          <w:color w:val="auto"/>
        </w:rPr>
        <w:t>mm</w:t>
      </w:r>
      <w:r w:rsidR="00C943ED" w:rsidRPr="000B20D9">
        <w:rPr>
          <w:b/>
          <w:color w:val="auto"/>
        </w:rPr>
        <w:t>/dd/</w:t>
      </w:r>
      <w:proofErr w:type="spellStart"/>
      <w:r w:rsidR="00064983" w:rsidRPr="000B20D9">
        <w:rPr>
          <w:b/>
          <w:color w:val="auto"/>
        </w:rPr>
        <w:t>yyyy</w:t>
      </w:r>
      <w:proofErr w:type="spellEnd"/>
      <w:r w:rsidR="00064983" w:rsidRPr="000B20D9">
        <w:rPr>
          <w:b/>
          <w:color w:val="auto"/>
        </w:rPr>
        <w:t xml:space="preserve"> </w:t>
      </w:r>
      <w:r w:rsidRPr="000B20D9">
        <w:rPr>
          <w:b/>
          <w:color w:val="auto"/>
        </w:rPr>
        <w:t>ASHRAE</w:t>
      </w:r>
      <w:r w:rsidR="00532385" w:rsidRPr="00B22386">
        <w:rPr>
          <w:b/>
          <w:color w:val="auto"/>
        </w:rPr>
        <w:br/>
      </w:r>
      <w:r w:rsidR="00FF2CBF" w:rsidRPr="00B22386">
        <w:rPr>
          <w:b/>
          <w:i/>
          <w:color w:val="auto"/>
        </w:rPr>
        <w:tab/>
      </w:r>
    </w:p>
    <w:p w14:paraId="6E113B2D" w14:textId="77777777" w:rsidR="00A4779E" w:rsidRPr="00B22386" w:rsidRDefault="00A4779E" w:rsidP="00196A49">
      <w:pPr>
        <w:pStyle w:val="Default"/>
        <w:jc w:val="both"/>
        <w:rPr>
          <w:b/>
          <w:i/>
          <w:color w:val="auto"/>
        </w:rPr>
      </w:pPr>
      <w:r w:rsidRPr="00B22386">
        <w:rPr>
          <w:b/>
          <w:i/>
          <w:color w:val="auto"/>
        </w:rPr>
        <w:t>This is a working draft document intended for review only by the cognizant ASHRAE groups and other designated reviewers and is not for distribution to any private interests, individuals</w:t>
      </w:r>
      <w:r w:rsidR="00196A49">
        <w:rPr>
          <w:b/>
          <w:i/>
          <w:color w:val="auto"/>
        </w:rPr>
        <w:t>,</w:t>
      </w:r>
      <w:r w:rsidRPr="00B22386">
        <w:rPr>
          <w:b/>
          <w:i/>
          <w:color w:val="auto"/>
        </w:rPr>
        <w:t xml:space="preserve"> or third parties that are not designated as ASHRAE reviewers for this document. </w:t>
      </w:r>
    </w:p>
    <w:p w14:paraId="261829A8" w14:textId="77777777" w:rsidR="00A4779E" w:rsidRPr="00B22386" w:rsidRDefault="00A4779E" w:rsidP="00196A49">
      <w:pPr>
        <w:pStyle w:val="Default"/>
        <w:jc w:val="both"/>
        <w:rPr>
          <w:b/>
          <w:i/>
          <w:color w:val="auto"/>
        </w:rPr>
      </w:pPr>
    </w:p>
    <w:p w14:paraId="4BC924F6" w14:textId="29833AC2" w:rsidR="0075354F" w:rsidRDefault="00A4779E" w:rsidP="00196A49">
      <w:pPr>
        <w:pStyle w:val="Default"/>
        <w:jc w:val="both"/>
        <w:rPr>
          <w:b/>
          <w:i/>
          <w:color w:val="auto"/>
        </w:rPr>
      </w:pPr>
      <w:r w:rsidRPr="00B22386">
        <w:rPr>
          <w:b/>
          <w:i/>
          <w:color w:val="auto"/>
        </w:rPr>
        <w:t>This document may not be distributed in whole or in part in either paper or electronic form outside of the PC without the express permission of the MOS and shall include a statement indicating such.</w:t>
      </w:r>
      <w:r w:rsidR="00B83AFA">
        <w:rPr>
          <w:b/>
          <w:i/>
          <w:color w:val="auto"/>
        </w:rPr>
        <w:t xml:space="preserve"> </w:t>
      </w:r>
    </w:p>
    <w:p w14:paraId="09D897BD" w14:textId="77777777" w:rsidR="0075354F" w:rsidRDefault="0075354F" w:rsidP="00196A49">
      <w:pPr>
        <w:pStyle w:val="Default"/>
        <w:jc w:val="both"/>
        <w:rPr>
          <w:b/>
          <w:i/>
          <w:color w:val="auto"/>
        </w:rPr>
      </w:pPr>
    </w:p>
    <w:p w14:paraId="35BD05FE" w14:textId="183F8F3F" w:rsidR="004C3665" w:rsidRPr="002E4024" w:rsidRDefault="004C3665" w:rsidP="00196A49">
      <w:pPr>
        <w:pStyle w:val="Default"/>
        <w:jc w:val="both"/>
        <w:rPr>
          <w:b/>
          <w:i/>
          <w:color w:val="auto"/>
        </w:rPr>
      </w:pPr>
    </w:p>
    <w:p w14:paraId="6F59C722" w14:textId="77777777" w:rsidR="00A4779E" w:rsidRPr="00B22386" w:rsidRDefault="00A4779E" w:rsidP="00196A49">
      <w:pPr>
        <w:pStyle w:val="Default"/>
        <w:jc w:val="both"/>
        <w:rPr>
          <w:b/>
          <w:i/>
          <w:color w:val="auto"/>
        </w:rPr>
      </w:pPr>
    </w:p>
    <w:p w14:paraId="623966B3" w14:textId="77777777" w:rsidR="00A4779E" w:rsidRPr="00B22386" w:rsidRDefault="00A4779E" w:rsidP="00196A49">
      <w:pPr>
        <w:jc w:val="both"/>
        <w:rPr>
          <w:b/>
          <w:i/>
          <w:sz w:val="24"/>
          <w:szCs w:val="24"/>
        </w:rPr>
      </w:pPr>
      <w:r w:rsidRPr="00B22386">
        <w:rPr>
          <w:b/>
          <w:i/>
          <w:sz w:val="24"/>
          <w:szCs w:val="24"/>
        </w:rPr>
        <w:t>The appearance of any technical data or editorial material in this draft document does not constitute endorsement, warranty</w:t>
      </w:r>
      <w:r w:rsidR="00196A49">
        <w:rPr>
          <w:b/>
          <w:i/>
          <w:sz w:val="24"/>
          <w:szCs w:val="24"/>
        </w:rPr>
        <w:t>,</w:t>
      </w:r>
      <w:r w:rsidRPr="00B22386">
        <w:rPr>
          <w:b/>
          <w:i/>
          <w:sz w:val="24"/>
          <w:szCs w:val="24"/>
        </w:rPr>
        <w:t xml:space="preserve"> or guaranty by ASHRAE of any product, service, process, procedure, design, or the like, and ASHRAE expressly disclaims such.</w:t>
      </w:r>
    </w:p>
    <w:p w14:paraId="4F25CAE7" w14:textId="77777777" w:rsidR="00A4779E" w:rsidRPr="00B22386" w:rsidRDefault="00A4779E" w:rsidP="00A4779E">
      <w:pPr>
        <w:rPr>
          <w:b/>
          <w:sz w:val="24"/>
          <w:szCs w:val="24"/>
        </w:rPr>
      </w:pPr>
    </w:p>
    <w:p w14:paraId="77E5CCA4" w14:textId="77777777" w:rsidR="002265B6" w:rsidRPr="00B22386" w:rsidRDefault="002265B6" w:rsidP="004623E5">
      <w:pPr>
        <w:pStyle w:val="Header"/>
        <w:tabs>
          <w:tab w:val="clear" w:pos="4320"/>
          <w:tab w:val="clear" w:pos="8640"/>
          <w:tab w:val="right" w:pos="9360"/>
        </w:tabs>
      </w:pPr>
    </w:p>
    <w:p w14:paraId="45E8AFC8" w14:textId="77777777" w:rsidR="004623E5" w:rsidRPr="00B22386" w:rsidRDefault="004623E5" w:rsidP="004623E5">
      <w:pPr>
        <w:pStyle w:val="Header"/>
        <w:tabs>
          <w:tab w:val="clear" w:pos="4320"/>
          <w:tab w:val="clear" w:pos="8640"/>
          <w:tab w:val="right" w:pos="9360"/>
        </w:tabs>
      </w:pPr>
    </w:p>
    <w:p w14:paraId="0AAC5D68" w14:textId="77777777" w:rsidR="00DF71E9" w:rsidRPr="00B22386" w:rsidRDefault="00DF71E9" w:rsidP="00DA7FAE">
      <w:pPr>
        <w:spacing w:before="120"/>
        <w:jc w:val="center"/>
        <w:rPr>
          <w:rFonts w:cs="Arial"/>
          <w:b/>
          <w:szCs w:val="22"/>
        </w:rPr>
      </w:pPr>
      <w:r w:rsidRPr="00B22386">
        <w:rPr>
          <w:rFonts w:cs="Arial"/>
          <w:b/>
          <w:szCs w:val="22"/>
        </w:rPr>
        <w:lastRenderedPageBreak/>
        <w:t>TABLE OF CONTENTS</w:t>
      </w:r>
    </w:p>
    <w:p w14:paraId="118818C7" w14:textId="77777777" w:rsidR="00DF71E9" w:rsidRPr="00B22386" w:rsidRDefault="00DF71E9" w:rsidP="00DF71E9">
      <w:pPr>
        <w:jc w:val="both"/>
        <w:rPr>
          <w:rFonts w:cs="Arial"/>
        </w:rPr>
      </w:pPr>
    </w:p>
    <w:p w14:paraId="4BFF28CB" w14:textId="77777777" w:rsidR="00D804E3" w:rsidRPr="00D804E3" w:rsidRDefault="00D804E3" w:rsidP="00D804E3">
      <w:pPr>
        <w:pStyle w:val="ListParagraph"/>
        <w:sectPr w:rsidR="00D804E3" w:rsidRPr="00D804E3" w:rsidSect="002F081E">
          <w:headerReference w:type="default" r:id="rId8"/>
          <w:footerReference w:type="default" r:id="rId9"/>
          <w:pgSz w:w="12240" w:h="15840"/>
          <w:pgMar w:top="720" w:right="1440" w:bottom="576" w:left="1440" w:header="720" w:footer="720" w:gutter="0"/>
          <w:pgNumType w:fmt="lowerRoman" w:start="1"/>
          <w:cols w:space="720"/>
          <w:titlePg/>
          <w:docGrid w:linePitch="360"/>
        </w:sectPr>
      </w:pPr>
    </w:p>
    <w:p w14:paraId="16CCD814" w14:textId="77777777" w:rsidR="00196CFB" w:rsidRDefault="009A4A12" w:rsidP="009A4A12">
      <w:pPr>
        <w:jc w:val="both"/>
        <w:rPr>
          <w:rFonts w:cs="Arial"/>
          <w:b/>
        </w:rPr>
      </w:pPr>
      <w:r w:rsidRPr="00B22386">
        <w:rPr>
          <w:rFonts w:cs="Arial"/>
          <w:b/>
        </w:rPr>
        <w:lastRenderedPageBreak/>
        <w:t>(This foreword is not part of this standard. It is merely informative and does not contain requirements necessary for conformance to the standard.</w:t>
      </w:r>
      <w:r w:rsidR="001B0266" w:rsidRPr="00B22386">
        <w:rPr>
          <w:rFonts w:cs="Arial"/>
          <w:b/>
        </w:rPr>
        <w:t xml:space="preserve"> It has not been processed according to the ANSI requirements for a standard and may contain material that has not been subject to public review or a consensus process. Unresolved objectors on informative</w:t>
      </w:r>
      <w:r w:rsidR="00C64DEB" w:rsidRPr="00B22386">
        <w:rPr>
          <w:rFonts w:cs="Arial"/>
          <w:b/>
        </w:rPr>
        <w:t xml:space="preserve"> material are not offered the right to appeal at ASHRAE or ANSI.</w:t>
      </w:r>
      <w:r w:rsidRPr="00B22386">
        <w:rPr>
          <w:rFonts w:cs="Arial"/>
          <w:b/>
        </w:rPr>
        <w:t>)</w:t>
      </w:r>
      <w:r w:rsidR="004B45B8">
        <w:rPr>
          <w:rFonts w:cs="Arial"/>
          <w:b/>
        </w:rPr>
        <w:t xml:space="preserve"> </w:t>
      </w:r>
    </w:p>
    <w:p w14:paraId="51F547D1" w14:textId="77777777" w:rsidR="00942122" w:rsidRPr="00942122" w:rsidRDefault="00942122" w:rsidP="00942122"/>
    <w:p w14:paraId="49D107C6" w14:textId="77777777" w:rsidR="009A4A12" w:rsidRPr="00B22386" w:rsidRDefault="009A4A12" w:rsidP="00D110E9">
      <w:pPr>
        <w:pStyle w:val="Heading1"/>
        <w:numPr>
          <w:ilvl w:val="0"/>
          <w:numId w:val="0"/>
        </w:numPr>
        <w:spacing w:after="0"/>
        <w:ind w:left="720" w:hanging="720"/>
      </w:pPr>
      <w:bookmarkStart w:id="0" w:name="_Toc94180296"/>
      <w:r w:rsidRPr="00B22386">
        <w:t>Foreword</w:t>
      </w:r>
      <w:bookmarkEnd w:id="0"/>
    </w:p>
    <w:p w14:paraId="73241184" w14:textId="77777777" w:rsidR="003C7E5F" w:rsidRPr="00B22386" w:rsidRDefault="003C7E5F" w:rsidP="003B5E59">
      <w:pPr>
        <w:ind w:left="720" w:hanging="720"/>
        <w:jc w:val="both"/>
        <w:rPr>
          <w:rFonts w:cs="Arial"/>
        </w:rPr>
      </w:pPr>
      <w:r w:rsidRPr="00B22386">
        <w:rPr>
          <w:rFonts w:cs="Arial"/>
          <w:i/>
        </w:rPr>
        <w:t xml:space="preserve">Type </w:t>
      </w:r>
      <w:r w:rsidR="001915B2" w:rsidRPr="00B22386">
        <w:rPr>
          <w:rFonts w:cs="Arial"/>
          <w:i/>
        </w:rPr>
        <w:t>f</w:t>
      </w:r>
      <w:r w:rsidRPr="00B22386">
        <w:rPr>
          <w:rFonts w:cs="Arial"/>
          <w:i/>
        </w:rPr>
        <w:t>oreword in italics.</w:t>
      </w:r>
    </w:p>
    <w:p w14:paraId="30F4C486" w14:textId="77777777" w:rsidR="001C6149" w:rsidRPr="005311D9" w:rsidRDefault="001C6149" w:rsidP="00B01672">
      <w:pPr>
        <w:ind w:left="360" w:hanging="360"/>
        <w:jc w:val="both"/>
        <w:rPr>
          <w:rFonts w:cs="Arial"/>
          <w:i/>
          <w:color w:val="0070C0"/>
        </w:rPr>
      </w:pPr>
    </w:p>
    <w:p w14:paraId="212A6A5D" w14:textId="77777777" w:rsidR="00D110E9" w:rsidRDefault="00244CE2" w:rsidP="001020BA">
      <w:pPr>
        <w:pStyle w:val="Heading1"/>
        <w:numPr>
          <w:ilvl w:val="0"/>
          <w:numId w:val="14"/>
        </w:numPr>
        <w:spacing w:after="0"/>
        <w:rPr>
          <w:color w:val="0D0D0D" w:themeColor="text1" w:themeTint="F2"/>
        </w:rPr>
      </w:pPr>
      <w:bookmarkStart w:id="1" w:name="_Toc94180297"/>
      <w:r w:rsidRPr="002E4024">
        <w:rPr>
          <w:color w:val="0D0D0D" w:themeColor="text1" w:themeTint="F2"/>
        </w:rPr>
        <w:t>Purpose</w:t>
      </w:r>
      <w:r w:rsidR="00163AFC" w:rsidRPr="002E4024">
        <w:rPr>
          <w:color w:val="0D0D0D" w:themeColor="text1" w:themeTint="F2"/>
        </w:rPr>
        <w:t xml:space="preserve"> </w:t>
      </w:r>
    </w:p>
    <w:bookmarkEnd w:id="1"/>
    <w:p w14:paraId="671D1D35" w14:textId="77777777" w:rsidR="00D110E9" w:rsidRDefault="00D110E9" w:rsidP="0011232F">
      <w:pPr>
        <w:jc w:val="both"/>
        <w:rPr>
          <w:b/>
        </w:rPr>
      </w:pPr>
    </w:p>
    <w:p w14:paraId="5BC06A6A" w14:textId="111ADA14" w:rsidR="001A3069" w:rsidRDefault="0011232F" w:rsidP="0011232F">
      <w:pPr>
        <w:jc w:val="both"/>
      </w:pPr>
      <w:r>
        <w:rPr>
          <w:b/>
        </w:rPr>
        <w:t xml:space="preserve">1.1 </w:t>
      </w:r>
      <w:r w:rsidR="001A3069" w:rsidRPr="0011232F">
        <w:rPr>
          <w:b/>
        </w:rPr>
        <w:t>Purpose</w:t>
      </w:r>
      <w:r w:rsidR="00D82D87">
        <w:rPr>
          <w:b/>
        </w:rPr>
        <w:t>.</w:t>
      </w:r>
      <w:r w:rsidR="001A3069">
        <w:t xml:space="preserve"> </w:t>
      </w:r>
      <w:r w:rsidR="00C31A67" w:rsidRPr="0011232F">
        <w:t xml:space="preserve">Copy </w:t>
      </w:r>
      <w:r w:rsidR="00746168" w:rsidRPr="0011232F">
        <w:t xml:space="preserve">the </w:t>
      </w:r>
      <w:r w:rsidR="00CA289E" w:rsidRPr="0011232F">
        <w:t xml:space="preserve">approved </w:t>
      </w:r>
      <w:r w:rsidR="00C31A67" w:rsidRPr="0011232F">
        <w:t xml:space="preserve">purpose </w:t>
      </w:r>
      <w:r w:rsidR="00A65156" w:rsidRPr="0011232F">
        <w:t xml:space="preserve">statement </w:t>
      </w:r>
      <w:r w:rsidR="00C31A67" w:rsidRPr="0011232F">
        <w:t>here</w:t>
      </w:r>
      <w:r w:rsidR="0041239C" w:rsidRPr="0011232F">
        <w:t>, using as many subsections as necessary</w:t>
      </w:r>
      <w:r w:rsidR="001A3069" w:rsidRPr="0011232F">
        <w:t>.</w:t>
      </w:r>
    </w:p>
    <w:p w14:paraId="6C49D27F" w14:textId="77777777" w:rsidR="004B45B8" w:rsidRPr="00B22386" w:rsidRDefault="004B45B8" w:rsidP="00C71EB9">
      <w:pPr>
        <w:jc w:val="both"/>
      </w:pPr>
    </w:p>
    <w:p w14:paraId="671D50FD" w14:textId="5208F4FA" w:rsidR="004B45B8" w:rsidRPr="00B22386" w:rsidRDefault="004B45B8" w:rsidP="004B45B8">
      <w:pPr>
        <w:pStyle w:val="Heading1"/>
      </w:pPr>
      <w:bookmarkStart w:id="2" w:name="_Toc94180298"/>
      <w:r w:rsidRPr="00B22386">
        <w:t>Scope</w:t>
      </w:r>
      <w:bookmarkEnd w:id="2"/>
    </w:p>
    <w:p w14:paraId="6AB8E7AE" w14:textId="4E2CF779" w:rsidR="004B45B8" w:rsidRPr="00B22386" w:rsidRDefault="0041239C" w:rsidP="004B45B8">
      <w:pPr>
        <w:jc w:val="both"/>
      </w:pPr>
      <w:r w:rsidRPr="0011232F">
        <w:rPr>
          <w:b/>
        </w:rPr>
        <w:t>2.1</w:t>
      </w:r>
      <w:r w:rsidR="001A3069" w:rsidRPr="0011232F">
        <w:rPr>
          <w:b/>
        </w:rPr>
        <w:t xml:space="preserve"> </w:t>
      </w:r>
      <w:r w:rsidR="0011232F" w:rsidRPr="0011232F">
        <w:rPr>
          <w:b/>
        </w:rPr>
        <w:t>Scope.</w:t>
      </w:r>
      <w:r w:rsidR="0011232F">
        <w:t xml:space="preserve"> </w:t>
      </w:r>
      <w:r w:rsidR="004B45B8" w:rsidRPr="00B22386">
        <w:t>Copy the approved scope statement here</w:t>
      </w:r>
      <w:r>
        <w:t>, using as many subsections as necessary</w:t>
      </w:r>
      <w:r w:rsidR="004B45B8" w:rsidRPr="00B22386">
        <w:t>.</w:t>
      </w:r>
    </w:p>
    <w:p w14:paraId="529CDC05" w14:textId="77777777" w:rsidR="001C6149" w:rsidRPr="00B22386" w:rsidRDefault="001C6149" w:rsidP="00C71EB9">
      <w:pPr>
        <w:jc w:val="both"/>
      </w:pPr>
    </w:p>
    <w:p w14:paraId="42BB79B4" w14:textId="00A30A3D" w:rsidR="00163AFC" w:rsidRPr="00770D49" w:rsidRDefault="002F081E" w:rsidP="002E4024">
      <w:pPr>
        <w:pStyle w:val="Heading1"/>
        <w:keepNext w:val="0"/>
        <w:widowControl w:val="0"/>
      </w:pPr>
      <w:bookmarkStart w:id="3" w:name="_Toc94180299"/>
      <w:r w:rsidRPr="00B22386">
        <w:t>Definitions</w:t>
      </w:r>
      <w:r w:rsidR="00C31A67" w:rsidRPr="00B22386">
        <w:t xml:space="preserve"> and Symbols</w:t>
      </w:r>
      <w:bookmarkEnd w:id="3"/>
      <w:r w:rsidR="00163AFC">
        <w:t xml:space="preserve"> </w:t>
      </w:r>
    </w:p>
    <w:p w14:paraId="73BA2FE2" w14:textId="77777777" w:rsidR="002F081E" w:rsidRPr="00B22386" w:rsidRDefault="00C31A67" w:rsidP="00D528F5">
      <w:pPr>
        <w:pStyle w:val="Heading2"/>
      </w:pPr>
      <w:bookmarkStart w:id="4" w:name="_Toc94180300"/>
      <w:r w:rsidRPr="00B22386">
        <w:t>Definitions</w:t>
      </w:r>
      <w:bookmarkEnd w:id="4"/>
    </w:p>
    <w:p w14:paraId="48CBE038" w14:textId="77777777" w:rsidR="002F081E" w:rsidRPr="00B22386" w:rsidRDefault="00ED2F14" w:rsidP="009A2AC9">
      <w:pPr>
        <w:pStyle w:val="Subsec1"/>
        <w:rPr>
          <w:b w:val="0"/>
        </w:rPr>
      </w:pPr>
      <w:r w:rsidRPr="00B22386">
        <w:rPr>
          <w:i/>
        </w:rPr>
        <w:tab/>
      </w:r>
      <w:r w:rsidR="002F081E" w:rsidRPr="00B22386">
        <w:rPr>
          <w:i/>
        </w:rPr>
        <w:t>term</w:t>
      </w:r>
      <w:r w:rsidR="00183153" w:rsidRPr="00B22386">
        <w:rPr>
          <w:i/>
        </w:rPr>
        <w:t>:</w:t>
      </w:r>
      <w:r w:rsidR="00183153" w:rsidRPr="00B22386">
        <w:rPr>
          <w:b w:val="0"/>
        </w:rPr>
        <w:t xml:space="preserve"> definition</w:t>
      </w:r>
      <w:r w:rsidR="002F081E" w:rsidRPr="00B22386">
        <w:rPr>
          <w:b w:val="0"/>
        </w:rPr>
        <w:t>.</w:t>
      </w:r>
    </w:p>
    <w:p w14:paraId="679A29EA" w14:textId="77777777" w:rsidR="002F081E" w:rsidRPr="00B22386" w:rsidRDefault="00ED2F14" w:rsidP="009A2AC9">
      <w:pPr>
        <w:pStyle w:val="Subsec1"/>
        <w:rPr>
          <w:b w:val="0"/>
        </w:rPr>
      </w:pPr>
      <w:r w:rsidRPr="00B22386">
        <w:rPr>
          <w:i/>
        </w:rPr>
        <w:tab/>
      </w:r>
      <w:r w:rsidR="002F081E" w:rsidRPr="00B22386">
        <w:rPr>
          <w:i/>
        </w:rPr>
        <w:t>term</w:t>
      </w:r>
      <w:r w:rsidR="00183153" w:rsidRPr="00B22386">
        <w:rPr>
          <w:i/>
        </w:rPr>
        <w:t>:</w:t>
      </w:r>
      <w:r w:rsidR="00183153" w:rsidRPr="00B22386">
        <w:rPr>
          <w:b w:val="0"/>
        </w:rPr>
        <w:t xml:space="preserve"> definition</w:t>
      </w:r>
      <w:r w:rsidR="002F081E" w:rsidRPr="00B22386">
        <w:rPr>
          <w:b w:val="0"/>
        </w:rPr>
        <w:t>.</w:t>
      </w:r>
    </w:p>
    <w:p w14:paraId="59B73173" w14:textId="77777777" w:rsidR="002F081E" w:rsidRPr="00B22386" w:rsidRDefault="00ED2F14" w:rsidP="009A2AC9">
      <w:pPr>
        <w:pStyle w:val="Subsec1"/>
        <w:rPr>
          <w:b w:val="0"/>
        </w:rPr>
      </w:pPr>
      <w:r w:rsidRPr="00B22386">
        <w:rPr>
          <w:i/>
        </w:rPr>
        <w:tab/>
      </w:r>
      <w:r w:rsidR="002F081E" w:rsidRPr="00B22386">
        <w:rPr>
          <w:i/>
        </w:rPr>
        <w:t>term</w:t>
      </w:r>
      <w:r w:rsidR="00183153" w:rsidRPr="00B22386">
        <w:rPr>
          <w:i/>
        </w:rPr>
        <w:t>:</w:t>
      </w:r>
      <w:r w:rsidR="00183153" w:rsidRPr="00B22386">
        <w:rPr>
          <w:b w:val="0"/>
        </w:rPr>
        <w:t xml:space="preserve"> definition</w:t>
      </w:r>
      <w:r w:rsidR="002F081E" w:rsidRPr="00B22386">
        <w:rPr>
          <w:b w:val="0"/>
        </w:rPr>
        <w:t>.</w:t>
      </w:r>
    </w:p>
    <w:p w14:paraId="4A566FAC" w14:textId="77777777" w:rsidR="00D110E9" w:rsidRDefault="00D110E9" w:rsidP="00B01672">
      <w:pPr>
        <w:tabs>
          <w:tab w:val="left" w:pos="0"/>
        </w:tabs>
        <w:ind w:left="360"/>
        <w:rPr>
          <w:rFonts w:cs="Arial"/>
          <w:i/>
          <w:color w:val="0070C0"/>
          <w:szCs w:val="22"/>
        </w:rPr>
      </w:pPr>
    </w:p>
    <w:p w14:paraId="7203FDB9" w14:textId="60234C74" w:rsidR="00E77467" w:rsidRPr="00B22386" w:rsidRDefault="006D3FF4" w:rsidP="00D528F5">
      <w:pPr>
        <w:pStyle w:val="Heading2"/>
      </w:pPr>
      <w:bookmarkStart w:id="5" w:name="_Toc94180301"/>
      <w:r>
        <w:t>SYMBOLS</w:t>
      </w:r>
      <w:r w:rsidR="00A65156" w:rsidRPr="00B22386">
        <w:t xml:space="preserve"> (if any)</w:t>
      </w:r>
      <w:bookmarkEnd w:id="5"/>
    </w:p>
    <w:tbl>
      <w:tblPr>
        <w:tblStyle w:val="TableGrid"/>
        <w:tblW w:w="5000" w:type="pct"/>
        <w:tblLook w:val="04A0" w:firstRow="1" w:lastRow="0" w:firstColumn="1" w:lastColumn="0" w:noHBand="0" w:noVBand="1"/>
      </w:tblPr>
      <w:tblGrid>
        <w:gridCol w:w="2038"/>
        <w:gridCol w:w="7312"/>
      </w:tblGrid>
      <w:tr w:rsidR="00FE0327" w:rsidRPr="00B22386" w14:paraId="36053C07" w14:textId="77777777" w:rsidTr="002E4024">
        <w:tc>
          <w:tcPr>
            <w:tcW w:w="1090" w:type="pct"/>
          </w:tcPr>
          <w:p w14:paraId="1E299BAB" w14:textId="77777777" w:rsidR="00FE0327" w:rsidRPr="00B22386" w:rsidRDefault="00FE0327" w:rsidP="00FE0327">
            <w:pPr>
              <w:pStyle w:val="Subsec1"/>
              <w:jc w:val="center"/>
            </w:pPr>
            <w:r w:rsidRPr="00B22386">
              <w:t>Symbol</w:t>
            </w:r>
          </w:p>
        </w:tc>
        <w:tc>
          <w:tcPr>
            <w:tcW w:w="3910" w:type="pct"/>
          </w:tcPr>
          <w:p w14:paraId="3D45B388" w14:textId="77777777" w:rsidR="00FE0327" w:rsidRPr="00B22386" w:rsidRDefault="00FE0327" w:rsidP="00C71EB9">
            <w:pPr>
              <w:pStyle w:val="Subsec1"/>
            </w:pPr>
            <w:r w:rsidRPr="00B22386">
              <w:t>Definition</w:t>
            </w:r>
          </w:p>
        </w:tc>
      </w:tr>
      <w:tr w:rsidR="00FE0327" w:rsidRPr="00B22386" w14:paraId="7C37BE00" w14:textId="77777777" w:rsidTr="002E4024">
        <w:tc>
          <w:tcPr>
            <w:tcW w:w="1090" w:type="pct"/>
          </w:tcPr>
          <w:p w14:paraId="01DCA74C" w14:textId="77777777" w:rsidR="00FE0327" w:rsidRPr="00B22386" w:rsidRDefault="00FE0327" w:rsidP="00C71EB9">
            <w:pPr>
              <w:pStyle w:val="Subsec1"/>
            </w:pPr>
          </w:p>
        </w:tc>
        <w:tc>
          <w:tcPr>
            <w:tcW w:w="3910" w:type="pct"/>
          </w:tcPr>
          <w:p w14:paraId="090ABE6B" w14:textId="77777777" w:rsidR="00FE0327" w:rsidRPr="00B22386" w:rsidRDefault="00FE0327" w:rsidP="00C71EB9">
            <w:pPr>
              <w:pStyle w:val="Subsec1"/>
            </w:pPr>
          </w:p>
        </w:tc>
      </w:tr>
      <w:tr w:rsidR="00FE0327" w:rsidRPr="00B22386" w14:paraId="1FD45EB3" w14:textId="77777777" w:rsidTr="002E4024">
        <w:tc>
          <w:tcPr>
            <w:tcW w:w="1090" w:type="pct"/>
          </w:tcPr>
          <w:p w14:paraId="01810081" w14:textId="77777777" w:rsidR="00FE0327" w:rsidRPr="00B22386" w:rsidRDefault="00FE0327" w:rsidP="00C71EB9">
            <w:pPr>
              <w:pStyle w:val="Subsec1"/>
            </w:pPr>
          </w:p>
        </w:tc>
        <w:tc>
          <w:tcPr>
            <w:tcW w:w="3910" w:type="pct"/>
          </w:tcPr>
          <w:p w14:paraId="4CFCF874" w14:textId="77777777" w:rsidR="00FE0327" w:rsidRPr="00B22386" w:rsidRDefault="00FE0327" w:rsidP="00C71EB9">
            <w:pPr>
              <w:pStyle w:val="Subsec1"/>
            </w:pPr>
          </w:p>
        </w:tc>
      </w:tr>
      <w:tr w:rsidR="00FE0327" w:rsidRPr="00B22386" w14:paraId="12860DC6" w14:textId="77777777" w:rsidTr="002E4024">
        <w:tc>
          <w:tcPr>
            <w:tcW w:w="1090" w:type="pct"/>
          </w:tcPr>
          <w:p w14:paraId="3141AED4" w14:textId="77777777" w:rsidR="00FE0327" w:rsidRPr="00B22386" w:rsidRDefault="00FE0327" w:rsidP="00C71EB9">
            <w:pPr>
              <w:pStyle w:val="Subsec1"/>
            </w:pPr>
          </w:p>
        </w:tc>
        <w:tc>
          <w:tcPr>
            <w:tcW w:w="3910" w:type="pct"/>
          </w:tcPr>
          <w:p w14:paraId="3FDCBE87" w14:textId="77777777" w:rsidR="00FE0327" w:rsidRPr="00B22386" w:rsidRDefault="00FE0327" w:rsidP="00C71EB9">
            <w:pPr>
              <w:pStyle w:val="Subsec1"/>
            </w:pPr>
          </w:p>
        </w:tc>
      </w:tr>
    </w:tbl>
    <w:p w14:paraId="3BCB1868" w14:textId="77777777" w:rsidR="00DA173F" w:rsidRDefault="00DA173F" w:rsidP="00C71EB9">
      <w:pPr>
        <w:pStyle w:val="Subsec1"/>
      </w:pPr>
    </w:p>
    <w:p w14:paraId="0777F665" w14:textId="649B8276" w:rsidR="006D3FF4" w:rsidRPr="00B22386" w:rsidRDefault="006D3FF4" w:rsidP="00D528F5">
      <w:pPr>
        <w:pStyle w:val="Heading2"/>
      </w:pPr>
      <w:bookmarkStart w:id="6" w:name="_Toc94180302"/>
      <w:r>
        <w:t>ACRONYMS</w:t>
      </w:r>
      <w:r w:rsidRPr="00B22386">
        <w:t xml:space="preserve"> (if any)</w:t>
      </w:r>
      <w:bookmarkEnd w:id="6"/>
    </w:p>
    <w:tbl>
      <w:tblPr>
        <w:tblStyle w:val="TableGrid"/>
        <w:tblW w:w="5000" w:type="pct"/>
        <w:tblLook w:val="04A0" w:firstRow="1" w:lastRow="0" w:firstColumn="1" w:lastColumn="0" w:noHBand="0" w:noVBand="1"/>
      </w:tblPr>
      <w:tblGrid>
        <w:gridCol w:w="2038"/>
        <w:gridCol w:w="7312"/>
      </w:tblGrid>
      <w:tr w:rsidR="006D3FF4" w:rsidRPr="00B22386" w14:paraId="45294D4A" w14:textId="77777777" w:rsidTr="00746D5A">
        <w:tc>
          <w:tcPr>
            <w:tcW w:w="1090" w:type="pct"/>
          </w:tcPr>
          <w:p w14:paraId="20342EED" w14:textId="1053CB5C" w:rsidR="006D3FF4" w:rsidRPr="00B22386" w:rsidRDefault="006D3FF4" w:rsidP="00746D5A">
            <w:pPr>
              <w:pStyle w:val="Subsec1"/>
              <w:jc w:val="center"/>
            </w:pPr>
            <w:r>
              <w:t>Acronym</w:t>
            </w:r>
          </w:p>
        </w:tc>
        <w:tc>
          <w:tcPr>
            <w:tcW w:w="3910" w:type="pct"/>
          </w:tcPr>
          <w:p w14:paraId="0CF8F059" w14:textId="0464F8A6" w:rsidR="006D3FF4" w:rsidRPr="00B22386" w:rsidRDefault="006D3FF4" w:rsidP="00746D5A">
            <w:pPr>
              <w:pStyle w:val="Subsec1"/>
            </w:pPr>
            <w:r>
              <w:t>Acronym meaning</w:t>
            </w:r>
          </w:p>
        </w:tc>
      </w:tr>
      <w:tr w:rsidR="006D3FF4" w:rsidRPr="00B22386" w14:paraId="1843895D" w14:textId="77777777" w:rsidTr="00746D5A">
        <w:tc>
          <w:tcPr>
            <w:tcW w:w="1090" w:type="pct"/>
          </w:tcPr>
          <w:p w14:paraId="5C86EA3F" w14:textId="77777777" w:rsidR="006D3FF4" w:rsidRPr="00B22386" w:rsidRDefault="006D3FF4" w:rsidP="00746D5A">
            <w:pPr>
              <w:pStyle w:val="Subsec1"/>
            </w:pPr>
          </w:p>
        </w:tc>
        <w:tc>
          <w:tcPr>
            <w:tcW w:w="3910" w:type="pct"/>
          </w:tcPr>
          <w:p w14:paraId="3ED54EF9" w14:textId="77777777" w:rsidR="006D3FF4" w:rsidRPr="00B22386" w:rsidRDefault="006D3FF4" w:rsidP="00746D5A">
            <w:pPr>
              <w:pStyle w:val="Subsec1"/>
            </w:pPr>
          </w:p>
        </w:tc>
      </w:tr>
      <w:tr w:rsidR="006D3FF4" w:rsidRPr="00B22386" w14:paraId="697005C4" w14:textId="77777777" w:rsidTr="00746D5A">
        <w:tc>
          <w:tcPr>
            <w:tcW w:w="1090" w:type="pct"/>
          </w:tcPr>
          <w:p w14:paraId="71F985A1" w14:textId="77777777" w:rsidR="006D3FF4" w:rsidRPr="00B22386" w:rsidRDefault="006D3FF4" w:rsidP="00746D5A">
            <w:pPr>
              <w:pStyle w:val="Subsec1"/>
            </w:pPr>
          </w:p>
        </w:tc>
        <w:tc>
          <w:tcPr>
            <w:tcW w:w="3910" w:type="pct"/>
          </w:tcPr>
          <w:p w14:paraId="0C887152" w14:textId="77777777" w:rsidR="006D3FF4" w:rsidRPr="00B22386" w:rsidRDefault="006D3FF4" w:rsidP="00746D5A">
            <w:pPr>
              <w:pStyle w:val="Subsec1"/>
            </w:pPr>
          </w:p>
        </w:tc>
      </w:tr>
      <w:tr w:rsidR="006D3FF4" w:rsidRPr="00B22386" w14:paraId="4D8BC2C3" w14:textId="77777777" w:rsidTr="00746D5A">
        <w:tc>
          <w:tcPr>
            <w:tcW w:w="1090" w:type="pct"/>
          </w:tcPr>
          <w:p w14:paraId="099A2C23" w14:textId="77777777" w:rsidR="006D3FF4" w:rsidRPr="00B22386" w:rsidRDefault="006D3FF4" w:rsidP="00746D5A">
            <w:pPr>
              <w:pStyle w:val="Subsec1"/>
            </w:pPr>
          </w:p>
        </w:tc>
        <w:tc>
          <w:tcPr>
            <w:tcW w:w="3910" w:type="pct"/>
          </w:tcPr>
          <w:p w14:paraId="7A9BFED2" w14:textId="77777777" w:rsidR="006D3FF4" w:rsidRPr="00B22386" w:rsidRDefault="006D3FF4" w:rsidP="00746D5A">
            <w:pPr>
              <w:pStyle w:val="Subsec1"/>
            </w:pPr>
          </w:p>
        </w:tc>
      </w:tr>
    </w:tbl>
    <w:p w14:paraId="6478C059" w14:textId="77777777" w:rsidR="006D3FF4" w:rsidRPr="00B22386" w:rsidRDefault="006D3FF4" w:rsidP="00C71EB9">
      <w:pPr>
        <w:pStyle w:val="Subsec1"/>
      </w:pPr>
    </w:p>
    <w:p w14:paraId="07968E81" w14:textId="1382E5AC" w:rsidR="00384F89" w:rsidRDefault="009868AA" w:rsidP="00BC4103">
      <w:pPr>
        <w:pStyle w:val="Heading1"/>
        <w:keepNext w:val="0"/>
        <w:widowControl w:val="0"/>
      </w:pPr>
      <w:bookmarkStart w:id="7" w:name="_Toc94180303"/>
      <w:r>
        <w:t>Administration</w:t>
      </w:r>
      <w:bookmarkEnd w:id="7"/>
      <w:r w:rsidRPr="00770D49">
        <w:t xml:space="preserve"> </w:t>
      </w:r>
    </w:p>
    <w:p w14:paraId="35E59653" w14:textId="0315FE4E" w:rsidR="00384F89" w:rsidRPr="00A24EB0" w:rsidRDefault="009868AA" w:rsidP="00D528F5">
      <w:pPr>
        <w:pStyle w:val="Heading2"/>
      </w:pPr>
      <w:bookmarkStart w:id="8" w:name="_Toc94180304"/>
      <w:bookmarkStart w:id="9" w:name="_Toc393450020"/>
      <w:r>
        <w:t>Basic Requirements for a Working Draft.</w:t>
      </w:r>
      <w:bookmarkEnd w:id="8"/>
      <w:r w:rsidR="00384F89" w:rsidRPr="00B22386">
        <w:t xml:space="preserve"> </w:t>
      </w:r>
      <w:bookmarkEnd w:id="9"/>
    </w:p>
    <w:p w14:paraId="43C4AF1E" w14:textId="483C4DDA" w:rsidR="00384F89" w:rsidRPr="00B22386" w:rsidRDefault="00384F89" w:rsidP="00B83AFA">
      <w:pPr>
        <w:widowControl w:val="0"/>
        <w:jc w:val="both"/>
      </w:pPr>
      <w:r w:rsidRPr="00B22386">
        <w:t>Type text here.</w:t>
      </w:r>
    </w:p>
    <w:p w14:paraId="6B7ED7E1" w14:textId="77777777" w:rsidR="00B83AFA" w:rsidRDefault="00B83AFA" w:rsidP="002E4024">
      <w:pPr>
        <w:pStyle w:val="Heading2"/>
        <w:numPr>
          <w:ilvl w:val="0"/>
          <w:numId w:val="0"/>
        </w:numPr>
        <w:ind w:left="576"/>
      </w:pPr>
      <w:bookmarkStart w:id="10" w:name="_Toc393450021"/>
    </w:p>
    <w:p w14:paraId="7C2CC59A" w14:textId="640809CE" w:rsidR="00384F89" w:rsidRPr="00A24EB0" w:rsidRDefault="009868AA" w:rsidP="00A24EB0">
      <w:pPr>
        <w:pStyle w:val="Heading3"/>
      </w:pPr>
      <w:r>
        <w:t>Subt</w:t>
      </w:r>
      <w:r w:rsidR="000F7D62" w:rsidRPr="00A24EB0">
        <w:t>itle</w:t>
      </w:r>
      <w:r w:rsidR="00384F89" w:rsidRPr="00A24EB0">
        <w:t xml:space="preserve"> </w:t>
      </w:r>
      <w:bookmarkEnd w:id="10"/>
    </w:p>
    <w:p w14:paraId="5CA59051" w14:textId="77777777" w:rsidR="009A2AC9" w:rsidRPr="009A2AC9" w:rsidRDefault="009A2AC9" w:rsidP="009A2AC9">
      <w:pPr>
        <w:rPr>
          <w:b/>
        </w:rPr>
      </w:pPr>
      <w:r w:rsidRPr="00B22386">
        <w:t>Type text here.</w:t>
      </w:r>
      <w:r>
        <w:t xml:space="preserve"> </w:t>
      </w:r>
    </w:p>
    <w:p w14:paraId="569E5881" w14:textId="77777777" w:rsidR="009A2AC9" w:rsidRPr="009A2AC9" w:rsidRDefault="009A2AC9" w:rsidP="009A2AC9">
      <w:bookmarkStart w:id="11" w:name="_Toc393450022"/>
    </w:p>
    <w:p w14:paraId="13B627FB" w14:textId="37266D20" w:rsidR="00384F89" w:rsidRPr="00B22386" w:rsidRDefault="009868AA" w:rsidP="002E4024">
      <w:pPr>
        <w:pStyle w:val="Heading3"/>
      </w:pPr>
      <w:r>
        <w:t>Subt</w:t>
      </w:r>
      <w:r w:rsidR="00384F89" w:rsidRPr="00B22386">
        <w:t xml:space="preserve">itle </w:t>
      </w:r>
      <w:bookmarkEnd w:id="11"/>
    </w:p>
    <w:p w14:paraId="4E2876DD" w14:textId="77777777" w:rsidR="00384F89" w:rsidRDefault="00384F89" w:rsidP="00B83AFA">
      <w:pPr>
        <w:jc w:val="both"/>
      </w:pPr>
      <w:r w:rsidRPr="00B22386">
        <w:t>Type text here.</w:t>
      </w:r>
      <w:r w:rsidR="00B83AFA">
        <w:t xml:space="preserve"> </w:t>
      </w:r>
    </w:p>
    <w:p w14:paraId="0C3FEECB" w14:textId="77777777" w:rsidR="009868AA" w:rsidRDefault="009868AA" w:rsidP="00B83AFA">
      <w:pPr>
        <w:jc w:val="both"/>
      </w:pPr>
    </w:p>
    <w:p w14:paraId="44738820" w14:textId="39E8CBF5" w:rsidR="009868AA" w:rsidRDefault="009868AA" w:rsidP="00B83AFA">
      <w:pPr>
        <w:jc w:val="both"/>
        <w:rPr>
          <w:rFonts w:ascii="Times New Roman Bold" w:hAnsi="Times New Roman Bold"/>
          <w:b/>
        </w:rPr>
      </w:pPr>
      <w:r w:rsidRPr="00C83E33">
        <w:rPr>
          <w:b/>
        </w:rPr>
        <w:t>4.1.2.1</w:t>
      </w:r>
      <w:r>
        <w:t xml:space="preserve"> </w:t>
      </w:r>
      <w:r w:rsidRPr="00A04A04">
        <w:rPr>
          <w:rFonts w:ascii="Times New Roman Bold" w:hAnsi="Times New Roman Bold"/>
          <w:b/>
        </w:rPr>
        <w:t>Subtitle</w:t>
      </w:r>
    </w:p>
    <w:p w14:paraId="4E8A5685" w14:textId="77777777" w:rsidR="00C818F2" w:rsidRDefault="00C818F2" w:rsidP="00C818F2">
      <w:pPr>
        <w:jc w:val="both"/>
      </w:pPr>
      <w:r w:rsidRPr="00B22386">
        <w:t>Type text here.</w:t>
      </w:r>
      <w:r>
        <w:t xml:space="preserve"> </w:t>
      </w:r>
    </w:p>
    <w:p w14:paraId="45F77AC3" w14:textId="77777777" w:rsidR="009868AA" w:rsidRDefault="009868AA" w:rsidP="00B83AFA">
      <w:pPr>
        <w:jc w:val="both"/>
        <w:rPr>
          <w:rFonts w:ascii="Times New Roman Bold" w:hAnsi="Times New Roman Bold"/>
          <w:b/>
        </w:rPr>
      </w:pPr>
    </w:p>
    <w:p w14:paraId="420EE9F4" w14:textId="22683557" w:rsidR="00192EAB" w:rsidRPr="005520F5" w:rsidRDefault="0025697E" w:rsidP="00A04A04">
      <w:pPr>
        <w:pStyle w:val="Heading1"/>
        <w:tabs>
          <w:tab w:val="left" w:pos="3690"/>
          <w:tab w:val="left" w:pos="7920"/>
        </w:tabs>
        <w:rPr>
          <w:szCs w:val="22"/>
        </w:rPr>
      </w:pPr>
      <w:r w:rsidRPr="00196CFB">
        <w:lastRenderedPageBreak/>
        <w:t xml:space="preserve"> </w:t>
      </w:r>
      <w:bookmarkStart w:id="12" w:name="_Toc94180310"/>
      <w:r w:rsidR="005520F5">
        <w:t xml:space="preserve">First </w:t>
      </w:r>
      <w:r w:rsidR="00687183" w:rsidRPr="005520F5">
        <w:rPr>
          <w:rFonts w:cs="Arial"/>
          <w:szCs w:val="22"/>
        </w:rPr>
        <w:t xml:space="preserve">Normative </w:t>
      </w:r>
      <w:r w:rsidR="00687183" w:rsidRPr="005520F5">
        <w:rPr>
          <w:rFonts w:cs="Arial" w:hint="eastAsia"/>
          <w:szCs w:val="22"/>
        </w:rPr>
        <w:t>Requirements</w:t>
      </w:r>
      <w:r w:rsidR="00AB793B" w:rsidRPr="005520F5">
        <w:rPr>
          <w:rFonts w:cs="Arial"/>
          <w:szCs w:val="22"/>
        </w:rPr>
        <w:t xml:space="preserve"> for </w:t>
      </w:r>
      <w:r w:rsidR="003A7C02" w:rsidRPr="005520F5">
        <w:rPr>
          <w:rFonts w:cs="Arial"/>
          <w:szCs w:val="22"/>
        </w:rPr>
        <w:t xml:space="preserve">A </w:t>
      </w:r>
      <w:r w:rsidR="00AB793B" w:rsidRPr="005520F5">
        <w:rPr>
          <w:rFonts w:cs="Arial"/>
          <w:szCs w:val="22"/>
        </w:rPr>
        <w:t>working draft</w:t>
      </w:r>
      <w:bookmarkEnd w:id="12"/>
    </w:p>
    <w:p w14:paraId="5132000B" w14:textId="70DAE5F9" w:rsidR="0002562F" w:rsidRPr="00652022" w:rsidRDefault="00C50CB5" w:rsidP="00E309E7">
      <w:pPr>
        <w:pStyle w:val="Heading1"/>
      </w:pPr>
      <w:bookmarkStart w:id="13" w:name="_Toc94180311"/>
      <w:r w:rsidRPr="00652022">
        <w:rPr>
          <w:rFonts w:cs="Arial"/>
        </w:rPr>
        <w:t>Additional Major Sections</w:t>
      </w:r>
      <w:r w:rsidR="00BF5181">
        <w:rPr>
          <w:rFonts w:cs="Arial"/>
        </w:rPr>
        <w:t xml:space="preserve"> </w:t>
      </w:r>
      <w:r w:rsidR="00BF5181" w:rsidRPr="00BF5181">
        <w:rPr>
          <w:rFonts w:cs="Arial"/>
          <w:szCs w:val="22"/>
        </w:rPr>
        <w:t>(insert sections as needed)</w:t>
      </w:r>
      <w:bookmarkEnd w:id="13"/>
    </w:p>
    <w:p w14:paraId="7FB54155" w14:textId="040F7540" w:rsidR="00AB7F13" w:rsidRDefault="00E309E7" w:rsidP="00E309E7">
      <w:pPr>
        <w:pStyle w:val="Heading1"/>
        <w:keepNext w:val="0"/>
        <w:widowControl w:val="0"/>
        <w:numPr>
          <w:ilvl w:val="0"/>
          <w:numId w:val="0"/>
        </w:numPr>
      </w:pPr>
      <w:bookmarkStart w:id="14" w:name="_Toc94180312"/>
      <w:r>
        <w:t>7</w:t>
      </w:r>
      <w:r w:rsidR="005520F5">
        <w:t xml:space="preserve"> Normative </w:t>
      </w:r>
      <w:r w:rsidR="00AB7F13" w:rsidRPr="00B22386">
        <w:t>References</w:t>
      </w:r>
      <w:bookmarkEnd w:id="14"/>
    </w:p>
    <w:p w14:paraId="67DECAB9" w14:textId="77777777" w:rsidR="00E941B3" w:rsidRPr="00AD69A9" w:rsidRDefault="00E941B3">
      <w:pPr>
        <w:rPr>
          <w:rFonts w:ascii="Arial" w:hAnsi="Arial" w:cs="Arial"/>
          <w:b/>
          <w:bCs/>
          <w:sz w:val="20"/>
          <w:szCs w:val="22"/>
        </w:rPr>
      </w:pPr>
      <w:r w:rsidRPr="00AD69A9">
        <w:rPr>
          <w:rFonts w:ascii="Arial" w:hAnsi="Arial" w:cs="Arial"/>
          <w:b/>
          <w:bCs/>
          <w:sz w:val="20"/>
          <w:szCs w:val="22"/>
        </w:rPr>
        <w:br w:type="page"/>
      </w:r>
    </w:p>
    <w:p w14:paraId="588E4943" w14:textId="51348218" w:rsidR="00765149" w:rsidRDefault="00765149" w:rsidP="00765149">
      <w:pPr>
        <w:tabs>
          <w:tab w:val="left" w:pos="9436"/>
        </w:tabs>
        <w:jc w:val="both"/>
        <w:rPr>
          <w:b/>
          <w:bCs/>
          <w:i/>
          <w:color w:val="0070C0"/>
          <w:szCs w:val="22"/>
        </w:rPr>
      </w:pPr>
      <w:r w:rsidRPr="00347D23">
        <w:rPr>
          <w:b/>
          <w:bCs/>
          <w:szCs w:val="22"/>
        </w:rPr>
        <w:lastRenderedPageBreak/>
        <w:t>(This appendix is part of this standard. It contains requirements necessary for conformance to the standard. It has been processed according to the ANSI requirements for an ASHRAE standard, including public review, a consensus process, and the right of unresolved objectors to appeal at ASHRAE or ANSI.)</w:t>
      </w:r>
      <w:r w:rsidRPr="00347D23">
        <w:rPr>
          <w:b/>
          <w:bCs/>
          <w:i/>
          <w:color w:val="0070C0"/>
          <w:szCs w:val="22"/>
        </w:rPr>
        <w:t xml:space="preserve"> </w:t>
      </w:r>
    </w:p>
    <w:p w14:paraId="666FA24A" w14:textId="77777777" w:rsidR="00347D23" w:rsidRPr="00347D23" w:rsidRDefault="00347D23" w:rsidP="00765149">
      <w:pPr>
        <w:tabs>
          <w:tab w:val="left" w:pos="9436"/>
        </w:tabs>
        <w:jc w:val="both"/>
        <w:rPr>
          <w:b/>
          <w:bCs/>
          <w:i/>
          <w:color w:val="0070C0"/>
          <w:szCs w:val="22"/>
        </w:rPr>
      </w:pPr>
    </w:p>
    <w:p w14:paraId="13BA04A4" w14:textId="77777777" w:rsidR="00116E9C" w:rsidRDefault="00765149" w:rsidP="00116E9C">
      <w:pPr>
        <w:pStyle w:val="Heading1"/>
        <w:keepNext w:val="0"/>
        <w:numPr>
          <w:ilvl w:val="0"/>
          <w:numId w:val="0"/>
        </w:numPr>
        <w:tabs>
          <w:tab w:val="clear" w:pos="360"/>
          <w:tab w:val="clear" w:pos="720"/>
          <w:tab w:val="left" w:pos="0"/>
        </w:tabs>
        <w:spacing w:after="0"/>
        <w:rPr>
          <w:rFonts w:ascii="Times New Roman" w:hAnsi="Times New Roman"/>
          <w:sz w:val="28"/>
          <w:szCs w:val="28"/>
        </w:rPr>
      </w:pPr>
      <w:bookmarkStart w:id="15" w:name="_Toc94180313"/>
      <w:r w:rsidRPr="00777B03">
        <w:rPr>
          <w:rFonts w:ascii="Times New Roman" w:hAnsi="Times New Roman"/>
          <w:sz w:val="28"/>
          <w:szCs w:val="28"/>
        </w:rPr>
        <w:t xml:space="preserve">NORMATIVE </w:t>
      </w:r>
      <w:r w:rsidR="00116E9C">
        <w:rPr>
          <w:rFonts w:ascii="Times New Roman" w:hAnsi="Times New Roman"/>
          <w:sz w:val="28"/>
          <w:szCs w:val="28"/>
        </w:rPr>
        <w:t>APPENDIX</w:t>
      </w:r>
      <w:r w:rsidRPr="00777B03">
        <w:rPr>
          <w:rFonts w:ascii="Times New Roman" w:hAnsi="Times New Roman"/>
          <w:sz w:val="28"/>
          <w:szCs w:val="28"/>
        </w:rPr>
        <w:t xml:space="preserve"> </w:t>
      </w:r>
      <w:r>
        <w:rPr>
          <w:rFonts w:ascii="Times New Roman" w:hAnsi="Times New Roman"/>
          <w:sz w:val="28"/>
          <w:szCs w:val="28"/>
        </w:rPr>
        <w:t>A</w:t>
      </w:r>
      <w:bookmarkEnd w:id="15"/>
    </w:p>
    <w:p w14:paraId="43E14B0F" w14:textId="19133290" w:rsidR="00765149" w:rsidRPr="00777B03" w:rsidRDefault="00D82D87" w:rsidP="00765149">
      <w:pPr>
        <w:pStyle w:val="Heading1"/>
        <w:keepNext w:val="0"/>
        <w:numPr>
          <w:ilvl w:val="0"/>
          <w:numId w:val="0"/>
        </w:numPr>
        <w:tabs>
          <w:tab w:val="clear" w:pos="360"/>
          <w:tab w:val="clear" w:pos="720"/>
          <w:tab w:val="left" w:pos="0"/>
        </w:tabs>
        <w:rPr>
          <w:rFonts w:ascii="Times New Roman" w:hAnsi="Times New Roman"/>
          <w:sz w:val="28"/>
          <w:szCs w:val="28"/>
        </w:rPr>
      </w:pPr>
      <w:r>
        <w:rPr>
          <w:b w:val="0"/>
          <w:sz w:val="28"/>
          <w:szCs w:val="28"/>
        </w:rPr>
        <w:t>fIRST NORMATIVE APPENDIX TITLE</w:t>
      </w:r>
    </w:p>
    <w:p w14:paraId="3509482E" w14:textId="60B2DBAF" w:rsidR="00765149" w:rsidRPr="00777B03" w:rsidRDefault="00765149" w:rsidP="00765149">
      <w:pPr>
        <w:rPr>
          <w:b/>
          <w:bCs/>
        </w:rPr>
      </w:pPr>
      <w:r>
        <w:rPr>
          <w:b/>
          <w:bCs/>
        </w:rPr>
        <w:t>A</w:t>
      </w:r>
      <w:r w:rsidRPr="00777B03">
        <w:rPr>
          <w:b/>
          <w:bCs/>
        </w:rPr>
        <w:t xml:space="preserve">1 </w:t>
      </w:r>
      <w:r w:rsidR="00D82D87">
        <w:rPr>
          <w:b/>
          <w:bCs/>
        </w:rPr>
        <w:t>LEVEL ONE HEADING</w:t>
      </w:r>
    </w:p>
    <w:p w14:paraId="4022DC5C" w14:textId="77777777" w:rsidR="00765149" w:rsidRPr="00777B03" w:rsidRDefault="00765149" w:rsidP="00765149"/>
    <w:p w14:paraId="146C927C" w14:textId="279D82E2" w:rsidR="00765149" w:rsidRPr="00777B03" w:rsidRDefault="00D82D87" w:rsidP="00765149">
      <w:pPr>
        <w:jc w:val="both"/>
      </w:pPr>
      <w:r>
        <w:t>First text paragraph begins here.</w:t>
      </w:r>
    </w:p>
    <w:p w14:paraId="243C6974" w14:textId="77777777" w:rsidR="00765149" w:rsidRPr="00777B03" w:rsidRDefault="00765149" w:rsidP="00765149">
      <w:pPr>
        <w:jc w:val="both"/>
      </w:pPr>
    </w:p>
    <w:p w14:paraId="5BC51B9B" w14:textId="77777777" w:rsidR="00765149" w:rsidRPr="00B22386" w:rsidRDefault="00765149" w:rsidP="00765149">
      <w:pPr>
        <w:rPr>
          <w:szCs w:val="22"/>
        </w:rPr>
      </w:pPr>
      <w:r w:rsidRPr="00B22386">
        <w:rPr>
          <w:szCs w:val="22"/>
        </w:rPr>
        <w:br w:type="page"/>
      </w:r>
    </w:p>
    <w:p w14:paraId="01C408B2" w14:textId="77777777" w:rsidR="00765149" w:rsidRPr="00A926F6" w:rsidRDefault="00765149" w:rsidP="00AA5DA2">
      <w:pPr>
        <w:tabs>
          <w:tab w:val="left" w:pos="9436"/>
        </w:tabs>
        <w:jc w:val="both"/>
        <w:rPr>
          <w:rFonts w:ascii="Arial" w:hAnsi="Arial" w:cs="Arial"/>
          <w:b/>
          <w:bCs/>
          <w:sz w:val="20"/>
        </w:rPr>
      </w:pPr>
    </w:p>
    <w:p w14:paraId="69140D52" w14:textId="5F120D90" w:rsidR="00E22023" w:rsidRDefault="00AB7F13" w:rsidP="00AA5DA2">
      <w:pPr>
        <w:tabs>
          <w:tab w:val="left" w:pos="9436"/>
        </w:tabs>
        <w:jc w:val="both"/>
        <w:rPr>
          <w:b/>
          <w:bCs/>
          <w:sz w:val="20"/>
        </w:rPr>
      </w:pPr>
      <w:r w:rsidRPr="001020BA">
        <w:rPr>
          <w:b/>
          <w:bCs/>
          <w:sz w:val="20"/>
        </w:rPr>
        <w:t xml:space="preserve">(This </w:t>
      </w:r>
      <w:r w:rsidR="00765149" w:rsidRPr="001020BA">
        <w:rPr>
          <w:b/>
          <w:bCs/>
          <w:sz w:val="20"/>
        </w:rPr>
        <w:t>appendix</w:t>
      </w:r>
      <w:r w:rsidR="00806863" w:rsidRPr="001020BA">
        <w:rPr>
          <w:b/>
          <w:bCs/>
          <w:sz w:val="20"/>
        </w:rPr>
        <w:t xml:space="preserve"> is</w:t>
      </w:r>
      <w:r w:rsidRPr="001020BA">
        <w:rPr>
          <w:b/>
          <w:bCs/>
          <w:sz w:val="20"/>
        </w:rPr>
        <w:t xml:space="preserve"> not part of this standard. It is merely informative and does not contain requirements necessary for conformance to the standard. It has not been processed according to the ANSI requirements for a standard and may contain material that has not been subject to public review or a consensus process. Unresolved objectors on informative material are not offered the right to appeal at ASHRAE or ANSI.)</w:t>
      </w:r>
      <w:r w:rsidR="00FB7860" w:rsidRPr="001020BA">
        <w:rPr>
          <w:b/>
          <w:bCs/>
          <w:sz w:val="20"/>
        </w:rPr>
        <w:t xml:space="preserve"> </w:t>
      </w:r>
    </w:p>
    <w:p w14:paraId="529F3AA2" w14:textId="77777777" w:rsidR="001020BA" w:rsidRPr="001020BA" w:rsidRDefault="001020BA" w:rsidP="00AA5DA2">
      <w:pPr>
        <w:tabs>
          <w:tab w:val="left" w:pos="9436"/>
        </w:tabs>
        <w:jc w:val="both"/>
        <w:rPr>
          <w:b/>
          <w:bCs/>
          <w:sz w:val="20"/>
        </w:rPr>
      </w:pPr>
    </w:p>
    <w:p w14:paraId="426C82BA" w14:textId="77777777" w:rsidR="007A755D" w:rsidRPr="001020BA" w:rsidRDefault="00AB7F13" w:rsidP="007A755D">
      <w:pPr>
        <w:pStyle w:val="Heading1"/>
        <w:keepNext w:val="0"/>
        <w:numPr>
          <w:ilvl w:val="0"/>
          <w:numId w:val="0"/>
        </w:numPr>
        <w:tabs>
          <w:tab w:val="clear" w:pos="360"/>
          <w:tab w:val="clear" w:pos="720"/>
          <w:tab w:val="left" w:pos="0"/>
        </w:tabs>
        <w:spacing w:after="0"/>
        <w:jc w:val="left"/>
        <w:rPr>
          <w:rFonts w:ascii="Times New Roman" w:hAnsi="Times New Roman"/>
          <w:sz w:val="24"/>
          <w:szCs w:val="24"/>
        </w:rPr>
      </w:pPr>
      <w:bookmarkStart w:id="16" w:name="_Toc94180321"/>
      <w:r w:rsidRPr="001020BA">
        <w:rPr>
          <w:rFonts w:ascii="Times New Roman" w:hAnsi="Times New Roman"/>
          <w:sz w:val="24"/>
          <w:szCs w:val="24"/>
        </w:rPr>
        <w:t xml:space="preserve">INFORMATIVE </w:t>
      </w:r>
      <w:r w:rsidR="00806863" w:rsidRPr="001020BA">
        <w:rPr>
          <w:rFonts w:ascii="Times New Roman" w:hAnsi="Times New Roman"/>
          <w:sz w:val="24"/>
          <w:szCs w:val="24"/>
        </w:rPr>
        <w:t xml:space="preserve">Appendix </w:t>
      </w:r>
      <w:r w:rsidR="007A755D" w:rsidRPr="001020BA">
        <w:rPr>
          <w:rFonts w:ascii="Times New Roman" w:hAnsi="Times New Roman"/>
          <w:sz w:val="24"/>
          <w:szCs w:val="24"/>
        </w:rPr>
        <w:t>E</w:t>
      </w:r>
      <w:bookmarkEnd w:id="16"/>
    </w:p>
    <w:p w14:paraId="1308D67B" w14:textId="43C6FB54" w:rsidR="00A47AAE" w:rsidRDefault="00D82D87" w:rsidP="007B017A">
      <w:pPr>
        <w:pStyle w:val="Heading1"/>
        <w:keepNext w:val="0"/>
        <w:numPr>
          <w:ilvl w:val="0"/>
          <w:numId w:val="0"/>
        </w:numPr>
        <w:tabs>
          <w:tab w:val="clear" w:pos="360"/>
          <w:tab w:val="clear" w:pos="720"/>
          <w:tab w:val="left" w:pos="0"/>
        </w:tabs>
        <w:jc w:val="left"/>
        <w:rPr>
          <w:rFonts w:ascii="Times New Roman" w:hAnsi="Times New Roman"/>
          <w:sz w:val="24"/>
          <w:szCs w:val="24"/>
        </w:rPr>
      </w:pPr>
      <w:r>
        <w:rPr>
          <w:rFonts w:ascii="Times New Roman" w:hAnsi="Times New Roman"/>
          <w:sz w:val="24"/>
          <w:szCs w:val="24"/>
        </w:rPr>
        <w:t>FIRST INFORMATIVE APPENDIX title</w:t>
      </w:r>
    </w:p>
    <w:p w14:paraId="1D59F98B" w14:textId="570CA78F" w:rsidR="00D82D87" w:rsidRPr="00777B03" w:rsidRDefault="00D82D87" w:rsidP="00D82D87">
      <w:pPr>
        <w:rPr>
          <w:b/>
          <w:bCs/>
        </w:rPr>
      </w:pPr>
      <w:r>
        <w:rPr>
          <w:b/>
          <w:bCs/>
        </w:rPr>
        <w:t>B</w:t>
      </w:r>
      <w:r w:rsidRPr="00777B03">
        <w:rPr>
          <w:b/>
          <w:bCs/>
        </w:rPr>
        <w:t xml:space="preserve">1 </w:t>
      </w:r>
      <w:r>
        <w:rPr>
          <w:b/>
          <w:bCs/>
        </w:rPr>
        <w:t>LEVEL ONE HEADING</w:t>
      </w:r>
    </w:p>
    <w:p w14:paraId="1FC70FDB" w14:textId="77777777" w:rsidR="00D82D87" w:rsidRPr="00777B03" w:rsidRDefault="00D82D87" w:rsidP="00D82D87"/>
    <w:p w14:paraId="32B80D8A" w14:textId="77777777" w:rsidR="00D82D87" w:rsidRPr="00777B03" w:rsidRDefault="00D82D87" w:rsidP="00D82D87">
      <w:pPr>
        <w:jc w:val="both"/>
      </w:pPr>
      <w:r>
        <w:t>First text paragraph begins here.</w:t>
      </w:r>
    </w:p>
    <w:p w14:paraId="43A49E4E" w14:textId="77777777" w:rsidR="00D82D87" w:rsidRPr="00D82D87" w:rsidRDefault="00D82D87" w:rsidP="00D82D87"/>
    <w:p w14:paraId="3F0D312D" w14:textId="28202A1E" w:rsidR="00D9782C" w:rsidRPr="00AD69A9" w:rsidRDefault="00D9782C" w:rsidP="001C623E">
      <w:pPr>
        <w:autoSpaceDE w:val="0"/>
        <w:autoSpaceDN w:val="0"/>
        <w:adjustRightInd w:val="0"/>
        <w:jc w:val="both"/>
        <w:rPr>
          <w:rFonts w:eastAsia="Calibri"/>
          <w:szCs w:val="24"/>
        </w:rPr>
      </w:pPr>
      <w:r>
        <w:rPr>
          <w:sz w:val="20"/>
        </w:rPr>
        <w:t>…</w:t>
      </w:r>
    </w:p>
    <w:p w14:paraId="1E004CE2" w14:textId="77777777" w:rsidR="00A4779E" w:rsidRPr="00AD69A9" w:rsidRDefault="00A4779E" w:rsidP="001C623E">
      <w:pPr>
        <w:tabs>
          <w:tab w:val="left" w:pos="9436"/>
        </w:tabs>
        <w:jc w:val="both"/>
        <w:rPr>
          <w:szCs w:val="24"/>
        </w:rPr>
      </w:pPr>
    </w:p>
    <w:p w14:paraId="0C92385F" w14:textId="77777777" w:rsidR="00D111A2" w:rsidRPr="00B22386" w:rsidRDefault="00D111A2" w:rsidP="00A4779E">
      <w:pPr>
        <w:tabs>
          <w:tab w:val="left" w:pos="9436"/>
        </w:tabs>
        <w:jc w:val="both"/>
        <w:rPr>
          <w:sz w:val="24"/>
          <w:szCs w:val="24"/>
        </w:rPr>
      </w:pPr>
    </w:p>
    <w:p w14:paraId="608945D0" w14:textId="77777777" w:rsidR="00D111A2" w:rsidRPr="00B22386" w:rsidRDefault="00D111A2" w:rsidP="00A4779E">
      <w:pPr>
        <w:tabs>
          <w:tab w:val="left" w:pos="9436"/>
        </w:tabs>
        <w:jc w:val="both"/>
        <w:rPr>
          <w:sz w:val="24"/>
          <w:szCs w:val="24"/>
        </w:rPr>
      </w:pPr>
    </w:p>
    <w:p w14:paraId="0D482A56" w14:textId="77777777" w:rsidR="00D111A2" w:rsidRPr="00B22386" w:rsidRDefault="00D111A2" w:rsidP="00A4779E">
      <w:pPr>
        <w:tabs>
          <w:tab w:val="left" w:pos="9436"/>
        </w:tabs>
        <w:jc w:val="both"/>
        <w:rPr>
          <w:sz w:val="24"/>
          <w:szCs w:val="24"/>
        </w:rPr>
      </w:pPr>
    </w:p>
    <w:p w14:paraId="248CDCB1" w14:textId="2ACD9DBF" w:rsidR="001044C2" w:rsidRPr="00B22386" w:rsidRDefault="001044C2">
      <w:pPr>
        <w:rPr>
          <w:sz w:val="24"/>
          <w:szCs w:val="24"/>
        </w:rPr>
      </w:pPr>
    </w:p>
    <w:sectPr w:rsidR="001044C2" w:rsidRPr="00B22386" w:rsidSect="00EE76EE">
      <w:pgSz w:w="12240" w:h="15840" w:code="1"/>
      <w:pgMar w:top="1440" w:right="1440" w:bottom="1440" w:left="1440" w:header="720" w:footer="432"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B702" w14:textId="77777777" w:rsidR="00D75C9E" w:rsidRDefault="00D75C9E">
      <w:r>
        <w:separator/>
      </w:r>
    </w:p>
  </w:endnote>
  <w:endnote w:type="continuationSeparator" w:id="0">
    <w:p w14:paraId="38AAA9FF" w14:textId="77777777" w:rsidR="00D75C9E" w:rsidRDefault="00D75C9E">
      <w:r>
        <w:continuationSeparator/>
      </w:r>
    </w:p>
  </w:endnote>
  <w:endnote w:type="continuationNotice" w:id="1">
    <w:p w14:paraId="22151A6C" w14:textId="77777777" w:rsidR="00D75C9E" w:rsidRDefault="00D75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632520"/>
      <w:docPartObj>
        <w:docPartGallery w:val="Page Numbers (Bottom of Page)"/>
        <w:docPartUnique/>
      </w:docPartObj>
    </w:sdtPr>
    <w:sdtEndPr/>
    <w:sdtContent>
      <w:p w14:paraId="0780FD21" w14:textId="77777777" w:rsidR="00BE675B" w:rsidRDefault="00BE675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7A7B8A6A" w14:textId="77777777" w:rsidR="00BE675B" w:rsidRDefault="00BE6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424B" w14:textId="77777777" w:rsidR="00D75C9E" w:rsidRDefault="00D75C9E">
      <w:r>
        <w:separator/>
      </w:r>
    </w:p>
  </w:footnote>
  <w:footnote w:type="continuationSeparator" w:id="0">
    <w:p w14:paraId="6115DEE5" w14:textId="77777777" w:rsidR="00D75C9E" w:rsidRDefault="00D75C9E">
      <w:r>
        <w:continuationSeparator/>
      </w:r>
    </w:p>
  </w:footnote>
  <w:footnote w:type="continuationNotice" w:id="1">
    <w:p w14:paraId="7DDD437A" w14:textId="77777777" w:rsidR="00D75C9E" w:rsidRDefault="00D75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95C9" w14:textId="77777777" w:rsidR="00BE675B" w:rsidRDefault="00BE6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677"/>
    <w:multiLevelType w:val="multilevel"/>
    <w:tmpl w:val="B032108E"/>
    <w:lvl w:ilvl="0">
      <w:start w:val="1"/>
      <w:numFmt w:val="decimal"/>
      <w:lvlText w:val="%1."/>
      <w:lvlJc w:val="left"/>
      <w:pPr>
        <w:tabs>
          <w:tab w:val="num" w:pos="1080"/>
        </w:tabs>
        <w:ind w:left="1080" w:hanging="360"/>
      </w:pPr>
      <w:rPr>
        <w:rFonts w:hint="default"/>
      </w:rPr>
    </w:lvl>
    <w:lvl w:ilvl="1">
      <w:start w:val="2"/>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415DBB"/>
    <w:multiLevelType w:val="hybridMultilevel"/>
    <w:tmpl w:val="248A195C"/>
    <w:lvl w:ilvl="0" w:tplc="BBF2C3C6">
      <w:start w:val="1"/>
      <w:numFmt w:val="lowerLetter"/>
      <w:lvlText w:val="%1."/>
      <w:lvlJc w:val="left"/>
      <w:pPr>
        <w:ind w:left="720" w:hanging="360"/>
      </w:pPr>
      <w:rPr>
        <w:rFonts w:hint="default"/>
        <w:b w:val="0"/>
        <w:i/>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1405"/>
    <w:multiLevelType w:val="hybridMultilevel"/>
    <w:tmpl w:val="5CCEBA5A"/>
    <w:lvl w:ilvl="0" w:tplc="BBF2C3C6">
      <w:start w:val="1"/>
      <w:numFmt w:val="lowerLetter"/>
      <w:lvlText w:val="%1."/>
      <w:lvlJc w:val="left"/>
      <w:pPr>
        <w:ind w:left="1426" w:hanging="360"/>
      </w:pPr>
      <w:rPr>
        <w:rFonts w:hint="default"/>
        <w:b w:val="0"/>
        <w:i/>
        <w:color w:val="0070C0"/>
        <w:sz w:val="22"/>
        <w:szCs w:val="22"/>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 w15:restartNumberingAfterBreak="0">
    <w:nsid w:val="05DC77D0"/>
    <w:multiLevelType w:val="hybridMultilevel"/>
    <w:tmpl w:val="5CDCC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87C57"/>
    <w:multiLevelType w:val="hybridMultilevel"/>
    <w:tmpl w:val="5E36AB28"/>
    <w:lvl w:ilvl="0" w:tplc="47DAF37C">
      <w:start w:val="1"/>
      <w:numFmt w:val="lowerLetter"/>
      <w:lvlText w:val="%1."/>
      <w:lvlJc w:val="left"/>
      <w:pPr>
        <w:ind w:left="720" w:hanging="360"/>
      </w:pPr>
      <w:rPr>
        <w:rFonts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5055D"/>
    <w:multiLevelType w:val="hybridMultilevel"/>
    <w:tmpl w:val="EFD4415E"/>
    <w:lvl w:ilvl="0" w:tplc="BBF2C3C6">
      <w:start w:val="1"/>
      <w:numFmt w:val="lowerLetter"/>
      <w:lvlText w:val="%1."/>
      <w:lvlJc w:val="left"/>
      <w:pPr>
        <w:ind w:left="710" w:hanging="360"/>
      </w:pPr>
      <w:rPr>
        <w:rFonts w:hint="default"/>
        <w:b w:val="0"/>
        <w:i/>
        <w:color w:val="0070C0"/>
        <w:sz w:val="22"/>
        <w:szCs w:val="22"/>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 w15:restartNumberingAfterBreak="0">
    <w:nsid w:val="15267BE9"/>
    <w:multiLevelType w:val="hybridMultilevel"/>
    <w:tmpl w:val="E4CCEF1A"/>
    <w:lvl w:ilvl="0" w:tplc="04090019">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7" w15:restartNumberingAfterBreak="0">
    <w:nsid w:val="191A3890"/>
    <w:multiLevelType w:val="hybridMultilevel"/>
    <w:tmpl w:val="248A195C"/>
    <w:lvl w:ilvl="0" w:tplc="BBF2C3C6">
      <w:start w:val="1"/>
      <w:numFmt w:val="lowerLetter"/>
      <w:lvlText w:val="%1."/>
      <w:lvlJc w:val="left"/>
      <w:pPr>
        <w:ind w:left="720" w:hanging="360"/>
      </w:pPr>
      <w:rPr>
        <w:rFonts w:hint="default"/>
        <w:b w:val="0"/>
        <w:i/>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A6195"/>
    <w:multiLevelType w:val="hybridMultilevel"/>
    <w:tmpl w:val="C5BC4242"/>
    <w:lvl w:ilvl="0" w:tplc="ED0C8254">
      <w:start w:val="1"/>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9" w15:restartNumberingAfterBreak="0">
    <w:nsid w:val="23C9042A"/>
    <w:multiLevelType w:val="hybridMultilevel"/>
    <w:tmpl w:val="AB3A61CC"/>
    <w:lvl w:ilvl="0" w:tplc="47DAF37C">
      <w:start w:val="1"/>
      <w:numFmt w:val="lowerLetter"/>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508C7"/>
    <w:multiLevelType w:val="hybridMultilevel"/>
    <w:tmpl w:val="C0CCEB20"/>
    <w:lvl w:ilvl="0" w:tplc="D1FC2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660A5"/>
    <w:multiLevelType w:val="hybridMultilevel"/>
    <w:tmpl w:val="CAFCCFF6"/>
    <w:lvl w:ilvl="0" w:tplc="B6BCBAA8">
      <w:start w:val="1"/>
      <w:numFmt w:val="lowerLetter"/>
      <w:lvlText w:val="%1."/>
      <w:lvlJc w:val="left"/>
      <w:pPr>
        <w:ind w:left="7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A4F1F"/>
    <w:multiLevelType w:val="hybridMultilevel"/>
    <w:tmpl w:val="6BF2967A"/>
    <w:lvl w:ilvl="0" w:tplc="47DAF37C">
      <w:start w:val="1"/>
      <w:numFmt w:val="lowerLetter"/>
      <w:lvlText w:val="%1."/>
      <w:lvlJc w:val="left"/>
      <w:pPr>
        <w:ind w:left="720" w:hanging="360"/>
      </w:pPr>
      <w:rPr>
        <w:rFonts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D5F51"/>
    <w:multiLevelType w:val="multilevel"/>
    <w:tmpl w:val="97C847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205" w:hanging="4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04561"/>
    <w:multiLevelType w:val="singleLevel"/>
    <w:tmpl w:val="33A6B2FA"/>
    <w:lvl w:ilvl="0">
      <w:start w:val="1"/>
      <w:numFmt w:val="lowerLetter"/>
      <w:lvlText w:val="(%1)"/>
      <w:lvlJc w:val="left"/>
      <w:pPr>
        <w:tabs>
          <w:tab w:val="num" w:pos="360"/>
        </w:tabs>
        <w:ind w:left="360" w:hanging="360"/>
      </w:pPr>
      <w:rPr>
        <w:rFonts w:ascii="CG Times Bold" w:hAnsi="CG Times Bold" w:hint="default"/>
        <w:b/>
        <w:i w:val="0"/>
      </w:rPr>
    </w:lvl>
  </w:abstractNum>
  <w:abstractNum w:abstractNumId="15" w15:restartNumberingAfterBreak="0">
    <w:nsid w:val="49504330"/>
    <w:multiLevelType w:val="hybridMultilevel"/>
    <w:tmpl w:val="AB0441DE"/>
    <w:lvl w:ilvl="0" w:tplc="BBF2C3C6">
      <w:start w:val="1"/>
      <w:numFmt w:val="lowerLetter"/>
      <w:lvlText w:val="%1."/>
      <w:lvlJc w:val="left"/>
      <w:pPr>
        <w:ind w:left="720" w:hanging="360"/>
      </w:pPr>
      <w:rPr>
        <w:rFonts w:hint="default"/>
        <w:b w:val="0"/>
        <w:i/>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42EA8"/>
    <w:multiLevelType w:val="hybridMultilevel"/>
    <w:tmpl w:val="53CE9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B40E3"/>
    <w:multiLevelType w:val="hybridMultilevel"/>
    <w:tmpl w:val="C36ED0CC"/>
    <w:lvl w:ilvl="0" w:tplc="47DAF37C">
      <w:start w:val="1"/>
      <w:numFmt w:val="lowerLetter"/>
      <w:lvlText w:val="%1."/>
      <w:lvlJc w:val="left"/>
      <w:pPr>
        <w:ind w:left="720" w:hanging="360"/>
      </w:pPr>
      <w:rPr>
        <w:rFonts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22622"/>
    <w:multiLevelType w:val="hybridMultilevel"/>
    <w:tmpl w:val="46F47F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6966F2"/>
    <w:multiLevelType w:val="hybridMultilevel"/>
    <w:tmpl w:val="90C8C49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CDACCE6A">
      <w:start w:val="1"/>
      <w:numFmt w:val="lowerLetter"/>
      <w:lvlText w:val="(%4)"/>
      <w:lvlJc w:val="left"/>
      <w:pPr>
        <w:ind w:left="2880" w:hanging="360"/>
      </w:pPr>
      <w:rPr>
        <w:rFonts w:ascii="CG Times Bold" w:hAnsi="CG Times Bold" w:hint="default"/>
        <w:b w:val="0"/>
        <w:bCs/>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3296C"/>
    <w:multiLevelType w:val="hybridMultilevel"/>
    <w:tmpl w:val="D0F4B8AC"/>
    <w:lvl w:ilvl="0" w:tplc="ED7C2C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6291B"/>
    <w:multiLevelType w:val="multilevel"/>
    <w:tmpl w:val="F25C529A"/>
    <w:lvl w:ilvl="0">
      <w:start w:val="1"/>
      <w:numFmt w:val="decimal"/>
      <w:pStyle w:val="Heading1"/>
      <w:lvlText w:val="%1."/>
      <w:lvlJc w:val="left"/>
      <w:pPr>
        <w:ind w:left="360" w:hanging="360"/>
      </w:pPr>
      <w:rPr>
        <w:rFonts w:hint="default"/>
        <w:i w:val="0"/>
        <w:color w:val="auto"/>
      </w:rPr>
    </w:lvl>
    <w:lvl w:ilvl="1">
      <w:start w:val="1"/>
      <w:numFmt w:val="decimal"/>
      <w:pStyle w:val="Heading2"/>
      <w:lvlText w:val="%1.%2"/>
      <w:lvlJc w:val="left"/>
      <w:pPr>
        <w:ind w:left="3546" w:hanging="576"/>
      </w:pPr>
      <w:rPr>
        <w:rFonts w:hint="default"/>
        <w:bCs w:val="0"/>
        <w:i w:val="0"/>
        <w:iCs w:val="0"/>
        <w:caps w:val="0"/>
        <w:smallCaps w:val="0"/>
        <w:strike w:val="0"/>
        <w:dstrike w:val="0"/>
        <w:noProof w:val="0"/>
        <w:snapToGrid w:val="0"/>
        <w:vanish w:val="0"/>
        <w:spacing w:val="0"/>
        <w:kern w:val="0"/>
        <w:position w:val="0"/>
        <w:u w:val="none"/>
        <w:vertAlign w:val="baseline"/>
        <w:em w:val="none"/>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abstractNum w:abstractNumId="22" w15:restartNumberingAfterBreak="0">
    <w:nsid w:val="60810EFF"/>
    <w:multiLevelType w:val="hybridMultilevel"/>
    <w:tmpl w:val="DC4ABD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26DF7"/>
    <w:multiLevelType w:val="hybridMultilevel"/>
    <w:tmpl w:val="C9BE2E3C"/>
    <w:lvl w:ilvl="0" w:tplc="BFD0307E">
      <w:start w:val="1"/>
      <w:numFmt w:val="lowerLetter"/>
      <w:lvlText w:val="%1."/>
      <w:lvlJc w:val="left"/>
      <w:pPr>
        <w:ind w:left="7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D0BE8"/>
    <w:multiLevelType w:val="hybridMultilevel"/>
    <w:tmpl w:val="214808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15038"/>
    <w:multiLevelType w:val="hybridMultilevel"/>
    <w:tmpl w:val="247612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D698F"/>
    <w:multiLevelType w:val="hybridMultilevel"/>
    <w:tmpl w:val="E1FE6EDA"/>
    <w:lvl w:ilvl="0" w:tplc="BBF2C3C6">
      <w:start w:val="1"/>
      <w:numFmt w:val="lowerLetter"/>
      <w:lvlText w:val="%1."/>
      <w:lvlJc w:val="left"/>
      <w:pPr>
        <w:ind w:left="720" w:hanging="360"/>
      </w:pPr>
      <w:rPr>
        <w:rFonts w:hint="default"/>
        <w:b w:val="0"/>
        <w:i/>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0"/>
  </w:num>
  <w:num w:numId="4">
    <w:abstractNumId w:val="14"/>
  </w:num>
  <w:num w:numId="5">
    <w:abstractNumId w:val="18"/>
  </w:num>
  <w:num w:numId="6">
    <w:abstractNumId w:val="12"/>
  </w:num>
  <w:num w:numId="7">
    <w:abstractNumId w:val="4"/>
  </w:num>
  <w:num w:numId="8">
    <w:abstractNumId w:val="17"/>
  </w:num>
  <w:num w:numId="9">
    <w:abstractNumId w:val="1"/>
  </w:num>
  <w:num w:numId="10">
    <w:abstractNumId w:val="26"/>
  </w:num>
  <w:num w:numId="11">
    <w:abstractNumId w:val="2"/>
  </w:num>
  <w:num w:numId="12">
    <w:abstractNumId w:val="5"/>
  </w:num>
  <w:num w:numId="13">
    <w:abstractNumId w:val="2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22"/>
  </w:num>
  <w:num w:numId="18">
    <w:abstractNumId w:val="3"/>
  </w:num>
  <w:num w:numId="19">
    <w:abstractNumId w:val="20"/>
  </w:num>
  <w:num w:numId="20">
    <w:abstractNumId w:val="10"/>
  </w:num>
  <w:num w:numId="21">
    <w:abstractNumId w:val="7"/>
  </w:num>
  <w:num w:numId="22">
    <w:abstractNumId w:val="19"/>
  </w:num>
  <w:num w:numId="23">
    <w:abstractNumId w:val="8"/>
  </w:num>
  <w:num w:numId="24">
    <w:abstractNumId w:val="11"/>
  </w:num>
  <w:num w:numId="25">
    <w:abstractNumId w:val="23"/>
  </w:num>
  <w:num w:numId="26">
    <w:abstractNumId w:val="6"/>
  </w:num>
  <w:num w:numId="27">
    <w:abstractNumId w:val="24"/>
  </w:num>
  <w:num w:numId="2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1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5E"/>
    <w:rsid w:val="00000E9C"/>
    <w:rsid w:val="0000625C"/>
    <w:rsid w:val="00006E22"/>
    <w:rsid w:val="00006E33"/>
    <w:rsid w:val="00007D56"/>
    <w:rsid w:val="000138FE"/>
    <w:rsid w:val="0002212B"/>
    <w:rsid w:val="00023AD2"/>
    <w:rsid w:val="00024A48"/>
    <w:rsid w:val="0002562F"/>
    <w:rsid w:val="000377B6"/>
    <w:rsid w:val="00057BAA"/>
    <w:rsid w:val="0006067D"/>
    <w:rsid w:val="00064983"/>
    <w:rsid w:val="00073508"/>
    <w:rsid w:val="000826B3"/>
    <w:rsid w:val="000834B9"/>
    <w:rsid w:val="000868E8"/>
    <w:rsid w:val="00092D3F"/>
    <w:rsid w:val="000950D8"/>
    <w:rsid w:val="000956A8"/>
    <w:rsid w:val="00096F02"/>
    <w:rsid w:val="00097E8C"/>
    <w:rsid w:val="000A3B4B"/>
    <w:rsid w:val="000B20D9"/>
    <w:rsid w:val="000B2CCF"/>
    <w:rsid w:val="000B589F"/>
    <w:rsid w:val="000B6E3C"/>
    <w:rsid w:val="000C0816"/>
    <w:rsid w:val="000C4351"/>
    <w:rsid w:val="000C4A70"/>
    <w:rsid w:val="000C5A2A"/>
    <w:rsid w:val="000C66AE"/>
    <w:rsid w:val="000D15C5"/>
    <w:rsid w:val="000D5489"/>
    <w:rsid w:val="000E381E"/>
    <w:rsid w:val="000E3CE7"/>
    <w:rsid w:val="000F2265"/>
    <w:rsid w:val="000F29BD"/>
    <w:rsid w:val="000F7D62"/>
    <w:rsid w:val="001013FE"/>
    <w:rsid w:val="001020BA"/>
    <w:rsid w:val="00103377"/>
    <w:rsid w:val="001044C2"/>
    <w:rsid w:val="0011232F"/>
    <w:rsid w:val="00112CEF"/>
    <w:rsid w:val="00115BC0"/>
    <w:rsid w:val="001163F8"/>
    <w:rsid w:val="00116E9C"/>
    <w:rsid w:val="0011718C"/>
    <w:rsid w:val="00120597"/>
    <w:rsid w:val="001214EC"/>
    <w:rsid w:val="0012477E"/>
    <w:rsid w:val="00125A8F"/>
    <w:rsid w:val="00126613"/>
    <w:rsid w:val="001308D4"/>
    <w:rsid w:val="00133BD6"/>
    <w:rsid w:val="00136CEA"/>
    <w:rsid w:val="001407B0"/>
    <w:rsid w:val="001418C7"/>
    <w:rsid w:val="00150C90"/>
    <w:rsid w:val="00153F03"/>
    <w:rsid w:val="00153FBA"/>
    <w:rsid w:val="00154659"/>
    <w:rsid w:val="00157899"/>
    <w:rsid w:val="00157A2B"/>
    <w:rsid w:val="00163AFC"/>
    <w:rsid w:val="00163CAD"/>
    <w:rsid w:val="00167F0C"/>
    <w:rsid w:val="001805D8"/>
    <w:rsid w:val="00180A2E"/>
    <w:rsid w:val="00180D6D"/>
    <w:rsid w:val="00181AA8"/>
    <w:rsid w:val="00182469"/>
    <w:rsid w:val="00183153"/>
    <w:rsid w:val="00184013"/>
    <w:rsid w:val="00187315"/>
    <w:rsid w:val="00187571"/>
    <w:rsid w:val="00190283"/>
    <w:rsid w:val="001915B2"/>
    <w:rsid w:val="00192EAB"/>
    <w:rsid w:val="001947C1"/>
    <w:rsid w:val="00196A49"/>
    <w:rsid w:val="00196CFB"/>
    <w:rsid w:val="001A0E2B"/>
    <w:rsid w:val="001A3069"/>
    <w:rsid w:val="001A4B11"/>
    <w:rsid w:val="001B0266"/>
    <w:rsid w:val="001B21D1"/>
    <w:rsid w:val="001B5CCB"/>
    <w:rsid w:val="001C3A49"/>
    <w:rsid w:val="001C3B71"/>
    <w:rsid w:val="001C5EB3"/>
    <w:rsid w:val="001C6149"/>
    <w:rsid w:val="001C623E"/>
    <w:rsid w:val="001C7AB3"/>
    <w:rsid w:val="001D1F86"/>
    <w:rsid w:val="001D47C2"/>
    <w:rsid w:val="001D7490"/>
    <w:rsid w:val="001E3526"/>
    <w:rsid w:val="001E39AA"/>
    <w:rsid w:val="001F05CE"/>
    <w:rsid w:val="001F17A0"/>
    <w:rsid w:val="001F3132"/>
    <w:rsid w:val="001F41AB"/>
    <w:rsid w:val="001F448A"/>
    <w:rsid w:val="001F6D44"/>
    <w:rsid w:val="001F77F0"/>
    <w:rsid w:val="001F78B4"/>
    <w:rsid w:val="00200174"/>
    <w:rsid w:val="00206104"/>
    <w:rsid w:val="002074F3"/>
    <w:rsid w:val="00220D19"/>
    <w:rsid w:val="002265B6"/>
    <w:rsid w:val="00233925"/>
    <w:rsid w:val="00234AE1"/>
    <w:rsid w:val="00242B6A"/>
    <w:rsid w:val="00244CE2"/>
    <w:rsid w:val="00254F2C"/>
    <w:rsid w:val="0025697E"/>
    <w:rsid w:val="00261071"/>
    <w:rsid w:val="0026291C"/>
    <w:rsid w:val="00263DB3"/>
    <w:rsid w:val="00265BE3"/>
    <w:rsid w:val="0026677E"/>
    <w:rsid w:val="00267676"/>
    <w:rsid w:val="002708BE"/>
    <w:rsid w:val="002716BB"/>
    <w:rsid w:val="00273E9B"/>
    <w:rsid w:val="00275366"/>
    <w:rsid w:val="00281B1E"/>
    <w:rsid w:val="0028245F"/>
    <w:rsid w:val="00282B80"/>
    <w:rsid w:val="00286AEE"/>
    <w:rsid w:val="002901E5"/>
    <w:rsid w:val="00290DFE"/>
    <w:rsid w:val="00293829"/>
    <w:rsid w:val="002966BB"/>
    <w:rsid w:val="002B16FF"/>
    <w:rsid w:val="002B2598"/>
    <w:rsid w:val="002B7070"/>
    <w:rsid w:val="002C60B3"/>
    <w:rsid w:val="002D3680"/>
    <w:rsid w:val="002D6DC2"/>
    <w:rsid w:val="002E1D53"/>
    <w:rsid w:val="002E3EDB"/>
    <w:rsid w:val="002E4024"/>
    <w:rsid w:val="002E5109"/>
    <w:rsid w:val="002E510A"/>
    <w:rsid w:val="002F081E"/>
    <w:rsid w:val="002F1060"/>
    <w:rsid w:val="002F3E7A"/>
    <w:rsid w:val="002F43DA"/>
    <w:rsid w:val="002F53E8"/>
    <w:rsid w:val="00303F3F"/>
    <w:rsid w:val="00304BE9"/>
    <w:rsid w:val="00304D79"/>
    <w:rsid w:val="00305904"/>
    <w:rsid w:val="0030645D"/>
    <w:rsid w:val="003146ED"/>
    <w:rsid w:val="00327515"/>
    <w:rsid w:val="00327EF7"/>
    <w:rsid w:val="003400CE"/>
    <w:rsid w:val="00343C29"/>
    <w:rsid w:val="00347D23"/>
    <w:rsid w:val="003524EF"/>
    <w:rsid w:val="00356587"/>
    <w:rsid w:val="00361DD4"/>
    <w:rsid w:val="00363B5B"/>
    <w:rsid w:val="00367827"/>
    <w:rsid w:val="00371260"/>
    <w:rsid w:val="00371D2D"/>
    <w:rsid w:val="003738EC"/>
    <w:rsid w:val="00384F89"/>
    <w:rsid w:val="00385996"/>
    <w:rsid w:val="00387F7C"/>
    <w:rsid w:val="00390551"/>
    <w:rsid w:val="003923A3"/>
    <w:rsid w:val="003935F9"/>
    <w:rsid w:val="003937BC"/>
    <w:rsid w:val="003965E0"/>
    <w:rsid w:val="00397F08"/>
    <w:rsid w:val="003A0F46"/>
    <w:rsid w:val="003A2BDD"/>
    <w:rsid w:val="003A63FD"/>
    <w:rsid w:val="003A7C02"/>
    <w:rsid w:val="003B5E59"/>
    <w:rsid w:val="003B63B2"/>
    <w:rsid w:val="003B71F9"/>
    <w:rsid w:val="003B7C39"/>
    <w:rsid w:val="003C169C"/>
    <w:rsid w:val="003C2DF6"/>
    <w:rsid w:val="003C68E7"/>
    <w:rsid w:val="003C7E5F"/>
    <w:rsid w:val="003D5A9F"/>
    <w:rsid w:val="003D7A98"/>
    <w:rsid w:val="003D7E6E"/>
    <w:rsid w:val="003E221D"/>
    <w:rsid w:val="003E3B83"/>
    <w:rsid w:val="003F0C09"/>
    <w:rsid w:val="003F0ED1"/>
    <w:rsid w:val="003F1E93"/>
    <w:rsid w:val="003F3659"/>
    <w:rsid w:val="00401589"/>
    <w:rsid w:val="004017D1"/>
    <w:rsid w:val="004017FF"/>
    <w:rsid w:val="00402253"/>
    <w:rsid w:val="00405FD4"/>
    <w:rsid w:val="0040632B"/>
    <w:rsid w:val="0041239C"/>
    <w:rsid w:val="00413BF4"/>
    <w:rsid w:val="00413FE9"/>
    <w:rsid w:val="00415373"/>
    <w:rsid w:val="00417408"/>
    <w:rsid w:val="004201EA"/>
    <w:rsid w:val="00421086"/>
    <w:rsid w:val="00427127"/>
    <w:rsid w:val="00433061"/>
    <w:rsid w:val="0043373E"/>
    <w:rsid w:val="00433E37"/>
    <w:rsid w:val="0043776D"/>
    <w:rsid w:val="0044173A"/>
    <w:rsid w:val="00441CB9"/>
    <w:rsid w:val="00444B91"/>
    <w:rsid w:val="00445A34"/>
    <w:rsid w:val="00445DA2"/>
    <w:rsid w:val="004509DB"/>
    <w:rsid w:val="00453127"/>
    <w:rsid w:val="00453CC3"/>
    <w:rsid w:val="004623E5"/>
    <w:rsid w:val="004649E7"/>
    <w:rsid w:val="00476AA5"/>
    <w:rsid w:val="00476B85"/>
    <w:rsid w:val="004820B5"/>
    <w:rsid w:val="00483244"/>
    <w:rsid w:val="00484368"/>
    <w:rsid w:val="004865CC"/>
    <w:rsid w:val="00487EFA"/>
    <w:rsid w:val="00491DE7"/>
    <w:rsid w:val="0049529D"/>
    <w:rsid w:val="004963D3"/>
    <w:rsid w:val="00497E51"/>
    <w:rsid w:val="004A1F52"/>
    <w:rsid w:val="004A73BE"/>
    <w:rsid w:val="004B013F"/>
    <w:rsid w:val="004B307E"/>
    <w:rsid w:val="004B3E22"/>
    <w:rsid w:val="004B45B8"/>
    <w:rsid w:val="004B5D79"/>
    <w:rsid w:val="004B7FA3"/>
    <w:rsid w:val="004C0CF2"/>
    <w:rsid w:val="004C17C0"/>
    <w:rsid w:val="004C2C94"/>
    <w:rsid w:val="004C3665"/>
    <w:rsid w:val="004C393A"/>
    <w:rsid w:val="004C4958"/>
    <w:rsid w:val="004C5234"/>
    <w:rsid w:val="004D37CA"/>
    <w:rsid w:val="004D4603"/>
    <w:rsid w:val="004D6425"/>
    <w:rsid w:val="004E2851"/>
    <w:rsid w:val="004E30A1"/>
    <w:rsid w:val="004E35E3"/>
    <w:rsid w:val="004E4130"/>
    <w:rsid w:val="004F50E6"/>
    <w:rsid w:val="004F6B74"/>
    <w:rsid w:val="00500580"/>
    <w:rsid w:val="005024D7"/>
    <w:rsid w:val="00503CA0"/>
    <w:rsid w:val="005068D9"/>
    <w:rsid w:val="0051088E"/>
    <w:rsid w:val="005114BA"/>
    <w:rsid w:val="00516FE2"/>
    <w:rsid w:val="00521878"/>
    <w:rsid w:val="005220F0"/>
    <w:rsid w:val="00523153"/>
    <w:rsid w:val="00523EBB"/>
    <w:rsid w:val="00524677"/>
    <w:rsid w:val="0052644A"/>
    <w:rsid w:val="005311D9"/>
    <w:rsid w:val="00532385"/>
    <w:rsid w:val="00536240"/>
    <w:rsid w:val="005431DA"/>
    <w:rsid w:val="005445E6"/>
    <w:rsid w:val="00547EE6"/>
    <w:rsid w:val="005520F5"/>
    <w:rsid w:val="00552903"/>
    <w:rsid w:val="005567CD"/>
    <w:rsid w:val="00561A03"/>
    <w:rsid w:val="00562CCD"/>
    <w:rsid w:val="00563547"/>
    <w:rsid w:val="00564035"/>
    <w:rsid w:val="0057383B"/>
    <w:rsid w:val="00575367"/>
    <w:rsid w:val="005759D6"/>
    <w:rsid w:val="00592727"/>
    <w:rsid w:val="00594636"/>
    <w:rsid w:val="0059649C"/>
    <w:rsid w:val="005A125B"/>
    <w:rsid w:val="005A1E3B"/>
    <w:rsid w:val="005A3900"/>
    <w:rsid w:val="005A57A2"/>
    <w:rsid w:val="005A7B36"/>
    <w:rsid w:val="005B2A0E"/>
    <w:rsid w:val="005B2D00"/>
    <w:rsid w:val="005B366D"/>
    <w:rsid w:val="005B479D"/>
    <w:rsid w:val="005B6720"/>
    <w:rsid w:val="005C63C6"/>
    <w:rsid w:val="005D6025"/>
    <w:rsid w:val="005E4733"/>
    <w:rsid w:val="005F6AE6"/>
    <w:rsid w:val="006012F0"/>
    <w:rsid w:val="0060156B"/>
    <w:rsid w:val="00603C1A"/>
    <w:rsid w:val="00606FB6"/>
    <w:rsid w:val="00613911"/>
    <w:rsid w:val="00613DD0"/>
    <w:rsid w:val="00617DBB"/>
    <w:rsid w:val="006258AA"/>
    <w:rsid w:val="00625ABF"/>
    <w:rsid w:val="006266AA"/>
    <w:rsid w:val="006325D2"/>
    <w:rsid w:val="00632DD6"/>
    <w:rsid w:val="006354DC"/>
    <w:rsid w:val="006436F7"/>
    <w:rsid w:val="00652022"/>
    <w:rsid w:val="00652071"/>
    <w:rsid w:val="00655346"/>
    <w:rsid w:val="00656C09"/>
    <w:rsid w:val="0065738F"/>
    <w:rsid w:val="00660244"/>
    <w:rsid w:val="00665520"/>
    <w:rsid w:val="00680649"/>
    <w:rsid w:val="00681C80"/>
    <w:rsid w:val="00682D4F"/>
    <w:rsid w:val="00682E38"/>
    <w:rsid w:val="00684CB4"/>
    <w:rsid w:val="00685D27"/>
    <w:rsid w:val="00687183"/>
    <w:rsid w:val="00691ADE"/>
    <w:rsid w:val="006A05AA"/>
    <w:rsid w:val="006A4E9F"/>
    <w:rsid w:val="006A62C9"/>
    <w:rsid w:val="006A7CEF"/>
    <w:rsid w:val="006B1FD9"/>
    <w:rsid w:val="006B570B"/>
    <w:rsid w:val="006B60A7"/>
    <w:rsid w:val="006C1451"/>
    <w:rsid w:val="006C4E38"/>
    <w:rsid w:val="006C5E19"/>
    <w:rsid w:val="006D0F47"/>
    <w:rsid w:val="006D3024"/>
    <w:rsid w:val="006D3FF4"/>
    <w:rsid w:val="006D45D5"/>
    <w:rsid w:val="006D6C6B"/>
    <w:rsid w:val="006E0B5A"/>
    <w:rsid w:val="006E1926"/>
    <w:rsid w:val="006E65DB"/>
    <w:rsid w:val="006E72CF"/>
    <w:rsid w:val="006F2AB9"/>
    <w:rsid w:val="006F63C2"/>
    <w:rsid w:val="006F69AC"/>
    <w:rsid w:val="00705F59"/>
    <w:rsid w:val="0070740D"/>
    <w:rsid w:val="00711320"/>
    <w:rsid w:val="0071170F"/>
    <w:rsid w:val="00714B45"/>
    <w:rsid w:val="00716ECC"/>
    <w:rsid w:val="0072000D"/>
    <w:rsid w:val="00722B79"/>
    <w:rsid w:val="00727E6E"/>
    <w:rsid w:val="00733C1C"/>
    <w:rsid w:val="00733F0F"/>
    <w:rsid w:val="00734B17"/>
    <w:rsid w:val="00734CAF"/>
    <w:rsid w:val="00735D5F"/>
    <w:rsid w:val="00736402"/>
    <w:rsid w:val="00740E24"/>
    <w:rsid w:val="00742D66"/>
    <w:rsid w:val="0074304E"/>
    <w:rsid w:val="00746168"/>
    <w:rsid w:val="00746D5A"/>
    <w:rsid w:val="007516E2"/>
    <w:rsid w:val="0075354F"/>
    <w:rsid w:val="0075375C"/>
    <w:rsid w:val="00757BF6"/>
    <w:rsid w:val="007630D0"/>
    <w:rsid w:val="0076508B"/>
    <w:rsid w:val="00765149"/>
    <w:rsid w:val="007660B1"/>
    <w:rsid w:val="007677D5"/>
    <w:rsid w:val="00770D49"/>
    <w:rsid w:val="00776047"/>
    <w:rsid w:val="007770FE"/>
    <w:rsid w:val="00777B03"/>
    <w:rsid w:val="00781546"/>
    <w:rsid w:val="00790570"/>
    <w:rsid w:val="00792D7B"/>
    <w:rsid w:val="00794CAB"/>
    <w:rsid w:val="007A34B3"/>
    <w:rsid w:val="007A3982"/>
    <w:rsid w:val="007A755D"/>
    <w:rsid w:val="007B017A"/>
    <w:rsid w:val="007B6467"/>
    <w:rsid w:val="007C0BB4"/>
    <w:rsid w:val="007C5A43"/>
    <w:rsid w:val="007C5F21"/>
    <w:rsid w:val="007D2522"/>
    <w:rsid w:val="007D3490"/>
    <w:rsid w:val="007D6CA5"/>
    <w:rsid w:val="007E3682"/>
    <w:rsid w:val="007E68C3"/>
    <w:rsid w:val="007F1EC9"/>
    <w:rsid w:val="007F2E9A"/>
    <w:rsid w:val="007F4B41"/>
    <w:rsid w:val="00801432"/>
    <w:rsid w:val="00806301"/>
    <w:rsid w:val="00806863"/>
    <w:rsid w:val="00807663"/>
    <w:rsid w:val="008214C9"/>
    <w:rsid w:val="00822B32"/>
    <w:rsid w:val="00824F63"/>
    <w:rsid w:val="00826A02"/>
    <w:rsid w:val="00831972"/>
    <w:rsid w:val="008417B2"/>
    <w:rsid w:val="00842799"/>
    <w:rsid w:val="00844F71"/>
    <w:rsid w:val="00847CD2"/>
    <w:rsid w:val="008561C1"/>
    <w:rsid w:val="00856BE0"/>
    <w:rsid w:val="00861FD5"/>
    <w:rsid w:val="008635C3"/>
    <w:rsid w:val="0086594A"/>
    <w:rsid w:val="0086696D"/>
    <w:rsid w:val="00873315"/>
    <w:rsid w:val="00873DDF"/>
    <w:rsid w:val="008816AE"/>
    <w:rsid w:val="00884CB7"/>
    <w:rsid w:val="00884D6A"/>
    <w:rsid w:val="0088667B"/>
    <w:rsid w:val="008914C0"/>
    <w:rsid w:val="00896647"/>
    <w:rsid w:val="008A0614"/>
    <w:rsid w:val="008A2D11"/>
    <w:rsid w:val="008A5176"/>
    <w:rsid w:val="008B1C49"/>
    <w:rsid w:val="008B2E98"/>
    <w:rsid w:val="008B586E"/>
    <w:rsid w:val="008C0D1B"/>
    <w:rsid w:val="008C2759"/>
    <w:rsid w:val="008C3055"/>
    <w:rsid w:val="008D5A7D"/>
    <w:rsid w:val="008E09A0"/>
    <w:rsid w:val="008E2072"/>
    <w:rsid w:val="008E48BF"/>
    <w:rsid w:val="008F2D4D"/>
    <w:rsid w:val="008F3E75"/>
    <w:rsid w:val="008F636D"/>
    <w:rsid w:val="008F7F3F"/>
    <w:rsid w:val="00901A0E"/>
    <w:rsid w:val="00902560"/>
    <w:rsid w:val="0090394F"/>
    <w:rsid w:val="0090522E"/>
    <w:rsid w:val="00913232"/>
    <w:rsid w:val="009159AB"/>
    <w:rsid w:val="00917E86"/>
    <w:rsid w:val="0092308F"/>
    <w:rsid w:val="0092389F"/>
    <w:rsid w:val="00923988"/>
    <w:rsid w:val="00923C21"/>
    <w:rsid w:val="00924765"/>
    <w:rsid w:val="009319A9"/>
    <w:rsid w:val="00932DCA"/>
    <w:rsid w:val="009349EA"/>
    <w:rsid w:val="0093671A"/>
    <w:rsid w:val="00941A05"/>
    <w:rsid w:val="00942122"/>
    <w:rsid w:val="00950103"/>
    <w:rsid w:val="00951E41"/>
    <w:rsid w:val="00961A1C"/>
    <w:rsid w:val="00964CF9"/>
    <w:rsid w:val="00977E97"/>
    <w:rsid w:val="00982FAE"/>
    <w:rsid w:val="00986002"/>
    <w:rsid w:val="009868AA"/>
    <w:rsid w:val="00993EB7"/>
    <w:rsid w:val="009A2AC9"/>
    <w:rsid w:val="009A3E82"/>
    <w:rsid w:val="009A4A12"/>
    <w:rsid w:val="009B269E"/>
    <w:rsid w:val="009B3049"/>
    <w:rsid w:val="009B5001"/>
    <w:rsid w:val="009B7D46"/>
    <w:rsid w:val="009C55B8"/>
    <w:rsid w:val="009C6804"/>
    <w:rsid w:val="009C72B6"/>
    <w:rsid w:val="009C7348"/>
    <w:rsid w:val="009D377D"/>
    <w:rsid w:val="009D4C2E"/>
    <w:rsid w:val="009D7898"/>
    <w:rsid w:val="009E28EB"/>
    <w:rsid w:val="009E3316"/>
    <w:rsid w:val="009E3A58"/>
    <w:rsid w:val="009F1C47"/>
    <w:rsid w:val="009F6C2A"/>
    <w:rsid w:val="00A030BA"/>
    <w:rsid w:val="00A04A04"/>
    <w:rsid w:val="00A0587B"/>
    <w:rsid w:val="00A059B4"/>
    <w:rsid w:val="00A060DB"/>
    <w:rsid w:val="00A06C35"/>
    <w:rsid w:val="00A14FF0"/>
    <w:rsid w:val="00A16F05"/>
    <w:rsid w:val="00A22A78"/>
    <w:rsid w:val="00A22E5A"/>
    <w:rsid w:val="00A24549"/>
    <w:rsid w:val="00A24EB0"/>
    <w:rsid w:val="00A25274"/>
    <w:rsid w:val="00A33414"/>
    <w:rsid w:val="00A37558"/>
    <w:rsid w:val="00A42DC2"/>
    <w:rsid w:val="00A43346"/>
    <w:rsid w:val="00A4779E"/>
    <w:rsid w:val="00A47AAE"/>
    <w:rsid w:val="00A47DF5"/>
    <w:rsid w:val="00A52A4F"/>
    <w:rsid w:val="00A52AAB"/>
    <w:rsid w:val="00A52D0C"/>
    <w:rsid w:val="00A54B08"/>
    <w:rsid w:val="00A56927"/>
    <w:rsid w:val="00A574C0"/>
    <w:rsid w:val="00A6144B"/>
    <w:rsid w:val="00A65073"/>
    <w:rsid w:val="00A65156"/>
    <w:rsid w:val="00A65249"/>
    <w:rsid w:val="00A65C86"/>
    <w:rsid w:val="00A65DA9"/>
    <w:rsid w:val="00A662C1"/>
    <w:rsid w:val="00A66649"/>
    <w:rsid w:val="00A72F1F"/>
    <w:rsid w:val="00A73426"/>
    <w:rsid w:val="00A73A0B"/>
    <w:rsid w:val="00A7671B"/>
    <w:rsid w:val="00A81B9A"/>
    <w:rsid w:val="00A86811"/>
    <w:rsid w:val="00A926F6"/>
    <w:rsid w:val="00A94B1F"/>
    <w:rsid w:val="00A96DC3"/>
    <w:rsid w:val="00AA1F7B"/>
    <w:rsid w:val="00AA3E61"/>
    <w:rsid w:val="00AA5DA2"/>
    <w:rsid w:val="00AB063A"/>
    <w:rsid w:val="00AB29A5"/>
    <w:rsid w:val="00AB52FF"/>
    <w:rsid w:val="00AB793B"/>
    <w:rsid w:val="00AB7B0B"/>
    <w:rsid w:val="00AB7F13"/>
    <w:rsid w:val="00AC6AD3"/>
    <w:rsid w:val="00AD21DF"/>
    <w:rsid w:val="00AD3760"/>
    <w:rsid w:val="00AD3E31"/>
    <w:rsid w:val="00AD69A9"/>
    <w:rsid w:val="00AE1920"/>
    <w:rsid w:val="00AE2D6A"/>
    <w:rsid w:val="00AE2DF4"/>
    <w:rsid w:val="00AE4FE6"/>
    <w:rsid w:val="00AF12F9"/>
    <w:rsid w:val="00AF640F"/>
    <w:rsid w:val="00B01672"/>
    <w:rsid w:val="00B06A47"/>
    <w:rsid w:val="00B06E19"/>
    <w:rsid w:val="00B11AE0"/>
    <w:rsid w:val="00B12A50"/>
    <w:rsid w:val="00B14186"/>
    <w:rsid w:val="00B1766B"/>
    <w:rsid w:val="00B22386"/>
    <w:rsid w:val="00B24E1B"/>
    <w:rsid w:val="00B24E30"/>
    <w:rsid w:val="00B25F96"/>
    <w:rsid w:val="00B3109E"/>
    <w:rsid w:val="00B42795"/>
    <w:rsid w:val="00B434C3"/>
    <w:rsid w:val="00B45BC1"/>
    <w:rsid w:val="00B63FFD"/>
    <w:rsid w:val="00B73E45"/>
    <w:rsid w:val="00B75DFC"/>
    <w:rsid w:val="00B831AF"/>
    <w:rsid w:val="00B83AFA"/>
    <w:rsid w:val="00B8446D"/>
    <w:rsid w:val="00B848C9"/>
    <w:rsid w:val="00B85159"/>
    <w:rsid w:val="00B85793"/>
    <w:rsid w:val="00B94CAA"/>
    <w:rsid w:val="00BA046B"/>
    <w:rsid w:val="00BA13E0"/>
    <w:rsid w:val="00BA1439"/>
    <w:rsid w:val="00BA2177"/>
    <w:rsid w:val="00BA4054"/>
    <w:rsid w:val="00BB3319"/>
    <w:rsid w:val="00BB3640"/>
    <w:rsid w:val="00BB66A1"/>
    <w:rsid w:val="00BC4103"/>
    <w:rsid w:val="00BC5756"/>
    <w:rsid w:val="00BC5BF1"/>
    <w:rsid w:val="00BC64AA"/>
    <w:rsid w:val="00BC747F"/>
    <w:rsid w:val="00BD1107"/>
    <w:rsid w:val="00BE0DA7"/>
    <w:rsid w:val="00BE1168"/>
    <w:rsid w:val="00BE675B"/>
    <w:rsid w:val="00BE7BF0"/>
    <w:rsid w:val="00BF5181"/>
    <w:rsid w:val="00C07163"/>
    <w:rsid w:val="00C124E3"/>
    <w:rsid w:val="00C16178"/>
    <w:rsid w:val="00C16878"/>
    <w:rsid w:val="00C214B4"/>
    <w:rsid w:val="00C21AC3"/>
    <w:rsid w:val="00C23907"/>
    <w:rsid w:val="00C25633"/>
    <w:rsid w:val="00C27B6B"/>
    <w:rsid w:val="00C31A67"/>
    <w:rsid w:val="00C4424C"/>
    <w:rsid w:val="00C469CB"/>
    <w:rsid w:val="00C50CB5"/>
    <w:rsid w:val="00C53245"/>
    <w:rsid w:val="00C60E1C"/>
    <w:rsid w:val="00C6107A"/>
    <w:rsid w:val="00C61A2C"/>
    <w:rsid w:val="00C64DEB"/>
    <w:rsid w:val="00C66A4F"/>
    <w:rsid w:val="00C677BC"/>
    <w:rsid w:val="00C7129F"/>
    <w:rsid w:val="00C71EB9"/>
    <w:rsid w:val="00C729AA"/>
    <w:rsid w:val="00C7323A"/>
    <w:rsid w:val="00C74055"/>
    <w:rsid w:val="00C74DCD"/>
    <w:rsid w:val="00C752FE"/>
    <w:rsid w:val="00C818F2"/>
    <w:rsid w:val="00C82B76"/>
    <w:rsid w:val="00C82D05"/>
    <w:rsid w:val="00C83E33"/>
    <w:rsid w:val="00C9276C"/>
    <w:rsid w:val="00C92A5B"/>
    <w:rsid w:val="00C943ED"/>
    <w:rsid w:val="00C972BE"/>
    <w:rsid w:val="00CA289E"/>
    <w:rsid w:val="00CA4CB1"/>
    <w:rsid w:val="00CA5DE5"/>
    <w:rsid w:val="00CB0A02"/>
    <w:rsid w:val="00CB3DBB"/>
    <w:rsid w:val="00CB6A46"/>
    <w:rsid w:val="00CC2690"/>
    <w:rsid w:val="00CC3267"/>
    <w:rsid w:val="00CC43DA"/>
    <w:rsid w:val="00CE1902"/>
    <w:rsid w:val="00CE4A43"/>
    <w:rsid w:val="00CE762F"/>
    <w:rsid w:val="00CF1691"/>
    <w:rsid w:val="00CF4768"/>
    <w:rsid w:val="00D05109"/>
    <w:rsid w:val="00D07EFB"/>
    <w:rsid w:val="00D07F47"/>
    <w:rsid w:val="00D110E9"/>
    <w:rsid w:val="00D111A2"/>
    <w:rsid w:val="00D178B5"/>
    <w:rsid w:val="00D23B36"/>
    <w:rsid w:val="00D26D78"/>
    <w:rsid w:val="00D35FF2"/>
    <w:rsid w:val="00D408C2"/>
    <w:rsid w:val="00D40D4B"/>
    <w:rsid w:val="00D41EE2"/>
    <w:rsid w:val="00D42E2A"/>
    <w:rsid w:val="00D44B60"/>
    <w:rsid w:val="00D451BF"/>
    <w:rsid w:val="00D46976"/>
    <w:rsid w:val="00D47ABA"/>
    <w:rsid w:val="00D523B4"/>
    <w:rsid w:val="00D528F5"/>
    <w:rsid w:val="00D541A1"/>
    <w:rsid w:val="00D56BB6"/>
    <w:rsid w:val="00D5777F"/>
    <w:rsid w:val="00D579FD"/>
    <w:rsid w:val="00D57CF4"/>
    <w:rsid w:val="00D636D5"/>
    <w:rsid w:val="00D64943"/>
    <w:rsid w:val="00D66A71"/>
    <w:rsid w:val="00D67002"/>
    <w:rsid w:val="00D7261B"/>
    <w:rsid w:val="00D75C9E"/>
    <w:rsid w:val="00D804E3"/>
    <w:rsid w:val="00D81D81"/>
    <w:rsid w:val="00D82D87"/>
    <w:rsid w:val="00D847AA"/>
    <w:rsid w:val="00D8616F"/>
    <w:rsid w:val="00D9782C"/>
    <w:rsid w:val="00DA1402"/>
    <w:rsid w:val="00DA173F"/>
    <w:rsid w:val="00DA341C"/>
    <w:rsid w:val="00DA58C6"/>
    <w:rsid w:val="00DA7F93"/>
    <w:rsid w:val="00DA7FAE"/>
    <w:rsid w:val="00DB12D4"/>
    <w:rsid w:val="00DB1883"/>
    <w:rsid w:val="00DB2F7B"/>
    <w:rsid w:val="00DB77A2"/>
    <w:rsid w:val="00DC5703"/>
    <w:rsid w:val="00DC6BD9"/>
    <w:rsid w:val="00DC6CBB"/>
    <w:rsid w:val="00DD2749"/>
    <w:rsid w:val="00DD5E11"/>
    <w:rsid w:val="00DE1EAD"/>
    <w:rsid w:val="00DE285F"/>
    <w:rsid w:val="00DF1461"/>
    <w:rsid w:val="00DF28AA"/>
    <w:rsid w:val="00DF71E9"/>
    <w:rsid w:val="00E0338E"/>
    <w:rsid w:val="00E104E2"/>
    <w:rsid w:val="00E1077D"/>
    <w:rsid w:val="00E22023"/>
    <w:rsid w:val="00E22CB3"/>
    <w:rsid w:val="00E23FE5"/>
    <w:rsid w:val="00E25B79"/>
    <w:rsid w:val="00E278BC"/>
    <w:rsid w:val="00E309E7"/>
    <w:rsid w:val="00E329C9"/>
    <w:rsid w:val="00E34C5B"/>
    <w:rsid w:val="00E36BA1"/>
    <w:rsid w:val="00E36F37"/>
    <w:rsid w:val="00E45AA9"/>
    <w:rsid w:val="00E47745"/>
    <w:rsid w:val="00E53F86"/>
    <w:rsid w:val="00E5787B"/>
    <w:rsid w:val="00E63FCF"/>
    <w:rsid w:val="00E64B3A"/>
    <w:rsid w:val="00E67A94"/>
    <w:rsid w:val="00E735AE"/>
    <w:rsid w:val="00E73F48"/>
    <w:rsid w:val="00E75B1B"/>
    <w:rsid w:val="00E77467"/>
    <w:rsid w:val="00E7764A"/>
    <w:rsid w:val="00E81C27"/>
    <w:rsid w:val="00E838F6"/>
    <w:rsid w:val="00E85515"/>
    <w:rsid w:val="00E85680"/>
    <w:rsid w:val="00E85751"/>
    <w:rsid w:val="00E85B9E"/>
    <w:rsid w:val="00E8699C"/>
    <w:rsid w:val="00E87EDB"/>
    <w:rsid w:val="00E92097"/>
    <w:rsid w:val="00E94183"/>
    <w:rsid w:val="00E941B3"/>
    <w:rsid w:val="00E94AED"/>
    <w:rsid w:val="00E97BAE"/>
    <w:rsid w:val="00EA39C3"/>
    <w:rsid w:val="00EA4290"/>
    <w:rsid w:val="00EA7346"/>
    <w:rsid w:val="00EB6E2D"/>
    <w:rsid w:val="00EC4945"/>
    <w:rsid w:val="00EC4BA4"/>
    <w:rsid w:val="00ED0088"/>
    <w:rsid w:val="00ED27E9"/>
    <w:rsid w:val="00ED2F14"/>
    <w:rsid w:val="00ED6746"/>
    <w:rsid w:val="00EE0883"/>
    <w:rsid w:val="00EE20C4"/>
    <w:rsid w:val="00EE2A84"/>
    <w:rsid w:val="00EE2CBC"/>
    <w:rsid w:val="00EE335E"/>
    <w:rsid w:val="00EE350D"/>
    <w:rsid w:val="00EE76EE"/>
    <w:rsid w:val="00EF0943"/>
    <w:rsid w:val="00EF225E"/>
    <w:rsid w:val="00F05502"/>
    <w:rsid w:val="00F06D57"/>
    <w:rsid w:val="00F1045F"/>
    <w:rsid w:val="00F17E52"/>
    <w:rsid w:val="00F22B8C"/>
    <w:rsid w:val="00F2365F"/>
    <w:rsid w:val="00F271D8"/>
    <w:rsid w:val="00F274E3"/>
    <w:rsid w:val="00F30118"/>
    <w:rsid w:val="00F329A0"/>
    <w:rsid w:val="00F3553E"/>
    <w:rsid w:val="00F37ED5"/>
    <w:rsid w:val="00F40CC8"/>
    <w:rsid w:val="00F45794"/>
    <w:rsid w:val="00F45FFC"/>
    <w:rsid w:val="00F462F9"/>
    <w:rsid w:val="00F536BF"/>
    <w:rsid w:val="00F57D7B"/>
    <w:rsid w:val="00F61001"/>
    <w:rsid w:val="00F61B16"/>
    <w:rsid w:val="00F643EE"/>
    <w:rsid w:val="00F64C16"/>
    <w:rsid w:val="00F66DA6"/>
    <w:rsid w:val="00F66F12"/>
    <w:rsid w:val="00F67158"/>
    <w:rsid w:val="00F71D4A"/>
    <w:rsid w:val="00F731AA"/>
    <w:rsid w:val="00F80CB8"/>
    <w:rsid w:val="00F81622"/>
    <w:rsid w:val="00F82450"/>
    <w:rsid w:val="00F82987"/>
    <w:rsid w:val="00F85580"/>
    <w:rsid w:val="00F8745C"/>
    <w:rsid w:val="00F91516"/>
    <w:rsid w:val="00F91BDA"/>
    <w:rsid w:val="00F9450B"/>
    <w:rsid w:val="00FA0F3A"/>
    <w:rsid w:val="00FA1688"/>
    <w:rsid w:val="00FA2FB2"/>
    <w:rsid w:val="00FA5CA7"/>
    <w:rsid w:val="00FB2D4D"/>
    <w:rsid w:val="00FB445D"/>
    <w:rsid w:val="00FB54F5"/>
    <w:rsid w:val="00FB5ECA"/>
    <w:rsid w:val="00FB7860"/>
    <w:rsid w:val="00FC0020"/>
    <w:rsid w:val="00FC46C0"/>
    <w:rsid w:val="00FC635A"/>
    <w:rsid w:val="00FD221A"/>
    <w:rsid w:val="00FD49EE"/>
    <w:rsid w:val="00FD78AD"/>
    <w:rsid w:val="00FD7F77"/>
    <w:rsid w:val="00FE0327"/>
    <w:rsid w:val="00FE061C"/>
    <w:rsid w:val="00FE36AF"/>
    <w:rsid w:val="00FF188E"/>
    <w:rsid w:val="00FF2BA6"/>
    <w:rsid w:val="00FF2CBF"/>
    <w:rsid w:val="00FF2E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0176A9D"/>
  <w15:docId w15:val="{12EB59D0-1127-4419-8F0D-5B8D40A8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0E6"/>
    <w:rPr>
      <w:sz w:val="22"/>
    </w:rPr>
  </w:style>
  <w:style w:type="paragraph" w:styleId="Heading1">
    <w:name w:val="heading 1"/>
    <w:basedOn w:val="Normal"/>
    <w:next w:val="Normal"/>
    <w:qFormat/>
    <w:rsid w:val="00680649"/>
    <w:pPr>
      <w:keepNext/>
      <w:numPr>
        <w:numId w:val="1"/>
      </w:numPr>
      <w:tabs>
        <w:tab w:val="left" w:pos="360"/>
        <w:tab w:val="left" w:pos="720"/>
      </w:tabs>
      <w:spacing w:after="240"/>
      <w:jc w:val="both"/>
      <w:outlineLvl w:val="0"/>
    </w:pPr>
    <w:rPr>
      <w:rFonts w:ascii="Times New Roman Bold" w:hAnsi="Times New Roman Bold"/>
      <w:b/>
      <w:caps/>
    </w:rPr>
  </w:style>
  <w:style w:type="paragraph" w:styleId="Heading2">
    <w:name w:val="heading 2"/>
    <w:basedOn w:val="Normal"/>
    <w:next w:val="Normal"/>
    <w:autoRedefine/>
    <w:qFormat/>
    <w:rsid w:val="000E3CE7"/>
    <w:pPr>
      <w:keepNext/>
      <w:numPr>
        <w:ilvl w:val="1"/>
        <w:numId w:val="1"/>
      </w:numPr>
      <w:tabs>
        <w:tab w:val="left" w:pos="360"/>
      </w:tabs>
      <w:ind w:left="576"/>
      <w:jc w:val="both"/>
      <w:outlineLvl w:val="1"/>
    </w:pPr>
    <w:rPr>
      <w:b/>
    </w:rPr>
  </w:style>
  <w:style w:type="paragraph" w:styleId="Heading3">
    <w:name w:val="heading 3"/>
    <w:basedOn w:val="Normal"/>
    <w:next w:val="Normal"/>
    <w:qFormat/>
    <w:rsid w:val="002F081E"/>
    <w:pPr>
      <w:keepNext/>
      <w:numPr>
        <w:ilvl w:val="2"/>
        <w:numId w:val="1"/>
      </w:numPr>
      <w:outlineLvl w:val="2"/>
    </w:pPr>
    <w:rPr>
      <w:rFonts w:ascii="Times New Roman Bold" w:hAnsi="Times New Roman Bold"/>
      <w:b/>
    </w:rPr>
  </w:style>
  <w:style w:type="paragraph" w:styleId="Heading4">
    <w:name w:val="heading 4"/>
    <w:basedOn w:val="Normal"/>
    <w:next w:val="Normal"/>
    <w:qFormat/>
    <w:rsid w:val="003C2DF6"/>
    <w:pPr>
      <w:keepNext/>
      <w:numPr>
        <w:ilvl w:val="3"/>
        <w:numId w:val="1"/>
      </w:numPr>
      <w:ind w:left="720" w:hanging="720"/>
      <w:outlineLvl w:val="3"/>
    </w:pPr>
    <w:rPr>
      <w:bCs/>
      <w:szCs w:val="22"/>
    </w:rPr>
  </w:style>
  <w:style w:type="paragraph" w:styleId="Heading5">
    <w:name w:val="heading 5"/>
    <w:basedOn w:val="Normal"/>
    <w:next w:val="Normal"/>
    <w:qFormat/>
    <w:rsid w:val="00EE335E"/>
    <w:pPr>
      <w:keepNext/>
      <w:numPr>
        <w:ilvl w:val="4"/>
        <w:numId w:val="1"/>
      </w:numPr>
      <w:outlineLvl w:val="4"/>
    </w:pPr>
    <w:rPr>
      <w:b/>
      <w:sz w:val="18"/>
    </w:rPr>
  </w:style>
  <w:style w:type="paragraph" w:styleId="Heading6">
    <w:name w:val="heading 6"/>
    <w:basedOn w:val="Normal"/>
    <w:next w:val="Normal"/>
    <w:qFormat/>
    <w:rsid w:val="00EE335E"/>
    <w:pPr>
      <w:keepNext/>
      <w:numPr>
        <w:ilvl w:val="5"/>
        <w:numId w:val="1"/>
      </w:numPr>
      <w:jc w:val="center"/>
      <w:outlineLvl w:val="5"/>
    </w:pPr>
    <w:rPr>
      <w:b/>
    </w:rPr>
  </w:style>
  <w:style w:type="paragraph" w:styleId="Heading7">
    <w:name w:val="heading 7"/>
    <w:basedOn w:val="Normal"/>
    <w:next w:val="Normal"/>
    <w:qFormat/>
    <w:rsid w:val="00EE335E"/>
    <w:pPr>
      <w:keepNext/>
      <w:numPr>
        <w:ilvl w:val="6"/>
        <w:numId w:val="1"/>
      </w:numPr>
      <w:jc w:val="center"/>
      <w:outlineLvl w:val="6"/>
    </w:pPr>
    <w:rPr>
      <w:b/>
      <w:u w:val="single"/>
    </w:rPr>
  </w:style>
  <w:style w:type="paragraph" w:styleId="Heading8">
    <w:name w:val="heading 8"/>
    <w:basedOn w:val="Normal"/>
    <w:next w:val="Normal"/>
    <w:qFormat/>
    <w:rsid w:val="00EE335E"/>
    <w:pPr>
      <w:keepNext/>
      <w:numPr>
        <w:ilvl w:val="7"/>
        <w:numId w:val="1"/>
      </w:numPr>
      <w:tabs>
        <w:tab w:val="left" w:pos="5091"/>
        <w:tab w:val="left" w:pos="6853"/>
      </w:tabs>
      <w:jc w:val="center"/>
      <w:outlineLvl w:val="7"/>
    </w:pPr>
    <w:rPr>
      <w:u w:val="single"/>
    </w:rPr>
  </w:style>
  <w:style w:type="paragraph" w:styleId="Heading9">
    <w:name w:val="heading 9"/>
    <w:basedOn w:val="Normal"/>
    <w:next w:val="Normal"/>
    <w:qFormat/>
    <w:rsid w:val="00EE335E"/>
    <w:pPr>
      <w:keepNext/>
      <w:numPr>
        <w:ilvl w:val="8"/>
        <w:numId w:val="1"/>
      </w:numPr>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rsid w:val="00AE2DF4"/>
    <w:pPr>
      <w:framePr w:w="7920" w:h="1980" w:hRule="exact" w:hSpace="180" w:wrap="auto" w:hAnchor="page" w:xAlign="center" w:yAlign="bottom"/>
      <w:ind w:left="2880"/>
    </w:pPr>
    <w:rPr>
      <w:rFonts w:ascii="Arial" w:hAnsi="Arial" w:cs="Arial"/>
      <w:smallCaps/>
      <w:sz w:val="28"/>
      <w:szCs w:val="28"/>
    </w:rPr>
  </w:style>
  <w:style w:type="paragraph" w:styleId="EnvelopeReturn">
    <w:name w:val="envelope return"/>
    <w:basedOn w:val="Normal"/>
    <w:rsid w:val="00AE2DF4"/>
    <w:rPr>
      <w:rFonts w:cs="Arial"/>
      <w:smallCaps/>
    </w:rPr>
  </w:style>
  <w:style w:type="paragraph" w:styleId="Header">
    <w:name w:val="header"/>
    <w:basedOn w:val="Normal"/>
    <w:link w:val="HeaderChar"/>
    <w:uiPriority w:val="99"/>
    <w:rsid w:val="00AE2DF4"/>
    <w:pPr>
      <w:tabs>
        <w:tab w:val="center" w:pos="4320"/>
        <w:tab w:val="right" w:pos="8640"/>
      </w:tabs>
    </w:pPr>
  </w:style>
  <w:style w:type="paragraph" w:styleId="Footer">
    <w:name w:val="footer"/>
    <w:basedOn w:val="Normal"/>
    <w:link w:val="FooterChar"/>
    <w:uiPriority w:val="99"/>
    <w:rsid w:val="00EE335E"/>
    <w:pPr>
      <w:tabs>
        <w:tab w:val="center" w:pos="4320"/>
        <w:tab w:val="right" w:pos="8640"/>
      </w:tabs>
    </w:pPr>
  </w:style>
  <w:style w:type="character" w:styleId="PageNumber">
    <w:name w:val="page number"/>
    <w:basedOn w:val="DefaultParagraphFont"/>
    <w:rsid w:val="00EE335E"/>
  </w:style>
  <w:style w:type="paragraph" w:styleId="BodyText">
    <w:name w:val="Body Text"/>
    <w:basedOn w:val="Normal"/>
    <w:rsid w:val="00EE335E"/>
    <w:pPr>
      <w:jc w:val="both"/>
    </w:pPr>
  </w:style>
  <w:style w:type="paragraph" w:styleId="BlockText">
    <w:name w:val="Block Text"/>
    <w:basedOn w:val="Normal"/>
    <w:rsid w:val="00EE335E"/>
    <w:pPr>
      <w:ind w:left="720" w:right="720"/>
      <w:jc w:val="center"/>
    </w:pPr>
    <w:rPr>
      <w:b/>
      <w:sz w:val="28"/>
    </w:rPr>
  </w:style>
  <w:style w:type="paragraph" w:customStyle="1" w:styleId="BodyText21">
    <w:name w:val="Body Text 21"/>
    <w:basedOn w:val="Normal"/>
    <w:rsid w:val="00EE335E"/>
    <w:pPr>
      <w:ind w:left="720" w:hanging="720"/>
    </w:pPr>
  </w:style>
  <w:style w:type="paragraph" w:styleId="BodyText2">
    <w:name w:val="Body Text 2"/>
    <w:basedOn w:val="Normal"/>
    <w:rsid w:val="00EE335E"/>
    <w:pPr>
      <w:ind w:left="720" w:hanging="720"/>
      <w:jc w:val="both"/>
    </w:pPr>
  </w:style>
  <w:style w:type="paragraph" w:styleId="BodyTextIndent">
    <w:name w:val="Body Text Indent"/>
    <w:basedOn w:val="Normal"/>
    <w:rsid w:val="00EE335E"/>
    <w:pPr>
      <w:ind w:left="720" w:hanging="720"/>
      <w:jc w:val="both"/>
    </w:pPr>
    <w:rPr>
      <w:color w:val="FF0000"/>
    </w:rPr>
  </w:style>
  <w:style w:type="paragraph" w:styleId="BodyText3">
    <w:name w:val="Body Text 3"/>
    <w:basedOn w:val="Normal"/>
    <w:rsid w:val="00EE335E"/>
    <w:pPr>
      <w:jc w:val="center"/>
    </w:pPr>
  </w:style>
  <w:style w:type="paragraph" w:customStyle="1" w:styleId="font5">
    <w:name w:val="font5"/>
    <w:basedOn w:val="Normal"/>
    <w:rsid w:val="00EE335E"/>
    <w:pPr>
      <w:spacing w:before="100" w:beforeAutospacing="1" w:after="100" w:afterAutospacing="1"/>
    </w:pPr>
    <w:rPr>
      <w:rFonts w:eastAsia="Arial Unicode MS" w:cs="Arial"/>
      <w:b/>
      <w:bCs/>
      <w:sz w:val="28"/>
      <w:szCs w:val="28"/>
    </w:rPr>
  </w:style>
  <w:style w:type="paragraph" w:customStyle="1" w:styleId="xl24">
    <w:name w:val="xl24"/>
    <w:basedOn w:val="Normal"/>
    <w:rsid w:val="00EE335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5">
    <w:name w:val="xl25"/>
    <w:basedOn w:val="Normal"/>
    <w:rsid w:val="00EE33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Normal"/>
    <w:rsid w:val="00EE335E"/>
    <w:pPr>
      <w:pBdr>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EE335E"/>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EE335E"/>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EE335E"/>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EE335E"/>
    <w:pPr>
      <w:pBdr>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EE335E"/>
    <w:pP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2">
    <w:name w:val="xl32"/>
    <w:basedOn w:val="Normal"/>
    <w:rsid w:val="00EE335E"/>
    <w:pPr>
      <w:pBdr>
        <w:top w:val="single" w:sz="8" w:space="0" w:color="auto"/>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EE335E"/>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EE335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EE335E"/>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EE335E"/>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EE335E"/>
    <w:pPr>
      <w:pBdr>
        <w:top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EE335E"/>
    <w:pP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EE335E"/>
    <w:pPr>
      <w:pBdr>
        <w:top w:val="single" w:sz="4" w:space="0" w:color="auto"/>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EE335E"/>
    <w:pPr>
      <w:spacing w:before="100" w:beforeAutospacing="1" w:after="100" w:afterAutospacing="1"/>
      <w:jc w:val="center"/>
    </w:pPr>
    <w:rPr>
      <w:rFonts w:eastAsia="Arial Unicode MS" w:cs="Arial"/>
      <w:b/>
      <w:bCs/>
      <w:sz w:val="24"/>
      <w:szCs w:val="24"/>
    </w:rPr>
  </w:style>
  <w:style w:type="paragraph" w:customStyle="1" w:styleId="xl41">
    <w:name w:val="xl41"/>
    <w:basedOn w:val="Normal"/>
    <w:rsid w:val="00EE335E"/>
    <w:pPr>
      <w:pBdr>
        <w:top w:val="single" w:sz="8" w:space="0" w:color="auto"/>
        <w:left w:val="single" w:sz="8" w:space="0" w:color="auto"/>
      </w:pBdr>
      <w:spacing w:before="100" w:beforeAutospacing="1" w:after="100" w:afterAutospacing="1"/>
    </w:pPr>
    <w:rPr>
      <w:rFonts w:eastAsia="Arial Unicode MS" w:cs="Arial"/>
      <w:b/>
      <w:bCs/>
      <w:sz w:val="24"/>
      <w:szCs w:val="24"/>
    </w:rPr>
  </w:style>
  <w:style w:type="paragraph" w:customStyle="1" w:styleId="xl42">
    <w:name w:val="xl42"/>
    <w:basedOn w:val="Normal"/>
    <w:rsid w:val="00EE335E"/>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Style1">
    <w:name w:val="Style 1"/>
    <w:basedOn w:val="Normal"/>
    <w:rsid w:val="00EE335E"/>
    <w:rPr>
      <w:color w:val="000000"/>
    </w:rPr>
  </w:style>
  <w:style w:type="paragraph" w:styleId="BodyTextIndent2">
    <w:name w:val="Body Text Indent 2"/>
    <w:basedOn w:val="Normal"/>
    <w:rsid w:val="00EE335E"/>
    <w:pPr>
      <w:ind w:left="720" w:hanging="720"/>
    </w:pPr>
  </w:style>
  <w:style w:type="paragraph" w:styleId="BodyTextIndent3">
    <w:name w:val="Body Text Indent 3"/>
    <w:basedOn w:val="Normal"/>
    <w:rsid w:val="00EE335E"/>
    <w:pPr>
      <w:ind w:left="720"/>
    </w:pPr>
    <w:rPr>
      <w:strike/>
      <w:color w:val="0000FF"/>
    </w:rPr>
  </w:style>
  <w:style w:type="paragraph" w:customStyle="1" w:styleId="xl43">
    <w:name w:val="xl43"/>
    <w:basedOn w:val="Normal"/>
    <w:rsid w:val="00EE335E"/>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rsid w:val="00EE335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5">
    <w:name w:val="xl45"/>
    <w:basedOn w:val="Normal"/>
    <w:rsid w:val="00EE33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DefaultText">
    <w:name w:val="Default Text"/>
    <w:basedOn w:val="Normal"/>
    <w:rsid w:val="00EE335E"/>
    <w:rPr>
      <w:sz w:val="24"/>
    </w:rPr>
  </w:style>
  <w:style w:type="paragraph" w:customStyle="1" w:styleId="H1">
    <w:name w:val="H1"/>
    <w:basedOn w:val="Normal"/>
    <w:next w:val="Normal"/>
    <w:rsid w:val="00EE335E"/>
    <w:pPr>
      <w:keepNext/>
      <w:spacing w:before="100" w:after="100"/>
      <w:outlineLvl w:val="1"/>
    </w:pPr>
    <w:rPr>
      <w:b/>
      <w:snapToGrid w:val="0"/>
      <w:kern w:val="36"/>
      <w:sz w:val="48"/>
    </w:rPr>
  </w:style>
  <w:style w:type="paragraph" w:customStyle="1" w:styleId="H2">
    <w:name w:val="H2"/>
    <w:basedOn w:val="Normal"/>
    <w:next w:val="Normal"/>
    <w:rsid w:val="00EE335E"/>
    <w:pPr>
      <w:keepNext/>
      <w:spacing w:before="100" w:after="100"/>
      <w:outlineLvl w:val="2"/>
    </w:pPr>
    <w:rPr>
      <w:b/>
      <w:snapToGrid w:val="0"/>
      <w:sz w:val="36"/>
    </w:rPr>
  </w:style>
  <w:style w:type="character" w:styleId="Hyperlink">
    <w:name w:val="Hyperlink"/>
    <w:basedOn w:val="DefaultParagraphFont"/>
    <w:uiPriority w:val="99"/>
    <w:rsid w:val="00EE335E"/>
    <w:rPr>
      <w:color w:val="0000FF"/>
      <w:u w:val="single"/>
    </w:rPr>
  </w:style>
  <w:style w:type="character" w:customStyle="1" w:styleId="ectitle">
    <w:name w:val="ectitle"/>
    <w:basedOn w:val="DefaultParagraphFont"/>
    <w:rsid w:val="00EE335E"/>
  </w:style>
  <w:style w:type="character" w:customStyle="1" w:styleId="ectitleecorange">
    <w:name w:val="ectitle ecorange"/>
    <w:basedOn w:val="DefaultParagraphFont"/>
    <w:rsid w:val="00EE335E"/>
  </w:style>
  <w:style w:type="paragraph" w:styleId="BalloonText">
    <w:name w:val="Balloon Text"/>
    <w:basedOn w:val="Normal"/>
    <w:link w:val="BalloonTextChar"/>
    <w:rsid w:val="00FC0020"/>
    <w:rPr>
      <w:rFonts w:ascii="Tahoma" w:hAnsi="Tahoma" w:cs="Tahoma"/>
      <w:sz w:val="16"/>
      <w:szCs w:val="16"/>
    </w:rPr>
  </w:style>
  <w:style w:type="character" w:customStyle="1" w:styleId="BalloonTextChar">
    <w:name w:val="Balloon Text Char"/>
    <w:basedOn w:val="DefaultParagraphFont"/>
    <w:link w:val="BalloonText"/>
    <w:rsid w:val="00FC0020"/>
    <w:rPr>
      <w:rFonts w:ascii="Tahoma" w:hAnsi="Tahoma" w:cs="Tahoma"/>
      <w:sz w:val="16"/>
      <w:szCs w:val="16"/>
    </w:rPr>
  </w:style>
  <w:style w:type="paragraph" w:styleId="PlainText">
    <w:name w:val="Plain Text"/>
    <w:basedOn w:val="Normal"/>
    <w:link w:val="PlainTextChar"/>
    <w:rsid w:val="00DF71E9"/>
    <w:rPr>
      <w:rFonts w:ascii="Courier New" w:hAnsi="Courier New"/>
      <w:lang w:val="fr-FR"/>
    </w:rPr>
  </w:style>
  <w:style w:type="character" w:customStyle="1" w:styleId="PlainTextChar">
    <w:name w:val="Plain Text Char"/>
    <w:basedOn w:val="DefaultParagraphFont"/>
    <w:link w:val="PlainText"/>
    <w:rsid w:val="00DF71E9"/>
    <w:rPr>
      <w:rFonts w:ascii="Courier New" w:hAnsi="Courier New"/>
      <w:lang w:val="fr-FR"/>
    </w:rPr>
  </w:style>
  <w:style w:type="table" w:styleId="TableGrid">
    <w:name w:val="Table Grid"/>
    <w:basedOn w:val="TableNormal"/>
    <w:uiPriority w:val="59"/>
    <w:rsid w:val="00DF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A7FAE"/>
  </w:style>
  <w:style w:type="paragraph" w:styleId="TOC1">
    <w:name w:val="toc 1"/>
    <w:basedOn w:val="Normal"/>
    <w:next w:val="Normal"/>
    <w:autoRedefine/>
    <w:uiPriority w:val="39"/>
    <w:qFormat/>
    <w:rsid w:val="00A04A04"/>
    <w:pPr>
      <w:tabs>
        <w:tab w:val="left" w:pos="400"/>
        <w:tab w:val="right" w:leader="dot" w:pos="9350"/>
      </w:tabs>
      <w:spacing w:before="120" w:after="120"/>
      <w:ind w:left="720" w:hanging="720"/>
    </w:pPr>
    <w:rPr>
      <w:bCs/>
      <w:caps/>
      <w:noProof/>
    </w:rPr>
  </w:style>
  <w:style w:type="paragraph" w:styleId="TOC2">
    <w:name w:val="toc 2"/>
    <w:basedOn w:val="Normal"/>
    <w:next w:val="Normal"/>
    <w:autoRedefine/>
    <w:uiPriority w:val="39"/>
    <w:qFormat/>
    <w:rsid w:val="00F329A0"/>
    <w:pPr>
      <w:tabs>
        <w:tab w:val="left" w:pos="800"/>
        <w:tab w:val="right" w:leader="dot" w:pos="9350"/>
      </w:tabs>
      <w:ind w:left="810" w:hanging="600"/>
    </w:pPr>
    <w:rPr>
      <w:rFonts w:cs="Calibri"/>
      <w:noProof/>
    </w:rPr>
  </w:style>
  <w:style w:type="paragraph" w:styleId="TOC3">
    <w:name w:val="toc 3"/>
    <w:basedOn w:val="Normal"/>
    <w:next w:val="Normal"/>
    <w:autoRedefine/>
    <w:uiPriority w:val="39"/>
    <w:qFormat/>
    <w:rsid w:val="00B8446D"/>
    <w:pPr>
      <w:ind w:left="400"/>
    </w:pPr>
    <w:rPr>
      <w:rFonts w:ascii="Calibri" w:hAnsi="Calibri" w:cs="Calibri"/>
      <w:i/>
      <w:iCs/>
    </w:rPr>
  </w:style>
  <w:style w:type="paragraph" w:styleId="TOC4">
    <w:name w:val="toc 4"/>
    <w:basedOn w:val="Normal"/>
    <w:next w:val="Normal"/>
    <w:autoRedefine/>
    <w:rsid w:val="00B8446D"/>
    <w:pPr>
      <w:ind w:left="600"/>
    </w:pPr>
    <w:rPr>
      <w:rFonts w:ascii="Calibri" w:hAnsi="Calibri" w:cs="Calibri"/>
      <w:sz w:val="18"/>
      <w:szCs w:val="18"/>
    </w:rPr>
  </w:style>
  <w:style w:type="paragraph" w:styleId="TOC5">
    <w:name w:val="toc 5"/>
    <w:basedOn w:val="Normal"/>
    <w:next w:val="Normal"/>
    <w:autoRedefine/>
    <w:rsid w:val="00B8446D"/>
    <w:pPr>
      <w:ind w:left="800"/>
    </w:pPr>
    <w:rPr>
      <w:rFonts w:ascii="Calibri" w:hAnsi="Calibri" w:cs="Calibri"/>
      <w:sz w:val="18"/>
      <w:szCs w:val="18"/>
    </w:rPr>
  </w:style>
  <w:style w:type="paragraph" w:styleId="TOC6">
    <w:name w:val="toc 6"/>
    <w:basedOn w:val="Normal"/>
    <w:next w:val="Normal"/>
    <w:autoRedefine/>
    <w:rsid w:val="00B8446D"/>
    <w:pPr>
      <w:ind w:left="1000"/>
    </w:pPr>
    <w:rPr>
      <w:rFonts w:ascii="Calibri" w:hAnsi="Calibri" w:cs="Calibri"/>
      <w:sz w:val="18"/>
      <w:szCs w:val="18"/>
    </w:rPr>
  </w:style>
  <w:style w:type="paragraph" w:styleId="TOC7">
    <w:name w:val="toc 7"/>
    <w:basedOn w:val="Normal"/>
    <w:next w:val="Normal"/>
    <w:autoRedefine/>
    <w:rsid w:val="00B8446D"/>
    <w:pPr>
      <w:ind w:left="1200"/>
    </w:pPr>
    <w:rPr>
      <w:rFonts w:ascii="Calibri" w:hAnsi="Calibri" w:cs="Calibri"/>
      <w:sz w:val="18"/>
      <w:szCs w:val="18"/>
    </w:rPr>
  </w:style>
  <w:style w:type="paragraph" w:styleId="TOC8">
    <w:name w:val="toc 8"/>
    <w:basedOn w:val="Normal"/>
    <w:next w:val="Normal"/>
    <w:autoRedefine/>
    <w:rsid w:val="00B8446D"/>
    <w:pPr>
      <w:ind w:left="1400"/>
    </w:pPr>
    <w:rPr>
      <w:rFonts w:ascii="Calibri" w:hAnsi="Calibri" w:cs="Calibri"/>
      <w:sz w:val="18"/>
      <w:szCs w:val="18"/>
    </w:rPr>
  </w:style>
  <w:style w:type="paragraph" w:styleId="TOC9">
    <w:name w:val="toc 9"/>
    <w:basedOn w:val="Normal"/>
    <w:next w:val="Normal"/>
    <w:autoRedefine/>
    <w:rsid w:val="00B8446D"/>
    <w:pPr>
      <w:ind w:left="1600"/>
    </w:pPr>
    <w:rPr>
      <w:rFonts w:ascii="Calibri" w:hAnsi="Calibri" w:cs="Calibri"/>
      <w:sz w:val="18"/>
      <w:szCs w:val="18"/>
    </w:rPr>
  </w:style>
  <w:style w:type="paragraph" w:customStyle="1" w:styleId="Subsec1">
    <w:name w:val="Subsec1"/>
    <w:basedOn w:val="Normal"/>
    <w:rsid w:val="00293829"/>
    <w:pPr>
      <w:keepNext/>
      <w:keepLines/>
      <w:tabs>
        <w:tab w:val="left" w:pos="360"/>
      </w:tabs>
      <w:contextualSpacing/>
      <w:jc w:val="both"/>
    </w:pPr>
    <w:rPr>
      <w:b/>
      <w:snapToGrid w:val="0"/>
    </w:rPr>
  </w:style>
  <w:style w:type="paragraph" w:customStyle="1" w:styleId="HeaderBase">
    <w:name w:val="Header Base"/>
    <w:basedOn w:val="Normal"/>
    <w:rsid w:val="00244CE2"/>
    <w:pPr>
      <w:keepLines/>
      <w:tabs>
        <w:tab w:val="center" w:pos="4320"/>
        <w:tab w:val="right" w:pos="8640"/>
      </w:tabs>
      <w:spacing w:before="80" w:after="20"/>
    </w:pPr>
    <w:rPr>
      <w:rFonts w:ascii="Garamond" w:hAnsi="Garamond"/>
      <w:snapToGrid w:val="0"/>
      <w:sz w:val="24"/>
    </w:rPr>
  </w:style>
  <w:style w:type="paragraph" w:styleId="TOCHeading">
    <w:name w:val="TOC Heading"/>
    <w:basedOn w:val="Heading1"/>
    <w:next w:val="Normal"/>
    <w:uiPriority w:val="39"/>
    <w:semiHidden/>
    <w:unhideWhenUsed/>
    <w:qFormat/>
    <w:rsid w:val="006E0B5A"/>
    <w:pPr>
      <w:keepLines/>
      <w:numPr>
        <w:numId w:val="0"/>
      </w:numPr>
      <w:tabs>
        <w:tab w:val="clear" w:pos="720"/>
      </w:tabs>
      <w:spacing w:before="480" w:after="0" w:line="276" w:lineRule="auto"/>
      <w:jc w:val="left"/>
      <w:outlineLvl w:val="9"/>
    </w:pPr>
    <w:rPr>
      <w:rFonts w:ascii="Cambria" w:hAnsi="Cambria"/>
      <w:bCs/>
      <w:caps w:val="0"/>
      <w:color w:val="365F91"/>
      <w:sz w:val="28"/>
      <w:szCs w:val="28"/>
    </w:rPr>
  </w:style>
  <w:style w:type="character" w:customStyle="1" w:styleId="FooterChar">
    <w:name w:val="Footer Char"/>
    <w:basedOn w:val="DefaultParagraphFont"/>
    <w:link w:val="Footer"/>
    <w:uiPriority w:val="99"/>
    <w:rsid w:val="00F66F12"/>
    <w:rPr>
      <w:sz w:val="22"/>
    </w:rPr>
  </w:style>
  <w:style w:type="paragraph" w:customStyle="1" w:styleId="Body">
    <w:name w:val="Body"/>
    <w:link w:val="BodyChar"/>
    <w:uiPriority w:val="99"/>
    <w:rsid w:val="00B45BC1"/>
    <w:pPr>
      <w:spacing w:after="240"/>
    </w:pPr>
    <w:rPr>
      <w:rFonts w:ascii="Arial" w:hAnsi="Arial"/>
      <w:szCs w:val="24"/>
    </w:rPr>
  </w:style>
  <w:style w:type="character" w:customStyle="1" w:styleId="BodyChar">
    <w:name w:val="Body Char"/>
    <w:link w:val="Body"/>
    <w:uiPriority w:val="99"/>
    <w:rsid w:val="00B45BC1"/>
    <w:rPr>
      <w:rFonts w:ascii="Arial" w:hAnsi="Arial"/>
      <w:szCs w:val="24"/>
    </w:rPr>
  </w:style>
  <w:style w:type="paragraph" w:customStyle="1" w:styleId="HeadingRunIn">
    <w:name w:val="HeadingRunIn"/>
    <w:next w:val="Body"/>
    <w:rsid w:val="00B45BC1"/>
    <w:pPr>
      <w:keepNext/>
      <w:autoSpaceDE w:val="0"/>
      <w:autoSpaceDN w:val="0"/>
      <w:adjustRightInd w:val="0"/>
      <w:spacing w:before="120" w:line="280" w:lineRule="atLeast"/>
    </w:pPr>
    <w:rPr>
      <w:rFonts w:eastAsia="Calibri"/>
      <w:b/>
      <w:bCs/>
      <w:color w:val="000000"/>
      <w:w w:val="0"/>
      <w:sz w:val="24"/>
      <w:szCs w:val="24"/>
    </w:rPr>
  </w:style>
  <w:style w:type="paragraph" w:styleId="ListParagraph">
    <w:name w:val="List Paragraph"/>
    <w:basedOn w:val="Normal"/>
    <w:uiPriority w:val="34"/>
    <w:qFormat/>
    <w:rsid w:val="00C469CB"/>
    <w:pPr>
      <w:ind w:left="720"/>
      <w:contextualSpacing/>
    </w:pPr>
  </w:style>
  <w:style w:type="paragraph" w:customStyle="1" w:styleId="Default">
    <w:name w:val="Default"/>
    <w:uiPriority w:val="99"/>
    <w:rsid w:val="004623E5"/>
    <w:pPr>
      <w:autoSpaceDE w:val="0"/>
      <w:autoSpaceDN w:val="0"/>
      <w:adjustRightInd w:val="0"/>
    </w:pPr>
    <w:rPr>
      <w:color w:val="000000"/>
      <w:sz w:val="24"/>
      <w:szCs w:val="24"/>
    </w:rPr>
  </w:style>
  <w:style w:type="character" w:styleId="FollowedHyperlink">
    <w:name w:val="FollowedHyperlink"/>
    <w:basedOn w:val="DefaultParagraphFont"/>
    <w:rsid w:val="00E329C9"/>
    <w:rPr>
      <w:color w:val="800080" w:themeColor="followedHyperlink"/>
      <w:u w:val="single"/>
    </w:rPr>
  </w:style>
  <w:style w:type="character" w:styleId="CommentReference">
    <w:name w:val="annotation reference"/>
    <w:basedOn w:val="DefaultParagraphFont"/>
    <w:rsid w:val="003C7E5F"/>
    <w:rPr>
      <w:sz w:val="16"/>
      <w:szCs w:val="16"/>
    </w:rPr>
  </w:style>
  <w:style w:type="paragraph" w:styleId="CommentText">
    <w:name w:val="annotation text"/>
    <w:basedOn w:val="Normal"/>
    <w:link w:val="CommentTextChar"/>
    <w:rsid w:val="003C7E5F"/>
    <w:rPr>
      <w:sz w:val="20"/>
    </w:rPr>
  </w:style>
  <w:style w:type="character" w:customStyle="1" w:styleId="CommentTextChar">
    <w:name w:val="Comment Text Char"/>
    <w:basedOn w:val="DefaultParagraphFont"/>
    <w:link w:val="CommentText"/>
    <w:rsid w:val="003C7E5F"/>
  </w:style>
  <w:style w:type="paragraph" w:styleId="CommentSubject">
    <w:name w:val="annotation subject"/>
    <w:basedOn w:val="CommentText"/>
    <w:next w:val="CommentText"/>
    <w:link w:val="CommentSubjectChar"/>
    <w:rsid w:val="003C7E5F"/>
    <w:rPr>
      <w:b/>
      <w:bCs/>
    </w:rPr>
  </w:style>
  <w:style w:type="character" w:customStyle="1" w:styleId="CommentSubjectChar">
    <w:name w:val="Comment Subject Char"/>
    <w:basedOn w:val="CommentTextChar"/>
    <w:link w:val="CommentSubject"/>
    <w:rsid w:val="003C7E5F"/>
    <w:rPr>
      <w:b/>
      <w:bCs/>
    </w:rPr>
  </w:style>
  <w:style w:type="paragraph" w:styleId="Revision">
    <w:name w:val="Revision"/>
    <w:hidden/>
    <w:uiPriority w:val="99"/>
    <w:semiHidden/>
    <w:rsid w:val="003C7E5F"/>
    <w:rPr>
      <w:sz w:val="22"/>
    </w:rPr>
  </w:style>
  <w:style w:type="paragraph" w:styleId="FootnoteText">
    <w:name w:val="footnote text"/>
    <w:basedOn w:val="Normal"/>
    <w:link w:val="FootnoteTextChar"/>
    <w:semiHidden/>
    <w:unhideWhenUsed/>
    <w:rsid w:val="004B013F"/>
    <w:rPr>
      <w:sz w:val="20"/>
    </w:rPr>
  </w:style>
  <w:style w:type="character" w:customStyle="1" w:styleId="FootnoteTextChar">
    <w:name w:val="Footnote Text Char"/>
    <w:basedOn w:val="DefaultParagraphFont"/>
    <w:link w:val="FootnoteText"/>
    <w:semiHidden/>
    <w:rsid w:val="004B013F"/>
  </w:style>
  <w:style w:type="character" w:styleId="FootnoteReference">
    <w:name w:val="footnote reference"/>
    <w:basedOn w:val="DefaultParagraphFont"/>
    <w:semiHidden/>
    <w:unhideWhenUsed/>
    <w:rsid w:val="004B013F"/>
    <w:rPr>
      <w:vertAlign w:val="superscript"/>
    </w:rPr>
  </w:style>
  <w:style w:type="character" w:styleId="UnresolvedMention">
    <w:name w:val="Unresolved Mention"/>
    <w:basedOn w:val="DefaultParagraphFont"/>
    <w:uiPriority w:val="99"/>
    <w:semiHidden/>
    <w:unhideWhenUsed/>
    <w:rsid w:val="00F82987"/>
    <w:rPr>
      <w:color w:val="605E5C"/>
      <w:shd w:val="clear" w:color="auto" w:fill="E1DFDD"/>
    </w:rPr>
  </w:style>
  <w:style w:type="paragraph" w:customStyle="1" w:styleId="BodyText0">
    <w:name w:val="BodyText"/>
    <w:basedOn w:val="Normal"/>
    <w:link w:val="BodyTextChar"/>
    <w:qFormat/>
    <w:rsid w:val="008914C0"/>
    <w:pPr>
      <w:tabs>
        <w:tab w:val="left" w:pos="360"/>
        <w:tab w:val="left" w:pos="720"/>
        <w:tab w:val="left" w:pos="1080"/>
        <w:tab w:val="left" w:pos="1440"/>
        <w:tab w:val="left" w:pos="1800"/>
      </w:tabs>
    </w:pPr>
  </w:style>
  <w:style w:type="character" w:customStyle="1" w:styleId="BodyTextChar">
    <w:name w:val="BodyText Char"/>
    <w:basedOn w:val="DefaultParagraphFont"/>
    <w:link w:val="BodyText0"/>
    <w:rsid w:val="008914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22262">
      <w:bodyDiv w:val="1"/>
      <w:marLeft w:val="0"/>
      <w:marRight w:val="0"/>
      <w:marTop w:val="0"/>
      <w:marBottom w:val="0"/>
      <w:divBdr>
        <w:top w:val="none" w:sz="0" w:space="0" w:color="auto"/>
        <w:left w:val="none" w:sz="0" w:space="0" w:color="auto"/>
        <w:bottom w:val="none" w:sz="0" w:space="0" w:color="auto"/>
        <w:right w:val="none" w:sz="0" w:space="0" w:color="auto"/>
      </w:divBdr>
      <w:divsChild>
        <w:div w:id="109322318">
          <w:marLeft w:val="1166"/>
          <w:marRight w:val="0"/>
          <w:marTop w:val="115"/>
          <w:marBottom w:val="0"/>
          <w:divBdr>
            <w:top w:val="none" w:sz="0" w:space="0" w:color="auto"/>
            <w:left w:val="none" w:sz="0" w:space="0" w:color="auto"/>
            <w:bottom w:val="none" w:sz="0" w:space="0" w:color="auto"/>
            <w:right w:val="none" w:sz="0" w:space="0" w:color="auto"/>
          </w:divBdr>
        </w:div>
        <w:div w:id="164903669">
          <w:marLeft w:val="1166"/>
          <w:marRight w:val="0"/>
          <w:marTop w:val="115"/>
          <w:marBottom w:val="0"/>
          <w:divBdr>
            <w:top w:val="none" w:sz="0" w:space="0" w:color="auto"/>
            <w:left w:val="none" w:sz="0" w:space="0" w:color="auto"/>
            <w:bottom w:val="none" w:sz="0" w:space="0" w:color="auto"/>
            <w:right w:val="none" w:sz="0" w:space="0" w:color="auto"/>
          </w:divBdr>
        </w:div>
        <w:div w:id="411707498">
          <w:marLeft w:val="1166"/>
          <w:marRight w:val="0"/>
          <w:marTop w:val="115"/>
          <w:marBottom w:val="0"/>
          <w:divBdr>
            <w:top w:val="none" w:sz="0" w:space="0" w:color="auto"/>
            <w:left w:val="none" w:sz="0" w:space="0" w:color="auto"/>
            <w:bottom w:val="none" w:sz="0" w:space="0" w:color="auto"/>
            <w:right w:val="none" w:sz="0" w:space="0" w:color="auto"/>
          </w:divBdr>
        </w:div>
        <w:div w:id="1404796195">
          <w:marLeft w:val="547"/>
          <w:marRight w:val="0"/>
          <w:marTop w:val="144"/>
          <w:marBottom w:val="0"/>
          <w:divBdr>
            <w:top w:val="none" w:sz="0" w:space="0" w:color="auto"/>
            <w:left w:val="none" w:sz="0" w:space="0" w:color="auto"/>
            <w:bottom w:val="none" w:sz="0" w:space="0" w:color="auto"/>
            <w:right w:val="none" w:sz="0" w:space="0" w:color="auto"/>
          </w:divBdr>
        </w:div>
        <w:div w:id="1596089361">
          <w:marLeft w:val="547"/>
          <w:marRight w:val="0"/>
          <w:marTop w:val="134"/>
          <w:marBottom w:val="0"/>
          <w:divBdr>
            <w:top w:val="none" w:sz="0" w:space="0" w:color="auto"/>
            <w:left w:val="none" w:sz="0" w:space="0" w:color="auto"/>
            <w:bottom w:val="none" w:sz="0" w:space="0" w:color="auto"/>
            <w:right w:val="none" w:sz="0" w:space="0" w:color="auto"/>
          </w:divBdr>
        </w:div>
        <w:div w:id="1692143774">
          <w:marLeft w:val="1166"/>
          <w:marRight w:val="0"/>
          <w:marTop w:val="115"/>
          <w:marBottom w:val="0"/>
          <w:divBdr>
            <w:top w:val="none" w:sz="0" w:space="0" w:color="auto"/>
            <w:left w:val="none" w:sz="0" w:space="0" w:color="auto"/>
            <w:bottom w:val="none" w:sz="0" w:space="0" w:color="auto"/>
            <w:right w:val="none" w:sz="0" w:space="0" w:color="auto"/>
          </w:divBdr>
        </w:div>
      </w:divsChild>
    </w:div>
    <w:div w:id="1910190503">
      <w:bodyDiv w:val="1"/>
      <w:marLeft w:val="0"/>
      <w:marRight w:val="0"/>
      <w:marTop w:val="0"/>
      <w:marBottom w:val="0"/>
      <w:divBdr>
        <w:top w:val="none" w:sz="0" w:space="0" w:color="auto"/>
        <w:left w:val="none" w:sz="0" w:space="0" w:color="auto"/>
        <w:bottom w:val="none" w:sz="0" w:space="0" w:color="auto"/>
        <w:right w:val="none" w:sz="0" w:space="0" w:color="auto"/>
      </w:divBdr>
    </w:div>
    <w:div w:id="1924142840">
      <w:bodyDiv w:val="1"/>
      <w:marLeft w:val="0"/>
      <w:marRight w:val="0"/>
      <w:marTop w:val="0"/>
      <w:marBottom w:val="0"/>
      <w:divBdr>
        <w:top w:val="none" w:sz="0" w:space="0" w:color="auto"/>
        <w:left w:val="none" w:sz="0" w:space="0" w:color="auto"/>
        <w:bottom w:val="none" w:sz="0" w:space="0" w:color="auto"/>
        <w:right w:val="none" w:sz="0" w:space="0" w:color="auto"/>
      </w:divBdr>
    </w:div>
    <w:div w:id="20994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93D0-B27A-44DE-B923-01A5B20F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470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3090</CharactersWithSpaces>
  <SharedDoc>false</SharedDoc>
  <HLinks>
    <vt:vector size="12" baseType="variant">
      <vt:variant>
        <vt:i4>2031706</vt:i4>
      </vt:variant>
      <vt:variant>
        <vt:i4>3</vt:i4>
      </vt:variant>
      <vt:variant>
        <vt:i4>0</vt:i4>
      </vt:variant>
      <vt:variant>
        <vt:i4>5</vt:i4>
      </vt:variant>
      <vt:variant>
        <vt:lpwstr>http://www/ashrae.org</vt:lpwstr>
      </vt:variant>
      <vt:variant>
        <vt:lpwstr/>
      </vt:variant>
      <vt:variant>
        <vt:i4>5177430</vt:i4>
      </vt:variant>
      <vt:variant>
        <vt:i4>0</vt:i4>
      </vt:variant>
      <vt:variant>
        <vt:i4>0</vt:i4>
      </vt:variant>
      <vt:variant>
        <vt:i4>5</vt:i4>
      </vt:variant>
      <vt:variant>
        <vt:lpwstr>http://www.ashrae.org/technology/page/331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Hall</dc:creator>
  <cp:keywords/>
  <dc:description/>
  <cp:lastModifiedBy>Walker,Matt</cp:lastModifiedBy>
  <cp:revision>6</cp:revision>
  <cp:lastPrinted>2014-07-31T18:58:00Z</cp:lastPrinted>
  <dcterms:created xsi:type="dcterms:W3CDTF">2022-01-27T18:38:00Z</dcterms:created>
  <dcterms:modified xsi:type="dcterms:W3CDTF">2022-01-27T18:45:00Z</dcterms:modified>
</cp:coreProperties>
</file>