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362FD" w14:textId="77777777" w:rsidR="007B7033" w:rsidRDefault="007B7033" w:rsidP="00FE6626">
      <w:pPr>
        <w:jc w:val="center"/>
        <w:rPr>
          <w:rFonts w:ascii="Times New Roman Bold" w:hAnsi="Times New Roman Bold"/>
          <w:b/>
          <w:caps/>
          <w:sz w:val="22"/>
          <w:szCs w:val="22"/>
        </w:rPr>
      </w:pPr>
    </w:p>
    <w:p w14:paraId="5F79441F" w14:textId="77777777" w:rsidR="00F22584" w:rsidRDefault="00F22584" w:rsidP="007B7033">
      <w:pPr>
        <w:tabs>
          <w:tab w:val="decimal" w:pos="1170"/>
        </w:tabs>
        <w:suppressAutoHyphens/>
        <w:ind w:left="720" w:right="-1134"/>
        <w:rPr>
          <w:noProof/>
          <w:sz w:val="32"/>
          <w:szCs w:val="32"/>
        </w:rPr>
      </w:pPr>
    </w:p>
    <w:p w14:paraId="4A374CA7" w14:textId="77777777" w:rsidR="00F22584" w:rsidRDefault="00F22584" w:rsidP="007B7033">
      <w:pPr>
        <w:tabs>
          <w:tab w:val="decimal" w:pos="1170"/>
        </w:tabs>
        <w:suppressAutoHyphens/>
        <w:ind w:left="720" w:right="-1134"/>
        <w:rPr>
          <w:noProof/>
          <w:sz w:val="32"/>
          <w:szCs w:val="32"/>
        </w:rPr>
      </w:pPr>
    </w:p>
    <w:p w14:paraId="46847204" w14:textId="77777777" w:rsidR="00F22584" w:rsidRDefault="00F22584" w:rsidP="007B7033">
      <w:pPr>
        <w:tabs>
          <w:tab w:val="decimal" w:pos="1170"/>
        </w:tabs>
        <w:suppressAutoHyphens/>
        <w:ind w:left="720" w:right="-1134"/>
        <w:rPr>
          <w:noProof/>
          <w:sz w:val="32"/>
          <w:szCs w:val="32"/>
        </w:rPr>
      </w:pPr>
    </w:p>
    <w:p w14:paraId="6216EB01" w14:textId="77777777" w:rsidR="007B7033" w:rsidRPr="00633598" w:rsidRDefault="001B79C0" w:rsidP="007B7033">
      <w:pPr>
        <w:tabs>
          <w:tab w:val="decimal" w:pos="1170"/>
        </w:tabs>
        <w:suppressAutoHyphens/>
        <w:ind w:left="720" w:right="-1134"/>
        <w:rPr>
          <w:sz w:val="20"/>
        </w:rPr>
      </w:pPr>
      <w:r>
        <w:rPr>
          <w:noProof/>
          <w:sz w:val="32"/>
          <w:szCs w:val="32"/>
        </w:rPr>
        <w:pict w14:anchorId="24B0E9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35.95pt;height:93.5pt;visibility:visible">
            <v:imagedata r:id="rId8" o:title="ASHRAE_logo_cmyk-transparent"/>
          </v:shape>
        </w:pict>
      </w:r>
      <w:r w:rsidR="007B7033" w:rsidRPr="00747C6D">
        <w:rPr>
          <w:b/>
          <w:bCs/>
          <w:sz w:val="60"/>
          <w:szCs w:val="60"/>
        </w:rPr>
        <w:t>Standards Committee</w:t>
      </w:r>
    </w:p>
    <w:p w14:paraId="24426041" w14:textId="77777777" w:rsidR="007B7033" w:rsidRPr="00633598" w:rsidRDefault="001B79C0" w:rsidP="007B7033">
      <w:pPr>
        <w:tabs>
          <w:tab w:val="left" w:pos="-360"/>
          <w:tab w:val="left" w:pos="360"/>
          <w:tab w:val="left" w:pos="648"/>
          <w:tab w:val="left" w:pos="936"/>
          <w:tab w:val="left" w:pos="1224"/>
          <w:tab w:val="left" w:pos="1512"/>
          <w:tab w:val="left" w:pos="1800"/>
          <w:tab w:val="left" w:pos="2088"/>
          <w:tab w:val="left" w:pos="2376"/>
          <w:tab w:val="left" w:pos="2664"/>
          <w:tab w:val="left" w:pos="2952"/>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jc w:val="both"/>
        <w:rPr>
          <w:sz w:val="20"/>
        </w:rPr>
      </w:pPr>
      <w:r>
        <w:rPr>
          <w:noProof/>
          <w:sz w:val="20"/>
        </w:rPr>
        <w:pict w14:anchorId="673679FA">
          <v:line id="_x0000_s2050" style="position:absolute;left:0;text-align:left;z-index:251657728" from="-10.8pt,10.75pt" to="435.6pt,10.75pt" o:allowincell="f"/>
        </w:pict>
      </w:r>
    </w:p>
    <w:p w14:paraId="21735DC1" w14:textId="77777777" w:rsidR="007B7033" w:rsidRPr="00633598" w:rsidRDefault="007B7033" w:rsidP="007B7033">
      <w:pPr>
        <w:tabs>
          <w:tab w:val="left" w:pos="-360"/>
          <w:tab w:val="left" w:pos="360"/>
          <w:tab w:val="left" w:pos="648"/>
          <w:tab w:val="left" w:pos="936"/>
          <w:tab w:val="left" w:pos="1224"/>
          <w:tab w:val="left" w:pos="1512"/>
          <w:tab w:val="left" w:pos="1800"/>
          <w:tab w:val="left" w:pos="2088"/>
          <w:tab w:val="left" w:pos="2376"/>
          <w:tab w:val="left" w:pos="2664"/>
          <w:tab w:val="left" w:pos="2952"/>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rPr>
          <w:sz w:val="20"/>
        </w:rPr>
      </w:pPr>
    </w:p>
    <w:p w14:paraId="61E07B2B" w14:textId="77777777" w:rsidR="00727494" w:rsidRPr="00224B0B" w:rsidDel="00727494" w:rsidRDefault="00CD2D47" w:rsidP="00224B0B">
      <w:pPr>
        <w:tabs>
          <w:tab w:val="decimal" w:pos="1170"/>
        </w:tabs>
        <w:suppressAutoHyphens/>
        <w:ind w:left="720" w:right="-1134"/>
        <w:rPr>
          <w:b/>
          <w:bCs/>
          <w:sz w:val="60"/>
          <w:szCs w:val="60"/>
        </w:rPr>
      </w:pPr>
      <w:bookmarkStart w:id="0" w:name="_Toc299088162"/>
      <w:bookmarkStart w:id="1" w:name="_Toc304978772"/>
      <w:bookmarkStart w:id="2" w:name="_Toc304979464"/>
      <w:r w:rsidRPr="00224B0B">
        <w:rPr>
          <w:b/>
          <w:bCs/>
          <w:sz w:val="60"/>
          <w:szCs w:val="60"/>
        </w:rPr>
        <w:t xml:space="preserve">Reference </w:t>
      </w:r>
      <w:r w:rsidR="007B7033" w:rsidRPr="00224B0B">
        <w:rPr>
          <w:b/>
          <w:bCs/>
          <w:sz w:val="60"/>
          <w:szCs w:val="60"/>
        </w:rPr>
        <w:t>Manual</w:t>
      </w:r>
      <w:bookmarkEnd w:id="0"/>
      <w:bookmarkEnd w:id="1"/>
      <w:bookmarkEnd w:id="2"/>
    </w:p>
    <w:p w14:paraId="7BE21A73" w14:textId="77777777" w:rsidR="007B7033" w:rsidRDefault="007B7033" w:rsidP="00727494">
      <w:pPr>
        <w:tabs>
          <w:tab w:val="left" w:pos="11160"/>
        </w:tabs>
        <w:suppressAutoHyphens/>
        <w:ind w:left="-1152"/>
        <w:jc w:val="center"/>
        <w:outlineLvl w:val="0"/>
        <w:rPr>
          <w:b/>
          <w:sz w:val="60"/>
          <w:szCs w:val="60"/>
        </w:rPr>
      </w:pPr>
    </w:p>
    <w:p w14:paraId="2C1DBB52" w14:textId="77777777" w:rsidR="00CD2D47" w:rsidRDefault="00CD2D47" w:rsidP="007B7033">
      <w:pPr>
        <w:tabs>
          <w:tab w:val="left" w:pos="-360"/>
          <w:tab w:val="left" w:pos="360"/>
          <w:tab w:val="left" w:pos="648"/>
          <w:tab w:val="left" w:pos="936"/>
          <w:tab w:val="left" w:pos="1224"/>
          <w:tab w:val="left" w:pos="1512"/>
          <w:tab w:val="left" w:pos="1800"/>
          <w:tab w:val="left" w:pos="2088"/>
          <w:tab w:val="left" w:pos="2376"/>
          <w:tab w:val="left" w:pos="2664"/>
          <w:tab w:val="left" w:pos="2952"/>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720" w:firstLine="90"/>
        <w:jc w:val="center"/>
        <w:outlineLvl w:val="0"/>
        <w:rPr>
          <w:b/>
          <w:sz w:val="22"/>
          <w:szCs w:val="22"/>
        </w:rPr>
      </w:pPr>
    </w:p>
    <w:p w14:paraId="0BA7F0EA" w14:textId="77777777" w:rsidR="00CD2D47" w:rsidRPr="00224B0B" w:rsidRDefault="00CD2D47" w:rsidP="00224B0B">
      <w:pPr>
        <w:jc w:val="center"/>
      </w:pPr>
      <w:bookmarkStart w:id="3" w:name="_Toc299088163"/>
      <w:bookmarkStart w:id="4" w:name="_Toc304978773"/>
      <w:bookmarkStart w:id="5" w:name="_Toc304979465"/>
      <w:r w:rsidRPr="00224B0B">
        <w:t xml:space="preserve">Original: </w:t>
      </w:r>
      <w:r w:rsidR="007E77D7" w:rsidRPr="00224B0B">
        <w:t>June 28, 2011</w:t>
      </w:r>
      <w:bookmarkEnd w:id="3"/>
      <w:bookmarkEnd w:id="4"/>
      <w:bookmarkEnd w:id="5"/>
    </w:p>
    <w:p w14:paraId="44D1F65B" w14:textId="1B977500" w:rsidR="00630B1E" w:rsidRPr="00224B0B" w:rsidRDefault="00630B1E" w:rsidP="00224B0B">
      <w:pPr>
        <w:jc w:val="center"/>
      </w:pPr>
      <w:r w:rsidRPr="00224B0B">
        <w:t xml:space="preserve">Latest Revision: </w:t>
      </w:r>
      <w:r w:rsidR="00A4303E">
        <w:t xml:space="preserve"> </w:t>
      </w:r>
      <w:r w:rsidR="000B1539" w:rsidRPr="000B1539">
        <w:t>January 27, 2023</w:t>
      </w:r>
    </w:p>
    <w:p w14:paraId="45E4E77C" w14:textId="77777777" w:rsidR="00946A9A" w:rsidRDefault="00946A9A" w:rsidP="007B7033">
      <w:pPr>
        <w:tabs>
          <w:tab w:val="left" w:pos="-360"/>
          <w:tab w:val="left" w:pos="360"/>
          <w:tab w:val="left" w:pos="648"/>
          <w:tab w:val="left" w:pos="936"/>
          <w:tab w:val="left" w:pos="1224"/>
          <w:tab w:val="left" w:pos="1512"/>
          <w:tab w:val="left" w:pos="1800"/>
          <w:tab w:val="left" w:pos="2088"/>
          <w:tab w:val="left" w:pos="2376"/>
          <w:tab w:val="left" w:pos="2664"/>
          <w:tab w:val="left" w:pos="2952"/>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720" w:firstLine="90"/>
        <w:jc w:val="center"/>
        <w:outlineLvl w:val="0"/>
        <w:rPr>
          <w:sz w:val="22"/>
          <w:szCs w:val="22"/>
        </w:rPr>
      </w:pPr>
    </w:p>
    <w:p w14:paraId="7991657F" w14:textId="77777777" w:rsidR="00946A9A" w:rsidRDefault="00946A9A" w:rsidP="007B7033">
      <w:pPr>
        <w:tabs>
          <w:tab w:val="left" w:pos="-360"/>
          <w:tab w:val="left" w:pos="360"/>
          <w:tab w:val="left" w:pos="648"/>
          <w:tab w:val="left" w:pos="936"/>
          <w:tab w:val="left" w:pos="1224"/>
          <w:tab w:val="left" w:pos="1512"/>
          <w:tab w:val="left" w:pos="1800"/>
          <w:tab w:val="left" w:pos="2088"/>
          <w:tab w:val="left" w:pos="2376"/>
          <w:tab w:val="left" w:pos="2664"/>
          <w:tab w:val="left" w:pos="2952"/>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720" w:firstLine="90"/>
        <w:jc w:val="center"/>
        <w:outlineLvl w:val="0"/>
        <w:rPr>
          <w:sz w:val="22"/>
          <w:szCs w:val="22"/>
        </w:rPr>
      </w:pPr>
    </w:p>
    <w:p w14:paraId="59EFB717" w14:textId="77777777" w:rsidR="00946A9A" w:rsidRDefault="00946A9A" w:rsidP="007B7033">
      <w:pPr>
        <w:tabs>
          <w:tab w:val="left" w:pos="-360"/>
          <w:tab w:val="left" w:pos="360"/>
          <w:tab w:val="left" w:pos="648"/>
          <w:tab w:val="left" w:pos="936"/>
          <w:tab w:val="left" w:pos="1224"/>
          <w:tab w:val="left" w:pos="1512"/>
          <w:tab w:val="left" w:pos="1800"/>
          <w:tab w:val="left" w:pos="2088"/>
          <w:tab w:val="left" w:pos="2376"/>
          <w:tab w:val="left" w:pos="2664"/>
          <w:tab w:val="left" w:pos="2952"/>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720" w:firstLine="90"/>
        <w:jc w:val="center"/>
        <w:outlineLvl w:val="0"/>
        <w:rPr>
          <w:sz w:val="22"/>
          <w:szCs w:val="22"/>
        </w:rPr>
      </w:pPr>
    </w:p>
    <w:p w14:paraId="5C4FD43B" w14:textId="77777777" w:rsidR="00946A9A" w:rsidRDefault="00946A9A" w:rsidP="007B7033">
      <w:pPr>
        <w:tabs>
          <w:tab w:val="left" w:pos="-360"/>
          <w:tab w:val="left" w:pos="360"/>
          <w:tab w:val="left" w:pos="648"/>
          <w:tab w:val="left" w:pos="936"/>
          <w:tab w:val="left" w:pos="1224"/>
          <w:tab w:val="left" w:pos="1512"/>
          <w:tab w:val="left" w:pos="1800"/>
          <w:tab w:val="left" w:pos="2088"/>
          <w:tab w:val="left" w:pos="2376"/>
          <w:tab w:val="left" w:pos="2664"/>
          <w:tab w:val="left" w:pos="2952"/>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720" w:firstLine="90"/>
        <w:jc w:val="center"/>
        <w:outlineLvl w:val="0"/>
        <w:rPr>
          <w:sz w:val="22"/>
          <w:szCs w:val="22"/>
        </w:rPr>
      </w:pPr>
    </w:p>
    <w:p w14:paraId="7D8DC454" w14:textId="77777777" w:rsidR="00946A9A" w:rsidRDefault="00946A9A" w:rsidP="007B7033">
      <w:pPr>
        <w:tabs>
          <w:tab w:val="left" w:pos="-360"/>
          <w:tab w:val="left" w:pos="360"/>
          <w:tab w:val="left" w:pos="648"/>
          <w:tab w:val="left" w:pos="936"/>
          <w:tab w:val="left" w:pos="1224"/>
          <w:tab w:val="left" w:pos="1512"/>
          <w:tab w:val="left" w:pos="1800"/>
          <w:tab w:val="left" w:pos="2088"/>
          <w:tab w:val="left" w:pos="2376"/>
          <w:tab w:val="left" w:pos="2664"/>
          <w:tab w:val="left" w:pos="2952"/>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720" w:firstLine="90"/>
        <w:jc w:val="center"/>
        <w:outlineLvl w:val="0"/>
        <w:rPr>
          <w:sz w:val="22"/>
          <w:szCs w:val="22"/>
        </w:rPr>
      </w:pPr>
    </w:p>
    <w:p w14:paraId="42B1D61B" w14:textId="77777777" w:rsidR="00946A9A" w:rsidRDefault="00946A9A" w:rsidP="007B7033">
      <w:pPr>
        <w:tabs>
          <w:tab w:val="left" w:pos="-360"/>
          <w:tab w:val="left" w:pos="360"/>
          <w:tab w:val="left" w:pos="648"/>
          <w:tab w:val="left" w:pos="936"/>
          <w:tab w:val="left" w:pos="1224"/>
          <w:tab w:val="left" w:pos="1512"/>
          <w:tab w:val="left" w:pos="1800"/>
          <w:tab w:val="left" w:pos="2088"/>
          <w:tab w:val="left" w:pos="2376"/>
          <w:tab w:val="left" w:pos="2664"/>
          <w:tab w:val="left" w:pos="2952"/>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720" w:firstLine="90"/>
        <w:jc w:val="center"/>
        <w:outlineLvl w:val="0"/>
        <w:rPr>
          <w:sz w:val="22"/>
          <w:szCs w:val="22"/>
        </w:rPr>
      </w:pPr>
    </w:p>
    <w:p w14:paraId="3B6FB2EF" w14:textId="77777777" w:rsidR="00946A9A" w:rsidRDefault="00946A9A" w:rsidP="007B7033">
      <w:pPr>
        <w:tabs>
          <w:tab w:val="left" w:pos="-360"/>
          <w:tab w:val="left" w:pos="360"/>
          <w:tab w:val="left" w:pos="648"/>
          <w:tab w:val="left" w:pos="936"/>
          <w:tab w:val="left" w:pos="1224"/>
          <w:tab w:val="left" w:pos="1512"/>
          <w:tab w:val="left" w:pos="1800"/>
          <w:tab w:val="left" w:pos="2088"/>
          <w:tab w:val="left" w:pos="2376"/>
          <w:tab w:val="left" w:pos="2664"/>
          <w:tab w:val="left" w:pos="2952"/>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720" w:firstLine="90"/>
        <w:jc w:val="center"/>
        <w:outlineLvl w:val="0"/>
        <w:rPr>
          <w:sz w:val="22"/>
          <w:szCs w:val="22"/>
        </w:rPr>
      </w:pPr>
    </w:p>
    <w:p w14:paraId="47304E98" w14:textId="77777777" w:rsidR="00946A9A" w:rsidRDefault="00946A9A" w:rsidP="007B7033">
      <w:pPr>
        <w:tabs>
          <w:tab w:val="left" w:pos="-360"/>
          <w:tab w:val="left" w:pos="360"/>
          <w:tab w:val="left" w:pos="648"/>
          <w:tab w:val="left" w:pos="936"/>
          <w:tab w:val="left" w:pos="1224"/>
          <w:tab w:val="left" w:pos="1512"/>
          <w:tab w:val="left" w:pos="1800"/>
          <w:tab w:val="left" w:pos="2088"/>
          <w:tab w:val="left" w:pos="2376"/>
          <w:tab w:val="left" w:pos="2664"/>
          <w:tab w:val="left" w:pos="2952"/>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720" w:firstLine="90"/>
        <w:jc w:val="center"/>
        <w:outlineLvl w:val="0"/>
        <w:rPr>
          <w:sz w:val="22"/>
          <w:szCs w:val="22"/>
        </w:rPr>
      </w:pPr>
    </w:p>
    <w:p w14:paraId="2343F9E8" w14:textId="77777777" w:rsidR="00946A9A" w:rsidRDefault="00946A9A" w:rsidP="007B7033">
      <w:pPr>
        <w:tabs>
          <w:tab w:val="left" w:pos="-360"/>
          <w:tab w:val="left" w:pos="360"/>
          <w:tab w:val="left" w:pos="648"/>
          <w:tab w:val="left" w:pos="936"/>
          <w:tab w:val="left" w:pos="1224"/>
          <w:tab w:val="left" w:pos="1512"/>
          <w:tab w:val="left" w:pos="1800"/>
          <w:tab w:val="left" w:pos="2088"/>
          <w:tab w:val="left" w:pos="2376"/>
          <w:tab w:val="left" w:pos="2664"/>
          <w:tab w:val="left" w:pos="2952"/>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720" w:firstLine="90"/>
        <w:jc w:val="center"/>
        <w:outlineLvl w:val="0"/>
        <w:rPr>
          <w:sz w:val="22"/>
          <w:szCs w:val="22"/>
        </w:rPr>
      </w:pPr>
    </w:p>
    <w:p w14:paraId="01D70736" w14:textId="77777777" w:rsidR="00946A9A" w:rsidRDefault="00946A9A" w:rsidP="007B7033">
      <w:pPr>
        <w:tabs>
          <w:tab w:val="left" w:pos="-360"/>
          <w:tab w:val="left" w:pos="360"/>
          <w:tab w:val="left" w:pos="648"/>
          <w:tab w:val="left" w:pos="936"/>
          <w:tab w:val="left" w:pos="1224"/>
          <w:tab w:val="left" w:pos="1512"/>
          <w:tab w:val="left" w:pos="1800"/>
          <w:tab w:val="left" w:pos="2088"/>
          <w:tab w:val="left" w:pos="2376"/>
          <w:tab w:val="left" w:pos="2664"/>
          <w:tab w:val="left" w:pos="2952"/>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720" w:firstLine="90"/>
        <w:jc w:val="center"/>
        <w:outlineLvl w:val="0"/>
        <w:rPr>
          <w:sz w:val="22"/>
          <w:szCs w:val="22"/>
        </w:rPr>
      </w:pPr>
    </w:p>
    <w:p w14:paraId="313C527F" w14:textId="77777777" w:rsidR="00946A9A" w:rsidRPr="00CD2D47" w:rsidRDefault="00946A9A" w:rsidP="007B7033">
      <w:pPr>
        <w:tabs>
          <w:tab w:val="left" w:pos="-360"/>
          <w:tab w:val="left" w:pos="360"/>
          <w:tab w:val="left" w:pos="648"/>
          <w:tab w:val="left" w:pos="936"/>
          <w:tab w:val="left" w:pos="1224"/>
          <w:tab w:val="left" w:pos="1512"/>
          <w:tab w:val="left" w:pos="1800"/>
          <w:tab w:val="left" w:pos="2088"/>
          <w:tab w:val="left" w:pos="2376"/>
          <w:tab w:val="left" w:pos="2664"/>
          <w:tab w:val="left" w:pos="2952"/>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720" w:firstLine="90"/>
        <w:jc w:val="center"/>
        <w:outlineLvl w:val="0"/>
        <w:rPr>
          <w:sz w:val="22"/>
          <w:szCs w:val="22"/>
        </w:rPr>
      </w:pPr>
    </w:p>
    <w:p w14:paraId="7235AE99" w14:textId="77777777" w:rsidR="00E56995" w:rsidRDefault="00E56995">
      <w:pPr>
        <w:spacing w:after="200" w:line="276" w:lineRule="auto"/>
        <w:rPr>
          <w:rFonts w:ascii="Times New Roman Bold" w:hAnsi="Times New Roman Bold"/>
          <w:b/>
          <w:caps/>
          <w:sz w:val="22"/>
          <w:szCs w:val="22"/>
        </w:rPr>
      </w:pPr>
    </w:p>
    <w:p w14:paraId="107819F9" w14:textId="77777777" w:rsidR="00E56995" w:rsidRPr="009E2D69" w:rsidRDefault="00E56995" w:rsidP="00E56995">
      <w:pPr>
        <w:rPr>
          <w:rFonts w:ascii="Times New Roman Bold" w:hAnsi="Times New Roman Bold"/>
          <w:sz w:val="22"/>
          <w:szCs w:val="22"/>
        </w:rPr>
      </w:pPr>
    </w:p>
    <w:p w14:paraId="6A8918A1" w14:textId="77777777" w:rsidR="00E56995" w:rsidRPr="009E2D69" w:rsidRDefault="00E56995" w:rsidP="00E56995">
      <w:pPr>
        <w:rPr>
          <w:rFonts w:ascii="Times New Roman Bold" w:hAnsi="Times New Roman Bold"/>
          <w:sz w:val="22"/>
          <w:szCs w:val="22"/>
        </w:rPr>
      </w:pPr>
    </w:p>
    <w:p w14:paraId="2882DB04" w14:textId="77777777" w:rsidR="00E56995" w:rsidRPr="009E2D69" w:rsidRDefault="00E56995" w:rsidP="00E56995">
      <w:pPr>
        <w:rPr>
          <w:rFonts w:ascii="Times New Roman Bold" w:hAnsi="Times New Roman Bold"/>
          <w:sz w:val="22"/>
          <w:szCs w:val="22"/>
        </w:rPr>
      </w:pPr>
    </w:p>
    <w:p w14:paraId="3F18EBF7" w14:textId="77777777" w:rsidR="00E56995" w:rsidRPr="009E2D69" w:rsidRDefault="00E56995" w:rsidP="00E56995">
      <w:pPr>
        <w:rPr>
          <w:rFonts w:ascii="Times New Roman Bold" w:hAnsi="Times New Roman Bold"/>
          <w:sz w:val="22"/>
          <w:szCs w:val="22"/>
        </w:rPr>
      </w:pPr>
    </w:p>
    <w:p w14:paraId="3A212F75" w14:textId="77777777" w:rsidR="00E56995" w:rsidRPr="009E2D69" w:rsidRDefault="00E56995" w:rsidP="00E56995">
      <w:pPr>
        <w:tabs>
          <w:tab w:val="left" w:pos="7186"/>
        </w:tabs>
        <w:spacing w:after="200" w:line="276" w:lineRule="auto"/>
        <w:rPr>
          <w:rFonts w:ascii="Times New Roman Bold" w:hAnsi="Times New Roman Bold"/>
          <w:sz w:val="22"/>
          <w:szCs w:val="22"/>
        </w:rPr>
      </w:pPr>
      <w:r w:rsidRPr="009E2D69">
        <w:rPr>
          <w:rFonts w:ascii="Times New Roman Bold" w:hAnsi="Times New Roman Bold"/>
          <w:sz w:val="22"/>
          <w:szCs w:val="22"/>
        </w:rPr>
        <w:tab/>
      </w:r>
    </w:p>
    <w:p w14:paraId="26267558" w14:textId="77777777" w:rsidR="007B7033" w:rsidRPr="009E2D69" w:rsidRDefault="007B7033">
      <w:pPr>
        <w:spacing w:after="200" w:line="276" w:lineRule="auto"/>
        <w:rPr>
          <w:rFonts w:ascii="Times New Roman Bold" w:hAnsi="Times New Roman Bold"/>
          <w:b/>
          <w:caps/>
          <w:sz w:val="22"/>
          <w:szCs w:val="22"/>
        </w:rPr>
      </w:pPr>
      <w:r w:rsidRPr="009E2D69">
        <w:rPr>
          <w:rFonts w:ascii="Times New Roman Bold" w:hAnsi="Times New Roman Bold"/>
          <w:sz w:val="22"/>
          <w:szCs w:val="22"/>
        </w:rPr>
        <w:br w:type="page"/>
      </w:r>
    </w:p>
    <w:p w14:paraId="2C7082A4" w14:textId="77777777" w:rsidR="00CD2D47" w:rsidRPr="009E2D69" w:rsidRDefault="00CD2D47" w:rsidP="00CD2D47">
      <w:pPr>
        <w:pStyle w:val="Title"/>
        <w:outlineLvl w:val="0"/>
        <w:rPr>
          <w:rFonts w:ascii="Times New Roman" w:hAnsi="Times New Roman"/>
          <w:b w:val="0"/>
          <w:sz w:val="22"/>
          <w:szCs w:val="22"/>
        </w:rPr>
      </w:pPr>
      <w:bookmarkStart w:id="6" w:name="_Toc299088164"/>
      <w:bookmarkStart w:id="7" w:name="_Toc304978774"/>
      <w:bookmarkStart w:id="8" w:name="_Toc132705433"/>
      <w:r w:rsidRPr="009E2D69">
        <w:rPr>
          <w:rFonts w:ascii="Times New Roman" w:hAnsi="Times New Roman"/>
          <w:sz w:val="22"/>
          <w:szCs w:val="22"/>
        </w:rPr>
        <w:t>FOREWORD</w:t>
      </w:r>
      <w:bookmarkEnd w:id="6"/>
      <w:bookmarkEnd w:id="7"/>
      <w:bookmarkEnd w:id="8"/>
    </w:p>
    <w:p w14:paraId="7350A6F7" w14:textId="77777777" w:rsidR="00CD2D47" w:rsidRPr="009E2D69" w:rsidRDefault="00CD2D47" w:rsidP="00CD2D47">
      <w:pPr>
        <w:pStyle w:val="Title"/>
        <w:jc w:val="both"/>
        <w:rPr>
          <w:rFonts w:ascii="Times New Roman" w:hAnsi="Times New Roman"/>
          <w:b w:val="0"/>
        </w:rPr>
      </w:pPr>
    </w:p>
    <w:p w14:paraId="78224651" w14:textId="77777777" w:rsidR="00CD2D47" w:rsidRPr="009E2D69" w:rsidRDefault="00CD2D47" w:rsidP="00CD2D47">
      <w:pPr>
        <w:pStyle w:val="Title"/>
        <w:jc w:val="both"/>
        <w:rPr>
          <w:rFonts w:ascii="Times New Roman" w:hAnsi="Times New Roman"/>
          <w:sz w:val="22"/>
          <w:szCs w:val="22"/>
        </w:rPr>
      </w:pPr>
      <w:r w:rsidRPr="009E2D69">
        <w:rPr>
          <w:rFonts w:ascii="Times New Roman" w:hAnsi="Times New Roman"/>
          <w:sz w:val="22"/>
          <w:szCs w:val="22"/>
        </w:rPr>
        <w:t>The Standards Committee is a General Standing Committee of the Society and operates under the direction of the Board of Directors and Technology Council.</w:t>
      </w:r>
    </w:p>
    <w:p w14:paraId="55F0838A" w14:textId="77777777" w:rsidR="00CD2D47" w:rsidRPr="009E2D69" w:rsidRDefault="00CD2D47" w:rsidP="00CD2D47">
      <w:pPr>
        <w:pStyle w:val="Title"/>
        <w:jc w:val="both"/>
        <w:rPr>
          <w:rFonts w:ascii="Times New Roman" w:hAnsi="Times New Roman"/>
          <w:b w:val="0"/>
          <w:sz w:val="22"/>
          <w:szCs w:val="22"/>
        </w:rPr>
      </w:pPr>
    </w:p>
    <w:p w14:paraId="06F3378D" w14:textId="77777777" w:rsidR="00CD2D47" w:rsidRPr="009E2D69" w:rsidRDefault="00CD2D47" w:rsidP="00CD2D47">
      <w:pPr>
        <w:autoSpaceDE w:val="0"/>
        <w:autoSpaceDN w:val="0"/>
        <w:adjustRightInd w:val="0"/>
        <w:jc w:val="both"/>
        <w:rPr>
          <w:sz w:val="22"/>
          <w:szCs w:val="22"/>
        </w:rPr>
      </w:pPr>
      <w:r w:rsidRPr="009E2D69">
        <w:rPr>
          <w:bCs/>
          <w:sz w:val="22"/>
          <w:szCs w:val="22"/>
        </w:rPr>
        <w:t xml:space="preserve">This </w:t>
      </w:r>
      <w:r w:rsidR="00727494" w:rsidRPr="009E2D69">
        <w:rPr>
          <w:bCs/>
          <w:sz w:val="22"/>
          <w:szCs w:val="22"/>
        </w:rPr>
        <w:t>Reference Manual (R</w:t>
      </w:r>
      <w:r w:rsidR="00691A7F" w:rsidRPr="009E2D69">
        <w:rPr>
          <w:bCs/>
          <w:sz w:val="22"/>
          <w:szCs w:val="22"/>
        </w:rPr>
        <w:t>M</w:t>
      </w:r>
      <w:r w:rsidR="00727494" w:rsidRPr="009E2D69">
        <w:rPr>
          <w:bCs/>
          <w:sz w:val="22"/>
          <w:szCs w:val="22"/>
        </w:rPr>
        <w:t>)</w:t>
      </w:r>
      <w:r w:rsidRPr="009E2D69">
        <w:rPr>
          <w:bCs/>
          <w:sz w:val="22"/>
          <w:szCs w:val="22"/>
        </w:rPr>
        <w:t xml:space="preserve"> is a supplement to the </w:t>
      </w:r>
      <w:r w:rsidR="00727494" w:rsidRPr="009E2D69">
        <w:rPr>
          <w:bCs/>
          <w:sz w:val="22"/>
          <w:szCs w:val="22"/>
        </w:rPr>
        <w:t>Standards Committee MOP</w:t>
      </w:r>
      <w:r w:rsidRPr="009E2D69">
        <w:rPr>
          <w:bCs/>
          <w:sz w:val="22"/>
          <w:szCs w:val="22"/>
        </w:rPr>
        <w:t xml:space="preserve"> and describes the </w:t>
      </w:r>
      <w:r w:rsidR="00311117" w:rsidRPr="009E2D69">
        <w:rPr>
          <w:bCs/>
          <w:sz w:val="22"/>
          <w:szCs w:val="22"/>
        </w:rPr>
        <w:t xml:space="preserve">processes and </w:t>
      </w:r>
      <w:r w:rsidR="00976EEB" w:rsidRPr="009E2D69">
        <w:rPr>
          <w:bCs/>
          <w:sz w:val="22"/>
          <w:szCs w:val="22"/>
        </w:rPr>
        <w:t>p</w:t>
      </w:r>
      <w:r w:rsidRPr="009E2D69">
        <w:rPr>
          <w:bCs/>
          <w:sz w:val="22"/>
          <w:szCs w:val="22"/>
        </w:rPr>
        <w:t>rocedures for officers, members, staff liaison and subcommittees of the Standards Committee to accomplish the committee’s responsibilities and purposes.</w:t>
      </w:r>
      <w:r w:rsidRPr="009E2D69">
        <w:rPr>
          <w:b/>
          <w:sz w:val="22"/>
          <w:szCs w:val="22"/>
        </w:rPr>
        <w:t xml:space="preserve"> </w:t>
      </w:r>
      <w:r w:rsidRPr="009E2D69">
        <w:rPr>
          <w:sz w:val="22"/>
          <w:szCs w:val="22"/>
        </w:rPr>
        <w:t xml:space="preserve">The </w:t>
      </w:r>
      <w:r w:rsidR="00727494" w:rsidRPr="009E2D69">
        <w:rPr>
          <w:sz w:val="22"/>
          <w:szCs w:val="22"/>
        </w:rPr>
        <w:t>R</w:t>
      </w:r>
      <w:r w:rsidR="00311117" w:rsidRPr="009E2D69">
        <w:rPr>
          <w:sz w:val="22"/>
          <w:szCs w:val="22"/>
        </w:rPr>
        <w:t>M</w:t>
      </w:r>
      <w:r w:rsidRPr="009E2D69">
        <w:rPr>
          <w:sz w:val="22"/>
          <w:szCs w:val="22"/>
        </w:rPr>
        <w:t xml:space="preserve">, and revision thereto, </w:t>
      </w:r>
      <w:r w:rsidR="00727494" w:rsidRPr="009E2D69">
        <w:rPr>
          <w:sz w:val="22"/>
          <w:szCs w:val="22"/>
        </w:rPr>
        <w:t>is maintained solely by the Standards Committee and its designees.</w:t>
      </w:r>
    </w:p>
    <w:p w14:paraId="3BA6DDB6" w14:textId="77777777" w:rsidR="00CD2D47" w:rsidRPr="009E2D69" w:rsidRDefault="00CD2D47" w:rsidP="00CD2D47">
      <w:pPr>
        <w:pStyle w:val="Title"/>
        <w:outlineLvl w:val="0"/>
        <w:rPr>
          <w:rFonts w:ascii="Times New Roman" w:hAnsi="Times New Roman"/>
          <w:b w:val="0"/>
          <w:sz w:val="22"/>
          <w:szCs w:val="22"/>
        </w:rPr>
      </w:pPr>
    </w:p>
    <w:p w14:paraId="0B945F85" w14:textId="77777777" w:rsidR="00CD2D47" w:rsidRPr="009E2D69" w:rsidRDefault="00CD2D47">
      <w:pPr>
        <w:spacing w:after="200" w:line="276" w:lineRule="auto"/>
        <w:rPr>
          <w:rFonts w:ascii="Times New Roman Bold" w:hAnsi="Times New Roman Bold"/>
          <w:b/>
          <w:caps/>
          <w:sz w:val="22"/>
          <w:szCs w:val="22"/>
        </w:rPr>
      </w:pPr>
    </w:p>
    <w:p w14:paraId="562120F8" w14:textId="77777777" w:rsidR="007B7033" w:rsidRPr="009E2D69" w:rsidRDefault="007B7033" w:rsidP="00FE6626">
      <w:pPr>
        <w:jc w:val="center"/>
        <w:rPr>
          <w:rFonts w:ascii="Times New Roman Bold" w:hAnsi="Times New Roman Bold"/>
          <w:b/>
          <w:caps/>
          <w:sz w:val="22"/>
          <w:szCs w:val="22"/>
        </w:rPr>
      </w:pPr>
    </w:p>
    <w:p w14:paraId="4FFAB803" w14:textId="77777777" w:rsidR="00DC08B5" w:rsidRDefault="00DC08B5" w:rsidP="00CA0C4E">
      <w:pPr>
        <w:spacing w:after="200" w:line="276" w:lineRule="auto"/>
        <w:jc w:val="center"/>
        <w:rPr>
          <w:rFonts w:ascii="Times New Roman Bold" w:hAnsi="Times New Roman Bold"/>
          <w:b/>
          <w:caps/>
          <w:sz w:val="22"/>
          <w:szCs w:val="22"/>
        </w:rPr>
      </w:pPr>
    </w:p>
    <w:p w14:paraId="607236D6" w14:textId="77777777" w:rsidR="00DC08B5" w:rsidRPr="00DC08B5" w:rsidRDefault="00DC08B5" w:rsidP="00DC08B5">
      <w:pPr>
        <w:rPr>
          <w:rFonts w:ascii="Times New Roman Bold" w:hAnsi="Times New Roman Bold"/>
          <w:sz w:val="22"/>
          <w:szCs w:val="22"/>
        </w:rPr>
      </w:pPr>
    </w:p>
    <w:p w14:paraId="18AE913A" w14:textId="77777777" w:rsidR="00DC08B5" w:rsidRPr="00DC08B5" w:rsidRDefault="00DC08B5" w:rsidP="00DC08B5">
      <w:pPr>
        <w:rPr>
          <w:rFonts w:ascii="Times New Roman Bold" w:hAnsi="Times New Roman Bold"/>
          <w:sz w:val="22"/>
          <w:szCs w:val="22"/>
        </w:rPr>
      </w:pPr>
    </w:p>
    <w:p w14:paraId="7C061D9B" w14:textId="77777777" w:rsidR="00DC08B5" w:rsidRPr="00DC08B5" w:rsidRDefault="00DC08B5" w:rsidP="00DC08B5">
      <w:pPr>
        <w:rPr>
          <w:rFonts w:ascii="Times New Roman Bold" w:hAnsi="Times New Roman Bold"/>
          <w:sz w:val="22"/>
          <w:szCs w:val="22"/>
        </w:rPr>
      </w:pPr>
    </w:p>
    <w:p w14:paraId="11AAC4B7" w14:textId="77777777" w:rsidR="00DC08B5" w:rsidRPr="00DC08B5" w:rsidRDefault="00DC08B5" w:rsidP="00DC08B5">
      <w:pPr>
        <w:rPr>
          <w:rFonts w:ascii="Times New Roman Bold" w:hAnsi="Times New Roman Bold"/>
          <w:sz w:val="22"/>
          <w:szCs w:val="22"/>
        </w:rPr>
      </w:pPr>
    </w:p>
    <w:p w14:paraId="5F494844" w14:textId="77777777" w:rsidR="00DC08B5" w:rsidRPr="00DC08B5" w:rsidRDefault="00DC08B5" w:rsidP="00DC08B5">
      <w:pPr>
        <w:rPr>
          <w:rFonts w:ascii="Times New Roman Bold" w:hAnsi="Times New Roman Bold"/>
          <w:sz w:val="22"/>
          <w:szCs w:val="22"/>
        </w:rPr>
      </w:pPr>
    </w:p>
    <w:p w14:paraId="196643DA" w14:textId="77777777" w:rsidR="00DC08B5" w:rsidRPr="00DC08B5" w:rsidRDefault="00DC08B5" w:rsidP="00DC08B5">
      <w:pPr>
        <w:rPr>
          <w:rFonts w:ascii="Times New Roman Bold" w:hAnsi="Times New Roman Bold"/>
          <w:sz w:val="22"/>
          <w:szCs w:val="22"/>
        </w:rPr>
      </w:pPr>
    </w:p>
    <w:p w14:paraId="0345D24C" w14:textId="77777777" w:rsidR="00DC08B5" w:rsidRPr="00DC08B5" w:rsidRDefault="00DC08B5" w:rsidP="00DC08B5">
      <w:pPr>
        <w:rPr>
          <w:rFonts w:ascii="Times New Roman Bold" w:hAnsi="Times New Roman Bold"/>
          <w:sz w:val="22"/>
          <w:szCs w:val="22"/>
        </w:rPr>
      </w:pPr>
    </w:p>
    <w:p w14:paraId="28A167C1" w14:textId="77777777" w:rsidR="00DC08B5" w:rsidRPr="00DC08B5" w:rsidRDefault="00DC08B5" w:rsidP="00DC08B5">
      <w:pPr>
        <w:rPr>
          <w:rFonts w:ascii="Times New Roman Bold" w:hAnsi="Times New Roman Bold"/>
          <w:sz w:val="22"/>
          <w:szCs w:val="22"/>
        </w:rPr>
      </w:pPr>
    </w:p>
    <w:p w14:paraId="53162F28" w14:textId="77777777" w:rsidR="00DC08B5" w:rsidRPr="00DC08B5" w:rsidRDefault="00DC08B5" w:rsidP="00DC08B5">
      <w:pPr>
        <w:rPr>
          <w:rFonts w:ascii="Times New Roman Bold" w:hAnsi="Times New Roman Bold"/>
          <w:sz w:val="22"/>
          <w:szCs w:val="22"/>
        </w:rPr>
      </w:pPr>
    </w:p>
    <w:p w14:paraId="151BEC6C" w14:textId="77777777" w:rsidR="00DC08B5" w:rsidRPr="00DC08B5" w:rsidRDefault="00DC08B5" w:rsidP="00DC08B5">
      <w:pPr>
        <w:rPr>
          <w:rFonts w:ascii="Times New Roman Bold" w:hAnsi="Times New Roman Bold"/>
          <w:sz w:val="22"/>
          <w:szCs w:val="22"/>
        </w:rPr>
      </w:pPr>
    </w:p>
    <w:p w14:paraId="6B49AB5F" w14:textId="77777777" w:rsidR="00DC08B5" w:rsidRPr="00DC08B5" w:rsidRDefault="00DC08B5" w:rsidP="00DC08B5">
      <w:pPr>
        <w:rPr>
          <w:rFonts w:ascii="Times New Roman Bold" w:hAnsi="Times New Roman Bold"/>
          <w:sz w:val="22"/>
          <w:szCs w:val="22"/>
        </w:rPr>
      </w:pPr>
    </w:p>
    <w:p w14:paraId="044047F0" w14:textId="77777777" w:rsidR="00DC08B5" w:rsidRPr="00DC08B5" w:rsidRDefault="00DC08B5" w:rsidP="00DC08B5">
      <w:pPr>
        <w:rPr>
          <w:rFonts w:ascii="Times New Roman Bold" w:hAnsi="Times New Roman Bold"/>
          <w:sz w:val="22"/>
          <w:szCs w:val="22"/>
        </w:rPr>
      </w:pPr>
    </w:p>
    <w:p w14:paraId="31146F5F" w14:textId="77777777" w:rsidR="00DC08B5" w:rsidRPr="00DC08B5" w:rsidRDefault="00DC08B5" w:rsidP="00DC08B5">
      <w:pPr>
        <w:rPr>
          <w:rFonts w:ascii="Times New Roman Bold" w:hAnsi="Times New Roman Bold"/>
          <w:sz w:val="22"/>
          <w:szCs w:val="22"/>
        </w:rPr>
      </w:pPr>
    </w:p>
    <w:p w14:paraId="7801574A" w14:textId="77777777" w:rsidR="00DC08B5" w:rsidRPr="00DC08B5" w:rsidRDefault="00DC08B5" w:rsidP="00DC08B5">
      <w:pPr>
        <w:rPr>
          <w:rFonts w:ascii="Times New Roman Bold" w:hAnsi="Times New Roman Bold"/>
          <w:sz w:val="22"/>
          <w:szCs w:val="22"/>
        </w:rPr>
      </w:pPr>
    </w:p>
    <w:p w14:paraId="667EB288" w14:textId="77777777" w:rsidR="00DC08B5" w:rsidRPr="00DC08B5" w:rsidRDefault="00DC08B5" w:rsidP="00DC08B5">
      <w:pPr>
        <w:rPr>
          <w:rFonts w:ascii="Times New Roman Bold" w:hAnsi="Times New Roman Bold"/>
          <w:sz w:val="22"/>
          <w:szCs w:val="22"/>
        </w:rPr>
      </w:pPr>
    </w:p>
    <w:p w14:paraId="259406F7" w14:textId="77777777" w:rsidR="00DC08B5" w:rsidRPr="00DC08B5" w:rsidRDefault="00DC08B5" w:rsidP="00DC08B5">
      <w:pPr>
        <w:rPr>
          <w:rFonts w:ascii="Times New Roman Bold" w:hAnsi="Times New Roman Bold"/>
          <w:sz w:val="22"/>
          <w:szCs w:val="22"/>
        </w:rPr>
      </w:pPr>
    </w:p>
    <w:p w14:paraId="3ADBF95D" w14:textId="77777777" w:rsidR="00DC08B5" w:rsidRPr="00DC08B5" w:rsidRDefault="00DC08B5" w:rsidP="00DC08B5">
      <w:pPr>
        <w:rPr>
          <w:rFonts w:ascii="Times New Roman Bold" w:hAnsi="Times New Roman Bold"/>
          <w:sz w:val="22"/>
          <w:szCs w:val="22"/>
        </w:rPr>
      </w:pPr>
    </w:p>
    <w:p w14:paraId="23FA3124" w14:textId="77777777" w:rsidR="00DC08B5" w:rsidRPr="00DC08B5" w:rsidRDefault="00DC08B5" w:rsidP="00DC08B5">
      <w:pPr>
        <w:rPr>
          <w:rFonts w:ascii="Times New Roman Bold" w:hAnsi="Times New Roman Bold"/>
          <w:sz w:val="22"/>
          <w:szCs w:val="22"/>
        </w:rPr>
      </w:pPr>
    </w:p>
    <w:p w14:paraId="503BE913" w14:textId="77777777" w:rsidR="00DC08B5" w:rsidRDefault="00DC08B5" w:rsidP="00CA0C4E">
      <w:pPr>
        <w:spacing w:after="200" w:line="276" w:lineRule="auto"/>
        <w:jc w:val="center"/>
        <w:rPr>
          <w:rFonts w:ascii="Times New Roman Bold" w:hAnsi="Times New Roman Bold"/>
          <w:sz w:val="22"/>
          <w:szCs w:val="22"/>
        </w:rPr>
      </w:pPr>
    </w:p>
    <w:p w14:paraId="2569642E" w14:textId="77777777" w:rsidR="00CD2D47" w:rsidRPr="009E2D69" w:rsidRDefault="007B7033" w:rsidP="00CA0C4E">
      <w:pPr>
        <w:spacing w:after="200" w:line="276" w:lineRule="auto"/>
        <w:jc w:val="center"/>
        <w:rPr>
          <w:b/>
          <w:caps/>
          <w:sz w:val="22"/>
          <w:szCs w:val="22"/>
        </w:rPr>
      </w:pPr>
      <w:r w:rsidRPr="00DC08B5">
        <w:rPr>
          <w:rFonts w:ascii="Times New Roman Bold" w:hAnsi="Times New Roman Bold"/>
          <w:sz w:val="22"/>
          <w:szCs w:val="22"/>
        </w:rPr>
        <w:br w:type="page"/>
      </w:r>
      <w:r w:rsidR="00CD2D47" w:rsidRPr="009E2D69">
        <w:rPr>
          <w:b/>
          <w:caps/>
          <w:sz w:val="22"/>
          <w:szCs w:val="22"/>
        </w:rPr>
        <w:lastRenderedPageBreak/>
        <w:t xml:space="preserve">Standards Committee </w:t>
      </w:r>
      <w:r w:rsidR="00727494" w:rsidRPr="009E2D69">
        <w:rPr>
          <w:b/>
          <w:caps/>
          <w:sz w:val="22"/>
          <w:szCs w:val="22"/>
        </w:rPr>
        <w:t>REference manual</w:t>
      </w:r>
    </w:p>
    <w:p w14:paraId="5735103A" w14:textId="77777777" w:rsidR="009E2D69" w:rsidRDefault="00CD2D47" w:rsidP="009E2D69">
      <w:pPr>
        <w:jc w:val="center"/>
        <w:rPr>
          <w:b/>
          <w:caps/>
          <w:sz w:val="22"/>
          <w:szCs w:val="22"/>
        </w:rPr>
      </w:pPr>
      <w:r w:rsidRPr="009E2D69">
        <w:rPr>
          <w:b/>
          <w:caps/>
          <w:sz w:val="22"/>
          <w:szCs w:val="22"/>
        </w:rPr>
        <w:t>TABLE OF CONTENTS</w:t>
      </w:r>
      <w:bookmarkStart w:id="9" w:name="_Toc239045340"/>
      <w:bookmarkStart w:id="10" w:name="_Toc304977806"/>
      <w:bookmarkStart w:id="11" w:name="_Toc304978775"/>
    </w:p>
    <w:p w14:paraId="057AD598" w14:textId="39E2EEDC" w:rsidR="00E44B5D" w:rsidRDefault="00224B0B">
      <w:pPr>
        <w:pStyle w:val="TOC1"/>
        <w:rPr>
          <w:rFonts w:asciiTheme="minorHAnsi" w:eastAsiaTheme="minorEastAsia" w:hAnsiTheme="minorHAnsi" w:cstheme="minorBidi"/>
          <w:b w:val="0"/>
          <w:caps w:val="0"/>
          <w:szCs w:val="22"/>
        </w:rPr>
      </w:pPr>
      <w:r>
        <w:rPr>
          <w:b w:val="0"/>
          <w:caps w:val="0"/>
        </w:rPr>
        <w:fldChar w:fldCharType="begin"/>
      </w:r>
      <w:r>
        <w:rPr>
          <w:b w:val="0"/>
          <w:caps w:val="0"/>
        </w:rPr>
        <w:instrText xml:space="preserve"> TOC \o "1-2" \h \z \u </w:instrText>
      </w:r>
      <w:r>
        <w:rPr>
          <w:b w:val="0"/>
          <w:caps w:val="0"/>
        </w:rPr>
        <w:fldChar w:fldCharType="separate"/>
      </w:r>
      <w:hyperlink w:anchor="_Toc132705433" w:history="1">
        <w:r w:rsidR="00E44B5D" w:rsidRPr="00784FB2">
          <w:rPr>
            <w:rStyle w:val="Hyperlink"/>
          </w:rPr>
          <w:t>FOREWORD</w:t>
        </w:r>
        <w:r w:rsidR="00E44B5D">
          <w:rPr>
            <w:webHidden/>
          </w:rPr>
          <w:tab/>
        </w:r>
        <w:r w:rsidR="00E44B5D">
          <w:rPr>
            <w:webHidden/>
          </w:rPr>
          <w:fldChar w:fldCharType="begin"/>
        </w:r>
        <w:r w:rsidR="00E44B5D">
          <w:rPr>
            <w:webHidden/>
          </w:rPr>
          <w:instrText xml:space="preserve"> PAGEREF _Toc132705433 \h </w:instrText>
        </w:r>
        <w:r w:rsidR="00E44B5D">
          <w:rPr>
            <w:webHidden/>
          </w:rPr>
        </w:r>
        <w:r w:rsidR="00E44B5D">
          <w:rPr>
            <w:webHidden/>
          </w:rPr>
          <w:fldChar w:fldCharType="separate"/>
        </w:r>
        <w:r w:rsidR="00E44B5D">
          <w:rPr>
            <w:webHidden/>
          </w:rPr>
          <w:t>2</w:t>
        </w:r>
        <w:r w:rsidR="00E44B5D">
          <w:rPr>
            <w:webHidden/>
          </w:rPr>
          <w:fldChar w:fldCharType="end"/>
        </w:r>
      </w:hyperlink>
    </w:p>
    <w:p w14:paraId="5460E416" w14:textId="65E4334C" w:rsidR="00E44B5D" w:rsidRDefault="001B79C0">
      <w:pPr>
        <w:pStyle w:val="TOC1"/>
        <w:rPr>
          <w:rFonts w:asciiTheme="minorHAnsi" w:eastAsiaTheme="minorEastAsia" w:hAnsiTheme="minorHAnsi" w:cstheme="minorBidi"/>
          <w:b w:val="0"/>
          <w:caps w:val="0"/>
          <w:szCs w:val="22"/>
        </w:rPr>
      </w:pPr>
      <w:hyperlink w:anchor="_Toc132705434" w:history="1">
        <w:r w:rsidR="00E44B5D" w:rsidRPr="00784FB2">
          <w:rPr>
            <w:rStyle w:val="Hyperlink"/>
          </w:rPr>
          <w:t>1 STANDARDS COMMITTEE - GENERAL</w:t>
        </w:r>
        <w:r w:rsidR="00E44B5D">
          <w:rPr>
            <w:webHidden/>
          </w:rPr>
          <w:tab/>
        </w:r>
        <w:r w:rsidR="00E44B5D">
          <w:rPr>
            <w:webHidden/>
          </w:rPr>
          <w:fldChar w:fldCharType="begin"/>
        </w:r>
        <w:r w:rsidR="00E44B5D">
          <w:rPr>
            <w:webHidden/>
          </w:rPr>
          <w:instrText xml:space="preserve"> PAGEREF _Toc132705434 \h </w:instrText>
        </w:r>
        <w:r w:rsidR="00E44B5D">
          <w:rPr>
            <w:webHidden/>
          </w:rPr>
        </w:r>
        <w:r w:rsidR="00E44B5D">
          <w:rPr>
            <w:webHidden/>
          </w:rPr>
          <w:fldChar w:fldCharType="separate"/>
        </w:r>
        <w:r w:rsidR="00E44B5D">
          <w:rPr>
            <w:webHidden/>
          </w:rPr>
          <w:t>9</w:t>
        </w:r>
        <w:r w:rsidR="00E44B5D">
          <w:rPr>
            <w:webHidden/>
          </w:rPr>
          <w:fldChar w:fldCharType="end"/>
        </w:r>
      </w:hyperlink>
    </w:p>
    <w:p w14:paraId="241AFEDA" w14:textId="4B00A1C7" w:rsidR="00E44B5D" w:rsidRDefault="001B79C0">
      <w:pPr>
        <w:pStyle w:val="TOC2"/>
        <w:rPr>
          <w:rFonts w:asciiTheme="minorHAnsi" w:eastAsiaTheme="minorEastAsia" w:hAnsiTheme="minorHAnsi" w:cstheme="minorBidi"/>
          <w:smallCaps w:val="0"/>
          <w:noProof/>
          <w:szCs w:val="22"/>
        </w:rPr>
      </w:pPr>
      <w:hyperlink w:anchor="_Toc132705435" w:history="1">
        <w:r w:rsidR="00E44B5D" w:rsidRPr="00784FB2">
          <w:rPr>
            <w:rStyle w:val="Hyperlink"/>
            <w:noProof/>
          </w:rPr>
          <w:t>1.1 Responsibilities/Duties</w:t>
        </w:r>
        <w:r w:rsidR="00E44B5D">
          <w:rPr>
            <w:noProof/>
            <w:webHidden/>
          </w:rPr>
          <w:tab/>
        </w:r>
        <w:r w:rsidR="00E44B5D">
          <w:rPr>
            <w:noProof/>
            <w:webHidden/>
          </w:rPr>
          <w:fldChar w:fldCharType="begin"/>
        </w:r>
        <w:r w:rsidR="00E44B5D">
          <w:rPr>
            <w:noProof/>
            <w:webHidden/>
          </w:rPr>
          <w:instrText xml:space="preserve"> PAGEREF _Toc132705435 \h </w:instrText>
        </w:r>
        <w:r w:rsidR="00E44B5D">
          <w:rPr>
            <w:noProof/>
            <w:webHidden/>
          </w:rPr>
        </w:r>
        <w:r w:rsidR="00E44B5D">
          <w:rPr>
            <w:noProof/>
            <w:webHidden/>
          </w:rPr>
          <w:fldChar w:fldCharType="separate"/>
        </w:r>
        <w:r w:rsidR="00E44B5D">
          <w:rPr>
            <w:noProof/>
            <w:webHidden/>
          </w:rPr>
          <w:t>9</w:t>
        </w:r>
        <w:r w:rsidR="00E44B5D">
          <w:rPr>
            <w:noProof/>
            <w:webHidden/>
          </w:rPr>
          <w:fldChar w:fldCharType="end"/>
        </w:r>
      </w:hyperlink>
    </w:p>
    <w:p w14:paraId="3AAFC963" w14:textId="64FE638F" w:rsidR="00E44B5D" w:rsidRDefault="001B79C0">
      <w:pPr>
        <w:pStyle w:val="TOC2"/>
        <w:rPr>
          <w:rFonts w:asciiTheme="minorHAnsi" w:eastAsiaTheme="minorEastAsia" w:hAnsiTheme="minorHAnsi" w:cstheme="minorBidi"/>
          <w:smallCaps w:val="0"/>
          <w:noProof/>
          <w:szCs w:val="22"/>
        </w:rPr>
      </w:pPr>
      <w:hyperlink w:anchor="_Toc132705436" w:history="1">
        <w:r w:rsidR="00E44B5D" w:rsidRPr="00784FB2">
          <w:rPr>
            <w:rStyle w:val="Hyperlink"/>
            <w:noProof/>
          </w:rPr>
          <w:t>1.1.1 Policy on Standards and Guideline Development</w:t>
        </w:r>
        <w:r w:rsidR="00E44B5D">
          <w:rPr>
            <w:noProof/>
            <w:webHidden/>
          </w:rPr>
          <w:tab/>
        </w:r>
        <w:r w:rsidR="00E44B5D">
          <w:rPr>
            <w:noProof/>
            <w:webHidden/>
          </w:rPr>
          <w:fldChar w:fldCharType="begin"/>
        </w:r>
        <w:r w:rsidR="00E44B5D">
          <w:rPr>
            <w:noProof/>
            <w:webHidden/>
          </w:rPr>
          <w:instrText xml:space="preserve"> PAGEREF _Toc132705436 \h </w:instrText>
        </w:r>
        <w:r w:rsidR="00E44B5D">
          <w:rPr>
            <w:noProof/>
            <w:webHidden/>
          </w:rPr>
        </w:r>
        <w:r w:rsidR="00E44B5D">
          <w:rPr>
            <w:noProof/>
            <w:webHidden/>
          </w:rPr>
          <w:fldChar w:fldCharType="separate"/>
        </w:r>
        <w:r w:rsidR="00E44B5D">
          <w:rPr>
            <w:noProof/>
            <w:webHidden/>
          </w:rPr>
          <w:t>9</w:t>
        </w:r>
        <w:r w:rsidR="00E44B5D">
          <w:rPr>
            <w:noProof/>
            <w:webHidden/>
          </w:rPr>
          <w:fldChar w:fldCharType="end"/>
        </w:r>
      </w:hyperlink>
    </w:p>
    <w:p w14:paraId="04CDACCA" w14:textId="0C731AE0" w:rsidR="00E44B5D" w:rsidRDefault="001B79C0">
      <w:pPr>
        <w:pStyle w:val="TOC2"/>
        <w:rPr>
          <w:rFonts w:asciiTheme="minorHAnsi" w:eastAsiaTheme="minorEastAsia" w:hAnsiTheme="minorHAnsi" w:cstheme="minorBidi"/>
          <w:smallCaps w:val="0"/>
          <w:noProof/>
          <w:szCs w:val="22"/>
        </w:rPr>
      </w:pPr>
      <w:hyperlink w:anchor="_Toc132705437" w:history="1">
        <w:r w:rsidR="00E44B5D" w:rsidRPr="00784FB2">
          <w:rPr>
            <w:rStyle w:val="Hyperlink"/>
            <w:noProof/>
          </w:rPr>
          <w:t>1.1.2 Standards Committee Meetings</w:t>
        </w:r>
        <w:r w:rsidR="00E44B5D">
          <w:rPr>
            <w:noProof/>
            <w:webHidden/>
          </w:rPr>
          <w:tab/>
        </w:r>
        <w:r w:rsidR="00E44B5D">
          <w:rPr>
            <w:noProof/>
            <w:webHidden/>
          </w:rPr>
          <w:fldChar w:fldCharType="begin"/>
        </w:r>
        <w:r w:rsidR="00E44B5D">
          <w:rPr>
            <w:noProof/>
            <w:webHidden/>
          </w:rPr>
          <w:instrText xml:space="preserve"> PAGEREF _Toc132705437 \h </w:instrText>
        </w:r>
        <w:r w:rsidR="00E44B5D">
          <w:rPr>
            <w:noProof/>
            <w:webHidden/>
          </w:rPr>
        </w:r>
        <w:r w:rsidR="00E44B5D">
          <w:rPr>
            <w:noProof/>
            <w:webHidden/>
          </w:rPr>
          <w:fldChar w:fldCharType="separate"/>
        </w:r>
        <w:r w:rsidR="00E44B5D">
          <w:rPr>
            <w:noProof/>
            <w:webHidden/>
          </w:rPr>
          <w:t>9</w:t>
        </w:r>
        <w:r w:rsidR="00E44B5D">
          <w:rPr>
            <w:noProof/>
            <w:webHidden/>
          </w:rPr>
          <w:fldChar w:fldCharType="end"/>
        </w:r>
      </w:hyperlink>
    </w:p>
    <w:p w14:paraId="616A8258" w14:textId="2923C7F0" w:rsidR="00E44B5D" w:rsidRDefault="001B79C0">
      <w:pPr>
        <w:pStyle w:val="TOC2"/>
        <w:rPr>
          <w:rFonts w:asciiTheme="minorHAnsi" w:eastAsiaTheme="minorEastAsia" w:hAnsiTheme="minorHAnsi" w:cstheme="minorBidi"/>
          <w:smallCaps w:val="0"/>
          <w:noProof/>
          <w:szCs w:val="22"/>
        </w:rPr>
      </w:pPr>
      <w:hyperlink w:anchor="_Toc132705438" w:history="1">
        <w:r w:rsidR="00E44B5D" w:rsidRPr="00784FB2">
          <w:rPr>
            <w:rStyle w:val="Hyperlink"/>
            <w:noProof/>
          </w:rPr>
          <w:t>1.2 Operating Procedures</w:t>
        </w:r>
        <w:r w:rsidR="00E44B5D">
          <w:rPr>
            <w:noProof/>
            <w:webHidden/>
          </w:rPr>
          <w:tab/>
        </w:r>
        <w:r w:rsidR="00E44B5D">
          <w:rPr>
            <w:noProof/>
            <w:webHidden/>
          </w:rPr>
          <w:fldChar w:fldCharType="begin"/>
        </w:r>
        <w:r w:rsidR="00E44B5D">
          <w:rPr>
            <w:noProof/>
            <w:webHidden/>
          </w:rPr>
          <w:instrText xml:space="preserve"> PAGEREF _Toc132705438 \h </w:instrText>
        </w:r>
        <w:r w:rsidR="00E44B5D">
          <w:rPr>
            <w:noProof/>
            <w:webHidden/>
          </w:rPr>
        </w:r>
        <w:r w:rsidR="00E44B5D">
          <w:rPr>
            <w:noProof/>
            <w:webHidden/>
          </w:rPr>
          <w:fldChar w:fldCharType="separate"/>
        </w:r>
        <w:r w:rsidR="00E44B5D">
          <w:rPr>
            <w:noProof/>
            <w:webHidden/>
          </w:rPr>
          <w:t>9</w:t>
        </w:r>
        <w:r w:rsidR="00E44B5D">
          <w:rPr>
            <w:noProof/>
            <w:webHidden/>
          </w:rPr>
          <w:fldChar w:fldCharType="end"/>
        </w:r>
      </w:hyperlink>
    </w:p>
    <w:p w14:paraId="4E175651" w14:textId="5BDE2DBE" w:rsidR="00E44B5D" w:rsidRDefault="001B79C0">
      <w:pPr>
        <w:pStyle w:val="TOC2"/>
        <w:rPr>
          <w:rFonts w:asciiTheme="minorHAnsi" w:eastAsiaTheme="minorEastAsia" w:hAnsiTheme="minorHAnsi" w:cstheme="minorBidi"/>
          <w:smallCaps w:val="0"/>
          <w:noProof/>
          <w:szCs w:val="22"/>
        </w:rPr>
      </w:pPr>
      <w:hyperlink w:anchor="_Toc132705439" w:history="1">
        <w:r w:rsidR="00E44B5D" w:rsidRPr="00784FB2">
          <w:rPr>
            <w:rStyle w:val="Hyperlink"/>
            <w:noProof/>
          </w:rPr>
          <w:t>1.2.1 Interpretation of Procedures</w:t>
        </w:r>
        <w:r w:rsidR="00E44B5D">
          <w:rPr>
            <w:noProof/>
            <w:webHidden/>
          </w:rPr>
          <w:tab/>
        </w:r>
        <w:r w:rsidR="00E44B5D">
          <w:rPr>
            <w:noProof/>
            <w:webHidden/>
          </w:rPr>
          <w:fldChar w:fldCharType="begin"/>
        </w:r>
        <w:r w:rsidR="00E44B5D">
          <w:rPr>
            <w:noProof/>
            <w:webHidden/>
          </w:rPr>
          <w:instrText xml:space="preserve"> PAGEREF _Toc132705439 \h </w:instrText>
        </w:r>
        <w:r w:rsidR="00E44B5D">
          <w:rPr>
            <w:noProof/>
            <w:webHidden/>
          </w:rPr>
        </w:r>
        <w:r w:rsidR="00E44B5D">
          <w:rPr>
            <w:noProof/>
            <w:webHidden/>
          </w:rPr>
          <w:fldChar w:fldCharType="separate"/>
        </w:r>
        <w:r w:rsidR="00E44B5D">
          <w:rPr>
            <w:noProof/>
            <w:webHidden/>
          </w:rPr>
          <w:t>9</w:t>
        </w:r>
        <w:r w:rsidR="00E44B5D">
          <w:rPr>
            <w:noProof/>
            <w:webHidden/>
          </w:rPr>
          <w:fldChar w:fldCharType="end"/>
        </w:r>
      </w:hyperlink>
    </w:p>
    <w:p w14:paraId="70572DED" w14:textId="6604974D" w:rsidR="00E44B5D" w:rsidRDefault="001B79C0">
      <w:pPr>
        <w:pStyle w:val="TOC2"/>
        <w:rPr>
          <w:rFonts w:asciiTheme="minorHAnsi" w:eastAsiaTheme="minorEastAsia" w:hAnsiTheme="minorHAnsi" w:cstheme="minorBidi"/>
          <w:smallCaps w:val="0"/>
          <w:noProof/>
          <w:szCs w:val="22"/>
        </w:rPr>
      </w:pPr>
      <w:hyperlink w:anchor="_Toc132705440" w:history="1">
        <w:r w:rsidR="00E44B5D" w:rsidRPr="00784FB2">
          <w:rPr>
            <w:rStyle w:val="Hyperlink"/>
            <w:noProof/>
          </w:rPr>
          <w:t>1.3 Voting</w:t>
        </w:r>
        <w:r w:rsidR="00E44B5D">
          <w:rPr>
            <w:noProof/>
            <w:webHidden/>
          </w:rPr>
          <w:tab/>
        </w:r>
        <w:r w:rsidR="00E44B5D">
          <w:rPr>
            <w:noProof/>
            <w:webHidden/>
          </w:rPr>
          <w:fldChar w:fldCharType="begin"/>
        </w:r>
        <w:r w:rsidR="00E44B5D">
          <w:rPr>
            <w:noProof/>
            <w:webHidden/>
          </w:rPr>
          <w:instrText xml:space="preserve"> PAGEREF _Toc132705440 \h </w:instrText>
        </w:r>
        <w:r w:rsidR="00E44B5D">
          <w:rPr>
            <w:noProof/>
            <w:webHidden/>
          </w:rPr>
        </w:r>
        <w:r w:rsidR="00E44B5D">
          <w:rPr>
            <w:noProof/>
            <w:webHidden/>
          </w:rPr>
          <w:fldChar w:fldCharType="separate"/>
        </w:r>
        <w:r w:rsidR="00E44B5D">
          <w:rPr>
            <w:noProof/>
            <w:webHidden/>
          </w:rPr>
          <w:t>9</w:t>
        </w:r>
        <w:r w:rsidR="00E44B5D">
          <w:rPr>
            <w:noProof/>
            <w:webHidden/>
          </w:rPr>
          <w:fldChar w:fldCharType="end"/>
        </w:r>
      </w:hyperlink>
    </w:p>
    <w:p w14:paraId="5B89C865" w14:textId="12F3B51F" w:rsidR="00E44B5D" w:rsidRDefault="001B79C0">
      <w:pPr>
        <w:pStyle w:val="TOC2"/>
        <w:rPr>
          <w:rFonts w:asciiTheme="minorHAnsi" w:eastAsiaTheme="minorEastAsia" w:hAnsiTheme="minorHAnsi" w:cstheme="minorBidi"/>
          <w:smallCaps w:val="0"/>
          <w:noProof/>
          <w:szCs w:val="22"/>
        </w:rPr>
      </w:pPr>
      <w:hyperlink w:anchor="_Toc132705441" w:history="1">
        <w:r w:rsidR="00E44B5D" w:rsidRPr="00784FB2">
          <w:rPr>
            <w:rStyle w:val="Hyperlink"/>
            <w:noProof/>
          </w:rPr>
          <w:t>1.3.1 Voting Rules for Meetings</w:t>
        </w:r>
        <w:r w:rsidR="00E44B5D">
          <w:rPr>
            <w:noProof/>
            <w:webHidden/>
          </w:rPr>
          <w:tab/>
        </w:r>
        <w:r w:rsidR="00E44B5D">
          <w:rPr>
            <w:noProof/>
            <w:webHidden/>
          </w:rPr>
          <w:fldChar w:fldCharType="begin"/>
        </w:r>
        <w:r w:rsidR="00E44B5D">
          <w:rPr>
            <w:noProof/>
            <w:webHidden/>
          </w:rPr>
          <w:instrText xml:space="preserve"> PAGEREF _Toc132705441 \h </w:instrText>
        </w:r>
        <w:r w:rsidR="00E44B5D">
          <w:rPr>
            <w:noProof/>
            <w:webHidden/>
          </w:rPr>
        </w:r>
        <w:r w:rsidR="00E44B5D">
          <w:rPr>
            <w:noProof/>
            <w:webHidden/>
          </w:rPr>
          <w:fldChar w:fldCharType="separate"/>
        </w:r>
        <w:r w:rsidR="00E44B5D">
          <w:rPr>
            <w:noProof/>
            <w:webHidden/>
          </w:rPr>
          <w:t>9</w:t>
        </w:r>
        <w:r w:rsidR="00E44B5D">
          <w:rPr>
            <w:noProof/>
            <w:webHidden/>
          </w:rPr>
          <w:fldChar w:fldCharType="end"/>
        </w:r>
      </w:hyperlink>
    </w:p>
    <w:p w14:paraId="4FD9A8BA" w14:textId="540900D3" w:rsidR="00E44B5D" w:rsidRDefault="001B79C0">
      <w:pPr>
        <w:pStyle w:val="TOC2"/>
        <w:rPr>
          <w:rFonts w:asciiTheme="minorHAnsi" w:eastAsiaTheme="minorEastAsia" w:hAnsiTheme="minorHAnsi" w:cstheme="minorBidi"/>
          <w:smallCaps w:val="0"/>
          <w:noProof/>
          <w:szCs w:val="22"/>
        </w:rPr>
      </w:pPr>
      <w:hyperlink w:anchor="_Toc132705442" w:history="1">
        <w:r w:rsidR="00E44B5D" w:rsidRPr="00784FB2">
          <w:rPr>
            <w:rStyle w:val="Hyperlink"/>
            <w:noProof/>
          </w:rPr>
          <w:t>1.3.2 Voting Rules for Letter Ballots (email)</w:t>
        </w:r>
        <w:r w:rsidR="00E44B5D">
          <w:rPr>
            <w:noProof/>
            <w:webHidden/>
          </w:rPr>
          <w:tab/>
        </w:r>
        <w:r w:rsidR="00E44B5D">
          <w:rPr>
            <w:noProof/>
            <w:webHidden/>
          </w:rPr>
          <w:fldChar w:fldCharType="begin"/>
        </w:r>
        <w:r w:rsidR="00E44B5D">
          <w:rPr>
            <w:noProof/>
            <w:webHidden/>
          </w:rPr>
          <w:instrText xml:space="preserve"> PAGEREF _Toc132705442 \h </w:instrText>
        </w:r>
        <w:r w:rsidR="00E44B5D">
          <w:rPr>
            <w:noProof/>
            <w:webHidden/>
          </w:rPr>
        </w:r>
        <w:r w:rsidR="00E44B5D">
          <w:rPr>
            <w:noProof/>
            <w:webHidden/>
          </w:rPr>
          <w:fldChar w:fldCharType="separate"/>
        </w:r>
        <w:r w:rsidR="00E44B5D">
          <w:rPr>
            <w:noProof/>
            <w:webHidden/>
          </w:rPr>
          <w:t>9</w:t>
        </w:r>
        <w:r w:rsidR="00E44B5D">
          <w:rPr>
            <w:noProof/>
            <w:webHidden/>
          </w:rPr>
          <w:fldChar w:fldCharType="end"/>
        </w:r>
      </w:hyperlink>
    </w:p>
    <w:p w14:paraId="6C2ABFD5" w14:textId="4B602CA7" w:rsidR="00E44B5D" w:rsidRDefault="001B79C0">
      <w:pPr>
        <w:pStyle w:val="TOC2"/>
        <w:rPr>
          <w:rFonts w:asciiTheme="minorHAnsi" w:eastAsiaTheme="minorEastAsia" w:hAnsiTheme="minorHAnsi" w:cstheme="minorBidi"/>
          <w:smallCaps w:val="0"/>
          <w:noProof/>
          <w:szCs w:val="22"/>
        </w:rPr>
      </w:pPr>
      <w:hyperlink w:anchor="_Toc132705443" w:history="1">
        <w:r w:rsidR="00E44B5D" w:rsidRPr="00784FB2">
          <w:rPr>
            <w:rStyle w:val="Hyperlink"/>
            <w:noProof/>
          </w:rPr>
          <w:t>1.3.3 Voting Rules for the Chair at a Meeting or by Letter Ballot.</w:t>
        </w:r>
        <w:r w:rsidR="00E44B5D">
          <w:rPr>
            <w:noProof/>
            <w:webHidden/>
          </w:rPr>
          <w:tab/>
        </w:r>
        <w:r w:rsidR="00E44B5D">
          <w:rPr>
            <w:noProof/>
            <w:webHidden/>
          </w:rPr>
          <w:fldChar w:fldCharType="begin"/>
        </w:r>
        <w:r w:rsidR="00E44B5D">
          <w:rPr>
            <w:noProof/>
            <w:webHidden/>
          </w:rPr>
          <w:instrText xml:space="preserve"> PAGEREF _Toc132705443 \h </w:instrText>
        </w:r>
        <w:r w:rsidR="00E44B5D">
          <w:rPr>
            <w:noProof/>
            <w:webHidden/>
          </w:rPr>
        </w:r>
        <w:r w:rsidR="00E44B5D">
          <w:rPr>
            <w:noProof/>
            <w:webHidden/>
          </w:rPr>
          <w:fldChar w:fldCharType="separate"/>
        </w:r>
        <w:r w:rsidR="00E44B5D">
          <w:rPr>
            <w:noProof/>
            <w:webHidden/>
          </w:rPr>
          <w:t>10</w:t>
        </w:r>
        <w:r w:rsidR="00E44B5D">
          <w:rPr>
            <w:noProof/>
            <w:webHidden/>
          </w:rPr>
          <w:fldChar w:fldCharType="end"/>
        </w:r>
      </w:hyperlink>
    </w:p>
    <w:p w14:paraId="3F0E4D88" w14:textId="054C6D90" w:rsidR="00E44B5D" w:rsidRDefault="001B79C0">
      <w:pPr>
        <w:pStyle w:val="TOC1"/>
        <w:rPr>
          <w:rFonts w:asciiTheme="minorHAnsi" w:eastAsiaTheme="minorEastAsia" w:hAnsiTheme="minorHAnsi" w:cstheme="minorBidi"/>
          <w:b w:val="0"/>
          <w:caps w:val="0"/>
          <w:szCs w:val="22"/>
        </w:rPr>
      </w:pPr>
      <w:hyperlink w:anchor="_Toc132705444" w:history="1">
        <w:r w:rsidR="00E44B5D" w:rsidRPr="00784FB2">
          <w:rPr>
            <w:rStyle w:val="Hyperlink"/>
          </w:rPr>
          <w:t>2 BOD EX-OFFICIO</w:t>
        </w:r>
        <w:r w:rsidR="00E44B5D">
          <w:rPr>
            <w:webHidden/>
          </w:rPr>
          <w:tab/>
        </w:r>
        <w:r w:rsidR="00E44B5D">
          <w:rPr>
            <w:webHidden/>
          </w:rPr>
          <w:fldChar w:fldCharType="begin"/>
        </w:r>
        <w:r w:rsidR="00E44B5D">
          <w:rPr>
            <w:webHidden/>
          </w:rPr>
          <w:instrText xml:space="preserve"> PAGEREF _Toc132705444 \h </w:instrText>
        </w:r>
        <w:r w:rsidR="00E44B5D">
          <w:rPr>
            <w:webHidden/>
          </w:rPr>
        </w:r>
        <w:r w:rsidR="00E44B5D">
          <w:rPr>
            <w:webHidden/>
          </w:rPr>
          <w:fldChar w:fldCharType="separate"/>
        </w:r>
        <w:r w:rsidR="00E44B5D">
          <w:rPr>
            <w:webHidden/>
          </w:rPr>
          <w:t>10</w:t>
        </w:r>
        <w:r w:rsidR="00E44B5D">
          <w:rPr>
            <w:webHidden/>
          </w:rPr>
          <w:fldChar w:fldCharType="end"/>
        </w:r>
      </w:hyperlink>
    </w:p>
    <w:p w14:paraId="22C13DB0" w14:textId="3E501F7B" w:rsidR="00E44B5D" w:rsidRDefault="001B79C0">
      <w:pPr>
        <w:pStyle w:val="TOC2"/>
        <w:rPr>
          <w:rFonts w:asciiTheme="minorHAnsi" w:eastAsiaTheme="minorEastAsia" w:hAnsiTheme="minorHAnsi" w:cstheme="minorBidi"/>
          <w:smallCaps w:val="0"/>
          <w:noProof/>
          <w:szCs w:val="22"/>
        </w:rPr>
      </w:pPr>
      <w:hyperlink w:anchor="_Toc132705445" w:history="1">
        <w:r w:rsidR="00E44B5D" w:rsidRPr="00784FB2">
          <w:rPr>
            <w:rStyle w:val="Hyperlink"/>
            <w:noProof/>
          </w:rPr>
          <w:t>2.1 Responsibilities/Duties</w:t>
        </w:r>
        <w:r w:rsidR="00E44B5D">
          <w:rPr>
            <w:noProof/>
            <w:webHidden/>
          </w:rPr>
          <w:tab/>
        </w:r>
        <w:r w:rsidR="00E44B5D">
          <w:rPr>
            <w:noProof/>
            <w:webHidden/>
          </w:rPr>
          <w:fldChar w:fldCharType="begin"/>
        </w:r>
        <w:r w:rsidR="00E44B5D">
          <w:rPr>
            <w:noProof/>
            <w:webHidden/>
          </w:rPr>
          <w:instrText xml:space="preserve"> PAGEREF _Toc132705445 \h </w:instrText>
        </w:r>
        <w:r w:rsidR="00E44B5D">
          <w:rPr>
            <w:noProof/>
            <w:webHidden/>
          </w:rPr>
        </w:r>
        <w:r w:rsidR="00E44B5D">
          <w:rPr>
            <w:noProof/>
            <w:webHidden/>
          </w:rPr>
          <w:fldChar w:fldCharType="separate"/>
        </w:r>
        <w:r w:rsidR="00E44B5D">
          <w:rPr>
            <w:noProof/>
            <w:webHidden/>
          </w:rPr>
          <w:t>10</w:t>
        </w:r>
        <w:r w:rsidR="00E44B5D">
          <w:rPr>
            <w:noProof/>
            <w:webHidden/>
          </w:rPr>
          <w:fldChar w:fldCharType="end"/>
        </w:r>
      </w:hyperlink>
    </w:p>
    <w:p w14:paraId="6A685643" w14:textId="1D8B45EE" w:rsidR="00E44B5D" w:rsidRDefault="001B79C0">
      <w:pPr>
        <w:pStyle w:val="TOC2"/>
        <w:rPr>
          <w:rFonts w:asciiTheme="minorHAnsi" w:eastAsiaTheme="minorEastAsia" w:hAnsiTheme="minorHAnsi" w:cstheme="minorBidi"/>
          <w:smallCaps w:val="0"/>
          <w:noProof/>
          <w:szCs w:val="22"/>
        </w:rPr>
      </w:pPr>
      <w:hyperlink w:anchor="_Toc132705446" w:history="1">
        <w:r w:rsidR="00E44B5D" w:rsidRPr="00784FB2">
          <w:rPr>
            <w:rStyle w:val="Hyperlink"/>
            <w:noProof/>
          </w:rPr>
          <w:t>2.1.1 Purpose</w:t>
        </w:r>
        <w:r w:rsidR="00E44B5D">
          <w:rPr>
            <w:noProof/>
            <w:webHidden/>
          </w:rPr>
          <w:tab/>
        </w:r>
        <w:r w:rsidR="00E44B5D">
          <w:rPr>
            <w:noProof/>
            <w:webHidden/>
          </w:rPr>
          <w:fldChar w:fldCharType="begin"/>
        </w:r>
        <w:r w:rsidR="00E44B5D">
          <w:rPr>
            <w:noProof/>
            <w:webHidden/>
          </w:rPr>
          <w:instrText xml:space="preserve"> PAGEREF _Toc132705446 \h </w:instrText>
        </w:r>
        <w:r w:rsidR="00E44B5D">
          <w:rPr>
            <w:noProof/>
            <w:webHidden/>
          </w:rPr>
        </w:r>
        <w:r w:rsidR="00E44B5D">
          <w:rPr>
            <w:noProof/>
            <w:webHidden/>
          </w:rPr>
          <w:fldChar w:fldCharType="separate"/>
        </w:r>
        <w:r w:rsidR="00E44B5D">
          <w:rPr>
            <w:noProof/>
            <w:webHidden/>
          </w:rPr>
          <w:t>10</w:t>
        </w:r>
        <w:r w:rsidR="00E44B5D">
          <w:rPr>
            <w:noProof/>
            <w:webHidden/>
          </w:rPr>
          <w:fldChar w:fldCharType="end"/>
        </w:r>
      </w:hyperlink>
    </w:p>
    <w:p w14:paraId="3FC23390" w14:textId="3348BC7F" w:rsidR="00E44B5D" w:rsidRDefault="001B79C0">
      <w:pPr>
        <w:pStyle w:val="TOC2"/>
        <w:rPr>
          <w:rFonts w:asciiTheme="minorHAnsi" w:eastAsiaTheme="minorEastAsia" w:hAnsiTheme="minorHAnsi" w:cstheme="minorBidi"/>
          <w:smallCaps w:val="0"/>
          <w:noProof/>
          <w:szCs w:val="22"/>
        </w:rPr>
      </w:pPr>
      <w:hyperlink w:anchor="_Toc132705447" w:history="1">
        <w:r w:rsidR="00E44B5D" w:rsidRPr="00784FB2">
          <w:rPr>
            <w:rStyle w:val="Hyperlink"/>
            <w:noProof/>
          </w:rPr>
          <w:t>2.1.2 StdC Support</w:t>
        </w:r>
        <w:r w:rsidR="00E44B5D">
          <w:rPr>
            <w:noProof/>
            <w:webHidden/>
          </w:rPr>
          <w:tab/>
        </w:r>
        <w:r w:rsidR="00E44B5D">
          <w:rPr>
            <w:noProof/>
            <w:webHidden/>
          </w:rPr>
          <w:fldChar w:fldCharType="begin"/>
        </w:r>
        <w:r w:rsidR="00E44B5D">
          <w:rPr>
            <w:noProof/>
            <w:webHidden/>
          </w:rPr>
          <w:instrText xml:space="preserve"> PAGEREF _Toc132705447 \h </w:instrText>
        </w:r>
        <w:r w:rsidR="00E44B5D">
          <w:rPr>
            <w:noProof/>
            <w:webHidden/>
          </w:rPr>
        </w:r>
        <w:r w:rsidR="00E44B5D">
          <w:rPr>
            <w:noProof/>
            <w:webHidden/>
          </w:rPr>
          <w:fldChar w:fldCharType="separate"/>
        </w:r>
        <w:r w:rsidR="00E44B5D">
          <w:rPr>
            <w:noProof/>
            <w:webHidden/>
          </w:rPr>
          <w:t>10</w:t>
        </w:r>
        <w:r w:rsidR="00E44B5D">
          <w:rPr>
            <w:noProof/>
            <w:webHidden/>
          </w:rPr>
          <w:fldChar w:fldCharType="end"/>
        </w:r>
      </w:hyperlink>
    </w:p>
    <w:p w14:paraId="1840F262" w14:textId="2C073964" w:rsidR="00E44B5D" w:rsidRDefault="001B79C0">
      <w:pPr>
        <w:pStyle w:val="TOC2"/>
        <w:rPr>
          <w:rFonts w:asciiTheme="minorHAnsi" w:eastAsiaTheme="minorEastAsia" w:hAnsiTheme="minorHAnsi" w:cstheme="minorBidi"/>
          <w:smallCaps w:val="0"/>
          <w:noProof/>
          <w:szCs w:val="22"/>
        </w:rPr>
      </w:pPr>
      <w:hyperlink w:anchor="_Toc132705448" w:history="1">
        <w:r w:rsidR="00E44B5D" w:rsidRPr="00784FB2">
          <w:rPr>
            <w:rStyle w:val="Hyperlink"/>
            <w:noProof/>
          </w:rPr>
          <w:t>2.1.3 Evaluation of StdC</w:t>
        </w:r>
        <w:r w:rsidR="00E44B5D">
          <w:rPr>
            <w:noProof/>
            <w:webHidden/>
          </w:rPr>
          <w:tab/>
        </w:r>
        <w:r w:rsidR="00E44B5D">
          <w:rPr>
            <w:noProof/>
            <w:webHidden/>
          </w:rPr>
          <w:fldChar w:fldCharType="begin"/>
        </w:r>
        <w:r w:rsidR="00E44B5D">
          <w:rPr>
            <w:noProof/>
            <w:webHidden/>
          </w:rPr>
          <w:instrText xml:space="preserve"> PAGEREF _Toc132705448 \h </w:instrText>
        </w:r>
        <w:r w:rsidR="00E44B5D">
          <w:rPr>
            <w:noProof/>
            <w:webHidden/>
          </w:rPr>
        </w:r>
        <w:r w:rsidR="00E44B5D">
          <w:rPr>
            <w:noProof/>
            <w:webHidden/>
          </w:rPr>
          <w:fldChar w:fldCharType="separate"/>
        </w:r>
        <w:r w:rsidR="00E44B5D">
          <w:rPr>
            <w:noProof/>
            <w:webHidden/>
          </w:rPr>
          <w:t>10</w:t>
        </w:r>
        <w:r w:rsidR="00E44B5D">
          <w:rPr>
            <w:noProof/>
            <w:webHidden/>
          </w:rPr>
          <w:fldChar w:fldCharType="end"/>
        </w:r>
      </w:hyperlink>
    </w:p>
    <w:p w14:paraId="0E9F4FA1" w14:textId="512309BF" w:rsidR="00E44B5D" w:rsidRDefault="001B79C0">
      <w:pPr>
        <w:pStyle w:val="TOC1"/>
        <w:rPr>
          <w:rFonts w:asciiTheme="minorHAnsi" w:eastAsiaTheme="minorEastAsia" w:hAnsiTheme="minorHAnsi" w:cstheme="minorBidi"/>
          <w:b w:val="0"/>
          <w:caps w:val="0"/>
          <w:szCs w:val="22"/>
        </w:rPr>
      </w:pPr>
      <w:hyperlink w:anchor="_Toc132705449" w:history="1">
        <w:r w:rsidR="00E44B5D" w:rsidRPr="00784FB2">
          <w:rPr>
            <w:rStyle w:val="Hyperlink"/>
          </w:rPr>
          <w:t>3  COORDINATING OFFICER</w:t>
        </w:r>
        <w:r w:rsidR="00E44B5D">
          <w:rPr>
            <w:webHidden/>
          </w:rPr>
          <w:tab/>
        </w:r>
        <w:r w:rsidR="00E44B5D">
          <w:rPr>
            <w:webHidden/>
          </w:rPr>
          <w:fldChar w:fldCharType="begin"/>
        </w:r>
        <w:r w:rsidR="00E44B5D">
          <w:rPr>
            <w:webHidden/>
          </w:rPr>
          <w:instrText xml:space="preserve"> PAGEREF _Toc132705449 \h </w:instrText>
        </w:r>
        <w:r w:rsidR="00E44B5D">
          <w:rPr>
            <w:webHidden/>
          </w:rPr>
        </w:r>
        <w:r w:rsidR="00E44B5D">
          <w:rPr>
            <w:webHidden/>
          </w:rPr>
          <w:fldChar w:fldCharType="separate"/>
        </w:r>
        <w:r w:rsidR="00E44B5D">
          <w:rPr>
            <w:webHidden/>
          </w:rPr>
          <w:t>10</w:t>
        </w:r>
        <w:r w:rsidR="00E44B5D">
          <w:rPr>
            <w:webHidden/>
          </w:rPr>
          <w:fldChar w:fldCharType="end"/>
        </w:r>
      </w:hyperlink>
    </w:p>
    <w:p w14:paraId="10BE858B" w14:textId="43BB84E2" w:rsidR="00E44B5D" w:rsidRDefault="001B79C0">
      <w:pPr>
        <w:pStyle w:val="TOC2"/>
        <w:rPr>
          <w:rFonts w:asciiTheme="minorHAnsi" w:eastAsiaTheme="minorEastAsia" w:hAnsiTheme="minorHAnsi" w:cstheme="minorBidi"/>
          <w:smallCaps w:val="0"/>
          <w:noProof/>
          <w:szCs w:val="22"/>
        </w:rPr>
      </w:pPr>
      <w:hyperlink w:anchor="_Toc132705450" w:history="1">
        <w:r w:rsidR="00E44B5D" w:rsidRPr="00784FB2">
          <w:rPr>
            <w:rStyle w:val="Hyperlink"/>
            <w:noProof/>
          </w:rPr>
          <w:t>3.1 Purpose</w:t>
        </w:r>
        <w:r w:rsidR="00E44B5D">
          <w:rPr>
            <w:noProof/>
            <w:webHidden/>
          </w:rPr>
          <w:tab/>
        </w:r>
        <w:r w:rsidR="00E44B5D">
          <w:rPr>
            <w:noProof/>
            <w:webHidden/>
          </w:rPr>
          <w:fldChar w:fldCharType="begin"/>
        </w:r>
        <w:r w:rsidR="00E44B5D">
          <w:rPr>
            <w:noProof/>
            <w:webHidden/>
          </w:rPr>
          <w:instrText xml:space="preserve"> PAGEREF _Toc132705450 \h </w:instrText>
        </w:r>
        <w:r w:rsidR="00E44B5D">
          <w:rPr>
            <w:noProof/>
            <w:webHidden/>
          </w:rPr>
        </w:r>
        <w:r w:rsidR="00E44B5D">
          <w:rPr>
            <w:noProof/>
            <w:webHidden/>
          </w:rPr>
          <w:fldChar w:fldCharType="separate"/>
        </w:r>
        <w:r w:rsidR="00E44B5D">
          <w:rPr>
            <w:noProof/>
            <w:webHidden/>
          </w:rPr>
          <w:t>10</w:t>
        </w:r>
        <w:r w:rsidR="00E44B5D">
          <w:rPr>
            <w:noProof/>
            <w:webHidden/>
          </w:rPr>
          <w:fldChar w:fldCharType="end"/>
        </w:r>
      </w:hyperlink>
    </w:p>
    <w:p w14:paraId="7815E5DB" w14:textId="1D875164" w:rsidR="00E44B5D" w:rsidRDefault="001B79C0">
      <w:pPr>
        <w:pStyle w:val="TOC2"/>
        <w:rPr>
          <w:rFonts w:asciiTheme="minorHAnsi" w:eastAsiaTheme="minorEastAsia" w:hAnsiTheme="minorHAnsi" w:cstheme="minorBidi"/>
          <w:smallCaps w:val="0"/>
          <w:noProof/>
          <w:szCs w:val="22"/>
        </w:rPr>
      </w:pPr>
      <w:hyperlink w:anchor="_Toc132705451" w:history="1">
        <w:r w:rsidR="00E44B5D" w:rsidRPr="00784FB2">
          <w:rPr>
            <w:rStyle w:val="Hyperlink"/>
            <w:noProof/>
          </w:rPr>
          <w:t>3.2 StdC Support</w:t>
        </w:r>
        <w:r w:rsidR="00E44B5D">
          <w:rPr>
            <w:noProof/>
            <w:webHidden/>
          </w:rPr>
          <w:tab/>
        </w:r>
        <w:r w:rsidR="00E44B5D">
          <w:rPr>
            <w:noProof/>
            <w:webHidden/>
          </w:rPr>
          <w:fldChar w:fldCharType="begin"/>
        </w:r>
        <w:r w:rsidR="00E44B5D">
          <w:rPr>
            <w:noProof/>
            <w:webHidden/>
          </w:rPr>
          <w:instrText xml:space="preserve"> PAGEREF _Toc132705451 \h </w:instrText>
        </w:r>
        <w:r w:rsidR="00E44B5D">
          <w:rPr>
            <w:noProof/>
            <w:webHidden/>
          </w:rPr>
        </w:r>
        <w:r w:rsidR="00E44B5D">
          <w:rPr>
            <w:noProof/>
            <w:webHidden/>
          </w:rPr>
          <w:fldChar w:fldCharType="separate"/>
        </w:r>
        <w:r w:rsidR="00E44B5D">
          <w:rPr>
            <w:noProof/>
            <w:webHidden/>
          </w:rPr>
          <w:t>11</w:t>
        </w:r>
        <w:r w:rsidR="00E44B5D">
          <w:rPr>
            <w:noProof/>
            <w:webHidden/>
          </w:rPr>
          <w:fldChar w:fldCharType="end"/>
        </w:r>
      </w:hyperlink>
    </w:p>
    <w:p w14:paraId="7B2003E2" w14:textId="101AE839" w:rsidR="00E44B5D" w:rsidRDefault="001B79C0">
      <w:pPr>
        <w:pStyle w:val="TOC1"/>
        <w:rPr>
          <w:rFonts w:asciiTheme="minorHAnsi" w:eastAsiaTheme="minorEastAsia" w:hAnsiTheme="minorHAnsi" w:cstheme="minorBidi"/>
          <w:b w:val="0"/>
          <w:caps w:val="0"/>
          <w:szCs w:val="22"/>
        </w:rPr>
      </w:pPr>
      <w:hyperlink w:anchor="_Toc132705452" w:history="1">
        <w:r w:rsidR="00E44B5D" w:rsidRPr="00784FB2">
          <w:rPr>
            <w:rStyle w:val="Hyperlink"/>
          </w:rPr>
          <w:t>4 STANDARDS COMMITTEE CHAIR AND VICE CHAIR</w:t>
        </w:r>
        <w:r w:rsidR="00E44B5D">
          <w:rPr>
            <w:webHidden/>
          </w:rPr>
          <w:tab/>
        </w:r>
        <w:r w:rsidR="00E44B5D">
          <w:rPr>
            <w:webHidden/>
          </w:rPr>
          <w:fldChar w:fldCharType="begin"/>
        </w:r>
        <w:r w:rsidR="00E44B5D">
          <w:rPr>
            <w:webHidden/>
          </w:rPr>
          <w:instrText xml:space="preserve"> PAGEREF _Toc132705452 \h </w:instrText>
        </w:r>
        <w:r w:rsidR="00E44B5D">
          <w:rPr>
            <w:webHidden/>
          </w:rPr>
        </w:r>
        <w:r w:rsidR="00E44B5D">
          <w:rPr>
            <w:webHidden/>
          </w:rPr>
          <w:fldChar w:fldCharType="separate"/>
        </w:r>
        <w:r w:rsidR="00E44B5D">
          <w:rPr>
            <w:webHidden/>
          </w:rPr>
          <w:t>11</w:t>
        </w:r>
        <w:r w:rsidR="00E44B5D">
          <w:rPr>
            <w:webHidden/>
          </w:rPr>
          <w:fldChar w:fldCharType="end"/>
        </w:r>
      </w:hyperlink>
    </w:p>
    <w:p w14:paraId="1641E2B9" w14:textId="181892A9" w:rsidR="00E44B5D" w:rsidRDefault="001B79C0">
      <w:pPr>
        <w:pStyle w:val="TOC2"/>
        <w:rPr>
          <w:rFonts w:asciiTheme="minorHAnsi" w:eastAsiaTheme="minorEastAsia" w:hAnsiTheme="minorHAnsi" w:cstheme="minorBidi"/>
          <w:smallCaps w:val="0"/>
          <w:noProof/>
          <w:szCs w:val="22"/>
        </w:rPr>
      </w:pPr>
      <w:hyperlink w:anchor="_Toc132705453" w:history="1">
        <w:r w:rsidR="00E44B5D" w:rsidRPr="00784FB2">
          <w:rPr>
            <w:rStyle w:val="Hyperlink"/>
            <w:noProof/>
          </w:rPr>
          <w:t>4.1  Responsibilities/Duties</w:t>
        </w:r>
        <w:r w:rsidR="00E44B5D">
          <w:rPr>
            <w:noProof/>
            <w:webHidden/>
          </w:rPr>
          <w:tab/>
        </w:r>
        <w:r w:rsidR="00E44B5D">
          <w:rPr>
            <w:noProof/>
            <w:webHidden/>
          </w:rPr>
          <w:fldChar w:fldCharType="begin"/>
        </w:r>
        <w:r w:rsidR="00E44B5D">
          <w:rPr>
            <w:noProof/>
            <w:webHidden/>
          </w:rPr>
          <w:instrText xml:space="preserve"> PAGEREF _Toc132705453 \h </w:instrText>
        </w:r>
        <w:r w:rsidR="00E44B5D">
          <w:rPr>
            <w:noProof/>
            <w:webHidden/>
          </w:rPr>
        </w:r>
        <w:r w:rsidR="00E44B5D">
          <w:rPr>
            <w:noProof/>
            <w:webHidden/>
          </w:rPr>
          <w:fldChar w:fldCharType="separate"/>
        </w:r>
        <w:r w:rsidR="00E44B5D">
          <w:rPr>
            <w:noProof/>
            <w:webHidden/>
          </w:rPr>
          <w:t>11</w:t>
        </w:r>
        <w:r w:rsidR="00E44B5D">
          <w:rPr>
            <w:noProof/>
            <w:webHidden/>
          </w:rPr>
          <w:fldChar w:fldCharType="end"/>
        </w:r>
      </w:hyperlink>
    </w:p>
    <w:p w14:paraId="78A3A327" w14:textId="202710BB" w:rsidR="00E44B5D" w:rsidRDefault="001B79C0">
      <w:pPr>
        <w:pStyle w:val="TOC1"/>
        <w:rPr>
          <w:rFonts w:asciiTheme="minorHAnsi" w:eastAsiaTheme="minorEastAsia" w:hAnsiTheme="minorHAnsi" w:cstheme="minorBidi"/>
          <w:b w:val="0"/>
          <w:caps w:val="0"/>
          <w:szCs w:val="22"/>
        </w:rPr>
      </w:pPr>
      <w:hyperlink w:anchor="_Toc132705454" w:history="1">
        <w:r w:rsidR="00E44B5D" w:rsidRPr="00784FB2">
          <w:rPr>
            <w:rStyle w:val="Hyperlink"/>
          </w:rPr>
          <w:t>5 RESPONSIBILITIES/DUTIES OF STAFF LIAISON</w:t>
        </w:r>
        <w:r w:rsidR="00E44B5D">
          <w:rPr>
            <w:webHidden/>
          </w:rPr>
          <w:tab/>
        </w:r>
        <w:r w:rsidR="00E44B5D">
          <w:rPr>
            <w:webHidden/>
          </w:rPr>
          <w:fldChar w:fldCharType="begin"/>
        </w:r>
        <w:r w:rsidR="00E44B5D">
          <w:rPr>
            <w:webHidden/>
          </w:rPr>
          <w:instrText xml:space="preserve"> PAGEREF _Toc132705454 \h </w:instrText>
        </w:r>
        <w:r w:rsidR="00E44B5D">
          <w:rPr>
            <w:webHidden/>
          </w:rPr>
        </w:r>
        <w:r w:rsidR="00E44B5D">
          <w:rPr>
            <w:webHidden/>
          </w:rPr>
          <w:fldChar w:fldCharType="separate"/>
        </w:r>
        <w:r w:rsidR="00E44B5D">
          <w:rPr>
            <w:webHidden/>
          </w:rPr>
          <w:t>11</w:t>
        </w:r>
        <w:r w:rsidR="00E44B5D">
          <w:rPr>
            <w:webHidden/>
          </w:rPr>
          <w:fldChar w:fldCharType="end"/>
        </w:r>
      </w:hyperlink>
    </w:p>
    <w:p w14:paraId="38B7081A" w14:textId="0C48C589" w:rsidR="00E44B5D" w:rsidRDefault="001B79C0">
      <w:pPr>
        <w:pStyle w:val="TOC1"/>
        <w:rPr>
          <w:rFonts w:asciiTheme="minorHAnsi" w:eastAsiaTheme="minorEastAsia" w:hAnsiTheme="minorHAnsi" w:cstheme="minorBidi"/>
          <w:b w:val="0"/>
          <w:caps w:val="0"/>
          <w:szCs w:val="22"/>
        </w:rPr>
      </w:pPr>
      <w:hyperlink w:anchor="_Toc132705455" w:history="1">
        <w:r w:rsidR="00E44B5D" w:rsidRPr="00784FB2">
          <w:rPr>
            <w:rStyle w:val="Hyperlink"/>
          </w:rPr>
          <w:t>6 SUBCOMMITTEES</w:t>
        </w:r>
        <w:r w:rsidR="00E44B5D">
          <w:rPr>
            <w:webHidden/>
          </w:rPr>
          <w:tab/>
        </w:r>
        <w:r w:rsidR="00E44B5D">
          <w:rPr>
            <w:webHidden/>
          </w:rPr>
          <w:fldChar w:fldCharType="begin"/>
        </w:r>
        <w:r w:rsidR="00E44B5D">
          <w:rPr>
            <w:webHidden/>
          </w:rPr>
          <w:instrText xml:space="preserve"> PAGEREF _Toc132705455 \h </w:instrText>
        </w:r>
        <w:r w:rsidR="00E44B5D">
          <w:rPr>
            <w:webHidden/>
          </w:rPr>
        </w:r>
        <w:r w:rsidR="00E44B5D">
          <w:rPr>
            <w:webHidden/>
          </w:rPr>
          <w:fldChar w:fldCharType="separate"/>
        </w:r>
        <w:r w:rsidR="00E44B5D">
          <w:rPr>
            <w:webHidden/>
          </w:rPr>
          <w:t>13</w:t>
        </w:r>
        <w:r w:rsidR="00E44B5D">
          <w:rPr>
            <w:webHidden/>
          </w:rPr>
          <w:fldChar w:fldCharType="end"/>
        </w:r>
      </w:hyperlink>
    </w:p>
    <w:p w14:paraId="60BEADE0" w14:textId="2CD6094E" w:rsidR="00E44B5D" w:rsidRDefault="001B79C0">
      <w:pPr>
        <w:pStyle w:val="TOC2"/>
        <w:rPr>
          <w:rFonts w:asciiTheme="minorHAnsi" w:eastAsiaTheme="minorEastAsia" w:hAnsiTheme="minorHAnsi" w:cstheme="minorBidi"/>
          <w:smallCaps w:val="0"/>
          <w:noProof/>
          <w:szCs w:val="22"/>
        </w:rPr>
      </w:pPr>
      <w:hyperlink w:anchor="_Toc132705456" w:history="1">
        <w:r w:rsidR="00E44B5D" w:rsidRPr="00784FB2">
          <w:rPr>
            <w:rStyle w:val="Hyperlink"/>
            <w:noProof/>
          </w:rPr>
          <w:t>6.1 Executive Committee</w:t>
        </w:r>
        <w:r w:rsidR="00E44B5D">
          <w:rPr>
            <w:noProof/>
            <w:webHidden/>
          </w:rPr>
          <w:tab/>
        </w:r>
        <w:r w:rsidR="00E44B5D">
          <w:rPr>
            <w:noProof/>
            <w:webHidden/>
          </w:rPr>
          <w:fldChar w:fldCharType="begin"/>
        </w:r>
        <w:r w:rsidR="00E44B5D">
          <w:rPr>
            <w:noProof/>
            <w:webHidden/>
          </w:rPr>
          <w:instrText xml:space="preserve"> PAGEREF _Toc132705456 \h </w:instrText>
        </w:r>
        <w:r w:rsidR="00E44B5D">
          <w:rPr>
            <w:noProof/>
            <w:webHidden/>
          </w:rPr>
        </w:r>
        <w:r w:rsidR="00E44B5D">
          <w:rPr>
            <w:noProof/>
            <w:webHidden/>
          </w:rPr>
          <w:fldChar w:fldCharType="separate"/>
        </w:r>
        <w:r w:rsidR="00E44B5D">
          <w:rPr>
            <w:noProof/>
            <w:webHidden/>
          </w:rPr>
          <w:t>13</w:t>
        </w:r>
        <w:r w:rsidR="00E44B5D">
          <w:rPr>
            <w:noProof/>
            <w:webHidden/>
          </w:rPr>
          <w:fldChar w:fldCharType="end"/>
        </w:r>
      </w:hyperlink>
    </w:p>
    <w:p w14:paraId="0E2161D0" w14:textId="084D26FE" w:rsidR="00E44B5D" w:rsidRDefault="001B79C0">
      <w:pPr>
        <w:pStyle w:val="TOC1"/>
        <w:rPr>
          <w:rFonts w:asciiTheme="minorHAnsi" w:eastAsiaTheme="minorEastAsia" w:hAnsiTheme="minorHAnsi" w:cstheme="minorBidi"/>
          <w:b w:val="0"/>
          <w:caps w:val="0"/>
          <w:szCs w:val="22"/>
        </w:rPr>
      </w:pPr>
      <w:hyperlink w:anchor="_Toc132705457" w:history="1">
        <w:r w:rsidR="00E44B5D" w:rsidRPr="00784FB2">
          <w:rPr>
            <w:rStyle w:val="Hyperlink"/>
          </w:rPr>
          <w:t>7  INTERNATIONAL STANDARDS ADVISORY SUBCOMMITTEE (ISAS)</w:t>
        </w:r>
        <w:r w:rsidR="00E44B5D">
          <w:rPr>
            <w:webHidden/>
          </w:rPr>
          <w:tab/>
        </w:r>
        <w:r w:rsidR="00E44B5D">
          <w:rPr>
            <w:webHidden/>
          </w:rPr>
          <w:fldChar w:fldCharType="begin"/>
        </w:r>
        <w:r w:rsidR="00E44B5D">
          <w:rPr>
            <w:webHidden/>
          </w:rPr>
          <w:instrText xml:space="preserve"> PAGEREF _Toc132705457 \h </w:instrText>
        </w:r>
        <w:r w:rsidR="00E44B5D">
          <w:rPr>
            <w:webHidden/>
          </w:rPr>
        </w:r>
        <w:r w:rsidR="00E44B5D">
          <w:rPr>
            <w:webHidden/>
          </w:rPr>
          <w:fldChar w:fldCharType="separate"/>
        </w:r>
        <w:r w:rsidR="00E44B5D">
          <w:rPr>
            <w:webHidden/>
          </w:rPr>
          <w:t>13</w:t>
        </w:r>
        <w:r w:rsidR="00E44B5D">
          <w:rPr>
            <w:webHidden/>
          </w:rPr>
          <w:fldChar w:fldCharType="end"/>
        </w:r>
      </w:hyperlink>
    </w:p>
    <w:p w14:paraId="31B23092" w14:textId="4BCC6DE2" w:rsidR="00E44B5D" w:rsidRDefault="001B79C0">
      <w:pPr>
        <w:pStyle w:val="TOC2"/>
        <w:rPr>
          <w:rFonts w:asciiTheme="minorHAnsi" w:eastAsiaTheme="minorEastAsia" w:hAnsiTheme="minorHAnsi" w:cstheme="minorBidi"/>
          <w:smallCaps w:val="0"/>
          <w:noProof/>
          <w:szCs w:val="22"/>
        </w:rPr>
      </w:pPr>
      <w:hyperlink w:anchor="_Toc132705458" w:history="1">
        <w:r w:rsidR="00E44B5D" w:rsidRPr="00784FB2">
          <w:rPr>
            <w:rStyle w:val="Hyperlink"/>
            <w:noProof/>
          </w:rPr>
          <w:t>7.1 Advisory Subcommittee</w:t>
        </w:r>
        <w:r w:rsidR="00E44B5D">
          <w:rPr>
            <w:noProof/>
            <w:webHidden/>
          </w:rPr>
          <w:tab/>
        </w:r>
        <w:r w:rsidR="00E44B5D">
          <w:rPr>
            <w:noProof/>
            <w:webHidden/>
          </w:rPr>
          <w:fldChar w:fldCharType="begin"/>
        </w:r>
        <w:r w:rsidR="00E44B5D">
          <w:rPr>
            <w:noProof/>
            <w:webHidden/>
          </w:rPr>
          <w:instrText xml:space="preserve"> PAGEREF _Toc132705458 \h </w:instrText>
        </w:r>
        <w:r w:rsidR="00E44B5D">
          <w:rPr>
            <w:noProof/>
            <w:webHidden/>
          </w:rPr>
        </w:r>
        <w:r w:rsidR="00E44B5D">
          <w:rPr>
            <w:noProof/>
            <w:webHidden/>
          </w:rPr>
          <w:fldChar w:fldCharType="separate"/>
        </w:r>
        <w:r w:rsidR="00E44B5D">
          <w:rPr>
            <w:noProof/>
            <w:webHidden/>
          </w:rPr>
          <w:t>13</w:t>
        </w:r>
        <w:r w:rsidR="00E44B5D">
          <w:rPr>
            <w:noProof/>
            <w:webHidden/>
          </w:rPr>
          <w:fldChar w:fldCharType="end"/>
        </w:r>
      </w:hyperlink>
    </w:p>
    <w:p w14:paraId="1BFE19DF" w14:textId="60CF1F8A" w:rsidR="00E44B5D" w:rsidRDefault="001B79C0">
      <w:pPr>
        <w:pStyle w:val="TOC2"/>
        <w:rPr>
          <w:rFonts w:asciiTheme="minorHAnsi" w:eastAsiaTheme="minorEastAsia" w:hAnsiTheme="minorHAnsi" w:cstheme="minorBidi"/>
          <w:smallCaps w:val="0"/>
          <w:noProof/>
          <w:szCs w:val="22"/>
        </w:rPr>
      </w:pPr>
      <w:hyperlink w:anchor="_Toc132705459" w:history="1">
        <w:r w:rsidR="00E44B5D" w:rsidRPr="00784FB2">
          <w:rPr>
            <w:rStyle w:val="Hyperlink"/>
            <w:noProof/>
          </w:rPr>
          <w:t>7.2 Duties</w:t>
        </w:r>
        <w:r w:rsidR="00E44B5D">
          <w:rPr>
            <w:noProof/>
            <w:webHidden/>
          </w:rPr>
          <w:tab/>
        </w:r>
        <w:r w:rsidR="00E44B5D">
          <w:rPr>
            <w:noProof/>
            <w:webHidden/>
          </w:rPr>
          <w:fldChar w:fldCharType="begin"/>
        </w:r>
        <w:r w:rsidR="00E44B5D">
          <w:rPr>
            <w:noProof/>
            <w:webHidden/>
          </w:rPr>
          <w:instrText xml:space="preserve"> PAGEREF _Toc132705459 \h </w:instrText>
        </w:r>
        <w:r w:rsidR="00E44B5D">
          <w:rPr>
            <w:noProof/>
            <w:webHidden/>
          </w:rPr>
        </w:r>
        <w:r w:rsidR="00E44B5D">
          <w:rPr>
            <w:noProof/>
            <w:webHidden/>
          </w:rPr>
          <w:fldChar w:fldCharType="separate"/>
        </w:r>
        <w:r w:rsidR="00E44B5D">
          <w:rPr>
            <w:noProof/>
            <w:webHidden/>
          </w:rPr>
          <w:t>13</w:t>
        </w:r>
        <w:r w:rsidR="00E44B5D">
          <w:rPr>
            <w:noProof/>
            <w:webHidden/>
          </w:rPr>
          <w:fldChar w:fldCharType="end"/>
        </w:r>
      </w:hyperlink>
    </w:p>
    <w:p w14:paraId="7E3348C3" w14:textId="559303F7" w:rsidR="00E44B5D" w:rsidRDefault="001B79C0">
      <w:pPr>
        <w:pStyle w:val="TOC2"/>
        <w:rPr>
          <w:rFonts w:asciiTheme="minorHAnsi" w:eastAsiaTheme="minorEastAsia" w:hAnsiTheme="minorHAnsi" w:cstheme="minorBidi"/>
          <w:smallCaps w:val="0"/>
          <w:noProof/>
          <w:szCs w:val="22"/>
        </w:rPr>
      </w:pPr>
      <w:hyperlink w:anchor="_Toc132705460" w:history="1">
        <w:r w:rsidR="00E44B5D" w:rsidRPr="00784FB2">
          <w:rPr>
            <w:rStyle w:val="Hyperlink"/>
            <w:noProof/>
          </w:rPr>
          <w:t>7.3 Subcommittee Size</w:t>
        </w:r>
        <w:r w:rsidR="00E44B5D">
          <w:rPr>
            <w:noProof/>
            <w:webHidden/>
          </w:rPr>
          <w:tab/>
        </w:r>
        <w:r w:rsidR="00E44B5D">
          <w:rPr>
            <w:noProof/>
            <w:webHidden/>
          </w:rPr>
          <w:fldChar w:fldCharType="begin"/>
        </w:r>
        <w:r w:rsidR="00E44B5D">
          <w:rPr>
            <w:noProof/>
            <w:webHidden/>
          </w:rPr>
          <w:instrText xml:space="preserve"> PAGEREF _Toc132705460 \h </w:instrText>
        </w:r>
        <w:r w:rsidR="00E44B5D">
          <w:rPr>
            <w:noProof/>
            <w:webHidden/>
          </w:rPr>
        </w:r>
        <w:r w:rsidR="00E44B5D">
          <w:rPr>
            <w:noProof/>
            <w:webHidden/>
          </w:rPr>
          <w:fldChar w:fldCharType="separate"/>
        </w:r>
        <w:r w:rsidR="00E44B5D">
          <w:rPr>
            <w:noProof/>
            <w:webHidden/>
          </w:rPr>
          <w:t>14</w:t>
        </w:r>
        <w:r w:rsidR="00E44B5D">
          <w:rPr>
            <w:noProof/>
            <w:webHidden/>
          </w:rPr>
          <w:fldChar w:fldCharType="end"/>
        </w:r>
      </w:hyperlink>
    </w:p>
    <w:p w14:paraId="107B6F5B" w14:textId="2D15D392" w:rsidR="00E44B5D" w:rsidRDefault="001B79C0">
      <w:pPr>
        <w:pStyle w:val="TOC2"/>
        <w:rPr>
          <w:rFonts w:asciiTheme="minorHAnsi" w:eastAsiaTheme="minorEastAsia" w:hAnsiTheme="minorHAnsi" w:cstheme="minorBidi"/>
          <w:smallCaps w:val="0"/>
          <w:noProof/>
          <w:szCs w:val="22"/>
        </w:rPr>
      </w:pPr>
      <w:hyperlink w:anchor="_Toc132705461" w:history="1">
        <w:r w:rsidR="00E44B5D" w:rsidRPr="00784FB2">
          <w:rPr>
            <w:rStyle w:val="Hyperlink"/>
            <w:noProof/>
          </w:rPr>
          <w:t>7.4 Tenure</w:t>
        </w:r>
        <w:r w:rsidR="00E44B5D">
          <w:rPr>
            <w:noProof/>
            <w:webHidden/>
          </w:rPr>
          <w:tab/>
        </w:r>
        <w:r w:rsidR="00E44B5D">
          <w:rPr>
            <w:noProof/>
            <w:webHidden/>
          </w:rPr>
          <w:fldChar w:fldCharType="begin"/>
        </w:r>
        <w:r w:rsidR="00E44B5D">
          <w:rPr>
            <w:noProof/>
            <w:webHidden/>
          </w:rPr>
          <w:instrText xml:space="preserve"> PAGEREF _Toc132705461 \h </w:instrText>
        </w:r>
        <w:r w:rsidR="00E44B5D">
          <w:rPr>
            <w:noProof/>
            <w:webHidden/>
          </w:rPr>
        </w:r>
        <w:r w:rsidR="00E44B5D">
          <w:rPr>
            <w:noProof/>
            <w:webHidden/>
          </w:rPr>
          <w:fldChar w:fldCharType="separate"/>
        </w:r>
        <w:r w:rsidR="00E44B5D">
          <w:rPr>
            <w:noProof/>
            <w:webHidden/>
          </w:rPr>
          <w:t>14</w:t>
        </w:r>
        <w:r w:rsidR="00E44B5D">
          <w:rPr>
            <w:noProof/>
            <w:webHidden/>
          </w:rPr>
          <w:fldChar w:fldCharType="end"/>
        </w:r>
      </w:hyperlink>
    </w:p>
    <w:p w14:paraId="6A6BBC1D" w14:textId="19B4B219" w:rsidR="00E44B5D" w:rsidRDefault="001B79C0">
      <w:pPr>
        <w:pStyle w:val="TOC2"/>
        <w:rPr>
          <w:rFonts w:asciiTheme="minorHAnsi" w:eastAsiaTheme="minorEastAsia" w:hAnsiTheme="minorHAnsi" w:cstheme="minorBidi"/>
          <w:smallCaps w:val="0"/>
          <w:noProof/>
          <w:szCs w:val="22"/>
        </w:rPr>
      </w:pPr>
      <w:hyperlink w:anchor="_Toc132705462" w:history="1">
        <w:r w:rsidR="00E44B5D" w:rsidRPr="00784FB2">
          <w:rPr>
            <w:rStyle w:val="Hyperlink"/>
            <w:noProof/>
          </w:rPr>
          <w:t>7.5 Qualifications</w:t>
        </w:r>
        <w:r w:rsidR="00E44B5D">
          <w:rPr>
            <w:noProof/>
            <w:webHidden/>
          </w:rPr>
          <w:tab/>
        </w:r>
        <w:r w:rsidR="00E44B5D">
          <w:rPr>
            <w:noProof/>
            <w:webHidden/>
          </w:rPr>
          <w:fldChar w:fldCharType="begin"/>
        </w:r>
        <w:r w:rsidR="00E44B5D">
          <w:rPr>
            <w:noProof/>
            <w:webHidden/>
          </w:rPr>
          <w:instrText xml:space="preserve"> PAGEREF _Toc132705462 \h </w:instrText>
        </w:r>
        <w:r w:rsidR="00E44B5D">
          <w:rPr>
            <w:noProof/>
            <w:webHidden/>
          </w:rPr>
        </w:r>
        <w:r w:rsidR="00E44B5D">
          <w:rPr>
            <w:noProof/>
            <w:webHidden/>
          </w:rPr>
          <w:fldChar w:fldCharType="separate"/>
        </w:r>
        <w:r w:rsidR="00E44B5D">
          <w:rPr>
            <w:noProof/>
            <w:webHidden/>
          </w:rPr>
          <w:t>14</w:t>
        </w:r>
        <w:r w:rsidR="00E44B5D">
          <w:rPr>
            <w:noProof/>
            <w:webHidden/>
          </w:rPr>
          <w:fldChar w:fldCharType="end"/>
        </w:r>
      </w:hyperlink>
    </w:p>
    <w:p w14:paraId="421C9E5E" w14:textId="6D481FEB" w:rsidR="00E44B5D" w:rsidRDefault="001B79C0">
      <w:pPr>
        <w:pStyle w:val="TOC2"/>
        <w:rPr>
          <w:rFonts w:asciiTheme="minorHAnsi" w:eastAsiaTheme="minorEastAsia" w:hAnsiTheme="minorHAnsi" w:cstheme="minorBidi"/>
          <w:smallCaps w:val="0"/>
          <w:noProof/>
          <w:szCs w:val="22"/>
        </w:rPr>
      </w:pPr>
      <w:hyperlink w:anchor="_Toc132705463" w:history="1">
        <w:r w:rsidR="00E44B5D" w:rsidRPr="00784FB2">
          <w:rPr>
            <w:rStyle w:val="Hyperlink"/>
            <w:noProof/>
          </w:rPr>
          <w:t>7.6 Meetings</w:t>
        </w:r>
        <w:r w:rsidR="00E44B5D">
          <w:rPr>
            <w:noProof/>
            <w:webHidden/>
          </w:rPr>
          <w:tab/>
        </w:r>
        <w:r w:rsidR="00E44B5D">
          <w:rPr>
            <w:noProof/>
            <w:webHidden/>
          </w:rPr>
          <w:fldChar w:fldCharType="begin"/>
        </w:r>
        <w:r w:rsidR="00E44B5D">
          <w:rPr>
            <w:noProof/>
            <w:webHidden/>
          </w:rPr>
          <w:instrText xml:space="preserve"> PAGEREF _Toc132705463 \h </w:instrText>
        </w:r>
        <w:r w:rsidR="00E44B5D">
          <w:rPr>
            <w:noProof/>
            <w:webHidden/>
          </w:rPr>
        </w:r>
        <w:r w:rsidR="00E44B5D">
          <w:rPr>
            <w:noProof/>
            <w:webHidden/>
          </w:rPr>
          <w:fldChar w:fldCharType="separate"/>
        </w:r>
        <w:r w:rsidR="00E44B5D">
          <w:rPr>
            <w:noProof/>
            <w:webHidden/>
          </w:rPr>
          <w:t>14</w:t>
        </w:r>
        <w:r w:rsidR="00E44B5D">
          <w:rPr>
            <w:noProof/>
            <w:webHidden/>
          </w:rPr>
          <w:fldChar w:fldCharType="end"/>
        </w:r>
      </w:hyperlink>
    </w:p>
    <w:p w14:paraId="5EF46353" w14:textId="17F62EEF" w:rsidR="00E44B5D" w:rsidRDefault="001B79C0">
      <w:pPr>
        <w:pStyle w:val="TOC2"/>
        <w:rPr>
          <w:rFonts w:asciiTheme="minorHAnsi" w:eastAsiaTheme="minorEastAsia" w:hAnsiTheme="minorHAnsi" w:cstheme="minorBidi"/>
          <w:smallCaps w:val="0"/>
          <w:noProof/>
          <w:szCs w:val="22"/>
        </w:rPr>
      </w:pPr>
      <w:hyperlink w:anchor="_Toc132705464" w:history="1">
        <w:r w:rsidR="00E44B5D" w:rsidRPr="00784FB2">
          <w:rPr>
            <w:rStyle w:val="Hyperlink"/>
            <w:noProof/>
          </w:rPr>
          <w:t>7.7 Reporting</w:t>
        </w:r>
        <w:r w:rsidR="00E44B5D">
          <w:rPr>
            <w:noProof/>
            <w:webHidden/>
          </w:rPr>
          <w:tab/>
        </w:r>
        <w:r w:rsidR="00E44B5D">
          <w:rPr>
            <w:noProof/>
            <w:webHidden/>
          </w:rPr>
          <w:fldChar w:fldCharType="begin"/>
        </w:r>
        <w:r w:rsidR="00E44B5D">
          <w:rPr>
            <w:noProof/>
            <w:webHidden/>
          </w:rPr>
          <w:instrText xml:space="preserve"> PAGEREF _Toc132705464 \h </w:instrText>
        </w:r>
        <w:r w:rsidR="00E44B5D">
          <w:rPr>
            <w:noProof/>
            <w:webHidden/>
          </w:rPr>
        </w:r>
        <w:r w:rsidR="00E44B5D">
          <w:rPr>
            <w:noProof/>
            <w:webHidden/>
          </w:rPr>
          <w:fldChar w:fldCharType="separate"/>
        </w:r>
        <w:r w:rsidR="00E44B5D">
          <w:rPr>
            <w:noProof/>
            <w:webHidden/>
          </w:rPr>
          <w:t>14</w:t>
        </w:r>
        <w:r w:rsidR="00E44B5D">
          <w:rPr>
            <w:noProof/>
            <w:webHidden/>
          </w:rPr>
          <w:fldChar w:fldCharType="end"/>
        </w:r>
      </w:hyperlink>
    </w:p>
    <w:p w14:paraId="6093458F" w14:textId="276E60A3" w:rsidR="00E44B5D" w:rsidRDefault="001B79C0">
      <w:pPr>
        <w:pStyle w:val="TOC1"/>
        <w:rPr>
          <w:rFonts w:asciiTheme="minorHAnsi" w:eastAsiaTheme="minorEastAsia" w:hAnsiTheme="minorHAnsi" w:cstheme="minorBidi"/>
          <w:b w:val="0"/>
          <w:caps w:val="0"/>
          <w:szCs w:val="22"/>
        </w:rPr>
      </w:pPr>
      <w:hyperlink w:anchor="_Toc132705465" w:history="1">
        <w:r w:rsidR="00E44B5D" w:rsidRPr="00784FB2">
          <w:rPr>
            <w:rStyle w:val="Hyperlink"/>
          </w:rPr>
          <w:t>8  INTERSOCIETY LIAISON SUBCOMMITTEE (ILS)</w:t>
        </w:r>
        <w:r w:rsidR="00E44B5D">
          <w:rPr>
            <w:webHidden/>
          </w:rPr>
          <w:tab/>
        </w:r>
        <w:r w:rsidR="00E44B5D">
          <w:rPr>
            <w:webHidden/>
          </w:rPr>
          <w:fldChar w:fldCharType="begin"/>
        </w:r>
        <w:r w:rsidR="00E44B5D">
          <w:rPr>
            <w:webHidden/>
          </w:rPr>
          <w:instrText xml:space="preserve"> PAGEREF _Toc132705465 \h </w:instrText>
        </w:r>
        <w:r w:rsidR="00E44B5D">
          <w:rPr>
            <w:webHidden/>
          </w:rPr>
        </w:r>
        <w:r w:rsidR="00E44B5D">
          <w:rPr>
            <w:webHidden/>
          </w:rPr>
          <w:fldChar w:fldCharType="separate"/>
        </w:r>
        <w:r w:rsidR="00E44B5D">
          <w:rPr>
            <w:webHidden/>
          </w:rPr>
          <w:t>14</w:t>
        </w:r>
        <w:r w:rsidR="00E44B5D">
          <w:rPr>
            <w:webHidden/>
          </w:rPr>
          <w:fldChar w:fldCharType="end"/>
        </w:r>
      </w:hyperlink>
    </w:p>
    <w:p w14:paraId="0CE07A0F" w14:textId="5C0EE54D" w:rsidR="00E44B5D" w:rsidRDefault="001B79C0">
      <w:pPr>
        <w:pStyle w:val="TOC2"/>
        <w:rPr>
          <w:rFonts w:asciiTheme="minorHAnsi" w:eastAsiaTheme="minorEastAsia" w:hAnsiTheme="minorHAnsi" w:cstheme="minorBidi"/>
          <w:smallCaps w:val="0"/>
          <w:noProof/>
          <w:szCs w:val="22"/>
        </w:rPr>
      </w:pPr>
      <w:hyperlink w:anchor="_Toc132705466" w:history="1">
        <w:r w:rsidR="00E44B5D" w:rsidRPr="00784FB2">
          <w:rPr>
            <w:rStyle w:val="Hyperlink"/>
            <w:noProof/>
          </w:rPr>
          <w:t>8.1 Definitions</w:t>
        </w:r>
        <w:r w:rsidR="00E44B5D">
          <w:rPr>
            <w:noProof/>
            <w:webHidden/>
          </w:rPr>
          <w:tab/>
        </w:r>
        <w:r w:rsidR="00E44B5D">
          <w:rPr>
            <w:noProof/>
            <w:webHidden/>
          </w:rPr>
          <w:fldChar w:fldCharType="begin"/>
        </w:r>
        <w:r w:rsidR="00E44B5D">
          <w:rPr>
            <w:noProof/>
            <w:webHidden/>
          </w:rPr>
          <w:instrText xml:space="preserve"> PAGEREF _Toc132705466 \h </w:instrText>
        </w:r>
        <w:r w:rsidR="00E44B5D">
          <w:rPr>
            <w:noProof/>
            <w:webHidden/>
          </w:rPr>
        </w:r>
        <w:r w:rsidR="00E44B5D">
          <w:rPr>
            <w:noProof/>
            <w:webHidden/>
          </w:rPr>
          <w:fldChar w:fldCharType="separate"/>
        </w:r>
        <w:r w:rsidR="00E44B5D">
          <w:rPr>
            <w:noProof/>
            <w:webHidden/>
          </w:rPr>
          <w:t>14</w:t>
        </w:r>
        <w:r w:rsidR="00E44B5D">
          <w:rPr>
            <w:noProof/>
            <w:webHidden/>
          </w:rPr>
          <w:fldChar w:fldCharType="end"/>
        </w:r>
      </w:hyperlink>
    </w:p>
    <w:p w14:paraId="1AB755A3" w14:textId="7EBF5956" w:rsidR="00E44B5D" w:rsidRDefault="001B79C0">
      <w:pPr>
        <w:pStyle w:val="TOC2"/>
        <w:rPr>
          <w:rFonts w:asciiTheme="minorHAnsi" w:eastAsiaTheme="minorEastAsia" w:hAnsiTheme="minorHAnsi" w:cstheme="minorBidi"/>
          <w:smallCaps w:val="0"/>
          <w:noProof/>
          <w:szCs w:val="22"/>
        </w:rPr>
      </w:pPr>
      <w:hyperlink w:anchor="_Toc132705467" w:history="1">
        <w:r w:rsidR="00E44B5D" w:rsidRPr="00784FB2">
          <w:rPr>
            <w:rStyle w:val="Hyperlink"/>
            <w:noProof/>
          </w:rPr>
          <w:t>8.2 ILS Membership</w:t>
        </w:r>
        <w:r w:rsidR="00E44B5D">
          <w:rPr>
            <w:noProof/>
            <w:webHidden/>
          </w:rPr>
          <w:tab/>
        </w:r>
        <w:r w:rsidR="00E44B5D">
          <w:rPr>
            <w:noProof/>
            <w:webHidden/>
          </w:rPr>
          <w:fldChar w:fldCharType="begin"/>
        </w:r>
        <w:r w:rsidR="00E44B5D">
          <w:rPr>
            <w:noProof/>
            <w:webHidden/>
          </w:rPr>
          <w:instrText xml:space="preserve"> PAGEREF _Toc132705467 \h </w:instrText>
        </w:r>
        <w:r w:rsidR="00E44B5D">
          <w:rPr>
            <w:noProof/>
            <w:webHidden/>
          </w:rPr>
        </w:r>
        <w:r w:rsidR="00E44B5D">
          <w:rPr>
            <w:noProof/>
            <w:webHidden/>
          </w:rPr>
          <w:fldChar w:fldCharType="separate"/>
        </w:r>
        <w:r w:rsidR="00E44B5D">
          <w:rPr>
            <w:noProof/>
            <w:webHidden/>
          </w:rPr>
          <w:t>15</w:t>
        </w:r>
        <w:r w:rsidR="00E44B5D">
          <w:rPr>
            <w:noProof/>
            <w:webHidden/>
          </w:rPr>
          <w:fldChar w:fldCharType="end"/>
        </w:r>
      </w:hyperlink>
    </w:p>
    <w:p w14:paraId="065D0CEF" w14:textId="62C26CE8" w:rsidR="00E44B5D" w:rsidRDefault="001B79C0">
      <w:pPr>
        <w:pStyle w:val="TOC2"/>
        <w:rPr>
          <w:rFonts w:asciiTheme="minorHAnsi" w:eastAsiaTheme="minorEastAsia" w:hAnsiTheme="minorHAnsi" w:cstheme="minorBidi"/>
          <w:smallCaps w:val="0"/>
          <w:noProof/>
          <w:szCs w:val="22"/>
        </w:rPr>
      </w:pPr>
      <w:hyperlink w:anchor="_Toc132705468" w:history="1">
        <w:r w:rsidR="00E44B5D" w:rsidRPr="00784FB2">
          <w:rPr>
            <w:rStyle w:val="Hyperlink"/>
            <w:noProof/>
          </w:rPr>
          <w:t>8.3 ASHRAE Representation on Committees of Other Organizations</w:t>
        </w:r>
        <w:r w:rsidR="00E44B5D">
          <w:rPr>
            <w:noProof/>
            <w:webHidden/>
          </w:rPr>
          <w:tab/>
        </w:r>
        <w:r w:rsidR="00E44B5D">
          <w:rPr>
            <w:noProof/>
            <w:webHidden/>
          </w:rPr>
          <w:fldChar w:fldCharType="begin"/>
        </w:r>
        <w:r w:rsidR="00E44B5D">
          <w:rPr>
            <w:noProof/>
            <w:webHidden/>
          </w:rPr>
          <w:instrText xml:space="preserve"> PAGEREF _Toc132705468 \h </w:instrText>
        </w:r>
        <w:r w:rsidR="00E44B5D">
          <w:rPr>
            <w:noProof/>
            <w:webHidden/>
          </w:rPr>
        </w:r>
        <w:r w:rsidR="00E44B5D">
          <w:rPr>
            <w:noProof/>
            <w:webHidden/>
          </w:rPr>
          <w:fldChar w:fldCharType="separate"/>
        </w:r>
        <w:r w:rsidR="00E44B5D">
          <w:rPr>
            <w:noProof/>
            <w:webHidden/>
          </w:rPr>
          <w:t>15</w:t>
        </w:r>
        <w:r w:rsidR="00E44B5D">
          <w:rPr>
            <w:noProof/>
            <w:webHidden/>
          </w:rPr>
          <w:fldChar w:fldCharType="end"/>
        </w:r>
      </w:hyperlink>
    </w:p>
    <w:p w14:paraId="3AC5E193" w14:textId="6B123479" w:rsidR="00E44B5D" w:rsidRDefault="001B79C0">
      <w:pPr>
        <w:pStyle w:val="TOC2"/>
        <w:rPr>
          <w:rFonts w:asciiTheme="minorHAnsi" w:eastAsiaTheme="minorEastAsia" w:hAnsiTheme="minorHAnsi" w:cstheme="minorBidi"/>
          <w:smallCaps w:val="0"/>
          <w:noProof/>
          <w:szCs w:val="22"/>
        </w:rPr>
      </w:pPr>
      <w:hyperlink w:anchor="_Toc132705469" w:history="1">
        <w:r w:rsidR="00E44B5D" w:rsidRPr="00784FB2">
          <w:rPr>
            <w:rStyle w:val="Hyperlink"/>
            <w:noProof/>
          </w:rPr>
          <w:t>8.3.1  ASHRAE Support of ISO Working Groups</w:t>
        </w:r>
        <w:r w:rsidR="00E44B5D">
          <w:rPr>
            <w:noProof/>
            <w:webHidden/>
          </w:rPr>
          <w:tab/>
        </w:r>
        <w:r w:rsidR="00E44B5D">
          <w:rPr>
            <w:noProof/>
            <w:webHidden/>
          </w:rPr>
          <w:fldChar w:fldCharType="begin"/>
        </w:r>
        <w:r w:rsidR="00E44B5D">
          <w:rPr>
            <w:noProof/>
            <w:webHidden/>
          </w:rPr>
          <w:instrText xml:space="preserve"> PAGEREF _Toc132705469 \h </w:instrText>
        </w:r>
        <w:r w:rsidR="00E44B5D">
          <w:rPr>
            <w:noProof/>
            <w:webHidden/>
          </w:rPr>
        </w:r>
        <w:r w:rsidR="00E44B5D">
          <w:rPr>
            <w:noProof/>
            <w:webHidden/>
          </w:rPr>
          <w:fldChar w:fldCharType="separate"/>
        </w:r>
        <w:r w:rsidR="00E44B5D">
          <w:rPr>
            <w:noProof/>
            <w:webHidden/>
          </w:rPr>
          <w:t>16</w:t>
        </w:r>
        <w:r w:rsidR="00E44B5D">
          <w:rPr>
            <w:noProof/>
            <w:webHidden/>
          </w:rPr>
          <w:fldChar w:fldCharType="end"/>
        </w:r>
      </w:hyperlink>
    </w:p>
    <w:p w14:paraId="546B9972" w14:textId="7E05BE41" w:rsidR="00E44B5D" w:rsidRDefault="001B79C0">
      <w:pPr>
        <w:pStyle w:val="TOC2"/>
        <w:rPr>
          <w:rFonts w:asciiTheme="minorHAnsi" w:eastAsiaTheme="minorEastAsia" w:hAnsiTheme="minorHAnsi" w:cstheme="minorBidi"/>
          <w:smallCaps w:val="0"/>
          <w:noProof/>
          <w:szCs w:val="22"/>
        </w:rPr>
      </w:pPr>
      <w:hyperlink w:anchor="_Toc132705470" w:history="1">
        <w:r w:rsidR="00E44B5D" w:rsidRPr="00784FB2">
          <w:rPr>
            <w:rStyle w:val="Hyperlink"/>
            <w:noProof/>
          </w:rPr>
          <w:t>8.4  Staff Responsibilities</w:t>
        </w:r>
        <w:r w:rsidR="00E44B5D">
          <w:rPr>
            <w:noProof/>
            <w:webHidden/>
          </w:rPr>
          <w:tab/>
        </w:r>
        <w:r w:rsidR="00E44B5D">
          <w:rPr>
            <w:noProof/>
            <w:webHidden/>
          </w:rPr>
          <w:fldChar w:fldCharType="begin"/>
        </w:r>
        <w:r w:rsidR="00E44B5D">
          <w:rPr>
            <w:noProof/>
            <w:webHidden/>
          </w:rPr>
          <w:instrText xml:space="preserve"> PAGEREF _Toc132705470 \h </w:instrText>
        </w:r>
        <w:r w:rsidR="00E44B5D">
          <w:rPr>
            <w:noProof/>
            <w:webHidden/>
          </w:rPr>
        </w:r>
        <w:r w:rsidR="00E44B5D">
          <w:rPr>
            <w:noProof/>
            <w:webHidden/>
          </w:rPr>
          <w:fldChar w:fldCharType="separate"/>
        </w:r>
        <w:r w:rsidR="00E44B5D">
          <w:rPr>
            <w:noProof/>
            <w:webHidden/>
          </w:rPr>
          <w:t>16</w:t>
        </w:r>
        <w:r w:rsidR="00E44B5D">
          <w:rPr>
            <w:noProof/>
            <w:webHidden/>
          </w:rPr>
          <w:fldChar w:fldCharType="end"/>
        </w:r>
      </w:hyperlink>
    </w:p>
    <w:p w14:paraId="3EEA8A79" w14:textId="1DF422CE" w:rsidR="00E44B5D" w:rsidRDefault="001B79C0">
      <w:pPr>
        <w:pStyle w:val="TOC2"/>
        <w:rPr>
          <w:rFonts w:asciiTheme="minorHAnsi" w:eastAsiaTheme="minorEastAsia" w:hAnsiTheme="minorHAnsi" w:cstheme="minorBidi"/>
          <w:smallCaps w:val="0"/>
          <w:noProof/>
          <w:szCs w:val="22"/>
        </w:rPr>
      </w:pPr>
      <w:hyperlink w:anchor="_Toc132705471" w:history="1">
        <w:r w:rsidR="00E44B5D" w:rsidRPr="00784FB2">
          <w:rPr>
            <w:rStyle w:val="Hyperlink"/>
            <w:noProof/>
          </w:rPr>
          <w:t>8.4.1 Staff Activity Report</w:t>
        </w:r>
        <w:r w:rsidR="00E44B5D">
          <w:rPr>
            <w:noProof/>
            <w:webHidden/>
          </w:rPr>
          <w:tab/>
        </w:r>
        <w:r w:rsidR="00E44B5D">
          <w:rPr>
            <w:noProof/>
            <w:webHidden/>
          </w:rPr>
          <w:fldChar w:fldCharType="begin"/>
        </w:r>
        <w:r w:rsidR="00E44B5D">
          <w:rPr>
            <w:noProof/>
            <w:webHidden/>
          </w:rPr>
          <w:instrText xml:space="preserve"> PAGEREF _Toc132705471 \h </w:instrText>
        </w:r>
        <w:r w:rsidR="00E44B5D">
          <w:rPr>
            <w:noProof/>
            <w:webHidden/>
          </w:rPr>
        </w:r>
        <w:r w:rsidR="00E44B5D">
          <w:rPr>
            <w:noProof/>
            <w:webHidden/>
          </w:rPr>
          <w:fldChar w:fldCharType="separate"/>
        </w:r>
        <w:r w:rsidR="00E44B5D">
          <w:rPr>
            <w:noProof/>
            <w:webHidden/>
          </w:rPr>
          <w:t>16</w:t>
        </w:r>
        <w:r w:rsidR="00E44B5D">
          <w:rPr>
            <w:noProof/>
            <w:webHidden/>
          </w:rPr>
          <w:fldChar w:fldCharType="end"/>
        </w:r>
      </w:hyperlink>
    </w:p>
    <w:p w14:paraId="46CF188D" w14:textId="71F9F47F" w:rsidR="00E44B5D" w:rsidRDefault="001B79C0">
      <w:pPr>
        <w:pStyle w:val="TOC2"/>
        <w:rPr>
          <w:rFonts w:asciiTheme="minorHAnsi" w:eastAsiaTheme="minorEastAsia" w:hAnsiTheme="minorHAnsi" w:cstheme="minorBidi"/>
          <w:smallCaps w:val="0"/>
          <w:noProof/>
          <w:szCs w:val="22"/>
        </w:rPr>
      </w:pPr>
      <w:hyperlink w:anchor="_Toc132705472" w:history="1">
        <w:r w:rsidR="00E44B5D" w:rsidRPr="00784FB2">
          <w:rPr>
            <w:rStyle w:val="Hyperlink"/>
            <w:noProof/>
          </w:rPr>
          <w:t>8.4.2 International-Standards-Related Costs</w:t>
        </w:r>
        <w:r w:rsidR="00E44B5D">
          <w:rPr>
            <w:noProof/>
            <w:webHidden/>
          </w:rPr>
          <w:tab/>
        </w:r>
        <w:r w:rsidR="00E44B5D">
          <w:rPr>
            <w:noProof/>
            <w:webHidden/>
          </w:rPr>
          <w:fldChar w:fldCharType="begin"/>
        </w:r>
        <w:r w:rsidR="00E44B5D">
          <w:rPr>
            <w:noProof/>
            <w:webHidden/>
          </w:rPr>
          <w:instrText xml:space="preserve"> PAGEREF _Toc132705472 \h </w:instrText>
        </w:r>
        <w:r w:rsidR="00E44B5D">
          <w:rPr>
            <w:noProof/>
            <w:webHidden/>
          </w:rPr>
        </w:r>
        <w:r w:rsidR="00E44B5D">
          <w:rPr>
            <w:noProof/>
            <w:webHidden/>
          </w:rPr>
          <w:fldChar w:fldCharType="separate"/>
        </w:r>
        <w:r w:rsidR="00E44B5D">
          <w:rPr>
            <w:noProof/>
            <w:webHidden/>
          </w:rPr>
          <w:t>16</w:t>
        </w:r>
        <w:r w:rsidR="00E44B5D">
          <w:rPr>
            <w:noProof/>
            <w:webHidden/>
          </w:rPr>
          <w:fldChar w:fldCharType="end"/>
        </w:r>
      </w:hyperlink>
    </w:p>
    <w:p w14:paraId="11EDB5D6" w14:textId="4768FB2F" w:rsidR="00E44B5D" w:rsidRDefault="001B79C0">
      <w:pPr>
        <w:pStyle w:val="TOC2"/>
        <w:rPr>
          <w:rFonts w:asciiTheme="minorHAnsi" w:eastAsiaTheme="minorEastAsia" w:hAnsiTheme="minorHAnsi" w:cstheme="minorBidi"/>
          <w:smallCaps w:val="0"/>
          <w:noProof/>
          <w:szCs w:val="22"/>
        </w:rPr>
      </w:pPr>
      <w:hyperlink w:anchor="_Toc132705473" w:history="1">
        <w:r w:rsidR="00E44B5D" w:rsidRPr="00784FB2">
          <w:rPr>
            <w:rStyle w:val="Hyperlink"/>
            <w:noProof/>
          </w:rPr>
          <w:t>8.4.3 Reporting</w:t>
        </w:r>
        <w:r w:rsidR="00E44B5D">
          <w:rPr>
            <w:noProof/>
            <w:webHidden/>
          </w:rPr>
          <w:tab/>
        </w:r>
        <w:r w:rsidR="00E44B5D">
          <w:rPr>
            <w:noProof/>
            <w:webHidden/>
          </w:rPr>
          <w:fldChar w:fldCharType="begin"/>
        </w:r>
        <w:r w:rsidR="00E44B5D">
          <w:rPr>
            <w:noProof/>
            <w:webHidden/>
          </w:rPr>
          <w:instrText xml:space="preserve"> PAGEREF _Toc132705473 \h </w:instrText>
        </w:r>
        <w:r w:rsidR="00E44B5D">
          <w:rPr>
            <w:noProof/>
            <w:webHidden/>
          </w:rPr>
        </w:r>
        <w:r w:rsidR="00E44B5D">
          <w:rPr>
            <w:noProof/>
            <w:webHidden/>
          </w:rPr>
          <w:fldChar w:fldCharType="separate"/>
        </w:r>
        <w:r w:rsidR="00E44B5D">
          <w:rPr>
            <w:noProof/>
            <w:webHidden/>
          </w:rPr>
          <w:t>16</w:t>
        </w:r>
        <w:r w:rsidR="00E44B5D">
          <w:rPr>
            <w:noProof/>
            <w:webHidden/>
          </w:rPr>
          <w:fldChar w:fldCharType="end"/>
        </w:r>
      </w:hyperlink>
    </w:p>
    <w:p w14:paraId="676599B2" w14:textId="302263A2" w:rsidR="00E44B5D" w:rsidRDefault="001B79C0">
      <w:pPr>
        <w:pStyle w:val="TOC2"/>
        <w:rPr>
          <w:rFonts w:asciiTheme="minorHAnsi" w:eastAsiaTheme="minorEastAsia" w:hAnsiTheme="minorHAnsi" w:cstheme="minorBidi"/>
          <w:smallCaps w:val="0"/>
          <w:noProof/>
          <w:szCs w:val="22"/>
        </w:rPr>
      </w:pPr>
      <w:hyperlink w:anchor="_Toc132705474" w:history="1">
        <w:r w:rsidR="00E44B5D" w:rsidRPr="00784FB2">
          <w:rPr>
            <w:rStyle w:val="Hyperlink"/>
            <w:noProof/>
          </w:rPr>
          <w:t>8.5  StdC Approval</w:t>
        </w:r>
        <w:r w:rsidR="00E44B5D">
          <w:rPr>
            <w:noProof/>
            <w:webHidden/>
          </w:rPr>
          <w:tab/>
        </w:r>
        <w:r w:rsidR="00E44B5D">
          <w:rPr>
            <w:noProof/>
            <w:webHidden/>
          </w:rPr>
          <w:fldChar w:fldCharType="begin"/>
        </w:r>
        <w:r w:rsidR="00E44B5D">
          <w:rPr>
            <w:noProof/>
            <w:webHidden/>
          </w:rPr>
          <w:instrText xml:space="preserve"> PAGEREF _Toc132705474 \h </w:instrText>
        </w:r>
        <w:r w:rsidR="00E44B5D">
          <w:rPr>
            <w:noProof/>
            <w:webHidden/>
          </w:rPr>
        </w:r>
        <w:r w:rsidR="00E44B5D">
          <w:rPr>
            <w:noProof/>
            <w:webHidden/>
          </w:rPr>
          <w:fldChar w:fldCharType="separate"/>
        </w:r>
        <w:r w:rsidR="00E44B5D">
          <w:rPr>
            <w:noProof/>
            <w:webHidden/>
          </w:rPr>
          <w:t>16</w:t>
        </w:r>
        <w:r w:rsidR="00E44B5D">
          <w:rPr>
            <w:noProof/>
            <w:webHidden/>
          </w:rPr>
          <w:fldChar w:fldCharType="end"/>
        </w:r>
      </w:hyperlink>
    </w:p>
    <w:p w14:paraId="3FC64264" w14:textId="4F4FF0F4" w:rsidR="00E44B5D" w:rsidRDefault="001B79C0">
      <w:pPr>
        <w:pStyle w:val="TOC2"/>
        <w:rPr>
          <w:rFonts w:asciiTheme="minorHAnsi" w:eastAsiaTheme="minorEastAsia" w:hAnsiTheme="minorHAnsi" w:cstheme="minorBidi"/>
          <w:smallCaps w:val="0"/>
          <w:noProof/>
          <w:szCs w:val="22"/>
        </w:rPr>
      </w:pPr>
      <w:hyperlink w:anchor="_Toc132705475" w:history="1">
        <w:r w:rsidR="00E44B5D" w:rsidRPr="00784FB2">
          <w:rPr>
            <w:rStyle w:val="Hyperlink"/>
            <w:noProof/>
          </w:rPr>
          <w:t>8.6 Organizations Identified</w:t>
        </w:r>
        <w:r w:rsidR="00E44B5D">
          <w:rPr>
            <w:noProof/>
            <w:webHidden/>
          </w:rPr>
          <w:tab/>
        </w:r>
        <w:r w:rsidR="00E44B5D">
          <w:rPr>
            <w:noProof/>
            <w:webHidden/>
          </w:rPr>
          <w:fldChar w:fldCharType="begin"/>
        </w:r>
        <w:r w:rsidR="00E44B5D">
          <w:rPr>
            <w:noProof/>
            <w:webHidden/>
          </w:rPr>
          <w:instrText xml:space="preserve"> PAGEREF _Toc132705475 \h </w:instrText>
        </w:r>
        <w:r w:rsidR="00E44B5D">
          <w:rPr>
            <w:noProof/>
            <w:webHidden/>
          </w:rPr>
        </w:r>
        <w:r w:rsidR="00E44B5D">
          <w:rPr>
            <w:noProof/>
            <w:webHidden/>
          </w:rPr>
          <w:fldChar w:fldCharType="separate"/>
        </w:r>
        <w:r w:rsidR="00E44B5D">
          <w:rPr>
            <w:noProof/>
            <w:webHidden/>
          </w:rPr>
          <w:t>16</w:t>
        </w:r>
        <w:r w:rsidR="00E44B5D">
          <w:rPr>
            <w:noProof/>
            <w:webHidden/>
          </w:rPr>
          <w:fldChar w:fldCharType="end"/>
        </w:r>
      </w:hyperlink>
    </w:p>
    <w:p w14:paraId="33EDD26B" w14:textId="1CDFE2F4" w:rsidR="00E44B5D" w:rsidRDefault="001B79C0">
      <w:pPr>
        <w:pStyle w:val="TOC2"/>
        <w:rPr>
          <w:rFonts w:asciiTheme="minorHAnsi" w:eastAsiaTheme="minorEastAsia" w:hAnsiTheme="minorHAnsi" w:cstheme="minorBidi"/>
          <w:smallCaps w:val="0"/>
          <w:noProof/>
          <w:szCs w:val="22"/>
        </w:rPr>
      </w:pPr>
      <w:hyperlink w:anchor="_Toc132705476" w:history="1">
        <w:r w:rsidR="00E44B5D" w:rsidRPr="00784FB2">
          <w:rPr>
            <w:rStyle w:val="Hyperlink"/>
            <w:noProof/>
          </w:rPr>
          <w:t>8.7 Appointment and Notification of Representatives</w:t>
        </w:r>
        <w:r w:rsidR="00E44B5D">
          <w:rPr>
            <w:noProof/>
            <w:webHidden/>
          </w:rPr>
          <w:tab/>
        </w:r>
        <w:r w:rsidR="00E44B5D">
          <w:rPr>
            <w:noProof/>
            <w:webHidden/>
          </w:rPr>
          <w:fldChar w:fldCharType="begin"/>
        </w:r>
        <w:r w:rsidR="00E44B5D">
          <w:rPr>
            <w:noProof/>
            <w:webHidden/>
          </w:rPr>
          <w:instrText xml:space="preserve"> PAGEREF _Toc132705476 \h </w:instrText>
        </w:r>
        <w:r w:rsidR="00E44B5D">
          <w:rPr>
            <w:noProof/>
            <w:webHidden/>
          </w:rPr>
        </w:r>
        <w:r w:rsidR="00E44B5D">
          <w:rPr>
            <w:noProof/>
            <w:webHidden/>
          </w:rPr>
          <w:fldChar w:fldCharType="separate"/>
        </w:r>
        <w:r w:rsidR="00E44B5D">
          <w:rPr>
            <w:noProof/>
            <w:webHidden/>
          </w:rPr>
          <w:t>17</w:t>
        </w:r>
        <w:r w:rsidR="00E44B5D">
          <w:rPr>
            <w:noProof/>
            <w:webHidden/>
          </w:rPr>
          <w:fldChar w:fldCharType="end"/>
        </w:r>
      </w:hyperlink>
    </w:p>
    <w:p w14:paraId="45AE0F6A" w14:textId="5D7EA9E1" w:rsidR="00E44B5D" w:rsidRDefault="001B79C0">
      <w:pPr>
        <w:pStyle w:val="TOC2"/>
        <w:rPr>
          <w:rFonts w:asciiTheme="minorHAnsi" w:eastAsiaTheme="minorEastAsia" w:hAnsiTheme="minorHAnsi" w:cstheme="minorBidi"/>
          <w:smallCaps w:val="0"/>
          <w:noProof/>
          <w:szCs w:val="22"/>
        </w:rPr>
      </w:pPr>
      <w:hyperlink w:anchor="_Toc132705477" w:history="1">
        <w:r w:rsidR="00E44B5D" w:rsidRPr="00784FB2">
          <w:rPr>
            <w:rStyle w:val="Hyperlink"/>
            <w:noProof/>
          </w:rPr>
          <w:t>8.8 Term</w:t>
        </w:r>
        <w:r w:rsidR="00E44B5D">
          <w:rPr>
            <w:noProof/>
            <w:webHidden/>
          </w:rPr>
          <w:tab/>
        </w:r>
        <w:r w:rsidR="00E44B5D">
          <w:rPr>
            <w:noProof/>
            <w:webHidden/>
          </w:rPr>
          <w:fldChar w:fldCharType="begin"/>
        </w:r>
        <w:r w:rsidR="00E44B5D">
          <w:rPr>
            <w:noProof/>
            <w:webHidden/>
          </w:rPr>
          <w:instrText xml:space="preserve"> PAGEREF _Toc132705477 \h </w:instrText>
        </w:r>
        <w:r w:rsidR="00E44B5D">
          <w:rPr>
            <w:noProof/>
            <w:webHidden/>
          </w:rPr>
        </w:r>
        <w:r w:rsidR="00E44B5D">
          <w:rPr>
            <w:noProof/>
            <w:webHidden/>
          </w:rPr>
          <w:fldChar w:fldCharType="separate"/>
        </w:r>
        <w:r w:rsidR="00E44B5D">
          <w:rPr>
            <w:noProof/>
            <w:webHidden/>
          </w:rPr>
          <w:t>17</w:t>
        </w:r>
        <w:r w:rsidR="00E44B5D">
          <w:rPr>
            <w:noProof/>
            <w:webHidden/>
          </w:rPr>
          <w:fldChar w:fldCharType="end"/>
        </w:r>
      </w:hyperlink>
    </w:p>
    <w:p w14:paraId="4192265B" w14:textId="2FDE6D50" w:rsidR="00E44B5D" w:rsidRDefault="001B79C0">
      <w:pPr>
        <w:pStyle w:val="TOC2"/>
        <w:rPr>
          <w:rFonts w:asciiTheme="minorHAnsi" w:eastAsiaTheme="minorEastAsia" w:hAnsiTheme="minorHAnsi" w:cstheme="minorBidi"/>
          <w:smallCaps w:val="0"/>
          <w:noProof/>
          <w:szCs w:val="22"/>
        </w:rPr>
      </w:pPr>
      <w:hyperlink w:anchor="_Toc132705478" w:history="1">
        <w:r w:rsidR="00E44B5D" w:rsidRPr="00784FB2">
          <w:rPr>
            <w:rStyle w:val="Hyperlink"/>
            <w:noProof/>
          </w:rPr>
          <w:t>8.9 Monitoring</w:t>
        </w:r>
        <w:r w:rsidR="00E44B5D">
          <w:rPr>
            <w:noProof/>
            <w:webHidden/>
          </w:rPr>
          <w:tab/>
        </w:r>
        <w:r w:rsidR="00E44B5D">
          <w:rPr>
            <w:noProof/>
            <w:webHidden/>
          </w:rPr>
          <w:fldChar w:fldCharType="begin"/>
        </w:r>
        <w:r w:rsidR="00E44B5D">
          <w:rPr>
            <w:noProof/>
            <w:webHidden/>
          </w:rPr>
          <w:instrText xml:space="preserve"> PAGEREF _Toc132705478 \h </w:instrText>
        </w:r>
        <w:r w:rsidR="00E44B5D">
          <w:rPr>
            <w:noProof/>
            <w:webHidden/>
          </w:rPr>
        </w:r>
        <w:r w:rsidR="00E44B5D">
          <w:rPr>
            <w:noProof/>
            <w:webHidden/>
          </w:rPr>
          <w:fldChar w:fldCharType="separate"/>
        </w:r>
        <w:r w:rsidR="00E44B5D">
          <w:rPr>
            <w:noProof/>
            <w:webHidden/>
          </w:rPr>
          <w:t>17</w:t>
        </w:r>
        <w:r w:rsidR="00E44B5D">
          <w:rPr>
            <w:noProof/>
            <w:webHidden/>
          </w:rPr>
          <w:fldChar w:fldCharType="end"/>
        </w:r>
      </w:hyperlink>
    </w:p>
    <w:p w14:paraId="1ED64A86" w14:textId="0F862C2D" w:rsidR="00E44B5D" w:rsidRDefault="001B79C0">
      <w:pPr>
        <w:pStyle w:val="TOC2"/>
        <w:rPr>
          <w:rFonts w:asciiTheme="minorHAnsi" w:eastAsiaTheme="minorEastAsia" w:hAnsiTheme="minorHAnsi" w:cstheme="minorBidi"/>
          <w:smallCaps w:val="0"/>
          <w:noProof/>
          <w:szCs w:val="22"/>
        </w:rPr>
      </w:pPr>
      <w:hyperlink w:anchor="_Toc132705479" w:history="1">
        <w:r w:rsidR="00E44B5D" w:rsidRPr="00784FB2">
          <w:rPr>
            <w:rStyle w:val="Hyperlink"/>
            <w:noProof/>
          </w:rPr>
          <w:t>8.10 Qualifications and Travel Costs</w:t>
        </w:r>
        <w:r w:rsidR="00E44B5D">
          <w:rPr>
            <w:noProof/>
            <w:webHidden/>
          </w:rPr>
          <w:tab/>
        </w:r>
        <w:r w:rsidR="00E44B5D">
          <w:rPr>
            <w:noProof/>
            <w:webHidden/>
          </w:rPr>
          <w:fldChar w:fldCharType="begin"/>
        </w:r>
        <w:r w:rsidR="00E44B5D">
          <w:rPr>
            <w:noProof/>
            <w:webHidden/>
          </w:rPr>
          <w:instrText xml:space="preserve"> PAGEREF _Toc132705479 \h </w:instrText>
        </w:r>
        <w:r w:rsidR="00E44B5D">
          <w:rPr>
            <w:noProof/>
            <w:webHidden/>
          </w:rPr>
        </w:r>
        <w:r w:rsidR="00E44B5D">
          <w:rPr>
            <w:noProof/>
            <w:webHidden/>
          </w:rPr>
          <w:fldChar w:fldCharType="separate"/>
        </w:r>
        <w:r w:rsidR="00E44B5D">
          <w:rPr>
            <w:noProof/>
            <w:webHidden/>
          </w:rPr>
          <w:t>17</w:t>
        </w:r>
        <w:r w:rsidR="00E44B5D">
          <w:rPr>
            <w:noProof/>
            <w:webHidden/>
          </w:rPr>
          <w:fldChar w:fldCharType="end"/>
        </w:r>
      </w:hyperlink>
    </w:p>
    <w:p w14:paraId="1DF5CBE0" w14:textId="1943DD9E" w:rsidR="00E44B5D" w:rsidRDefault="001B79C0">
      <w:pPr>
        <w:pStyle w:val="TOC2"/>
        <w:rPr>
          <w:rFonts w:asciiTheme="minorHAnsi" w:eastAsiaTheme="minorEastAsia" w:hAnsiTheme="minorHAnsi" w:cstheme="minorBidi"/>
          <w:smallCaps w:val="0"/>
          <w:noProof/>
          <w:szCs w:val="22"/>
        </w:rPr>
      </w:pPr>
      <w:hyperlink w:anchor="_Toc132705480" w:history="1">
        <w:r w:rsidR="00E44B5D" w:rsidRPr="00784FB2">
          <w:rPr>
            <w:rStyle w:val="Hyperlink"/>
            <w:noProof/>
          </w:rPr>
          <w:t>8.11 Duties and Responsibilities</w:t>
        </w:r>
        <w:r w:rsidR="00E44B5D">
          <w:rPr>
            <w:noProof/>
            <w:webHidden/>
          </w:rPr>
          <w:tab/>
        </w:r>
        <w:r w:rsidR="00E44B5D">
          <w:rPr>
            <w:noProof/>
            <w:webHidden/>
          </w:rPr>
          <w:fldChar w:fldCharType="begin"/>
        </w:r>
        <w:r w:rsidR="00E44B5D">
          <w:rPr>
            <w:noProof/>
            <w:webHidden/>
          </w:rPr>
          <w:instrText xml:space="preserve"> PAGEREF _Toc132705480 \h </w:instrText>
        </w:r>
        <w:r w:rsidR="00E44B5D">
          <w:rPr>
            <w:noProof/>
            <w:webHidden/>
          </w:rPr>
        </w:r>
        <w:r w:rsidR="00E44B5D">
          <w:rPr>
            <w:noProof/>
            <w:webHidden/>
          </w:rPr>
          <w:fldChar w:fldCharType="separate"/>
        </w:r>
        <w:r w:rsidR="00E44B5D">
          <w:rPr>
            <w:noProof/>
            <w:webHidden/>
          </w:rPr>
          <w:t>18</w:t>
        </w:r>
        <w:r w:rsidR="00E44B5D">
          <w:rPr>
            <w:noProof/>
            <w:webHidden/>
          </w:rPr>
          <w:fldChar w:fldCharType="end"/>
        </w:r>
      </w:hyperlink>
    </w:p>
    <w:p w14:paraId="799B1801" w14:textId="054B2C04" w:rsidR="00E44B5D" w:rsidRDefault="001B79C0">
      <w:pPr>
        <w:pStyle w:val="TOC2"/>
        <w:rPr>
          <w:rFonts w:asciiTheme="minorHAnsi" w:eastAsiaTheme="minorEastAsia" w:hAnsiTheme="minorHAnsi" w:cstheme="minorBidi"/>
          <w:smallCaps w:val="0"/>
          <w:noProof/>
          <w:szCs w:val="22"/>
        </w:rPr>
      </w:pPr>
      <w:hyperlink w:anchor="_Toc132705481" w:history="1">
        <w:r w:rsidR="00E44B5D" w:rsidRPr="00784FB2">
          <w:rPr>
            <w:rStyle w:val="Hyperlink"/>
            <w:noProof/>
          </w:rPr>
          <w:t>8.11.1 Correspondence</w:t>
        </w:r>
        <w:r w:rsidR="00E44B5D">
          <w:rPr>
            <w:noProof/>
            <w:webHidden/>
          </w:rPr>
          <w:tab/>
        </w:r>
        <w:r w:rsidR="00E44B5D">
          <w:rPr>
            <w:noProof/>
            <w:webHidden/>
          </w:rPr>
          <w:fldChar w:fldCharType="begin"/>
        </w:r>
        <w:r w:rsidR="00E44B5D">
          <w:rPr>
            <w:noProof/>
            <w:webHidden/>
          </w:rPr>
          <w:instrText xml:space="preserve"> PAGEREF _Toc132705481 \h </w:instrText>
        </w:r>
        <w:r w:rsidR="00E44B5D">
          <w:rPr>
            <w:noProof/>
            <w:webHidden/>
          </w:rPr>
        </w:r>
        <w:r w:rsidR="00E44B5D">
          <w:rPr>
            <w:noProof/>
            <w:webHidden/>
          </w:rPr>
          <w:fldChar w:fldCharType="separate"/>
        </w:r>
        <w:r w:rsidR="00E44B5D">
          <w:rPr>
            <w:noProof/>
            <w:webHidden/>
          </w:rPr>
          <w:t>18</w:t>
        </w:r>
        <w:r w:rsidR="00E44B5D">
          <w:rPr>
            <w:noProof/>
            <w:webHidden/>
          </w:rPr>
          <w:fldChar w:fldCharType="end"/>
        </w:r>
      </w:hyperlink>
    </w:p>
    <w:p w14:paraId="4DF4D114" w14:textId="520A8807" w:rsidR="00E44B5D" w:rsidRDefault="001B79C0">
      <w:pPr>
        <w:pStyle w:val="TOC2"/>
        <w:rPr>
          <w:rFonts w:asciiTheme="minorHAnsi" w:eastAsiaTheme="minorEastAsia" w:hAnsiTheme="minorHAnsi" w:cstheme="minorBidi"/>
          <w:smallCaps w:val="0"/>
          <w:noProof/>
          <w:szCs w:val="22"/>
        </w:rPr>
      </w:pPr>
      <w:hyperlink w:anchor="_Toc132705482" w:history="1">
        <w:r w:rsidR="00E44B5D" w:rsidRPr="00784FB2">
          <w:rPr>
            <w:rStyle w:val="Hyperlink"/>
            <w:noProof/>
          </w:rPr>
          <w:t>8.11.2 Attendance or Notification</w:t>
        </w:r>
        <w:r w:rsidR="00E44B5D">
          <w:rPr>
            <w:noProof/>
            <w:webHidden/>
          </w:rPr>
          <w:tab/>
        </w:r>
        <w:r w:rsidR="00E44B5D">
          <w:rPr>
            <w:noProof/>
            <w:webHidden/>
          </w:rPr>
          <w:fldChar w:fldCharType="begin"/>
        </w:r>
        <w:r w:rsidR="00E44B5D">
          <w:rPr>
            <w:noProof/>
            <w:webHidden/>
          </w:rPr>
          <w:instrText xml:space="preserve"> PAGEREF _Toc132705482 \h </w:instrText>
        </w:r>
        <w:r w:rsidR="00E44B5D">
          <w:rPr>
            <w:noProof/>
            <w:webHidden/>
          </w:rPr>
        </w:r>
        <w:r w:rsidR="00E44B5D">
          <w:rPr>
            <w:noProof/>
            <w:webHidden/>
          </w:rPr>
          <w:fldChar w:fldCharType="separate"/>
        </w:r>
        <w:r w:rsidR="00E44B5D">
          <w:rPr>
            <w:noProof/>
            <w:webHidden/>
          </w:rPr>
          <w:t>18</w:t>
        </w:r>
        <w:r w:rsidR="00E44B5D">
          <w:rPr>
            <w:noProof/>
            <w:webHidden/>
          </w:rPr>
          <w:fldChar w:fldCharType="end"/>
        </w:r>
      </w:hyperlink>
    </w:p>
    <w:p w14:paraId="4405C9B4" w14:textId="29BC9843" w:rsidR="00E44B5D" w:rsidRDefault="001B79C0">
      <w:pPr>
        <w:pStyle w:val="TOC2"/>
        <w:rPr>
          <w:rFonts w:asciiTheme="minorHAnsi" w:eastAsiaTheme="minorEastAsia" w:hAnsiTheme="minorHAnsi" w:cstheme="minorBidi"/>
          <w:smallCaps w:val="0"/>
          <w:noProof/>
          <w:szCs w:val="22"/>
        </w:rPr>
      </w:pPr>
      <w:hyperlink w:anchor="_Toc132705483" w:history="1">
        <w:r w:rsidR="00E44B5D" w:rsidRPr="00784FB2">
          <w:rPr>
            <w:rStyle w:val="Hyperlink"/>
            <w:noProof/>
          </w:rPr>
          <w:t>8.11.3 Scope</w:t>
        </w:r>
        <w:r w:rsidR="00E44B5D">
          <w:rPr>
            <w:noProof/>
            <w:webHidden/>
          </w:rPr>
          <w:tab/>
        </w:r>
        <w:r w:rsidR="00E44B5D">
          <w:rPr>
            <w:noProof/>
            <w:webHidden/>
          </w:rPr>
          <w:fldChar w:fldCharType="begin"/>
        </w:r>
        <w:r w:rsidR="00E44B5D">
          <w:rPr>
            <w:noProof/>
            <w:webHidden/>
          </w:rPr>
          <w:instrText xml:space="preserve"> PAGEREF _Toc132705483 \h </w:instrText>
        </w:r>
        <w:r w:rsidR="00E44B5D">
          <w:rPr>
            <w:noProof/>
            <w:webHidden/>
          </w:rPr>
        </w:r>
        <w:r w:rsidR="00E44B5D">
          <w:rPr>
            <w:noProof/>
            <w:webHidden/>
          </w:rPr>
          <w:fldChar w:fldCharType="separate"/>
        </w:r>
        <w:r w:rsidR="00E44B5D">
          <w:rPr>
            <w:noProof/>
            <w:webHidden/>
          </w:rPr>
          <w:t>18</w:t>
        </w:r>
        <w:r w:rsidR="00E44B5D">
          <w:rPr>
            <w:noProof/>
            <w:webHidden/>
          </w:rPr>
          <w:fldChar w:fldCharType="end"/>
        </w:r>
      </w:hyperlink>
    </w:p>
    <w:p w14:paraId="2D17C546" w14:textId="44F92D8E" w:rsidR="00E44B5D" w:rsidRDefault="001B79C0">
      <w:pPr>
        <w:pStyle w:val="TOC2"/>
        <w:rPr>
          <w:rFonts w:asciiTheme="minorHAnsi" w:eastAsiaTheme="minorEastAsia" w:hAnsiTheme="minorHAnsi" w:cstheme="minorBidi"/>
          <w:smallCaps w:val="0"/>
          <w:noProof/>
          <w:szCs w:val="22"/>
        </w:rPr>
      </w:pPr>
      <w:hyperlink w:anchor="_Toc132705484" w:history="1">
        <w:r w:rsidR="00E44B5D" w:rsidRPr="00784FB2">
          <w:rPr>
            <w:rStyle w:val="Hyperlink"/>
            <w:noProof/>
          </w:rPr>
          <w:t>8.11.4 Related ASHRAE Documents</w:t>
        </w:r>
        <w:r w:rsidR="00E44B5D">
          <w:rPr>
            <w:noProof/>
            <w:webHidden/>
          </w:rPr>
          <w:tab/>
        </w:r>
        <w:r w:rsidR="00E44B5D">
          <w:rPr>
            <w:noProof/>
            <w:webHidden/>
          </w:rPr>
          <w:fldChar w:fldCharType="begin"/>
        </w:r>
        <w:r w:rsidR="00E44B5D">
          <w:rPr>
            <w:noProof/>
            <w:webHidden/>
          </w:rPr>
          <w:instrText xml:space="preserve"> PAGEREF _Toc132705484 \h </w:instrText>
        </w:r>
        <w:r w:rsidR="00E44B5D">
          <w:rPr>
            <w:noProof/>
            <w:webHidden/>
          </w:rPr>
        </w:r>
        <w:r w:rsidR="00E44B5D">
          <w:rPr>
            <w:noProof/>
            <w:webHidden/>
          </w:rPr>
          <w:fldChar w:fldCharType="separate"/>
        </w:r>
        <w:r w:rsidR="00E44B5D">
          <w:rPr>
            <w:noProof/>
            <w:webHidden/>
          </w:rPr>
          <w:t>19</w:t>
        </w:r>
        <w:r w:rsidR="00E44B5D">
          <w:rPr>
            <w:noProof/>
            <w:webHidden/>
          </w:rPr>
          <w:fldChar w:fldCharType="end"/>
        </w:r>
      </w:hyperlink>
    </w:p>
    <w:p w14:paraId="03F7E1D4" w14:textId="611ADD4D" w:rsidR="00E44B5D" w:rsidRDefault="001B79C0">
      <w:pPr>
        <w:pStyle w:val="TOC2"/>
        <w:rPr>
          <w:rFonts w:asciiTheme="minorHAnsi" w:eastAsiaTheme="minorEastAsia" w:hAnsiTheme="minorHAnsi" w:cstheme="minorBidi"/>
          <w:smallCaps w:val="0"/>
          <w:noProof/>
          <w:szCs w:val="22"/>
        </w:rPr>
      </w:pPr>
      <w:hyperlink w:anchor="_Toc132705485" w:history="1">
        <w:r w:rsidR="00E44B5D" w:rsidRPr="00784FB2">
          <w:rPr>
            <w:rStyle w:val="Hyperlink"/>
            <w:noProof/>
          </w:rPr>
          <w:t>8.11.5 Compatible Actions</w:t>
        </w:r>
        <w:r w:rsidR="00E44B5D">
          <w:rPr>
            <w:noProof/>
            <w:webHidden/>
          </w:rPr>
          <w:tab/>
        </w:r>
        <w:r w:rsidR="00E44B5D">
          <w:rPr>
            <w:noProof/>
            <w:webHidden/>
          </w:rPr>
          <w:fldChar w:fldCharType="begin"/>
        </w:r>
        <w:r w:rsidR="00E44B5D">
          <w:rPr>
            <w:noProof/>
            <w:webHidden/>
          </w:rPr>
          <w:instrText xml:space="preserve"> PAGEREF _Toc132705485 \h </w:instrText>
        </w:r>
        <w:r w:rsidR="00E44B5D">
          <w:rPr>
            <w:noProof/>
            <w:webHidden/>
          </w:rPr>
        </w:r>
        <w:r w:rsidR="00E44B5D">
          <w:rPr>
            <w:noProof/>
            <w:webHidden/>
          </w:rPr>
          <w:fldChar w:fldCharType="separate"/>
        </w:r>
        <w:r w:rsidR="00E44B5D">
          <w:rPr>
            <w:noProof/>
            <w:webHidden/>
          </w:rPr>
          <w:t>19</w:t>
        </w:r>
        <w:r w:rsidR="00E44B5D">
          <w:rPr>
            <w:noProof/>
            <w:webHidden/>
          </w:rPr>
          <w:fldChar w:fldCharType="end"/>
        </w:r>
      </w:hyperlink>
    </w:p>
    <w:p w14:paraId="579F3BDC" w14:textId="42AA465C" w:rsidR="00E44B5D" w:rsidRDefault="001B79C0">
      <w:pPr>
        <w:pStyle w:val="TOC2"/>
        <w:rPr>
          <w:rFonts w:asciiTheme="minorHAnsi" w:eastAsiaTheme="minorEastAsia" w:hAnsiTheme="minorHAnsi" w:cstheme="minorBidi"/>
          <w:smallCaps w:val="0"/>
          <w:noProof/>
          <w:szCs w:val="22"/>
        </w:rPr>
      </w:pPr>
      <w:hyperlink w:anchor="_Toc132705486" w:history="1">
        <w:r w:rsidR="00E44B5D" w:rsidRPr="00784FB2">
          <w:rPr>
            <w:rStyle w:val="Hyperlink"/>
            <w:noProof/>
          </w:rPr>
          <w:t>8.11.6 Reports</w:t>
        </w:r>
        <w:r w:rsidR="00E44B5D">
          <w:rPr>
            <w:noProof/>
            <w:webHidden/>
          </w:rPr>
          <w:tab/>
        </w:r>
        <w:r w:rsidR="00E44B5D">
          <w:rPr>
            <w:noProof/>
            <w:webHidden/>
          </w:rPr>
          <w:fldChar w:fldCharType="begin"/>
        </w:r>
        <w:r w:rsidR="00E44B5D">
          <w:rPr>
            <w:noProof/>
            <w:webHidden/>
          </w:rPr>
          <w:instrText xml:space="preserve"> PAGEREF _Toc132705486 \h </w:instrText>
        </w:r>
        <w:r w:rsidR="00E44B5D">
          <w:rPr>
            <w:noProof/>
            <w:webHidden/>
          </w:rPr>
        </w:r>
        <w:r w:rsidR="00E44B5D">
          <w:rPr>
            <w:noProof/>
            <w:webHidden/>
          </w:rPr>
          <w:fldChar w:fldCharType="separate"/>
        </w:r>
        <w:r w:rsidR="00E44B5D">
          <w:rPr>
            <w:noProof/>
            <w:webHidden/>
          </w:rPr>
          <w:t>19</w:t>
        </w:r>
        <w:r w:rsidR="00E44B5D">
          <w:rPr>
            <w:noProof/>
            <w:webHidden/>
          </w:rPr>
          <w:fldChar w:fldCharType="end"/>
        </w:r>
      </w:hyperlink>
    </w:p>
    <w:p w14:paraId="12C84975" w14:textId="09C7D74C" w:rsidR="00E44B5D" w:rsidRDefault="001B79C0">
      <w:pPr>
        <w:pStyle w:val="TOC2"/>
        <w:rPr>
          <w:rFonts w:asciiTheme="minorHAnsi" w:eastAsiaTheme="minorEastAsia" w:hAnsiTheme="minorHAnsi" w:cstheme="minorBidi"/>
          <w:smallCaps w:val="0"/>
          <w:noProof/>
          <w:szCs w:val="22"/>
        </w:rPr>
      </w:pPr>
      <w:hyperlink w:anchor="_Toc132705487" w:history="1">
        <w:r w:rsidR="00E44B5D" w:rsidRPr="00784FB2">
          <w:rPr>
            <w:rStyle w:val="Hyperlink"/>
            <w:noProof/>
          </w:rPr>
          <w:t>8.12 Participation in Canvass Method Standards</w:t>
        </w:r>
        <w:r w:rsidR="00E44B5D">
          <w:rPr>
            <w:noProof/>
            <w:webHidden/>
          </w:rPr>
          <w:tab/>
        </w:r>
        <w:r w:rsidR="00E44B5D">
          <w:rPr>
            <w:noProof/>
            <w:webHidden/>
          </w:rPr>
          <w:fldChar w:fldCharType="begin"/>
        </w:r>
        <w:r w:rsidR="00E44B5D">
          <w:rPr>
            <w:noProof/>
            <w:webHidden/>
          </w:rPr>
          <w:instrText xml:space="preserve"> PAGEREF _Toc132705487 \h </w:instrText>
        </w:r>
        <w:r w:rsidR="00E44B5D">
          <w:rPr>
            <w:noProof/>
            <w:webHidden/>
          </w:rPr>
        </w:r>
        <w:r w:rsidR="00E44B5D">
          <w:rPr>
            <w:noProof/>
            <w:webHidden/>
          </w:rPr>
          <w:fldChar w:fldCharType="separate"/>
        </w:r>
        <w:r w:rsidR="00E44B5D">
          <w:rPr>
            <w:noProof/>
            <w:webHidden/>
          </w:rPr>
          <w:t>19</w:t>
        </w:r>
        <w:r w:rsidR="00E44B5D">
          <w:rPr>
            <w:noProof/>
            <w:webHidden/>
          </w:rPr>
          <w:fldChar w:fldCharType="end"/>
        </w:r>
      </w:hyperlink>
    </w:p>
    <w:p w14:paraId="28B6BB83" w14:textId="60F25E29" w:rsidR="00E44B5D" w:rsidRDefault="001B79C0">
      <w:pPr>
        <w:pStyle w:val="TOC2"/>
        <w:rPr>
          <w:rFonts w:asciiTheme="minorHAnsi" w:eastAsiaTheme="minorEastAsia" w:hAnsiTheme="minorHAnsi" w:cstheme="minorBidi"/>
          <w:smallCaps w:val="0"/>
          <w:noProof/>
          <w:szCs w:val="22"/>
        </w:rPr>
      </w:pPr>
      <w:hyperlink w:anchor="_Toc132705488" w:history="1">
        <w:r w:rsidR="00E44B5D" w:rsidRPr="00784FB2">
          <w:rPr>
            <w:rStyle w:val="Hyperlink"/>
            <w:noProof/>
          </w:rPr>
          <w:t>8.12.1 Canvass Solicitations and Voting</w:t>
        </w:r>
        <w:r w:rsidR="00E44B5D">
          <w:rPr>
            <w:noProof/>
            <w:webHidden/>
          </w:rPr>
          <w:tab/>
        </w:r>
        <w:r w:rsidR="00E44B5D">
          <w:rPr>
            <w:noProof/>
            <w:webHidden/>
          </w:rPr>
          <w:fldChar w:fldCharType="begin"/>
        </w:r>
        <w:r w:rsidR="00E44B5D">
          <w:rPr>
            <w:noProof/>
            <w:webHidden/>
          </w:rPr>
          <w:instrText xml:space="preserve"> PAGEREF _Toc132705488 \h </w:instrText>
        </w:r>
        <w:r w:rsidR="00E44B5D">
          <w:rPr>
            <w:noProof/>
            <w:webHidden/>
          </w:rPr>
        </w:r>
        <w:r w:rsidR="00E44B5D">
          <w:rPr>
            <w:noProof/>
            <w:webHidden/>
          </w:rPr>
          <w:fldChar w:fldCharType="separate"/>
        </w:r>
        <w:r w:rsidR="00E44B5D">
          <w:rPr>
            <w:noProof/>
            <w:webHidden/>
          </w:rPr>
          <w:t>19</w:t>
        </w:r>
        <w:r w:rsidR="00E44B5D">
          <w:rPr>
            <w:noProof/>
            <w:webHidden/>
          </w:rPr>
          <w:fldChar w:fldCharType="end"/>
        </w:r>
      </w:hyperlink>
    </w:p>
    <w:p w14:paraId="0544584D" w14:textId="62CD1B84" w:rsidR="00E44B5D" w:rsidRDefault="001B79C0">
      <w:pPr>
        <w:pStyle w:val="TOC2"/>
        <w:rPr>
          <w:rFonts w:asciiTheme="minorHAnsi" w:eastAsiaTheme="minorEastAsia" w:hAnsiTheme="minorHAnsi" w:cstheme="minorBidi"/>
          <w:smallCaps w:val="0"/>
          <w:noProof/>
          <w:szCs w:val="22"/>
        </w:rPr>
      </w:pPr>
      <w:hyperlink w:anchor="_Toc132705489" w:history="1">
        <w:r w:rsidR="00E44B5D" w:rsidRPr="00784FB2">
          <w:rPr>
            <w:rStyle w:val="Hyperlink"/>
            <w:noProof/>
          </w:rPr>
          <w:t>8.12.2 Schedule for Response</w:t>
        </w:r>
        <w:r w:rsidR="00E44B5D">
          <w:rPr>
            <w:noProof/>
            <w:webHidden/>
          </w:rPr>
          <w:tab/>
        </w:r>
        <w:r w:rsidR="00E44B5D">
          <w:rPr>
            <w:noProof/>
            <w:webHidden/>
          </w:rPr>
          <w:fldChar w:fldCharType="begin"/>
        </w:r>
        <w:r w:rsidR="00E44B5D">
          <w:rPr>
            <w:noProof/>
            <w:webHidden/>
          </w:rPr>
          <w:instrText xml:space="preserve"> PAGEREF _Toc132705489 \h </w:instrText>
        </w:r>
        <w:r w:rsidR="00E44B5D">
          <w:rPr>
            <w:noProof/>
            <w:webHidden/>
          </w:rPr>
        </w:r>
        <w:r w:rsidR="00E44B5D">
          <w:rPr>
            <w:noProof/>
            <w:webHidden/>
          </w:rPr>
          <w:fldChar w:fldCharType="separate"/>
        </w:r>
        <w:r w:rsidR="00E44B5D">
          <w:rPr>
            <w:noProof/>
            <w:webHidden/>
          </w:rPr>
          <w:t>19</w:t>
        </w:r>
        <w:r w:rsidR="00E44B5D">
          <w:rPr>
            <w:noProof/>
            <w:webHidden/>
          </w:rPr>
          <w:fldChar w:fldCharType="end"/>
        </w:r>
      </w:hyperlink>
    </w:p>
    <w:p w14:paraId="29FC2EEE" w14:textId="19DEDF6C" w:rsidR="00E44B5D" w:rsidRDefault="001B79C0">
      <w:pPr>
        <w:pStyle w:val="TOC2"/>
        <w:rPr>
          <w:rFonts w:asciiTheme="minorHAnsi" w:eastAsiaTheme="minorEastAsia" w:hAnsiTheme="minorHAnsi" w:cstheme="minorBidi"/>
          <w:smallCaps w:val="0"/>
          <w:noProof/>
          <w:szCs w:val="22"/>
        </w:rPr>
      </w:pPr>
      <w:hyperlink w:anchor="_Toc132705490" w:history="1">
        <w:r w:rsidR="00E44B5D" w:rsidRPr="00784FB2">
          <w:rPr>
            <w:rStyle w:val="Hyperlink"/>
            <w:noProof/>
          </w:rPr>
          <w:t>8.12.3 Referral</w:t>
        </w:r>
        <w:r w:rsidR="00E44B5D">
          <w:rPr>
            <w:noProof/>
            <w:webHidden/>
          </w:rPr>
          <w:tab/>
        </w:r>
        <w:r w:rsidR="00E44B5D">
          <w:rPr>
            <w:noProof/>
            <w:webHidden/>
          </w:rPr>
          <w:fldChar w:fldCharType="begin"/>
        </w:r>
        <w:r w:rsidR="00E44B5D">
          <w:rPr>
            <w:noProof/>
            <w:webHidden/>
          </w:rPr>
          <w:instrText xml:space="preserve"> PAGEREF _Toc132705490 \h </w:instrText>
        </w:r>
        <w:r w:rsidR="00E44B5D">
          <w:rPr>
            <w:noProof/>
            <w:webHidden/>
          </w:rPr>
        </w:r>
        <w:r w:rsidR="00E44B5D">
          <w:rPr>
            <w:noProof/>
            <w:webHidden/>
          </w:rPr>
          <w:fldChar w:fldCharType="separate"/>
        </w:r>
        <w:r w:rsidR="00E44B5D">
          <w:rPr>
            <w:noProof/>
            <w:webHidden/>
          </w:rPr>
          <w:t>19</w:t>
        </w:r>
        <w:r w:rsidR="00E44B5D">
          <w:rPr>
            <w:noProof/>
            <w:webHidden/>
          </w:rPr>
          <w:fldChar w:fldCharType="end"/>
        </w:r>
      </w:hyperlink>
    </w:p>
    <w:p w14:paraId="4AA139B3" w14:textId="22766749" w:rsidR="00E44B5D" w:rsidRDefault="001B79C0">
      <w:pPr>
        <w:pStyle w:val="TOC2"/>
        <w:rPr>
          <w:rFonts w:asciiTheme="minorHAnsi" w:eastAsiaTheme="minorEastAsia" w:hAnsiTheme="minorHAnsi" w:cstheme="minorBidi"/>
          <w:smallCaps w:val="0"/>
          <w:noProof/>
          <w:szCs w:val="22"/>
        </w:rPr>
      </w:pPr>
      <w:hyperlink w:anchor="_Toc132705491" w:history="1">
        <w:r w:rsidR="00E44B5D" w:rsidRPr="00784FB2">
          <w:rPr>
            <w:rStyle w:val="Hyperlink"/>
            <w:noProof/>
          </w:rPr>
          <w:t>8.12.4 Canvass Ballot Subcommittee</w:t>
        </w:r>
        <w:r w:rsidR="00E44B5D">
          <w:rPr>
            <w:noProof/>
            <w:webHidden/>
          </w:rPr>
          <w:tab/>
        </w:r>
        <w:r w:rsidR="00E44B5D">
          <w:rPr>
            <w:noProof/>
            <w:webHidden/>
          </w:rPr>
          <w:fldChar w:fldCharType="begin"/>
        </w:r>
        <w:r w:rsidR="00E44B5D">
          <w:rPr>
            <w:noProof/>
            <w:webHidden/>
          </w:rPr>
          <w:instrText xml:space="preserve"> PAGEREF _Toc132705491 \h </w:instrText>
        </w:r>
        <w:r w:rsidR="00E44B5D">
          <w:rPr>
            <w:noProof/>
            <w:webHidden/>
          </w:rPr>
        </w:r>
        <w:r w:rsidR="00E44B5D">
          <w:rPr>
            <w:noProof/>
            <w:webHidden/>
          </w:rPr>
          <w:fldChar w:fldCharType="separate"/>
        </w:r>
        <w:r w:rsidR="00E44B5D">
          <w:rPr>
            <w:noProof/>
            <w:webHidden/>
          </w:rPr>
          <w:t>20</w:t>
        </w:r>
        <w:r w:rsidR="00E44B5D">
          <w:rPr>
            <w:noProof/>
            <w:webHidden/>
          </w:rPr>
          <w:fldChar w:fldCharType="end"/>
        </w:r>
      </w:hyperlink>
    </w:p>
    <w:p w14:paraId="262F6EAE" w14:textId="5390F571" w:rsidR="00E44B5D" w:rsidRDefault="001B79C0">
      <w:pPr>
        <w:pStyle w:val="TOC2"/>
        <w:rPr>
          <w:rFonts w:asciiTheme="minorHAnsi" w:eastAsiaTheme="minorEastAsia" w:hAnsiTheme="minorHAnsi" w:cstheme="minorBidi"/>
          <w:smallCaps w:val="0"/>
          <w:noProof/>
          <w:szCs w:val="22"/>
        </w:rPr>
      </w:pPr>
      <w:hyperlink w:anchor="_Toc132705492" w:history="1">
        <w:r w:rsidR="00E44B5D" w:rsidRPr="00784FB2">
          <w:rPr>
            <w:rStyle w:val="Hyperlink"/>
            <w:noProof/>
          </w:rPr>
          <w:t>8.12.5 Cognizant Committee Recommendation for Standards Action</w:t>
        </w:r>
        <w:r w:rsidR="00E44B5D">
          <w:rPr>
            <w:noProof/>
            <w:webHidden/>
          </w:rPr>
          <w:tab/>
        </w:r>
        <w:r w:rsidR="00E44B5D">
          <w:rPr>
            <w:noProof/>
            <w:webHidden/>
          </w:rPr>
          <w:fldChar w:fldCharType="begin"/>
        </w:r>
        <w:r w:rsidR="00E44B5D">
          <w:rPr>
            <w:noProof/>
            <w:webHidden/>
          </w:rPr>
          <w:instrText xml:space="preserve"> PAGEREF _Toc132705492 \h </w:instrText>
        </w:r>
        <w:r w:rsidR="00E44B5D">
          <w:rPr>
            <w:noProof/>
            <w:webHidden/>
          </w:rPr>
        </w:r>
        <w:r w:rsidR="00E44B5D">
          <w:rPr>
            <w:noProof/>
            <w:webHidden/>
          </w:rPr>
          <w:fldChar w:fldCharType="separate"/>
        </w:r>
        <w:r w:rsidR="00E44B5D">
          <w:rPr>
            <w:noProof/>
            <w:webHidden/>
          </w:rPr>
          <w:t>20</w:t>
        </w:r>
        <w:r w:rsidR="00E44B5D">
          <w:rPr>
            <w:noProof/>
            <w:webHidden/>
          </w:rPr>
          <w:fldChar w:fldCharType="end"/>
        </w:r>
      </w:hyperlink>
    </w:p>
    <w:p w14:paraId="04B5DD36" w14:textId="31E894A4" w:rsidR="00E44B5D" w:rsidRDefault="001B79C0">
      <w:pPr>
        <w:pStyle w:val="TOC2"/>
        <w:rPr>
          <w:rFonts w:asciiTheme="minorHAnsi" w:eastAsiaTheme="minorEastAsia" w:hAnsiTheme="minorHAnsi" w:cstheme="minorBidi"/>
          <w:smallCaps w:val="0"/>
          <w:noProof/>
          <w:szCs w:val="22"/>
        </w:rPr>
      </w:pPr>
      <w:hyperlink w:anchor="_Toc132705493" w:history="1">
        <w:r w:rsidR="00E44B5D" w:rsidRPr="00784FB2">
          <w:rPr>
            <w:rStyle w:val="Hyperlink"/>
            <w:noProof/>
          </w:rPr>
          <w:t>8.12.6 Negative Votes on Letter Ballot</w:t>
        </w:r>
        <w:r w:rsidR="00E44B5D">
          <w:rPr>
            <w:noProof/>
            <w:webHidden/>
          </w:rPr>
          <w:tab/>
        </w:r>
        <w:r w:rsidR="00E44B5D">
          <w:rPr>
            <w:noProof/>
            <w:webHidden/>
          </w:rPr>
          <w:fldChar w:fldCharType="begin"/>
        </w:r>
        <w:r w:rsidR="00E44B5D">
          <w:rPr>
            <w:noProof/>
            <w:webHidden/>
          </w:rPr>
          <w:instrText xml:space="preserve"> PAGEREF _Toc132705493 \h </w:instrText>
        </w:r>
        <w:r w:rsidR="00E44B5D">
          <w:rPr>
            <w:noProof/>
            <w:webHidden/>
          </w:rPr>
        </w:r>
        <w:r w:rsidR="00E44B5D">
          <w:rPr>
            <w:noProof/>
            <w:webHidden/>
          </w:rPr>
          <w:fldChar w:fldCharType="separate"/>
        </w:r>
        <w:r w:rsidR="00E44B5D">
          <w:rPr>
            <w:noProof/>
            <w:webHidden/>
          </w:rPr>
          <w:t>20</w:t>
        </w:r>
        <w:r w:rsidR="00E44B5D">
          <w:rPr>
            <w:noProof/>
            <w:webHidden/>
          </w:rPr>
          <w:fldChar w:fldCharType="end"/>
        </w:r>
      </w:hyperlink>
    </w:p>
    <w:p w14:paraId="4FF4057B" w14:textId="0F46DA08" w:rsidR="00E44B5D" w:rsidRDefault="001B79C0">
      <w:pPr>
        <w:pStyle w:val="TOC2"/>
        <w:rPr>
          <w:rFonts w:asciiTheme="minorHAnsi" w:eastAsiaTheme="minorEastAsia" w:hAnsiTheme="minorHAnsi" w:cstheme="minorBidi"/>
          <w:smallCaps w:val="0"/>
          <w:noProof/>
          <w:szCs w:val="22"/>
        </w:rPr>
      </w:pPr>
      <w:hyperlink w:anchor="_Toc132705494" w:history="1">
        <w:r w:rsidR="00E44B5D" w:rsidRPr="00784FB2">
          <w:rPr>
            <w:rStyle w:val="Hyperlink"/>
            <w:noProof/>
          </w:rPr>
          <w:t>8.12.7 Execution</w:t>
        </w:r>
        <w:r w:rsidR="00E44B5D">
          <w:rPr>
            <w:noProof/>
            <w:webHidden/>
          </w:rPr>
          <w:tab/>
        </w:r>
        <w:r w:rsidR="00E44B5D">
          <w:rPr>
            <w:noProof/>
            <w:webHidden/>
          </w:rPr>
          <w:fldChar w:fldCharType="begin"/>
        </w:r>
        <w:r w:rsidR="00E44B5D">
          <w:rPr>
            <w:noProof/>
            <w:webHidden/>
          </w:rPr>
          <w:instrText xml:space="preserve"> PAGEREF _Toc132705494 \h </w:instrText>
        </w:r>
        <w:r w:rsidR="00E44B5D">
          <w:rPr>
            <w:noProof/>
            <w:webHidden/>
          </w:rPr>
        </w:r>
        <w:r w:rsidR="00E44B5D">
          <w:rPr>
            <w:noProof/>
            <w:webHidden/>
          </w:rPr>
          <w:fldChar w:fldCharType="separate"/>
        </w:r>
        <w:r w:rsidR="00E44B5D">
          <w:rPr>
            <w:noProof/>
            <w:webHidden/>
          </w:rPr>
          <w:t>20</w:t>
        </w:r>
        <w:r w:rsidR="00E44B5D">
          <w:rPr>
            <w:noProof/>
            <w:webHidden/>
          </w:rPr>
          <w:fldChar w:fldCharType="end"/>
        </w:r>
      </w:hyperlink>
    </w:p>
    <w:p w14:paraId="5F83279C" w14:textId="2968747D" w:rsidR="00E44B5D" w:rsidRDefault="001B79C0">
      <w:pPr>
        <w:pStyle w:val="TOC2"/>
        <w:rPr>
          <w:rFonts w:asciiTheme="minorHAnsi" w:eastAsiaTheme="minorEastAsia" w:hAnsiTheme="minorHAnsi" w:cstheme="minorBidi"/>
          <w:smallCaps w:val="0"/>
          <w:noProof/>
          <w:szCs w:val="22"/>
        </w:rPr>
      </w:pPr>
      <w:hyperlink w:anchor="_Toc132705495" w:history="1">
        <w:r w:rsidR="00E44B5D" w:rsidRPr="00784FB2">
          <w:rPr>
            <w:rStyle w:val="Hyperlink"/>
            <w:noProof/>
          </w:rPr>
          <w:t>8.12.8 Report</w:t>
        </w:r>
        <w:r w:rsidR="00E44B5D">
          <w:rPr>
            <w:noProof/>
            <w:webHidden/>
          </w:rPr>
          <w:tab/>
        </w:r>
        <w:r w:rsidR="00E44B5D">
          <w:rPr>
            <w:noProof/>
            <w:webHidden/>
          </w:rPr>
          <w:fldChar w:fldCharType="begin"/>
        </w:r>
        <w:r w:rsidR="00E44B5D">
          <w:rPr>
            <w:noProof/>
            <w:webHidden/>
          </w:rPr>
          <w:instrText xml:space="preserve"> PAGEREF _Toc132705495 \h </w:instrText>
        </w:r>
        <w:r w:rsidR="00E44B5D">
          <w:rPr>
            <w:noProof/>
            <w:webHidden/>
          </w:rPr>
        </w:r>
        <w:r w:rsidR="00E44B5D">
          <w:rPr>
            <w:noProof/>
            <w:webHidden/>
          </w:rPr>
          <w:fldChar w:fldCharType="separate"/>
        </w:r>
        <w:r w:rsidR="00E44B5D">
          <w:rPr>
            <w:noProof/>
            <w:webHidden/>
          </w:rPr>
          <w:t>20</w:t>
        </w:r>
        <w:r w:rsidR="00E44B5D">
          <w:rPr>
            <w:noProof/>
            <w:webHidden/>
          </w:rPr>
          <w:fldChar w:fldCharType="end"/>
        </w:r>
      </w:hyperlink>
    </w:p>
    <w:p w14:paraId="4593630A" w14:textId="0A35403C" w:rsidR="00E44B5D" w:rsidRDefault="001B79C0">
      <w:pPr>
        <w:pStyle w:val="TOC2"/>
        <w:rPr>
          <w:rFonts w:asciiTheme="minorHAnsi" w:eastAsiaTheme="minorEastAsia" w:hAnsiTheme="minorHAnsi" w:cstheme="minorBidi"/>
          <w:smallCaps w:val="0"/>
          <w:noProof/>
          <w:szCs w:val="22"/>
        </w:rPr>
      </w:pPr>
      <w:hyperlink w:anchor="_Toc132705496" w:history="1">
        <w:r w:rsidR="00E44B5D" w:rsidRPr="00784FB2">
          <w:rPr>
            <w:rStyle w:val="Hyperlink"/>
            <w:noProof/>
          </w:rPr>
          <w:t>8.13 Procedure for Adopting an International Standard</w:t>
        </w:r>
        <w:r w:rsidR="00E44B5D">
          <w:rPr>
            <w:noProof/>
            <w:webHidden/>
          </w:rPr>
          <w:tab/>
        </w:r>
        <w:r w:rsidR="00E44B5D">
          <w:rPr>
            <w:noProof/>
            <w:webHidden/>
          </w:rPr>
          <w:fldChar w:fldCharType="begin"/>
        </w:r>
        <w:r w:rsidR="00E44B5D">
          <w:rPr>
            <w:noProof/>
            <w:webHidden/>
          </w:rPr>
          <w:instrText xml:space="preserve"> PAGEREF _Toc132705496 \h </w:instrText>
        </w:r>
        <w:r w:rsidR="00E44B5D">
          <w:rPr>
            <w:noProof/>
            <w:webHidden/>
          </w:rPr>
        </w:r>
        <w:r w:rsidR="00E44B5D">
          <w:rPr>
            <w:noProof/>
            <w:webHidden/>
          </w:rPr>
          <w:fldChar w:fldCharType="separate"/>
        </w:r>
        <w:r w:rsidR="00E44B5D">
          <w:rPr>
            <w:noProof/>
            <w:webHidden/>
          </w:rPr>
          <w:t>20</w:t>
        </w:r>
        <w:r w:rsidR="00E44B5D">
          <w:rPr>
            <w:noProof/>
            <w:webHidden/>
          </w:rPr>
          <w:fldChar w:fldCharType="end"/>
        </w:r>
      </w:hyperlink>
    </w:p>
    <w:p w14:paraId="424B4888" w14:textId="1A64766C" w:rsidR="00E44B5D" w:rsidRDefault="001B79C0">
      <w:pPr>
        <w:pStyle w:val="TOC2"/>
        <w:rPr>
          <w:rFonts w:asciiTheme="minorHAnsi" w:eastAsiaTheme="minorEastAsia" w:hAnsiTheme="minorHAnsi" w:cstheme="minorBidi"/>
          <w:smallCaps w:val="0"/>
          <w:noProof/>
          <w:szCs w:val="22"/>
        </w:rPr>
      </w:pPr>
      <w:hyperlink w:anchor="_Toc132705497" w:history="1">
        <w:r w:rsidR="00E44B5D" w:rsidRPr="00784FB2">
          <w:rPr>
            <w:rStyle w:val="Hyperlink"/>
            <w:noProof/>
          </w:rPr>
          <w:t>8.13.1  ASHRAE-Imposed Limit on Adopting an International Standard</w:t>
        </w:r>
        <w:r w:rsidR="00E44B5D">
          <w:rPr>
            <w:noProof/>
            <w:webHidden/>
          </w:rPr>
          <w:tab/>
        </w:r>
        <w:r w:rsidR="00E44B5D">
          <w:rPr>
            <w:noProof/>
            <w:webHidden/>
          </w:rPr>
          <w:fldChar w:fldCharType="begin"/>
        </w:r>
        <w:r w:rsidR="00E44B5D">
          <w:rPr>
            <w:noProof/>
            <w:webHidden/>
          </w:rPr>
          <w:instrText xml:space="preserve"> PAGEREF _Toc132705497 \h </w:instrText>
        </w:r>
        <w:r w:rsidR="00E44B5D">
          <w:rPr>
            <w:noProof/>
            <w:webHidden/>
          </w:rPr>
        </w:r>
        <w:r w:rsidR="00E44B5D">
          <w:rPr>
            <w:noProof/>
            <w:webHidden/>
          </w:rPr>
          <w:fldChar w:fldCharType="separate"/>
        </w:r>
        <w:r w:rsidR="00E44B5D">
          <w:rPr>
            <w:noProof/>
            <w:webHidden/>
          </w:rPr>
          <w:t>21</w:t>
        </w:r>
        <w:r w:rsidR="00E44B5D">
          <w:rPr>
            <w:noProof/>
            <w:webHidden/>
          </w:rPr>
          <w:fldChar w:fldCharType="end"/>
        </w:r>
      </w:hyperlink>
    </w:p>
    <w:p w14:paraId="5D2A5156" w14:textId="1F4B4EA2" w:rsidR="00E44B5D" w:rsidRDefault="001B79C0">
      <w:pPr>
        <w:pStyle w:val="TOC2"/>
        <w:rPr>
          <w:rFonts w:asciiTheme="minorHAnsi" w:eastAsiaTheme="minorEastAsia" w:hAnsiTheme="minorHAnsi" w:cstheme="minorBidi"/>
          <w:smallCaps w:val="0"/>
          <w:noProof/>
          <w:szCs w:val="22"/>
        </w:rPr>
      </w:pPr>
      <w:hyperlink w:anchor="_Toc132705498" w:history="1">
        <w:r w:rsidR="00E44B5D" w:rsidRPr="00784FB2">
          <w:rPr>
            <w:rStyle w:val="Hyperlink"/>
            <w:noProof/>
          </w:rPr>
          <w:t>8.13.2  ASHRAE Adoption Options:  Identical or Modified</w:t>
        </w:r>
        <w:r w:rsidR="00E44B5D">
          <w:rPr>
            <w:noProof/>
            <w:webHidden/>
          </w:rPr>
          <w:tab/>
        </w:r>
        <w:r w:rsidR="00E44B5D">
          <w:rPr>
            <w:noProof/>
            <w:webHidden/>
          </w:rPr>
          <w:fldChar w:fldCharType="begin"/>
        </w:r>
        <w:r w:rsidR="00E44B5D">
          <w:rPr>
            <w:noProof/>
            <w:webHidden/>
          </w:rPr>
          <w:instrText xml:space="preserve"> PAGEREF _Toc132705498 \h </w:instrText>
        </w:r>
        <w:r w:rsidR="00E44B5D">
          <w:rPr>
            <w:noProof/>
            <w:webHidden/>
          </w:rPr>
        </w:r>
        <w:r w:rsidR="00E44B5D">
          <w:rPr>
            <w:noProof/>
            <w:webHidden/>
          </w:rPr>
          <w:fldChar w:fldCharType="separate"/>
        </w:r>
        <w:r w:rsidR="00E44B5D">
          <w:rPr>
            <w:noProof/>
            <w:webHidden/>
          </w:rPr>
          <w:t>21</w:t>
        </w:r>
        <w:r w:rsidR="00E44B5D">
          <w:rPr>
            <w:noProof/>
            <w:webHidden/>
          </w:rPr>
          <w:fldChar w:fldCharType="end"/>
        </w:r>
      </w:hyperlink>
    </w:p>
    <w:p w14:paraId="3B7F3878" w14:textId="3BFC9601" w:rsidR="00E44B5D" w:rsidRDefault="001B79C0">
      <w:pPr>
        <w:pStyle w:val="TOC2"/>
        <w:rPr>
          <w:rFonts w:asciiTheme="minorHAnsi" w:eastAsiaTheme="minorEastAsia" w:hAnsiTheme="minorHAnsi" w:cstheme="minorBidi"/>
          <w:smallCaps w:val="0"/>
          <w:noProof/>
          <w:szCs w:val="22"/>
        </w:rPr>
      </w:pPr>
      <w:hyperlink w:anchor="_Toc132705499" w:history="1">
        <w:r w:rsidR="00E44B5D" w:rsidRPr="00784FB2">
          <w:rPr>
            <w:rStyle w:val="Hyperlink"/>
            <w:noProof/>
          </w:rPr>
          <w:t>8.13.3  Advisory Assistance and Interpretations by ILS</w:t>
        </w:r>
        <w:r w:rsidR="00E44B5D">
          <w:rPr>
            <w:noProof/>
            <w:webHidden/>
          </w:rPr>
          <w:tab/>
        </w:r>
        <w:r w:rsidR="00E44B5D">
          <w:rPr>
            <w:noProof/>
            <w:webHidden/>
          </w:rPr>
          <w:fldChar w:fldCharType="begin"/>
        </w:r>
        <w:r w:rsidR="00E44B5D">
          <w:rPr>
            <w:noProof/>
            <w:webHidden/>
          </w:rPr>
          <w:instrText xml:space="preserve"> PAGEREF _Toc132705499 \h </w:instrText>
        </w:r>
        <w:r w:rsidR="00E44B5D">
          <w:rPr>
            <w:noProof/>
            <w:webHidden/>
          </w:rPr>
        </w:r>
        <w:r w:rsidR="00E44B5D">
          <w:rPr>
            <w:noProof/>
            <w:webHidden/>
          </w:rPr>
          <w:fldChar w:fldCharType="separate"/>
        </w:r>
        <w:r w:rsidR="00E44B5D">
          <w:rPr>
            <w:noProof/>
            <w:webHidden/>
          </w:rPr>
          <w:t>21</w:t>
        </w:r>
        <w:r w:rsidR="00E44B5D">
          <w:rPr>
            <w:noProof/>
            <w:webHidden/>
          </w:rPr>
          <w:fldChar w:fldCharType="end"/>
        </w:r>
      </w:hyperlink>
    </w:p>
    <w:p w14:paraId="1AA62079" w14:textId="62CBE282" w:rsidR="00E44B5D" w:rsidRDefault="001B79C0">
      <w:pPr>
        <w:pStyle w:val="TOC2"/>
        <w:rPr>
          <w:rFonts w:asciiTheme="minorHAnsi" w:eastAsiaTheme="minorEastAsia" w:hAnsiTheme="minorHAnsi" w:cstheme="minorBidi"/>
          <w:smallCaps w:val="0"/>
          <w:noProof/>
          <w:szCs w:val="22"/>
        </w:rPr>
      </w:pPr>
      <w:hyperlink w:anchor="_Toc132705500" w:history="1">
        <w:r w:rsidR="00E44B5D" w:rsidRPr="00784FB2">
          <w:rPr>
            <w:rStyle w:val="Hyperlink"/>
            <w:noProof/>
          </w:rPr>
          <w:t>8.13.4  Request for Adoption of an International Standard</w:t>
        </w:r>
        <w:r w:rsidR="00E44B5D">
          <w:rPr>
            <w:noProof/>
            <w:webHidden/>
          </w:rPr>
          <w:tab/>
        </w:r>
        <w:r w:rsidR="00E44B5D">
          <w:rPr>
            <w:noProof/>
            <w:webHidden/>
          </w:rPr>
          <w:fldChar w:fldCharType="begin"/>
        </w:r>
        <w:r w:rsidR="00E44B5D">
          <w:rPr>
            <w:noProof/>
            <w:webHidden/>
          </w:rPr>
          <w:instrText xml:space="preserve"> PAGEREF _Toc132705500 \h </w:instrText>
        </w:r>
        <w:r w:rsidR="00E44B5D">
          <w:rPr>
            <w:noProof/>
            <w:webHidden/>
          </w:rPr>
        </w:r>
        <w:r w:rsidR="00E44B5D">
          <w:rPr>
            <w:noProof/>
            <w:webHidden/>
          </w:rPr>
          <w:fldChar w:fldCharType="separate"/>
        </w:r>
        <w:r w:rsidR="00E44B5D">
          <w:rPr>
            <w:noProof/>
            <w:webHidden/>
          </w:rPr>
          <w:t>21</w:t>
        </w:r>
        <w:r w:rsidR="00E44B5D">
          <w:rPr>
            <w:noProof/>
            <w:webHidden/>
          </w:rPr>
          <w:fldChar w:fldCharType="end"/>
        </w:r>
      </w:hyperlink>
    </w:p>
    <w:p w14:paraId="7238835E" w14:textId="2AB9073D" w:rsidR="00E44B5D" w:rsidRDefault="001B79C0">
      <w:pPr>
        <w:pStyle w:val="TOC2"/>
        <w:rPr>
          <w:rFonts w:asciiTheme="minorHAnsi" w:eastAsiaTheme="minorEastAsia" w:hAnsiTheme="minorHAnsi" w:cstheme="minorBidi"/>
          <w:smallCaps w:val="0"/>
          <w:noProof/>
          <w:szCs w:val="22"/>
        </w:rPr>
      </w:pPr>
      <w:hyperlink w:anchor="_Toc132705501" w:history="1">
        <w:r w:rsidR="00E44B5D" w:rsidRPr="00784FB2">
          <w:rPr>
            <w:rStyle w:val="Hyperlink"/>
            <w:noProof/>
          </w:rPr>
          <w:t>8.13.4.1  Adoption Requests Made by the Cognizant PC</w:t>
        </w:r>
        <w:r w:rsidR="00E44B5D">
          <w:rPr>
            <w:noProof/>
            <w:webHidden/>
          </w:rPr>
          <w:tab/>
        </w:r>
        <w:r w:rsidR="00E44B5D">
          <w:rPr>
            <w:noProof/>
            <w:webHidden/>
          </w:rPr>
          <w:fldChar w:fldCharType="begin"/>
        </w:r>
        <w:r w:rsidR="00E44B5D">
          <w:rPr>
            <w:noProof/>
            <w:webHidden/>
          </w:rPr>
          <w:instrText xml:space="preserve"> PAGEREF _Toc132705501 \h </w:instrText>
        </w:r>
        <w:r w:rsidR="00E44B5D">
          <w:rPr>
            <w:noProof/>
            <w:webHidden/>
          </w:rPr>
        </w:r>
        <w:r w:rsidR="00E44B5D">
          <w:rPr>
            <w:noProof/>
            <w:webHidden/>
          </w:rPr>
          <w:fldChar w:fldCharType="separate"/>
        </w:r>
        <w:r w:rsidR="00E44B5D">
          <w:rPr>
            <w:noProof/>
            <w:webHidden/>
          </w:rPr>
          <w:t>21</w:t>
        </w:r>
        <w:r w:rsidR="00E44B5D">
          <w:rPr>
            <w:noProof/>
            <w:webHidden/>
          </w:rPr>
          <w:fldChar w:fldCharType="end"/>
        </w:r>
      </w:hyperlink>
    </w:p>
    <w:p w14:paraId="7D149CF0" w14:textId="7AFF71AE" w:rsidR="00E44B5D" w:rsidRDefault="001B79C0">
      <w:pPr>
        <w:pStyle w:val="TOC2"/>
        <w:rPr>
          <w:rFonts w:asciiTheme="minorHAnsi" w:eastAsiaTheme="minorEastAsia" w:hAnsiTheme="minorHAnsi" w:cstheme="minorBidi"/>
          <w:smallCaps w:val="0"/>
          <w:noProof/>
          <w:szCs w:val="22"/>
        </w:rPr>
      </w:pPr>
      <w:hyperlink w:anchor="_Toc132705502" w:history="1">
        <w:r w:rsidR="00E44B5D" w:rsidRPr="00784FB2">
          <w:rPr>
            <w:rStyle w:val="Hyperlink"/>
            <w:noProof/>
          </w:rPr>
          <w:t>8.13.4.2  Adoption Request Made by Parties other than the Cognizant PC</w:t>
        </w:r>
        <w:r w:rsidR="00E44B5D">
          <w:rPr>
            <w:noProof/>
            <w:webHidden/>
          </w:rPr>
          <w:tab/>
        </w:r>
        <w:r w:rsidR="00E44B5D">
          <w:rPr>
            <w:noProof/>
            <w:webHidden/>
          </w:rPr>
          <w:fldChar w:fldCharType="begin"/>
        </w:r>
        <w:r w:rsidR="00E44B5D">
          <w:rPr>
            <w:noProof/>
            <w:webHidden/>
          </w:rPr>
          <w:instrText xml:space="preserve"> PAGEREF _Toc132705502 \h </w:instrText>
        </w:r>
        <w:r w:rsidR="00E44B5D">
          <w:rPr>
            <w:noProof/>
            <w:webHidden/>
          </w:rPr>
        </w:r>
        <w:r w:rsidR="00E44B5D">
          <w:rPr>
            <w:noProof/>
            <w:webHidden/>
          </w:rPr>
          <w:fldChar w:fldCharType="separate"/>
        </w:r>
        <w:r w:rsidR="00E44B5D">
          <w:rPr>
            <w:noProof/>
            <w:webHidden/>
          </w:rPr>
          <w:t>22</w:t>
        </w:r>
        <w:r w:rsidR="00E44B5D">
          <w:rPr>
            <w:noProof/>
            <w:webHidden/>
          </w:rPr>
          <w:fldChar w:fldCharType="end"/>
        </w:r>
      </w:hyperlink>
    </w:p>
    <w:p w14:paraId="1AD5A3B1" w14:textId="54DD901C" w:rsidR="00E44B5D" w:rsidRDefault="001B79C0">
      <w:pPr>
        <w:pStyle w:val="TOC2"/>
        <w:rPr>
          <w:rFonts w:asciiTheme="minorHAnsi" w:eastAsiaTheme="minorEastAsia" w:hAnsiTheme="minorHAnsi" w:cstheme="minorBidi"/>
          <w:smallCaps w:val="0"/>
          <w:noProof/>
          <w:szCs w:val="22"/>
        </w:rPr>
      </w:pPr>
      <w:hyperlink w:anchor="_Toc132705503" w:history="1">
        <w:r w:rsidR="00E44B5D" w:rsidRPr="00784FB2">
          <w:rPr>
            <w:rStyle w:val="Hyperlink"/>
            <w:noProof/>
          </w:rPr>
          <w:t>8.13.4.2.1  Adoption of Identical International Standards</w:t>
        </w:r>
        <w:r w:rsidR="00E44B5D">
          <w:rPr>
            <w:noProof/>
            <w:webHidden/>
          </w:rPr>
          <w:tab/>
        </w:r>
        <w:r w:rsidR="00E44B5D">
          <w:rPr>
            <w:noProof/>
            <w:webHidden/>
          </w:rPr>
          <w:fldChar w:fldCharType="begin"/>
        </w:r>
        <w:r w:rsidR="00E44B5D">
          <w:rPr>
            <w:noProof/>
            <w:webHidden/>
          </w:rPr>
          <w:instrText xml:space="preserve"> PAGEREF _Toc132705503 \h </w:instrText>
        </w:r>
        <w:r w:rsidR="00E44B5D">
          <w:rPr>
            <w:noProof/>
            <w:webHidden/>
          </w:rPr>
        </w:r>
        <w:r w:rsidR="00E44B5D">
          <w:rPr>
            <w:noProof/>
            <w:webHidden/>
          </w:rPr>
          <w:fldChar w:fldCharType="separate"/>
        </w:r>
        <w:r w:rsidR="00E44B5D">
          <w:rPr>
            <w:noProof/>
            <w:webHidden/>
          </w:rPr>
          <w:t>22</w:t>
        </w:r>
        <w:r w:rsidR="00E44B5D">
          <w:rPr>
            <w:noProof/>
            <w:webHidden/>
          </w:rPr>
          <w:fldChar w:fldCharType="end"/>
        </w:r>
      </w:hyperlink>
    </w:p>
    <w:p w14:paraId="10F58490" w14:textId="517EFB42" w:rsidR="00E44B5D" w:rsidRDefault="001B79C0">
      <w:pPr>
        <w:pStyle w:val="TOC2"/>
        <w:rPr>
          <w:rFonts w:asciiTheme="minorHAnsi" w:eastAsiaTheme="minorEastAsia" w:hAnsiTheme="minorHAnsi" w:cstheme="minorBidi"/>
          <w:smallCaps w:val="0"/>
          <w:noProof/>
          <w:szCs w:val="22"/>
        </w:rPr>
      </w:pPr>
      <w:hyperlink w:anchor="_Toc132705504" w:history="1">
        <w:r w:rsidR="00E44B5D" w:rsidRPr="00784FB2">
          <w:rPr>
            <w:rStyle w:val="Hyperlink"/>
            <w:noProof/>
          </w:rPr>
          <w:t>8.13.4.2.2  Request for Formation of New PC</w:t>
        </w:r>
        <w:r w:rsidR="00E44B5D">
          <w:rPr>
            <w:noProof/>
            <w:webHidden/>
          </w:rPr>
          <w:tab/>
        </w:r>
        <w:r w:rsidR="00E44B5D">
          <w:rPr>
            <w:noProof/>
            <w:webHidden/>
          </w:rPr>
          <w:fldChar w:fldCharType="begin"/>
        </w:r>
        <w:r w:rsidR="00E44B5D">
          <w:rPr>
            <w:noProof/>
            <w:webHidden/>
          </w:rPr>
          <w:instrText xml:space="preserve"> PAGEREF _Toc132705504 \h </w:instrText>
        </w:r>
        <w:r w:rsidR="00E44B5D">
          <w:rPr>
            <w:noProof/>
            <w:webHidden/>
          </w:rPr>
        </w:r>
        <w:r w:rsidR="00E44B5D">
          <w:rPr>
            <w:noProof/>
            <w:webHidden/>
          </w:rPr>
          <w:fldChar w:fldCharType="separate"/>
        </w:r>
        <w:r w:rsidR="00E44B5D">
          <w:rPr>
            <w:noProof/>
            <w:webHidden/>
          </w:rPr>
          <w:t>22</w:t>
        </w:r>
        <w:r w:rsidR="00E44B5D">
          <w:rPr>
            <w:noProof/>
            <w:webHidden/>
          </w:rPr>
          <w:fldChar w:fldCharType="end"/>
        </w:r>
      </w:hyperlink>
    </w:p>
    <w:p w14:paraId="35EB31D3" w14:textId="7A435215" w:rsidR="00E44B5D" w:rsidRDefault="001B79C0">
      <w:pPr>
        <w:pStyle w:val="TOC2"/>
        <w:rPr>
          <w:rFonts w:asciiTheme="minorHAnsi" w:eastAsiaTheme="minorEastAsia" w:hAnsiTheme="minorHAnsi" w:cstheme="minorBidi"/>
          <w:smallCaps w:val="0"/>
          <w:noProof/>
          <w:szCs w:val="22"/>
        </w:rPr>
      </w:pPr>
      <w:hyperlink w:anchor="_Toc132705505" w:history="1">
        <w:r w:rsidR="00E44B5D" w:rsidRPr="00784FB2">
          <w:rPr>
            <w:rStyle w:val="Hyperlink"/>
            <w:noProof/>
          </w:rPr>
          <w:t>8.13.4.2.3  Existing PC’s Response to the TC/TG/TRG Recommendation</w:t>
        </w:r>
        <w:r w:rsidR="00E44B5D">
          <w:rPr>
            <w:noProof/>
            <w:webHidden/>
          </w:rPr>
          <w:tab/>
        </w:r>
        <w:r w:rsidR="00E44B5D">
          <w:rPr>
            <w:noProof/>
            <w:webHidden/>
          </w:rPr>
          <w:fldChar w:fldCharType="begin"/>
        </w:r>
        <w:r w:rsidR="00E44B5D">
          <w:rPr>
            <w:noProof/>
            <w:webHidden/>
          </w:rPr>
          <w:instrText xml:space="preserve"> PAGEREF _Toc132705505 \h </w:instrText>
        </w:r>
        <w:r w:rsidR="00E44B5D">
          <w:rPr>
            <w:noProof/>
            <w:webHidden/>
          </w:rPr>
        </w:r>
        <w:r w:rsidR="00E44B5D">
          <w:rPr>
            <w:noProof/>
            <w:webHidden/>
          </w:rPr>
          <w:fldChar w:fldCharType="separate"/>
        </w:r>
        <w:r w:rsidR="00E44B5D">
          <w:rPr>
            <w:noProof/>
            <w:webHidden/>
          </w:rPr>
          <w:t>23</w:t>
        </w:r>
        <w:r w:rsidR="00E44B5D">
          <w:rPr>
            <w:noProof/>
            <w:webHidden/>
          </w:rPr>
          <w:fldChar w:fldCharType="end"/>
        </w:r>
      </w:hyperlink>
    </w:p>
    <w:p w14:paraId="1AE33742" w14:textId="2CF1BF7C" w:rsidR="00E44B5D" w:rsidRDefault="001B79C0">
      <w:pPr>
        <w:pStyle w:val="TOC2"/>
        <w:rPr>
          <w:rFonts w:asciiTheme="minorHAnsi" w:eastAsiaTheme="minorEastAsia" w:hAnsiTheme="minorHAnsi" w:cstheme="minorBidi"/>
          <w:smallCaps w:val="0"/>
          <w:noProof/>
          <w:szCs w:val="22"/>
        </w:rPr>
      </w:pPr>
      <w:hyperlink w:anchor="_Toc132705506" w:history="1">
        <w:r w:rsidR="00E44B5D" w:rsidRPr="00784FB2">
          <w:rPr>
            <w:rStyle w:val="Hyperlink"/>
            <w:noProof/>
          </w:rPr>
          <w:t>8.14  Identical Adoption of an ISO or IEC Standard Using the Normal Procedures</w:t>
        </w:r>
        <w:r w:rsidR="00E44B5D">
          <w:rPr>
            <w:noProof/>
            <w:webHidden/>
          </w:rPr>
          <w:tab/>
        </w:r>
        <w:r w:rsidR="00E44B5D">
          <w:rPr>
            <w:noProof/>
            <w:webHidden/>
          </w:rPr>
          <w:fldChar w:fldCharType="begin"/>
        </w:r>
        <w:r w:rsidR="00E44B5D">
          <w:rPr>
            <w:noProof/>
            <w:webHidden/>
          </w:rPr>
          <w:instrText xml:space="preserve"> PAGEREF _Toc132705506 \h </w:instrText>
        </w:r>
        <w:r w:rsidR="00E44B5D">
          <w:rPr>
            <w:noProof/>
            <w:webHidden/>
          </w:rPr>
        </w:r>
        <w:r w:rsidR="00E44B5D">
          <w:rPr>
            <w:noProof/>
            <w:webHidden/>
          </w:rPr>
          <w:fldChar w:fldCharType="separate"/>
        </w:r>
        <w:r w:rsidR="00E44B5D">
          <w:rPr>
            <w:noProof/>
            <w:webHidden/>
          </w:rPr>
          <w:t>23</w:t>
        </w:r>
        <w:r w:rsidR="00E44B5D">
          <w:rPr>
            <w:noProof/>
            <w:webHidden/>
          </w:rPr>
          <w:fldChar w:fldCharType="end"/>
        </w:r>
      </w:hyperlink>
    </w:p>
    <w:p w14:paraId="19CB9D05" w14:textId="49E8E38F" w:rsidR="00E44B5D" w:rsidRDefault="001B79C0">
      <w:pPr>
        <w:pStyle w:val="TOC2"/>
        <w:rPr>
          <w:rFonts w:asciiTheme="minorHAnsi" w:eastAsiaTheme="minorEastAsia" w:hAnsiTheme="minorHAnsi" w:cstheme="minorBidi"/>
          <w:smallCaps w:val="0"/>
          <w:noProof/>
          <w:szCs w:val="22"/>
        </w:rPr>
      </w:pPr>
      <w:hyperlink w:anchor="_Toc132705507" w:history="1">
        <w:r w:rsidR="00E44B5D" w:rsidRPr="00784FB2">
          <w:rPr>
            <w:rStyle w:val="Hyperlink"/>
            <w:noProof/>
          </w:rPr>
          <w:t>8.14.1  ILS Report to StdC</w:t>
        </w:r>
        <w:r w:rsidR="00E44B5D">
          <w:rPr>
            <w:noProof/>
            <w:webHidden/>
          </w:rPr>
          <w:tab/>
        </w:r>
        <w:r w:rsidR="00E44B5D">
          <w:rPr>
            <w:noProof/>
            <w:webHidden/>
          </w:rPr>
          <w:fldChar w:fldCharType="begin"/>
        </w:r>
        <w:r w:rsidR="00E44B5D">
          <w:rPr>
            <w:noProof/>
            <w:webHidden/>
          </w:rPr>
          <w:instrText xml:space="preserve"> PAGEREF _Toc132705507 \h </w:instrText>
        </w:r>
        <w:r w:rsidR="00E44B5D">
          <w:rPr>
            <w:noProof/>
            <w:webHidden/>
          </w:rPr>
        </w:r>
        <w:r w:rsidR="00E44B5D">
          <w:rPr>
            <w:noProof/>
            <w:webHidden/>
          </w:rPr>
          <w:fldChar w:fldCharType="separate"/>
        </w:r>
        <w:r w:rsidR="00E44B5D">
          <w:rPr>
            <w:noProof/>
            <w:webHidden/>
          </w:rPr>
          <w:t>23</w:t>
        </w:r>
        <w:r w:rsidR="00E44B5D">
          <w:rPr>
            <w:noProof/>
            <w:webHidden/>
          </w:rPr>
          <w:fldChar w:fldCharType="end"/>
        </w:r>
      </w:hyperlink>
    </w:p>
    <w:p w14:paraId="33538B94" w14:textId="762D44C5" w:rsidR="00E44B5D" w:rsidRDefault="001B79C0">
      <w:pPr>
        <w:pStyle w:val="TOC2"/>
        <w:rPr>
          <w:rFonts w:asciiTheme="minorHAnsi" w:eastAsiaTheme="minorEastAsia" w:hAnsiTheme="minorHAnsi" w:cstheme="minorBidi"/>
          <w:smallCaps w:val="0"/>
          <w:noProof/>
          <w:szCs w:val="22"/>
        </w:rPr>
      </w:pPr>
      <w:hyperlink w:anchor="_Toc132705508" w:history="1">
        <w:r w:rsidR="00E44B5D" w:rsidRPr="00784FB2">
          <w:rPr>
            <w:rStyle w:val="Hyperlink"/>
            <w:noProof/>
          </w:rPr>
          <w:t>8.14.2 StdC Vote for Publication Public Review</w:t>
        </w:r>
        <w:r w:rsidR="00E44B5D">
          <w:rPr>
            <w:noProof/>
            <w:webHidden/>
          </w:rPr>
          <w:tab/>
        </w:r>
        <w:r w:rsidR="00E44B5D">
          <w:rPr>
            <w:noProof/>
            <w:webHidden/>
          </w:rPr>
          <w:fldChar w:fldCharType="begin"/>
        </w:r>
        <w:r w:rsidR="00E44B5D">
          <w:rPr>
            <w:noProof/>
            <w:webHidden/>
          </w:rPr>
          <w:instrText xml:space="preserve"> PAGEREF _Toc132705508 \h </w:instrText>
        </w:r>
        <w:r w:rsidR="00E44B5D">
          <w:rPr>
            <w:noProof/>
            <w:webHidden/>
          </w:rPr>
        </w:r>
        <w:r w:rsidR="00E44B5D">
          <w:rPr>
            <w:noProof/>
            <w:webHidden/>
          </w:rPr>
          <w:fldChar w:fldCharType="separate"/>
        </w:r>
        <w:r w:rsidR="00E44B5D">
          <w:rPr>
            <w:noProof/>
            <w:webHidden/>
          </w:rPr>
          <w:t>23</w:t>
        </w:r>
        <w:r w:rsidR="00E44B5D">
          <w:rPr>
            <w:noProof/>
            <w:webHidden/>
          </w:rPr>
          <w:fldChar w:fldCharType="end"/>
        </w:r>
      </w:hyperlink>
    </w:p>
    <w:p w14:paraId="271E808A" w14:textId="467B0ADC" w:rsidR="00E44B5D" w:rsidRDefault="001B79C0">
      <w:pPr>
        <w:pStyle w:val="TOC2"/>
        <w:rPr>
          <w:rFonts w:asciiTheme="minorHAnsi" w:eastAsiaTheme="minorEastAsia" w:hAnsiTheme="minorHAnsi" w:cstheme="minorBidi"/>
          <w:smallCaps w:val="0"/>
          <w:noProof/>
          <w:szCs w:val="22"/>
        </w:rPr>
      </w:pPr>
      <w:hyperlink w:anchor="_Toc132705509" w:history="1">
        <w:r w:rsidR="00E44B5D" w:rsidRPr="00784FB2">
          <w:rPr>
            <w:rStyle w:val="Hyperlink"/>
            <w:noProof/>
          </w:rPr>
          <w:t>8.14.3 Action If Not Approved</w:t>
        </w:r>
        <w:r w:rsidR="00E44B5D">
          <w:rPr>
            <w:noProof/>
            <w:webHidden/>
          </w:rPr>
          <w:tab/>
        </w:r>
        <w:r w:rsidR="00E44B5D">
          <w:rPr>
            <w:noProof/>
            <w:webHidden/>
          </w:rPr>
          <w:fldChar w:fldCharType="begin"/>
        </w:r>
        <w:r w:rsidR="00E44B5D">
          <w:rPr>
            <w:noProof/>
            <w:webHidden/>
          </w:rPr>
          <w:instrText xml:space="preserve"> PAGEREF _Toc132705509 \h </w:instrText>
        </w:r>
        <w:r w:rsidR="00E44B5D">
          <w:rPr>
            <w:noProof/>
            <w:webHidden/>
          </w:rPr>
        </w:r>
        <w:r w:rsidR="00E44B5D">
          <w:rPr>
            <w:noProof/>
            <w:webHidden/>
          </w:rPr>
          <w:fldChar w:fldCharType="separate"/>
        </w:r>
        <w:r w:rsidR="00E44B5D">
          <w:rPr>
            <w:noProof/>
            <w:webHidden/>
          </w:rPr>
          <w:t>23</w:t>
        </w:r>
        <w:r w:rsidR="00E44B5D">
          <w:rPr>
            <w:noProof/>
            <w:webHidden/>
          </w:rPr>
          <w:fldChar w:fldCharType="end"/>
        </w:r>
      </w:hyperlink>
    </w:p>
    <w:p w14:paraId="5835E474" w14:textId="5320A223" w:rsidR="00E44B5D" w:rsidRDefault="001B79C0">
      <w:pPr>
        <w:pStyle w:val="TOC2"/>
        <w:rPr>
          <w:rFonts w:asciiTheme="minorHAnsi" w:eastAsiaTheme="minorEastAsia" w:hAnsiTheme="minorHAnsi" w:cstheme="minorBidi"/>
          <w:smallCaps w:val="0"/>
          <w:noProof/>
          <w:szCs w:val="22"/>
        </w:rPr>
      </w:pPr>
      <w:hyperlink w:anchor="_Toc132705510" w:history="1">
        <w:r w:rsidR="00E44B5D" w:rsidRPr="00784FB2">
          <w:rPr>
            <w:rStyle w:val="Hyperlink"/>
            <w:noProof/>
          </w:rPr>
          <w:t>8.14.4  Action If Approved</w:t>
        </w:r>
        <w:r w:rsidR="00E44B5D">
          <w:rPr>
            <w:noProof/>
            <w:webHidden/>
          </w:rPr>
          <w:tab/>
        </w:r>
        <w:r w:rsidR="00E44B5D">
          <w:rPr>
            <w:noProof/>
            <w:webHidden/>
          </w:rPr>
          <w:fldChar w:fldCharType="begin"/>
        </w:r>
        <w:r w:rsidR="00E44B5D">
          <w:rPr>
            <w:noProof/>
            <w:webHidden/>
          </w:rPr>
          <w:instrText xml:space="preserve"> PAGEREF _Toc132705510 \h </w:instrText>
        </w:r>
        <w:r w:rsidR="00E44B5D">
          <w:rPr>
            <w:noProof/>
            <w:webHidden/>
          </w:rPr>
        </w:r>
        <w:r w:rsidR="00E44B5D">
          <w:rPr>
            <w:noProof/>
            <w:webHidden/>
          </w:rPr>
          <w:fldChar w:fldCharType="separate"/>
        </w:r>
        <w:r w:rsidR="00E44B5D">
          <w:rPr>
            <w:noProof/>
            <w:webHidden/>
          </w:rPr>
          <w:t>23</w:t>
        </w:r>
        <w:r w:rsidR="00E44B5D">
          <w:rPr>
            <w:noProof/>
            <w:webHidden/>
          </w:rPr>
          <w:fldChar w:fldCharType="end"/>
        </w:r>
      </w:hyperlink>
    </w:p>
    <w:p w14:paraId="268A2A6E" w14:textId="30BA4401" w:rsidR="00E44B5D" w:rsidRDefault="001B79C0">
      <w:pPr>
        <w:pStyle w:val="TOC2"/>
        <w:rPr>
          <w:rFonts w:asciiTheme="minorHAnsi" w:eastAsiaTheme="minorEastAsia" w:hAnsiTheme="minorHAnsi" w:cstheme="minorBidi"/>
          <w:smallCaps w:val="0"/>
          <w:noProof/>
          <w:szCs w:val="22"/>
        </w:rPr>
      </w:pPr>
      <w:hyperlink w:anchor="_Toc132705511" w:history="1">
        <w:r w:rsidR="00E44B5D" w:rsidRPr="00784FB2">
          <w:rPr>
            <w:rStyle w:val="Hyperlink"/>
            <w:noProof/>
          </w:rPr>
          <w:t>8.14.5 ILS Consideration of Comments</w:t>
        </w:r>
        <w:r w:rsidR="00E44B5D">
          <w:rPr>
            <w:noProof/>
            <w:webHidden/>
          </w:rPr>
          <w:tab/>
        </w:r>
        <w:r w:rsidR="00E44B5D">
          <w:rPr>
            <w:noProof/>
            <w:webHidden/>
          </w:rPr>
          <w:fldChar w:fldCharType="begin"/>
        </w:r>
        <w:r w:rsidR="00E44B5D">
          <w:rPr>
            <w:noProof/>
            <w:webHidden/>
          </w:rPr>
          <w:instrText xml:space="preserve"> PAGEREF _Toc132705511 \h </w:instrText>
        </w:r>
        <w:r w:rsidR="00E44B5D">
          <w:rPr>
            <w:noProof/>
            <w:webHidden/>
          </w:rPr>
        </w:r>
        <w:r w:rsidR="00E44B5D">
          <w:rPr>
            <w:noProof/>
            <w:webHidden/>
          </w:rPr>
          <w:fldChar w:fldCharType="separate"/>
        </w:r>
        <w:r w:rsidR="00E44B5D">
          <w:rPr>
            <w:noProof/>
            <w:webHidden/>
          </w:rPr>
          <w:t>23</w:t>
        </w:r>
        <w:r w:rsidR="00E44B5D">
          <w:rPr>
            <w:noProof/>
            <w:webHidden/>
          </w:rPr>
          <w:fldChar w:fldCharType="end"/>
        </w:r>
      </w:hyperlink>
    </w:p>
    <w:p w14:paraId="1D8A9435" w14:textId="77B626D8" w:rsidR="00E44B5D" w:rsidRDefault="001B79C0">
      <w:pPr>
        <w:pStyle w:val="TOC2"/>
        <w:rPr>
          <w:rFonts w:asciiTheme="minorHAnsi" w:eastAsiaTheme="minorEastAsia" w:hAnsiTheme="minorHAnsi" w:cstheme="minorBidi"/>
          <w:smallCaps w:val="0"/>
          <w:noProof/>
          <w:szCs w:val="22"/>
        </w:rPr>
      </w:pPr>
      <w:hyperlink w:anchor="_Toc132705512" w:history="1">
        <w:r w:rsidR="00E44B5D" w:rsidRPr="00784FB2">
          <w:rPr>
            <w:rStyle w:val="Hyperlink"/>
            <w:noProof/>
          </w:rPr>
          <w:t>8.14.5.1 Commenters Support an Identical Adoption and Either No Comments Are Received or Changes Consistent with Comments Would Maintain the Adoption as Identical</w:t>
        </w:r>
        <w:r w:rsidR="00E44B5D">
          <w:rPr>
            <w:noProof/>
            <w:webHidden/>
          </w:rPr>
          <w:tab/>
        </w:r>
        <w:r w:rsidR="00E44B5D">
          <w:rPr>
            <w:noProof/>
            <w:webHidden/>
          </w:rPr>
          <w:fldChar w:fldCharType="begin"/>
        </w:r>
        <w:r w:rsidR="00E44B5D">
          <w:rPr>
            <w:noProof/>
            <w:webHidden/>
          </w:rPr>
          <w:instrText xml:space="preserve"> PAGEREF _Toc132705512 \h </w:instrText>
        </w:r>
        <w:r w:rsidR="00E44B5D">
          <w:rPr>
            <w:noProof/>
            <w:webHidden/>
          </w:rPr>
        </w:r>
        <w:r w:rsidR="00E44B5D">
          <w:rPr>
            <w:noProof/>
            <w:webHidden/>
          </w:rPr>
          <w:fldChar w:fldCharType="separate"/>
        </w:r>
        <w:r w:rsidR="00E44B5D">
          <w:rPr>
            <w:noProof/>
            <w:webHidden/>
          </w:rPr>
          <w:t>23</w:t>
        </w:r>
        <w:r w:rsidR="00E44B5D">
          <w:rPr>
            <w:noProof/>
            <w:webHidden/>
          </w:rPr>
          <w:fldChar w:fldCharType="end"/>
        </w:r>
      </w:hyperlink>
    </w:p>
    <w:p w14:paraId="68646B5A" w14:textId="105CE3D5" w:rsidR="00E44B5D" w:rsidRDefault="001B79C0">
      <w:pPr>
        <w:pStyle w:val="TOC2"/>
        <w:rPr>
          <w:rFonts w:asciiTheme="minorHAnsi" w:eastAsiaTheme="minorEastAsia" w:hAnsiTheme="minorHAnsi" w:cstheme="minorBidi"/>
          <w:smallCaps w:val="0"/>
          <w:noProof/>
          <w:szCs w:val="22"/>
        </w:rPr>
      </w:pPr>
      <w:hyperlink w:anchor="_Toc132705513" w:history="1">
        <w:r w:rsidR="00E44B5D" w:rsidRPr="00784FB2">
          <w:rPr>
            <w:rStyle w:val="Hyperlink"/>
            <w:noProof/>
          </w:rPr>
          <w:t>8.14.5.2  Commenters Do Not Support Identical Adoption and/or Changes Consistent With the Comments Would Prevent an Identical Adoption of the International Standard</w:t>
        </w:r>
        <w:r w:rsidR="00E44B5D">
          <w:rPr>
            <w:noProof/>
            <w:webHidden/>
          </w:rPr>
          <w:tab/>
        </w:r>
        <w:r w:rsidR="00E44B5D">
          <w:rPr>
            <w:noProof/>
            <w:webHidden/>
          </w:rPr>
          <w:fldChar w:fldCharType="begin"/>
        </w:r>
        <w:r w:rsidR="00E44B5D">
          <w:rPr>
            <w:noProof/>
            <w:webHidden/>
          </w:rPr>
          <w:instrText xml:space="preserve"> PAGEREF _Toc132705513 \h </w:instrText>
        </w:r>
        <w:r w:rsidR="00E44B5D">
          <w:rPr>
            <w:noProof/>
            <w:webHidden/>
          </w:rPr>
        </w:r>
        <w:r w:rsidR="00E44B5D">
          <w:rPr>
            <w:noProof/>
            <w:webHidden/>
          </w:rPr>
          <w:fldChar w:fldCharType="separate"/>
        </w:r>
        <w:r w:rsidR="00E44B5D">
          <w:rPr>
            <w:noProof/>
            <w:webHidden/>
          </w:rPr>
          <w:t>24</w:t>
        </w:r>
        <w:r w:rsidR="00E44B5D">
          <w:rPr>
            <w:noProof/>
            <w:webHidden/>
          </w:rPr>
          <w:fldChar w:fldCharType="end"/>
        </w:r>
      </w:hyperlink>
    </w:p>
    <w:p w14:paraId="6F773B14" w14:textId="0A9000AE" w:rsidR="00E44B5D" w:rsidRDefault="001B79C0">
      <w:pPr>
        <w:pStyle w:val="TOC2"/>
        <w:rPr>
          <w:rFonts w:asciiTheme="minorHAnsi" w:eastAsiaTheme="minorEastAsia" w:hAnsiTheme="minorHAnsi" w:cstheme="minorBidi"/>
          <w:smallCaps w:val="0"/>
          <w:noProof/>
          <w:szCs w:val="22"/>
        </w:rPr>
      </w:pPr>
      <w:hyperlink w:anchor="_Toc132705514" w:history="1">
        <w:r w:rsidR="00E44B5D" w:rsidRPr="00784FB2">
          <w:rPr>
            <w:rStyle w:val="Hyperlink"/>
            <w:noProof/>
          </w:rPr>
          <w:t>8.15  Identical Adoption of an ISO or IEC Standard Using the Expedited Procedures</w:t>
        </w:r>
        <w:r w:rsidR="00E44B5D">
          <w:rPr>
            <w:noProof/>
            <w:webHidden/>
          </w:rPr>
          <w:tab/>
        </w:r>
        <w:r w:rsidR="00E44B5D">
          <w:rPr>
            <w:noProof/>
            <w:webHidden/>
          </w:rPr>
          <w:fldChar w:fldCharType="begin"/>
        </w:r>
        <w:r w:rsidR="00E44B5D">
          <w:rPr>
            <w:noProof/>
            <w:webHidden/>
          </w:rPr>
          <w:instrText xml:space="preserve"> PAGEREF _Toc132705514 \h </w:instrText>
        </w:r>
        <w:r w:rsidR="00E44B5D">
          <w:rPr>
            <w:noProof/>
            <w:webHidden/>
          </w:rPr>
        </w:r>
        <w:r w:rsidR="00E44B5D">
          <w:rPr>
            <w:noProof/>
            <w:webHidden/>
          </w:rPr>
          <w:fldChar w:fldCharType="separate"/>
        </w:r>
        <w:r w:rsidR="00E44B5D">
          <w:rPr>
            <w:noProof/>
            <w:webHidden/>
          </w:rPr>
          <w:t>24</w:t>
        </w:r>
        <w:r w:rsidR="00E44B5D">
          <w:rPr>
            <w:noProof/>
            <w:webHidden/>
          </w:rPr>
          <w:fldChar w:fldCharType="end"/>
        </w:r>
      </w:hyperlink>
    </w:p>
    <w:p w14:paraId="4C2250DF" w14:textId="0420DB40" w:rsidR="00E44B5D" w:rsidRDefault="001B79C0">
      <w:pPr>
        <w:pStyle w:val="TOC2"/>
        <w:rPr>
          <w:rFonts w:asciiTheme="minorHAnsi" w:eastAsiaTheme="minorEastAsia" w:hAnsiTheme="minorHAnsi" w:cstheme="minorBidi"/>
          <w:smallCaps w:val="0"/>
          <w:noProof/>
          <w:szCs w:val="22"/>
        </w:rPr>
      </w:pPr>
      <w:hyperlink w:anchor="_Toc132705515" w:history="1">
        <w:r w:rsidR="00E44B5D" w:rsidRPr="00784FB2">
          <w:rPr>
            <w:rStyle w:val="Hyperlink"/>
            <w:noProof/>
          </w:rPr>
          <w:t>8.15.1 Consensus Body</w:t>
        </w:r>
        <w:r w:rsidR="00E44B5D">
          <w:rPr>
            <w:noProof/>
            <w:webHidden/>
          </w:rPr>
          <w:tab/>
        </w:r>
        <w:r w:rsidR="00E44B5D">
          <w:rPr>
            <w:noProof/>
            <w:webHidden/>
          </w:rPr>
          <w:fldChar w:fldCharType="begin"/>
        </w:r>
        <w:r w:rsidR="00E44B5D">
          <w:rPr>
            <w:noProof/>
            <w:webHidden/>
          </w:rPr>
          <w:instrText xml:space="preserve"> PAGEREF _Toc132705515 \h </w:instrText>
        </w:r>
        <w:r w:rsidR="00E44B5D">
          <w:rPr>
            <w:noProof/>
            <w:webHidden/>
          </w:rPr>
        </w:r>
        <w:r w:rsidR="00E44B5D">
          <w:rPr>
            <w:noProof/>
            <w:webHidden/>
          </w:rPr>
          <w:fldChar w:fldCharType="separate"/>
        </w:r>
        <w:r w:rsidR="00E44B5D">
          <w:rPr>
            <w:noProof/>
            <w:webHidden/>
          </w:rPr>
          <w:t>24</w:t>
        </w:r>
        <w:r w:rsidR="00E44B5D">
          <w:rPr>
            <w:noProof/>
            <w:webHidden/>
          </w:rPr>
          <w:fldChar w:fldCharType="end"/>
        </w:r>
      </w:hyperlink>
    </w:p>
    <w:p w14:paraId="5B855659" w14:textId="0A1933DF" w:rsidR="00E44B5D" w:rsidRDefault="001B79C0">
      <w:pPr>
        <w:pStyle w:val="TOC2"/>
        <w:rPr>
          <w:rFonts w:asciiTheme="minorHAnsi" w:eastAsiaTheme="minorEastAsia" w:hAnsiTheme="minorHAnsi" w:cstheme="minorBidi"/>
          <w:smallCaps w:val="0"/>
          <w:noProof/>
          <w:szCs w:val="22"/>
        </w:rPr>
      </w:pPr>
      <w:hyperlink w:anchor="_Toc132705516" w:history="1">
        <w:r w:rsidR="00E44B5D" w:rsidRPr="00784FB2">
          <w:rPr>
            <w:rStyle w:val="Hyperlink"/>
            <w:noProof/>
          </w:rPr>
          <w:t>8.15.2  Report to StdC</w:t>
        </w:r>
        <w:r w:rsidR="00E44B5D">
          <w:rPr>
            <w:noProof/>
            <w:webHidden/>
          </w:rPr>
          <w:tab/>
        </w:r>
        <w:r w:rsidR="00E44B5D">
          <w:rPr>
            <w:noProof/>
            <w:webHidden/>
          </w:rPr>
          <w:fldChar w:fldCharType="begin"/>
        </w:r>
        <w:r w:rsidR="00E44B5D">
          <w:rPr>
            <w:noProof/>
            <w:webHidden/>
          </w:rPr>
          <w:instrText xml:space="preserve"> PAGEREF _Toc132705516 \h </w:instrText>
        </w:r>
        <w:r w:rsidR="00E44B5D">
          <w:rPr>
            <w:noProof/>
            <w:webHidden/>
          </w:rPr>
        </w:r>
        <w:r w:rsidR="00E44B5D">
          <w:rPr>
            <w:noProof/>
            <w:webHidden/>
          </w:rPr>
          <w:fldChar w:fldCharType="separate"/>
        </w:r>
        <w:r w:rsidR="00E44B5D">
          <w:rPr>
            <w:noProof/>
            <w:webHidden/>
          </w:rPr>
          <w:t>24</w:t>
        </w:r>
        <w:r w:rsidR="00E44B5D">
          <w:rPr>
            <w:noProof/>
            <w:webHidden/>
          </w:rPr>
          <w:fldChar w:fldCharType="end"/>
        </w:r>
      </w:hyperlink>
    </w:p>
    <w:p w14:paraId="254E7E48" w14:textId="7CC410AF" w:rsidR="00E44B5D" w:rsidRDefault="001B79C0">
      <w:pPr>
        <w:pStyle w:val="TOC2"/>
        <w:rPr>
          <w:rFonts w:asciiTheme="minorHAnsi" w:eastAsiaTheme="minorEastAsia" w:hAnsiTheme="minorHAnsi" w:cstheme="minorBidi"/>
          <w:smallCaps w:val="0"/>
          <w:noProof/>
          <w:szCs w:val="22"/>
        </w:rPr>
      </w:pPr>
      <w:hyperlink w:anchor="_Toc132705517" w:history="1">
        <w:r w:rsidR="00E44B5D" w:rsidRPr="00784FB2">
          <w:rPr>
            <w:rStyle w:val="Hyperlink"/>
            <w:noProof/>
          </w:rPr>
          <w:t>8.15.3  StdC Vote for Publication Public Review</w:t>
        </w:r>
        <w:r w:rsidR="00E44B5D">
          <w:rPr>
            <w:noProof/>
            <w:webHidden/>
          </w:rPr>
          <w:tab/>
        </w:r>
        <w:r w:rsidR="00E44B5D">
          <w:rPr>
            <w:noProof/>
            <w:webHidden/>
          </w:rPr>
          <w:fldChar w:fldCharType="begin"/>
        </w:r>
        <w:r w:rsidR="00E44B5D">
          <w:rPr>
            <w:noProof/>
            <w:webHidden/>
          </w:rPr>
          <w:instrText xml:space="preserve"> PAGEREF _Toc132705517 \h </w:instrText>
        </w:r>
        <w:r w:rsidR="00E44B5D">
          <w:rPr>
            <w:noProof/>
            <w:webHidden/>
          </w:rPr>
        </w:r>
        <w:r w:rsidR="00E44B5D">
          <w:rPr>
            <w:noProof/>
            <w:webHidden/>
          </w:rPr>
          <w:fldChar w:fldCharType="separate"/>
        </w:r>
        <w:r w:rsidR="00E44B5D">
          <w:rPr>
            <w:noProof/>
            <w:webHidden/>
          </w:rPr>
          <w:t>24</w:t>
        </w:r>
        <w:r w:rsidR="00E44B5D">
          <w:rPr>
            <w:noProof/>
            <w:webHidden/>
          </w:rPr>
          <w:fldChar w:fldCharType="end"/>
        </w:r>
      </w:hyperlink>
    </w:p>
    <w:p w14:paraId="4F4F63DA" w14:textId="76622A4A" w:rsidR="00E44B5D" w:rsidRDefault="001B79C0">
      <w:pPr>
        <w:pStyle w:val="TOC2"/>
        <w:rPr>
          <w:rFonts w:asciiTheme="minorHAnsi" w:eastAsiaTheme="minorEastAsia" w:hAnsiTheme="minorHAnsi" w:cstheme="minorBidi"/>
          <w:smallCaps w:val="0"/>
          <w:noProof/>
          <w:szCs w:val="22"/>
        </w:rPr>
      </w:pPr>
      <w:hyperlink w:anchor="_Toc132705518" w:history="1">
        <w:r w:rsidR="00E44B5D" w:rsidRPr="00784FB2">
          <w:rPr>
            <w:rStyle w:val="Hyperlink"/>
            <w:noProof/>
          </w:rPr>
          <w:t>8.15.4  Action If Approved</w:t>
        </w:r>
        <w:r w:rsidR="00E44B5D">
          <w:rPr>
            <w:noProof/>
            <w:webHidden/>
          </w:rPr>
          <w:tab/>
        </w:r>
        <w:r w:rsidR="00E44B5D">
          <w:rPr>
            <w:noProof/>
            <w:webHidden/>
          </w:rPr>
          <w:fldChar w:fldCharType="begin"/>
        </w:r>
        <w:r w:rsidR="00E44B5D">
          <w:rPr>
            <w:noProof/>
            <w:webHidden/>
          </w:rPr>
          <w:instrText xml:space="preserve"> PAGEREF _Toc132705518 \h </w:instrText>
        </w:r>
        <w:r w:rsidR="00E44B5D">
          <w:rPr>
            <w:noProof/>
            <w:webHidden/>
          </w:rPr>
        </w:r>
        <w:r w:rsidR="00E44B5D">
          <w:rPr>
            <w:noProof/>
            <w:webHidden/>
          </w:rPr>
          <w:fldChar w:fldCharType="separate"/>
        </w:r>
        <w:r w:rsidR="00E44B5D">
          <w:rPr>
            <w:noProof/>
            <w:webHidden/>
          </w:rPr>
          <w:t>24</w:t>
        </w:r>
        <w:r w:rsidR="00E44B5D">
          <w:rPr>
            <w:noProof/>
            <w:webHidden/>
          </w:rPr>
          <w:fldChar w:fldCharType="end"/>
        </w:r>
      </w:hyperlink>
    </w:p>
    <w:p w14:paraId="33B677EA" w14:textId="7FA4A654" w:rsidR="00E44B5D" w:rsidRDefault="001B79C0">
      <w:pPr>
        <w:pStyle w:val="TOC2"/>
        <w:rPr>
          <w:rFonts w:asciiTheme="minorHAnsi" w:eastAsiaTheme="minorEastAsia" w:hAnsiTheme="minorHAnsi" w:cstheme="minorBidi"/>
          <w:smallCaps w:val="0"/>
          <w:noProof/>
          <w:szCs w:val="22"/>
        </w:rPr>
      </w:pPr>
      <w:hyperlink w:anchor="_Toc132705519" w:history="1">
        <w:r w:rsidR="00E44B5D" w:rsidRPr="00784FB2">
          <w:rPr>
            <w:rStyle w:val="Hyperlink"/>
            <w:noProof/>
          </w:rPr>
          <w:t>8.15.5 Handling of Publication Public Review Comments</w:t>
        </w:r>
        <w:r w:rsidR="00E44B5D">
          <w:rPr>
            <w:noProof/>
            <w:webHidden/>
          </w:rPr>
          <w:tab/>
        </w:r>
        <w:r w:rsidR="00E44B5D">
          <w:rPr>
            <w:noProof/>
            <w:webHidden/>
          </w:rPr>
          <w:fldChar w:fldCharType="begin"/>
        </w:r>
        <w:r w:rsidR="00E44B5D">
          <w:rPr>
            <w:noProof/>
            <w:webHidden/>
          </w:rPr>
          <w:instrText xml:space="preserve"> PAGEREF _Toc132705519 \h </w:instrText>
        </w:r>
        <w:r w:rsidR="00E44B5D">
          <w:rPr>
            <w:noProof/>
            <w:webHidden/>
          </w:rPr>
        </w:r>
        <w:r w:rsidR="00E44B5D">
          <w:rPr>
            <w:noProof/>
            <w:webHidden/>
          </w:rPr>
          <w:fldChar w:fldCharType="separate"/>
        </w:r>
        <w:r w:rsidR="00E44B5D">
          <w:rPr>
            <w:noProof/>
            <w:webHidden/>
          </w:rPr>
          <w:t>25</w:t>
        </w:r>
        <w:r w:rsidR="00E44B5D">
          <w:rPr>
            <w:noProof/>
            <w:webHidden/>
          </w:rPr>
          <w:fldChar w:fldCharType="end"/>
        </w:r>
      </w:hyperlink>
    </w:p>
    <w:p w14:paraId="7A231E0D" w14:textId="30202ABC" w:rsidR="00E44B5D" w:rsidRDefault="001B79C0">
      <w:pPr>
        <w:pStyle w:val="TOC2"/>
        <w:rPr>
          <w:rFonts w:asciiTheme="minorHAnsi" w:eastAsiaTheme="minorEastAsia" w:hAnsiTheme="minorHAnsi" w:cstheme="minorBidi"/>
          <w:smallCaps w:val="0"/>
          <w:noProof/>
          <w:szCs w:val="22"/>
        </w:rPr>
      </w:pPr>
      <w:hyperlink w:anchor="_Toc132705520" w:history="1">
        <w:r w:rsidR="00E44B5D" w:rsidRPr="00784FB2">
          <w:rPr>
            <w:rStyle w:val="Hyperlink"/>
            <w:noProof/>
          </w:rPr>
          <w:t>8.15.6 Action by ASHRAE Consensus Body to Publication Public Review Comments</w:t>
        </w:r>
        <w:r w:rsidR="00E44B5D">
          <w:rPr>
            <w:noProof/>
            <w:webHidden/>
          </w:rPr>
          <w:tab/>
        </w:r>
        <w:r w:rsidR="00E44B5D">
          <w:rPr>
            <w:noProof/>
            <w:webHidden/>
          </w:rPr>
          <w:fldChar w:fldCharType="begin"/>
        </w:r>
        <w:r w:rsidR="00E44B5D">
          <w:rPr>
            <w:noProof/>
            <w:webHidden/>
          </w:rPr>
          <w:instrText xml:space="preserve"> PAGEREF _Toc132705520 \h </w:instrText>
        </w:r>
        <w:r w:rsidR="00E44B5D">
          <w:rPr>
            <w:noProof/>
            <w:webHidden/>
          </w:rPr>
        </w:r>
        <w:r w:rsidR="00E44B5D">
          <w:rPr>
            <w:noProof/>
            <w:webHidden/>
          </w:rPr>
          <w:fldChar w:fldCharType="separate"/>
        </w:r>
        <w:r w:rsidR="00E44B5D">
          <w:rPr>
            <w:noProof/>
            <w:webHidden/>
          </w:rPr>
          <w:t>25</w:t>
        </w:r>
        <w:r w:rsidR="00E44B5D">
          <w:rPr>
            <w:noProof/>
            <w:webHidden/>
          </w:rPr>
          <w:fldChar w:fldCharType="end"/>
        </w:r>
      </w:hyperlink>
    </w:p>
    <w:p w14:paraId="3044D4F4" w14:textId="0E8619FB" w:rsidR="00E44B5D" w:rsidRDefault="001B79C0">
      <w:pPr>
        <w:pStyle w:val="TOC2"/>
        <w:rPr>
          <w:rFonts w:asciiTheme="minorHAnsi" w:eastAsiaTheme="minorEastAsia" w:hAnsiTheme="minorHAnsi" w:cstheme="minorBidi"/>
          <w:smallCaps w:val="0"/>
          <w:noProof/>
          <w:szCs w:val="22"/>
        </w:rPr>
      </w:pPr>
      <w:hyperlink w:anchor="_Toc132705521" w:history="1">
        <w:r w:rsidR="00E44B5D" w:rsidRPr="00784FB2">
          <w:rPr>
            <w:rStyle w:val="Hyperlink"/>
            <w:noProof/>
          </w:rPr>
          <w:t>8.15.6.1 Consensus Body Recommends Publication as an Identical Adoption</w:t>
        </w:r>
        <w:r w:rsidR="00E44B5D">
          <w:rPr>
            <w:noProof/>
            <w:webHidden/>
          </w:rPr>
          <w:tab/>
        </w:r>
        <w:r w:rsidR="00E44B5D">
          <w:rPr>
            <w:noProof/>
            <w:webHidden/>
          </w:rPr>
          <w:fldChar w:fldCharType="begin"/>
        </w:r>
        <w:r w:rsidR="00E44B5D">
          <w:rPr>
            <w:noProof/>
            <w:webHidden/>
          </w:rPr>
          <w:instrText xml:space="preserve"> PAGEREF _Toc132705521 \h </w:instrText>
        </w:r>
        <w:r w:rsidR="00E44B5D">
          <w:rPr>
            <w:noProof/>
            <w:webHidden/>
          </w:rPr>
        </w:r>
        <w:r w:rsidR="00E44B5D">
          <w:rPr>
            <w:noProof/>
            <w:webHidden/>
          </w:rPr>
          <w:fldChar w:fldCharType="separate"/>
        </w:r>
        <w:r w:rsidR="00E44B5D">
          <w:rPr>
            <w:noProof/>
            <w:webHidden/>
          </w:rPr>
          <w:t>25</w:t>
        </w:r>
        <w:r w:rsidR="00E44B5D">
          <w:rPr>
            <w:noProof/>
            <w:webHidden/>
          </w:rPr>
          <w:fldChar w:fldCharType="end"/>
        </w:r>
      </w:hyperlink>
    </w:p>
    <w:p w14:paraId="5BAA74C6" w14:textId="7D96958A" w:rsidR="00E44B5D" w:rsidRDefault="001B79C0">
      <w:pPr>
        <w:pStyle w:val="TOC2"/>
        <w:rPr>
          <w:rFonts w:asciiTheme="minorHAnsi" w:eastAsiaTheme="minorEastAsia" w:hAnsiTheme="minorHAnsi" w:cstheme="minorBidi"/>
          <w:smallCaps w:val="0"/>
          <w:noProof/>
          <w:szCs w:val="22"/>
        </w:rPr>
      </w:pPr>
      <w:hyperlink w:anchor="_Toc132705522" w:history="1">
        <w:r w:rsidR="00E44B5D" w:rsidRPr="00784FB2">
          <w:rPr>
            <w:rStyle w:val="Hyperlink"/>
            <w:noProof/>
          </w:rPr>
          <w:t>8.15.6.2 Consensus Body Recommends Consideration of the Publication Public Review Comments</w:t>
        </w:r>
        <w:r w:rsidR="00E44B5D">
          <w:rPr>
            <w:noProof/>
            <w:webHidden/>
          </w:rPr>
          <w:tab/>
        </w:r>
        <w:r w:rsidR="00E44B5D">
          <w:rPr>
            <w:noProof/>
            <w:webHidden/>
          </w:rPr>
          <w:fldChar w:fldCharType="begin"/>
        </w:r>
        <w:r w:rsidR="00E44B5D">
          <w:rPr>
            <w:noProof/>
            <w:webHidden/>
          </w:rPr>
          <w:instrText xml:space="preserve"> PAGEREF _Toc132705522 \h </w:instrText>
        </w:r>
        <w:r w:rsidR="00E44B5D">
          <w:rPr>
            <w:noProof/>
            <w:webHidden/>
          </w:rPr>
        </w:r>
        <w:r w:rsidR="00E44B5D">
          <w:rPr>
            <w:noProof/>
            <w:webHidden/>
          </w:rPr>
          <w:fldChar w:fldCharType="separate"/>
        </w:r>
        <w:r w:rsidR="00E44B5D">
          <w:rPr>
            <w:noProof/>
            <w:webHidden/>
          </w:rPr>
          <w:t>25</w:t>
        </w:r>
        <w:r w:rsidR="00E44B5D">
          <w:rPr>
            <w:noProof/>
            <w:webHidden/>
          </w:rPr>
          <w:fldChar w:fldCharType="end"/>
        </w:r>
      </w:hyperlink>
    </w:p>
    <w:p w14:paraId="354EAB7E" w14:textId="658B21EF" w:rsidR="00E44B5D" w:rsidRDefault="001B79C0">
      <w:pPr>
        <w:pStyle w:val="TOC2"/>
        <w:rPr>
          <w:rFonts w:asciiTheme="minorHAnsi" w:eastAsiaTheme="minorEastAsia" w:hAnsiTheme="minorHAnsi" w:cstheme="minorBidi"/>
          <w:smallCaps w:val="0"/>
          <w:noProof/>
          <w:szCs w:val="22"/>
        </w:rPr>
      </w:pPr>
      <w:hyperlink w:anchor="_Toc132705523" w:history="1">
        <w:r w:rsidR="00E44B5D" w:rsidRPr="00784FB2">
          <w:rPr>
            <w:rStyle w:val="Hyperlink"/>
            <w:noProof/>
          </w:rPr>
          <w:t>8.15.6.3 Consensus Body Recommends Discontinuation of the Adoption Process</w:t>
        </w:r>
        <w:r w:rsidR="00E44B5D">
          <w:rPr>
            <w:noProof/>
            <w:webHidden/>
          </w:rPr>
          <w:tab/>
        </w:r>
        <w:r w:rsidR="00E44B5D">
          <w:rPr>
            <w:noProof/>
            <w:webHidden/>
          </w:rPr>
          <w:fldChar w:fldCharType="begin"/>
        </w:r>
        <w:r w:rsidR="00E44B5D">
          <w:rPr>
            <w:noProof/>
            <w:webHidden/>
          </w:rPr>
          <w:instrText xml:space="preserve"> PAGEREF _Toc132705523 \h </w:instrText>
        </w:r>
        <w:r w:rsidR="00E44B5D">
          <w:rPr>
            <w:noProof/>
            <w:webHidden/>
          </w:rPr>
        </w:r>
        <w:r w:rsidR="00E44B5D">
          <w:rPr>
            <w:noProof/>
            <w:webHidden/>
          </w:rPr>
          <w:fldChar w:fldCharType="separate"/>
        </w:r>
        <w:r w:rsidR="00E44B5D">
          <w:rPr>
            <w:noProof/>
            <w:webHidden/>
          </w:rPr>
          <w:t>25</w:t>
        </w:r>
        <w:r w:rsidR="00E44B5D">
          <w:rPr>
            <w:noProof/>
            <w:webHidden/>
          </w:rPr>
          <w:fldChar w:fldCharType="end"/>
        </w:r>
      </w:hyperlink>
    </w:p>
    <w:p w14:paraId="2615D944" w14:textId="3B709E55" w:rsidR="00E44B5D" w:rsidRDefault="001B79C0">
      <w:pPr>
        <w:pStyle w:val="TOC2"/>
        <w:rPr>
          <w:rFonts w:asciiTheme="minorHAnsi" w:eastAsiaTheme="minorEastAsia" w:hAnsiTheme="minorHAnsi" w:cstheme="minorBidi"/>
          <w:smallCaps w:val="0"/>
          <w:noProof/>
          <w:szCs w:val="22"/>
        </w:rPr>
      </w:pPr>
      <w:hyperlink w:anchor="_Toc132705524" w:history="1">
        <w:r w:rsidR="00E44B5D" w:rsidRPr="00784FB2">
          <w:rPr>
            <w:rStyle w:val="Hyperlink"/>
            <w:noProof/>
          </w:rPr>
          <w:t>8.16 Periodic Review of Standards that are Identical Adoptions</w:t>
        </w:r>
        <w:r w:rsidR="00E44B5D">
          <w:rPr>
            <w:noProof/>
            <w:webHidden/>
          </w:rPr>
          <w:tab/>
        </w:r>
        <w:r w:rsidR="00E44B5D">
          <w:rPr>
            <w:noProof/>
            <w:webHidden/>
          </w:rPr>
          <w:fldChar w:fldCharType="begin"/>
        </w:r>
        <w:r w:rsidR="00E44B5D">
          <w:rPr>
            <w:noProof/>
            <w:webHidden/>
          </w:rPr>
          <w:instrText xml:space="preserve"> PAGEREF _Toc132705524 \h </w:instrText>
        </w:r>
        <w:r w:rsidR="00E44B5D">
          <w:rPr>
            <w:noProof/>
            <w:webHidden/>
          </w:rPr>
        </w:r>
        <w:r w:rsidR="00E44B5D">
          <w:rPr>
            <w:noProof/>
            <w:webHidden/>
          </w:rPr>
          <w:fldChar w:fldCharType="separate"/>
        </w:r>
        <w:r w:rsidR="00E44B5D">
          <w:rPr>
            <w:noProof/>
            <w:webHidden/>
          </w:rPr>
          <w:t>25</w:t>
        </w:r>
        <w:r w:rsidR="00E44B5D">
          <w:rPr>
            <w:noProof/>
            <w:webHidden/>
          </w:rPr>
          <w:fldChar w:fldCharType="end"/>
        </w:r>
      </w:hyperlink>
    </w:p>
    <w:p w14:paraId="2F3CCD09" w14:textId="7353F321" w:rsidR="00E44B5D" w:rsidRDefault="001B79C0">
      <w:pPr>
        <w:pStyle w:val="TOC2"/>
        <w:rPr>
          <w:rFonts w:asciiTheme="minorHAnsi" w:eastAsiaTheme="minorEastAsia" w:hAnsiTheme="minorHAnsi" w:cstheme="minorBidi"/>
          <w:smallCaps w:val="0"/>
          <w:noProof/>
          <w:szCs w:val="22"/>
        </w:rPr>
      </w:pPr>
      <w:hyperlink w:anchor="_Toc132705525" w:history="1">
        <w:r w:rsidR="00E44B5D" w:rsidRPr="00784FB2">
          <w:rPr>
            <w:rStyle w:val="Hyperlink"/>
            <w:noProof/>
          </w:rPr>
          <w:t>8.17 Identical Adoption of Standards Or Guidelines by an International Organization or Entity</w:t>
        </w:r>
        <w:r w:rsidR="00E44B5D">
          <w:rPr>
            <w:noProof/>
            <w:webHidden/>
          </w:rPr>
          <w:tab/>
        </w:r>
        <w:r w:rsidR="00E44B5D">
          <w:rPr>
            <w:noProof/>
            <w:webHidden/>
          </w:rPr>
          <w:fldChar w:fldCharType="begin"/>
        </w:r>
        <w:r w:rsidR="00E44B5D">
          <w:rPr>
            <w:noProof/>
            <w:webHidden/>
          </w:rPr>
          <w:instrText xml:space="preserve"> PAGEREF _Toc132705525 \h </w:instrText>
        </w:r>
        <w:r w:rsidR="00E44B5D">
          <w:rPr>
            <w:noProof/>
            <w:webHidden/>
          </w:rPr>
        </w:r>
        <w:r w:rsidR="00E44B5D">
          <w:rPr>
            <w:noProof/>
            <w:webHidden/>
          </w:rPr>
          <w:fldChar w:fldCharType="separate"/>
        </w:r>
        <w:r w:rsidR="00E44B5D">
          <w:rPr>
            <w:noProof/>
            <w:webHidden/>
          </w:rPr>
          <w:t>26</w:t>
        </w:r>
        <w:r w:rsidR="00E44B5D">
          <w:rPr>
            <w:noProof/>
            <w:webHidden/>
          </w:rPr>
          <w:fldChar w:fldCharType="end"/>
        </w:r>
      </w:hyperlink>
    </w:p>
    <w:p w14:paraId="4A92A91C" w14:textId="1BE09D3B" w:rsidR="00E44B5D" w:rsidRDefault="001B79C0">
      <w:pPr>
        <w:pStyle w:val="TOC2"/>
        <w:rPr>
          <w:rFonts w:asciiTheme="minorHAnsi" w:eastAsiaTheme="minorEastAsia" w:hAnsiTheme="minorHAnsi" w:cstheme="minorBidi"/>
          <w:smallCaps w:val="0"/>
          <w:noProof/>
          <w:szCs w:val="22"/>
        </w:rPr>
      </w:pPr>
      <w:hyperlink w:anchor="_Toc132705526" w:history="1">
        <w:r w:rsidR="00E44B5D" w:rsidRPr="00784FB2">
          <w:rPr>
            <w:rStyle w:val="Hyperlink"/>
            <w:noProof/>
          </w:rPr>
          <w:t>8.17.1 Notification of Intent for Identical Adoption of an ASHRAE Standard or Guideline</w:t>
        </w:r>
        <w:r w:rsidR="00E44B5D">
          <w:rPr>
            <w:noProof/>
            <w:webHidden/>
          </w:rPr>
          <w:tab/>
        </w:r>
        <w:r w:rsidR="00E44B5D">
          <w:rPr>
            <w:noProof/>
            <w:webHidden/>
          </w:rPr>
          <w:fldChar w:fldCharType="begin"/>
        </w:r>
        <w:r w:rsidR="00E44B5D">
          <w:rPr>
            <w:noProof/>
            <w:webHidden/>
          </w:rPr>
          <w:instrText xml:space="preserve"> PAGEREF _Toc132705526 \h </w:instrText>
        </w:r>
        <w:r w:rsidR="00E44B5D">
          <w:rPr>
            <w:noProof/>
            <w:webHidden/>
          </w:rPr>
        </w:r>
        <w:r w:rsidR="00E44B5D">
          <w:rPr>
            <w:noProof/>
            <w:webHidden/>
          </w:rPr>
          <w:fldChar w:fldCharType="separate"/>
        </w:r>
        <w:r w:rsidR="00E44B5D">
          <w:rPr>
            <w:noProof/>
            <w:webHidden/>
          </w:rPr>
          <w:t>26</w:t>
        </w:r>
        <w:r w:rsidR="00E44B5D">
          <w:rPr>
            <w:noProof/>
            <w:webHidden/>
          </w:rPr>
          <w:fldChar w:fldCharType="end"/>
        </w:r>
      </w:hyperlink>
    </w:p>
    <w:p w14:paraId="776E8504" w14:textId="2A980C33" w:rsidR="00E44B5D" w:rsidRDefault="001B79C0">
      <w:pPr>
        <w:pStyle w:val="TOC2"/>
        <w:rPr>
          <w:rFonts w:asciiTheme="minorHAnsi" w:eastAsiaTheme="minorEastAsia" w:hAnsiTheme="minorHAnsi" w:cstheme="minorBidi"/>
          <w:smallCaps w:val="0"/>
          <w:noProof/>
          <w:szCs w:val="22"/>
        </w:rPr>
      </w:pPr>
      <w:hyperlink w:anchor="_Toc132705527" w:history="1">
        <w:r w:rsidR="00E44B5D" w:rsidRPr="00784FB2">
          <w:rPr>
            <w:rStyle w:val="Hyperlink"/>
            <w:noProof/>
          </w:rPr>
          <w:t>8.18 Adaptation of Standards Or Guidelines by ASHRAE for an International Organization or Entity</w:t>
        </w:r>
        <w:r w:rsidR="00E44B5D">
          <w:rPr>
            <w:noProof/>
            <w:webHidden/>
          </w:rPr>
          <w:tab/>
        </w:r>
        <w:r w:rsidR="00E44B5D">
          <w:rPr>
            <w:noProof/>
            <w:webHidden/>
          </w:rPr>
          <w:fldChar w:fldCharType="begin"/>
        </w:r>
        <w:r w:rsidR="00E44B5D">
          <w:rPr>
            <w:noProof/>
            <w:webHidden/>
          </w:rPr>
          <w:instrText xml:space="preserve"> PAGEREF _Toc132705527 \h </w:instrText>
        </w:r>
        <w:r w:rsidR="00E44B5D">
          <w:rPr>
            <w:noProof/>
            <w:webHidden/>
          </w:rPr>
        </w:r>
        <w:r w:rsidR="00E44B5D">
          <w:rPr>
            <w:noProof/>
            <w:webHidden/>
          </w:rPr>
          <w:fldChar w:fldCharType="separate"/>
        </w:r>
        <w:r w:rsidR="00E44B5D">
          <w:rPr>
            <w:noProof/>
            <w:webHidden/>
          </w:rPr>
          <w:t>26</w:t>
        </w:r>
        <w:r w:rsidR="00E44B5D">
          <w:rPr>
            <w:noProof/>
            <w:webHidden/>
          </w:rPr>
          <w:fldChar w:fldCharType="end"/>
        </w:r>
      </w:hyperlink>
    </w:p>
    <w:p w14:paraId="65F1CF3B" w14:textId="372FAFA7" w:rsidR="00E44B5D" w:rsidRDefault="001B79C0">
      <w:pPr>
        <w:pStyle w:val="TOC2"/>
        <w:rPr>
          <w:rFonts w:asciiTheme="minorHAnsi" w:eastAsiaTheme="minorEastAsia" w:hAnsiTheme="minorHAnsi" w:cstheme="minorBidi"/>
          <w:smallCaps w:val="0"/>
          <w:noProof/>
          <w:szCs w:val="22"/>
        </w:rPr>
      </w:pPr>
      <w:hyperlink w:anchor="_Toc132705528" w:history="1">
        <w:r w:rsidR="00E44B5D" w:rsidRPr="00784FB2">
          <w:rPr>
            <w:rStyle w:val="Hyperlink"/>
            <w:noProof/>
          </w:rPr>
          <w:t>8.18.1 Applicable Requests</w:t>
        </w:r>
        <w:r w:rsidR="00E44B5D">
          <w:rPr>
            <w:noProof/>
            <w:webHidden/>
          </w:rPr>
          <w:tab/>
        </w:r>
        <w:r w:rsidR="00E44B5D">
          <w:rPr>
            <w:noProof/>
            <w:webHidden/>
          </w:rPr>
          <w:fldChar w:fldCharType="begin"/>
        </w:r>
        <w:r w:rsidR="00E44B5D">
          <w:rPr>
            <w:noProof/>
            <w:webHidden/>
          </w:rPr>
          <w:instrText xml:space="preserve"> PAGEREF _Toc132705528 \h </w:instrText>
        </w:r>
        <w:r w:rsidR="00E44B5D">
          <w:rPr>
            <w:noProof/>
            <w:webHidden/>
          </w:rPr>
        </w:r>
        <w:r w:rsidR="00E44B5D">
          <w:rPr>
            <w:noProof/>
            <w:webHidden/>
          </w:rPr>
          <w:fldChar w:fldCharType="separate"/>
        </w:r>
        <w:r w:rsidR="00E44B5D">
          <w:rPr>
            <w:noProof/>
            <w:webHidden/>
          </w:rPr>
          <w:t>26</w:t>
        </w:r>
        <w:r w:rsidR="00E44B5D">
          <w:rPr>
            <w:noProof/>
            <w:webHidden/>
          </w:rPr>
          <w:fldChar w:fldCharType="end"/>
        </w:r>
      </w:hyperlink>
    </w:p>
    <w:p w14:paraId="08A7F01D" w14:textId="2685D95E" w:rsidR="00E44B5D" w:rsidRDefault="001B79C0">
      <w:pPr>
        <w:pStyle w:val="TOC2"/>
        <w:rPr>
          <w:rFonts w:asciiTheme="minorHAnsi" w:eastAsiaTheme="minorEastAsia" w:hAnsiTheme="minorHAnsi" w:cstheme="minorBidi"/>
          <w:smallCaps w:val="0"/>
          <w:noProof/>
          <w:szCs w:val="22"/>
        </w:rPr>
      </w:pPr>
      <w:hyperlink w:anchor="_Toc132705529" w:history="1">
        <w:r w:rsidR="00E44B5D" w:rsidRPr="00784FB2">
          <w:rPr>
            <w:rStyle w:val="Hyperlink"/>
            <w:noProof/>
          </w:rPr>
          <w:t>8.18.2 Contact for Requests</w:t>
        </w:r>
        <w:r w:rsidR="00E44B5D">
          <w:rPr>
            <w:noProof/>
            <w:webHidden/>
          </w:rPr>
          <w:tab/>
        </w:r>
        <w:r w:rsidR="00E44B5D">
          <w:rPr>
            <w:noProof/>
            <w:webHidden/>
          </w:rPr>
          <w:fldChar w:fldCharType="begin"/>
        </w:r>
        <w:r w:rsidR="00E44B5D">
          <w:rPr>
            <w:noProof/>
            <w:webHidden/>
          </w:rPr>
          <w:instrText xml:space="preserve"> PAGEREF _Toc132705529 \h </w:instrText>
        </w:r>
        <w:r w:rsidR="00E44B5D">
          <w:rPr>
            <w:noProof/>
            <w:webHidden/>
          </w:rPr>
        </w:r>
        <w:r w:rsidR="00E44B5D">
          <w:rPr>
            <w:noProof/>
            <w:webHidden/>
          </w:rPr>
          <w:fldChar w:fldCharType="separate"/>
        </w:r>
        <w:r w:rsidR="00E44B5D">
          <w:rPr>
            <w:noProof/>
            <w:webHidden/>
          </w:rPr>
          <w:t>26</w:t>
        </w:r>
        <w:r w:rsidR="00E44B5D">
          <w:rPr>
            <w:noProof/>
            <w:webHidden/>
          </w:rPr>
          <w:fldChar w:fldCharType="end"/>
        </w:r>
      </w:hyperlink>
    </w:p>
    <w:p w14:paraId="2DB34EAB" w14:textId="01E32704" w:rsidR="00E44B5D" w:rsidRDefault="001B79C0">
      <w:pPr>
        <w:pStyle w:val="TOC2"/>
        <w:rPr>
          <w:rFonts w:asciiTheme="minorHAnsi" w:eastAsiaTheme="minorEastAsia" w:hAnsiTheme="minorHAnsi" w:cstheme="minorBidi"/>
          <w:smallCaps w:val="0"/>
          <w:noProof/>
          <w:szCs w:val="22"/>
        </w:rPr>
      </w:pPr>
      <w:hyperlink w:anchor="_Toc132705530" w:history="1">
        <w:r w:rsidR="00E44B5D" w:rsidRPr="00784FB2">
          <w:rPr>
            <w:rStyle w:val="Hyperlink"/>
            <w:noProof/>
          </w:rPr>
          <w:t>8.18.3 Wording of Requests for Adaptation of an ASHRAE Standard or Guideline</w:t>
        </w:r>
        <w:r w:rsidR="00E44B5D">
          <w:rPr>
            <w:noProof/>
            <w:webHidden/>
          </w:rPr>
          <w:tab/>
        </w:r>
        <w:r w:rsidR="00E44B5D">
          <w:rPr>
            <w:noProof/>
            <w:webHidden/>
          </w:rPr>
          <w:fldChar w:fldCharType="begin"/>
        </w:r>
        <w:r w:rsidR="00E44B5D">
          <w:rPr>
            <w:noProof/>
            <w:webHidden/>
          </w:rPr>
          <w:instrText xml:space="preserve"> PAGEREF _Toc132705530 \h </w:instrText>
        </w:r>
        <w:r w:rsidR="00E44B5D">
          <w:rPr>
            <w:noProof/>
            <w:webHidden/>
          </w:rPr>
        </w:r>
        <w:r w:rsidR="00E44B5D">
          <w:rPr>
            <w:noProof/>
            <w:webHidden/>
          </w:rPr>
          <w:fldChar w:fldCharType="separate"/>
        </w:r>
        <w:r w:rsidR="00E44B5D">
          <w:rPr>
            <w:noProof/>
            <w:webHidden/>
          </w:rPr>
          <w:t>26</w:t>
        </w:r>
        <w:r w:rsidR="00E44B5D">
          <w:rPr>
            <w:noProof/>
            <w:webHidden/>
          </w:rPr>
          <w:fldChar w:fldCharType="end"/>
        </w:r>
      </w:hyperlink>
    </w:p>
    <w:p w14:paraId="52DDD08F" w14:textId="156C66A3" w:rsidR="00E44B5D" w:rsidRDefault="001B79C0">
      <w:pPr>
        <w:pStyle w:val="TOC2"/>
        <w:rPr>
          <w:rFonts w:asciiTheme="minorHAnsi" w:eastAsiaTheme="minorEastAsia" w:hAnsiTheme="minorHAnsi" w:cstheme="minorBidi"/>
          <w:smallCaps w:val="0"/>
          <w:noProof/>
          <w:szCs w:val="22"/>
        </w:rPr>
      </w:pPr>
      <w:hyperlink w:anchor="_Toc132705531" w:history="1">
        <w:r w:rsidR="00E44B5D" w:rsidRPr="00784FB2">
          <w:rPr>
            <w:rStyle w:val="Hyperlink"/>
            <w:noProof/>
          </w:rPr>
          <w:t>8.18.4 Assessment of and Response to an Adaptation Request by ASHRAE</w:t>
        </w:r>
        <w:r w:rsidR="00E44B5D">
          <w:rPr>
            <w:noProof/>
            <w:webHidden/>
          </w:rPr>
          <w:tab/>
        </w:r>
        <w:r w:rsidR="00E44B5D">
          <w:rPr>
            <w:noProof/>
            <w:webHidden/>
          </w:rPr>
          <w:fldChar w:fldCharType="begin"/>
        </w:r>
        <w:r w:rsidR="00E44B5D">
          <w:rPr>
            <w:noProof/>
            <w:webHidden/>
          </w:rPr>
          <w:instrText xml:space="preserve"> PAGEREF _Toc132705531 \h </w:instrText>
        </w:r>
        <w:r w:rsidR="00E44B5D">
          <w:rPr>
            <w:noProof/>
            <w:webHidden/>
          </w:rPr>
        </w:r>
        <w:r w:rsidR="00E44B5D">
          <w:rPr>
            <w:noProof/>
            <w:webHidden/>
          </w:rPr>
          <w:fldChar w:fldCharType="separate"/>
        </w:r>
        <w:r w:rsidR="00E44B5D">
          <w:rPr>
            <w:noProof/>
            <w:webHidden/>
          </w:rPr>
          <w:t>26</w:t>
        </w:r>
        <w:r w:rsidR="00E44B5D">
          <w:rPr>
            <w:noProof/>
            <w:webHidden/>
          </w:rPr>
          <w:fldChar w:fldCharType="end"/>
        </w:r>
      </w:hyperlink>
    </w:p>
    <w:p w14:paraId="2296E102" w14:textId="4066F6B7" w:rsidR="00E44B5D" w:rsidRDefault="001B79C0">
      <w:pPr>
        <w:pStyle w:val="TOC2"/>
        <w:rPr>
          <w:rFonts w:asciiTheme="minorHAnsi" w:eastAsiaTheme="minorEastAsia" w:hAnsiTheme="minorHAnsi" w:cstheme="minorBidi"/>
          <w:smallCaps w:val="0"/>
          <w:noProof/>
          <w:szCs w:val="22"/>
        </w:rPr>
      </w:pPr>
      <w:hyperlink w:anchor="_Toc132705532" w:history="1">
        <w:r w:rsidR="00E44B5D" w:rsidRPr="00784FB2">
          <w:rPr>
            <w:rStyle w:val="Hyperlink"/>
            <w:noProof/>
          </w:rPr>
          <w:t>8.18.5 Development of a Formal Business Arrangement with ASHRAE Creating Modification</w:t>
        </w:r>
        <w:r w:rsidR="00E44B5D">
          <w:rPr>
            <w:noProof/>
            <w:webHidden/>
          </w:rPr>
          <w:tab/>
        </w:r>
        <w:r w:rsidR="00E44B5D">
          <w:rPr>
            <w:noProof/>
            <w:webHidden/>
          </w:rPr>
          <w:fldChar w:fldCharType="begin"/>
        </w:r>
        <w:r w:rsidR="00E44B5D">
          <w:rPr>
            <w:noProof/>
            <w:webHidden/>
          </w:rPr>
          <w:instrText xml:space="preserve"> PAGEREF _Toc132705532 \h </w:instrText>
        </w:r>
        <w:r w:rsidR="00E44B5D">
          <w:rPr>
            <w:noProof/>
            <w:webHidden/>
          </w:rPr>
        </w:r>
        <w:r w:rsidR="00E44B5D">
          <w:rPr>
            <w:noProof/>
            <w:webHidden/>
          </w:rPr>
          <w:fldChar w:fldCharType="separate"/>
        </w:r>
        <w:r w:rsidR="00E44B5D">
          <w:rPr>
            <w:noProof/>
            <w:webHidden/>
          </w:rPr>
          <w:t>27</w:t>
        </w:r>
        <w:r w:rsidR="00E44B5D">
          <w:rPr>
            <w:noProof/>
            <w:webHidden/>
          </w:rPr>
          <w:fldChar w:fldCharType="end"/>
        </w:r>
      </w:hyperlink>
    </w:p>
    <w:p w14:paraId="1142C227" w14:textId="08E80AEC" w:rsidR="00E44B5D" w:rsidRDefault="001B79C0">
      <w:pPr>
        <w:pStyle w:val="TOC2"/>
        <w:rPr>
          <w:rFonts w:asciiTheme="minorHAnsi" w:eastAsiaTheme="minorEastAsia" w:hAnsiTheme="minorHAnsi" w:cstheme="minorBidi"/>
          <w:smallCaps w:val="0"/>
          <w:noProof/>
          <w:szCs w:val="22"/>
        </w:rPr>
      </w:pPr>
      <w:hyperlink w:anchor="_Toc132705533" w:history="1">
        <w:r w:rsidR="00E44B5D" w:rsidRPr="00784FB2">
          <w:rPr>
            <w:rStyle w:val="Hyperlink"/>
            <w:noProof/>
          </w:rPr>
          <w:t>8.19 Adaptation Project Committee (APC) Formation</w:t>
        </w:r>
        <w:r w:rsidR="00E44B5D">
          <w:rPr>
            <w:noProof/>
            <w:webHidden/>
          </w:rPr>
          <w:tab/>
        </w:r>
        <w:r w:rsidR="00E44B5D">
          <w:rPr>
            <w:noProof/>
            <w:webHidden/>
          </w:rPr>
          <w:fldChar w:fldCharType="begin"/>
        </w:r>
        <w:r w:rsidR="00E44B5D">
          <w:rPr>
            <w:noProof/>
            <w:webHidden/>
          </w:rPr>
          <w:instrText xml:space="preserve"> PAGEREF _Toc132705533 \h </w:instrText>
        </w:r>
        <w:r w:rsidR="00E44B5D">
          <w:rPr>
            <w:noProof/>
            <w:webHidden/>
          </w:rPr>
        </w:r>
        <w:r w:rsidR="00E44B5D">
          <w:rPr>
            <w:noProof/>
            <w:webHidden/>
          </w:rPr>
          <w:fldChar w:fldCharType="separate"/>
        </w:r>
        <w:r w:rsidR="00E44B5D">
          <w:rPr>
            <w:noProof/>
            <w:webHidden/>
          </w:rPr>
          <w:t>27</w:t>
        </w:r>
        <w:r w:rsidR="00E44B5D">
          <w:rPr>
            <w:noProof/>
            <w:webHidden/>
          </w:rPr>
          <w:fldChar w:fldCharType="end"/>
        </w:r>
      </w:hyperlink>
    </w:p>
    <w:p w14:paraId="491EFD07" w14:textId="0D3FE985" w:rsidR="00E44B5D" w:rsidRDefault="001B79C0">
      <w:pPr>
        <w:pStyle w:val="TOC2"/>
        <w:rPr>
          <w:rFonts w:asciiTheme="minorHAnsi" w:eastAsiaTheme="minorEastAsia" w:hAnsiTheme="minorHAnsi" w:cstheme="minorBidi"/>
          <w:smallCaps w:val="0"/>
          <w:noProof/>
          <w:szCs w:val="22"/>
        </w:rPr>
      </w:pPr>
      <w:hyperlink w:anchor="_Toc132705534" w:history="1">
        <w:r w:rsidR="00E44B5D" w:rsidRPr="00784FB2">
          <w:rPr>
            <w:rStyle w:val="Hyperlink"/>
            <w:noProof/>
          </w:rPr>
          <w:t>8.19.1 Organization of the Adaptation Project Committee</w:t>
        </w:r>
        <w:r w:rsidR="00E44B5D">
          <w:rPr>
            <w:noProof/>
            <w:webHidden/>
          </w:rPr>
          <w:tab/>
        </w:r>
        <w:r w:rsidR="00E44B5D">
          <w:rPr>
            <w:noProof/>
            <w:webHidden/>
          </w:rPr>
          <w:fldChar w:fldCharType="begin"/>
        </w:r>
        <w:r w:rsidR="00E44B5D">
          <w:rPr>
            <w:noProof/>
            <w:webHidden/>
          </w:rPr>
          <w:instrText xml:space="preserve"> PAGEREF _Toc132705534 \h </w:instrText>
        </w:r>
        <w:r w:rsidR="00E44B5D">
          <w:rPr>
            <w:noProof/>
            <w:webHidden/>
          </w:rPr>
        </w:r>
        <w:r w:rsidR="00E44B5D">
          <w:rPr>
            <w:noProof/>
            <w:webHidden/>
          </w:rPr>
          <w:fldChar w:fldCharType="separate"/>
        </w:r>
        <w:r w:rsidR="00E44B5D">
          <w:rPr>
            <w:noProof/>
            <w:webHidden/>
          </w:rPr>
          <w:t>27</w:t>
        </w:r>
        <w:r w:rsidR="00E44B5D">
          <w:rPr>
            <w:noProof/>
            <w:webHidden/>
          </w:rPr>
          <w:fldChar w:fldCharType="end"/>
        </w:r>
      </w:hyperlink>
    </w:p>
    <w:p w14:paraId="44DDCB7C" w14:textId="380B4264" w:rsidR="00E44B5D" w:rsidRDefault="001B79C0">
      <w:pPr>
        <w:pStyle w:val="TOC2"/>
        <w:rPr>
          <w:rFonts w:asciiTheme="minorHAnsi" w:eastAsiaTheme="minorEastAsia" w:hAnsiTheme="minorHAnsi" w:cstheme="minorBidi"/>
          <w:smallCaps w:val="0"/>
          <w:noProof/>
          <w:szCs w:val="22"/>
        </w:rPr>
      </w:pPr>
      <w:hyperlink w:anchor="_Toc132705535" w:history="1">
        <w:r w:rsidR="00E44B5D" w:rsidRPr="00784FB2">
          <w:rPr>
            <w:rStyle w:val="Hyperlink"/>
            <w:noProof/>
          </w:rPr>
          <w:t>8.19.2 Chair</w:t>
        </w:r>
        <w:r w:rsidR="00E44B5D">
          <w:rPr>
            <w:noProof/>
            <w:webHidden/>
          </w:rPr>
          <w:tab/>
        </w:r>
        <w:r w:rsidR="00E44B5D">
          <w:rPr>
            <w:noProof/>
            <w:webHidden/>
          </w:rPr>
          <w:fldChar w:fldCharType="begin"/>
        </w:r>
        <w:r w:rsidR="00E44B5D">
          <w:rPr>
            <w:noProof/>
            <w:webHidden/>
          </w:rPr>
          <w:instrText xml:space="preserve"> PAGEREF _Toc132705535 \h </w:instrText>
        </w:r>
        <w:r w:rsidR="00E44B5D">
          <w:rPr>
            <w:noProof/>
            <w:webHidden/>
          </w:rPr>
        </w:r>
        <w:r w:rsidR="00E44B5D">
          <w:rPr>
            <w:noProof/>
            <w:webHidden/>
          </w:rPr>
          <w:fldChar w:fldCharType="separate"/>
        </w:r>
        <w:r w:rsidR="00E44B5D">
          <w:rPr>
            <w:noProof/>
            <w:webHidden/>
          </w:rPr>
          <w:t>27</w:t>
        </w:r>
        <w:r w:rsidR="00E44B5D">
          <w:rPr>
            <w:noProof/>
            <w:webHidden/>
          </w:rPr>
          <w:fldChar w:fldCharType="end"/>
        </w:r>
      </w:hyperlink>
    </w:p>
    <w:p w14:paraId="0BD43B00" w14:textId="303E1E37" w:rsidR="00E44B5D" w:rsidRDefault="001B79C0">
      <w:pPr>
        <w:pStyle w:val="TOC2"/>
        <w:rPr>
          <w:rFonts w:asciiTheme="minorHAnsi" w:eastAsiaTheme="minorEastAsia" w:hAnsiTheme="minorHAnsi" w:cstheme="minorBidi"/>
          <w:smallCaps w:val="0"/>
          <w:noProof/>
          <w:szCs w:val="22"/>
        </w:rPr>
      </w:pPr>
      <w:hyperlink w:anchor="_Toc132705536" w:history="1">
        <w:r w:rsidR="00E44B5D" w:rsidRPr="00784FB2">
          <w:rPr>
            <w:rStyle w:val="Hyperlink"/>
            <w:noProof/>
          </w:rPr>
          <w:t>8.19.3 Selection of the Adaptation Project Committee Members</w:t>
        </w:r>
        <w:r w:rsidR="00E44B5D">
          <w:rPr>
            <w:noProof/>
            <w:webHidden/>
          </w:rPr>
          <w:tab/>
        </w:r>
        <w:r w:rsidR="00E44B5D">
          <w:rPr>
            <w:noProof/>
            <w:webHidden/>
          </w:rPr>
          <w:fldChar w:fldCharType="begin"/>
        </w:r>
        <w:r w:rsidR="00E44B5D">
          <w:rPr>
            <w:noProof/>
            <w:webHidden/>
          </w:rPr>
          <w:instrText xml:space="preserve"> PAGEREF _Toc132705536 \h </w:instrText>
        </w:r>
        <w:r w:rsidR="00E44B5D">
          <w:rPr>
            <w:noProof/>
            <w:webHidden/>
          </w:rPr>
        </w:r>
        <w:r w:rsidR="00E44B5D">
          <w:rPr>
            <w:noProof/>
            <w:webHidden/>
          </w:rPr>
          <w:fldChar w:fldCharType="separate"/>
        </w:r>
        <w:r w:rsidR="00E44B5D">
          <w:rPr>
            <w:noProof/>
            <w:webHidden/>
          </w:rPr>
          <w:t>27</w:t>
        </w:r>
        <w:r w:rsidR="00E44B5D">
          <w:rPr>
            <w:noProof/>
            <w:webHidden/>
          </w:rPr>
          <w:fldChar w:fldCharType="end"/>
        </w:r>
      </w:hyperlink>
    </w:p>
    <w:p w14:paraId="67E83881" w14:textId="798DA698" w:rsidR="00E44B5D" w:rsidRDefault="001B79C0">
      <w:pPr>
        <w:pStyle w:val="TOC2"/>
        <w:rPr>
          <w:rFonts w:asciiTheme="minorHAnsi" w:eastAsiaTheme="minorEastAsia" w:hAnsiTheme="minorHAnsi" w:cstheme="minorBidi"/>
          <w:smallCaps w:val="0"/>
          <w:noProof/>
          <w:szCs w:val="22"/>
        </w:rPr>
      </w:pPr>
      <w:hyperlink w:anchor="_Toc132705537" w:history="1">
        <w:r w:rsidR="00E44B5D" w:rsidRPr="00784FB2">
          <w:rPr>
            <w:rStyle w:val="Hyperlink"/>
            <w:noProof/>
          </w:rPr>
          <w:t>8.20 Standard Development</w:t>
        </w:r>
        <w:r w:rsidR="00E44B5D">
          <w:rPr>
            <w:noProof/>
            <w:webHidden/>
          </w:rPr>
          <w:tab/>
        </w:r>
        <w:r w:rsidR="00E44B5D">
          <w:rPr>
            <w:noProof/>
            <w:webHidden/>
          </w:rPr>
          <w:fldChar w:fldCharType="begin"/>
        </w:r>
        <w:r w:rsidR="00E44B5D">
          <w:rPr>
            <w:noProof/>
            <w:webHidden/>
          </w:rPr>
          <w:instrText xml:space="preserve"> PAGEREF _Toc132705537 \h </w:instrText>
        </w:r>
        <w:r w:rsidR="00E44B5D">
          <w:rPr>
            <w:noProof/>
            <w:webHidden/>
          </w:rPr>
        </w:r>
        <w:r w:rsidR="00E44B5D">
          <w:rPr>
            <w:noProof/>
            <w:webHidden/>
          </w:rPr>
          <w:fldChar w:fldCharType="separate"/>
        </w:r>
        <w:r w:rsidR="00E44B5D">
          <w:rPr>
            <w:noProof/>
            <w:webHidden/>
          </w:rPr>
          <w:t>27</w:t>
        </w:r>
        <w:r w:rsidR="00E44B5D">
          <w:rPr>
            <w:noProof/>
            <w:webHidden/>
          </w:rPr>
          <w:fldChar w:fldCharType="end"/>
        </w:r>
      </w:hyperlink>
    </w:p>
    <w:p w14:paraId="52CC8DF8" w14:textId="40A06295" w:rsidR="00E44B5D" w:rsidRDefault="001B79C0">
      <w:pPr>
        <w:pStyle w:val="TOC2"/>
        <w:rPr>
          <w:rFonts w:asciiTheme="minorHAnsi" w:eastAsiaTheme="minorEastAsia" w:hAnsiTheme="minorHAnsi" w:cstheme="minorBidi"/>
          <w:smallCaps w:val="0"/>
          <w:noProof/>
          <w:szCs w:val="22"/>
        </w:rPr>
      </w:pPr>
      <w:hyperlink w:anchor="_Toc132705538" w:history="1">
        <w:r w:rsidR="00E44B5D" w:rsidRPr="00784FB2">
          <w:rPr>
            <w:rStyle w:val="Hyperlink"/>
            <w:noProof/>
          </w:rPr>
          <w:t>8.20.1 Final Review and Approval of the Standard or Guideline.</w:t>
        </w:r>
        <w:r w:rsidR="00E44B5D">
          <w:rPr>
            <w:noProof/>
            <w:webHidden/>
          </w:rPr>
          <w:tab/>
        </w:r>
        <w:r w:rsidR="00E44B5D">
          <w:rPr>
            <w:noProof/>
            <w:webHidden/>
          </w:rPr>
          <w:fldChar w:fldCharType="begin"/>
        </w:r>
        <w:r w:rsidR="00E44B5D">
          <w:rPr>
            <w:noProof/>
            <w:webHidden/>
          </w:rPr>
          <w:instrText xml:space="preserve"> PAGEREF _Toc132705538 \h </w:instrText>
        </w:r>
        <w:r w:rsidR="00E44B5D">
          <w:rPr>
            <w:noProof/>
            <w:webHidden/>
          </w:rPr>
        </w:r>
        <w:r w:rsidR="00E44B5D">
          <w:rPr>
            <w:noProof/>
            <w:webHidden/>
          </w:rPr>
          <w:fldChar w:fldCharType="separate"/>
        </w:r>
        <w:r w:rsidR="00E44B5D">
          <w:rPr>
            <w:noProof/>
            <w:webHidden/>
          </w:rPr>
          <w:t>28</w:t>
        </w:r>
        <w:r w:rsidR="00E44B5D">
          <w:rPr>
            <w:noProof/>
            <w:webHidden/>
          </w:rPr>
          <w:fldChar w:fldCharType="end"/>
        </w:r>
      </w:hyperlink>
    </w:p>
    <w:p w14:paraId="0C6F4C85" w14:textId="2F277A6E" w:rsidR="00E44B5D" w:rsidRDefault="001B79C0">
      <w:pPr>
        <w:pStyle w:val="TOC2"/>
        <w:rPr>
          <w:rFonts w:asciiTheme="minorHAnsi" w:eastAsiaTheme="minorEastAsia" w:hAnsiTheme="minorHAnsi" w:cstheme="minorBidi"/>
          <w:smallCaps w:val="0"/>
          <w:noProof/>
          <w:szCs w:val="22"/>
        </w:rPr>
      </w:pPr>
      <w:hyperlink w:anchor="_Toc132705539" w:history="1">
        <w:r w:rsidR="00E44B5D" w:rsidRPr="00784FB2">
          <w:rPr>
            <w:rStyle w:val="Hyperlink"/>
            <w:noProof/>
          </w:rPr>
          <w:t>8.21 Fulfillment of the Request</w:t>
        </w:r>
        <w:r w:rsidR="00E44B5D">
          <w:rPr>
            <w:noProof/>
            <w:webHidden/>
          </w:rPr>
          <w:tab/>
        </w:r>
        <w:r w:rsidR="00E44B5D">
          <w:rPr>
            <w:noProof/>
            <w:webHidden/>
          </w:rPr>
          <w:fldChar w:fldCharType="begin"/>
        </w:r>
        <w:r w:rsidR="00E44B5D">
          <w:rPr>
            <w:noProof/>
            <w:webHidden/>
          </w:rPr>
          <w:instrText xml:space="preserve"> PAGEREF _Toc132705539 \h </w:instrText>
        </w:r>
        <w:r w:rsidR="00E44B5D">
          <w:rPr>
            <w:noProof/>
            <w:webHidden/>
          </w:rPr>
        </w:r>
        <w:r w:rsidR="00E44B5D">
          <w:rPr>
            <w:noProof/>
            <w:webHidden/>
          </w:rPr>
          <w:fldChar w:fldCharType="separate"/>
        </w:r>
        <w:r w:rsidR="00E44B5D">
          <w:rPr>
            <w:noProof/>
            <w:webHidden/>
          </w:rPr>
          <w:t>28</w:t>
        </w:r>
        <w:r w:rsidR="00E44B5D">
          <w:rPr>
            <w:noProof/>
            <w:webHidden/>
          </w:rPr>
          <w:fldChar w:fldCharType="end"/>
        </w:r>
      </w:hyperlink>
    </w:p>
    <w:p w14:paraId="24D75399" w14:textId="59BAA5E2" w:rsidR="00E44B5D" w:rsidRDefault="001B79C0">
      <w:pPr>
        <w:pStyle w:val="TOC1"/>
        <w:rPr>
          <w:rFonts w:asciiTheme="minorHAnsi" w:eastAsiaTheme="minorEastAsia" w:hAnsiTheme="minorHAnsi" w:cstheme="minorBidi"/>
          <w:b w:val="0"/>
          <w:caps w:val="0"/>
          <w:szCs w:val="22"/>
        </w:rPr>
      </w:pPr>
      <w:hyperlink w:anchor="_Toc132705540" w:history="1">
        <w:r w:rsidR="00E44B5D" w:rsidRPr="00784FB2">
          <w:rPr>
            <w:rStyle w:val="Hyperlink"/>
          </w:rPr>
          <w:t>9 PLANNING, POLICY and INTERPRETATIONS SUBCOMMITTEE (PPIS)</w:t>
        </w:r>
        <w:r w:rsidR="00E44B5D">
          <w:rPr>
            <w:webHidden/>
          </w:rPr>
          <w:tab/>
        </w:r>
        <w:r w:rsidR="00E44B5D">
          <w:rPr>
            <w:webHidden/>
          </w:rPr>
          <w:fldChar w:fldCharType="begin"/>
        </w:r>
        <w:r w:rsidR="00E44B5D">
          <w:rPr>
            <w:webHidden/>
          </w:rPr>
          <w:instrText xml:space="preserve"> PAGEREF _Toc132705540 \h </w:instrText>
        </w:r>
        <w:r w:rsidR="00E44B5D">
          <w:rPr>
            <w:webHidden/>
          </w:rPr>
        </w:r>
        <w:r w:rsidR="00E44B5D">
          <w:rPr>
            <w:webHidden/>
          </w:rPr>
          <w:fldChar w:fldCharType="separate"/>
        </w:r>
        <w:r w:rsidR="00E44B5D">
          <w:rPr>
            <w:webHidden/>
          </w:rPr>
          <w:t>28</w:t>
        </w:r>
        <w:r w:rsidR="00E44B5D">
          <w:rPr>
            <w:webHidden/>
          </w:rPr>
          <w:fldChar w:fldCharType="end"/>
        </w:r>
      </w:hyperlink>
    </w:p>
    <w:p w14:paraId="73AEE0C8" w14:textId="273CC444" w:rsidR="00E44B5D" w:rsidRDefault="001B79C0">
      <w:pPr>
        <w:pStyle w:val="TOC2"/>
        <w:rPr>
          <w:rFonts w:asciiTheme="minorHAnsi" w:eastAsiaTheme="minorEastAsia" w:hAnsiTheme="minorHAnsi" w:cstheme="minorBidi"/>
          <w:smallCaps w:val="0"/>
          <w:noProof/>
          <w:szCs w:val="22"/>
        </w:rPr>
      </w:pPr>
      <w:hyperlink w:anchor="_Toc132705541" w:history="1">
        <w:r w:rsidR="00E44B5D" w:rsidRPr="00784FB2">
          <w:rPr>
            <w:rStyle w:val="Hyperlink"/>
            <w:noProof/>
          </w:rPr>
          <w:t>9.1 Development of New Standards of Guidelines</w:t>
        </w:r>
        <w:r w:rsidR="00E44B5D">
          <w:rPr>
            <w:noProof/>
            <w:webHidden/>
          </w:rPr>
          <w:tab/>
        </w:r>
        <w:r w:rsidR="00E44B5D">
          <w:rPr>
            <w:noProof/>
            <w:webHidden/>
          </w:rPr>
          <w:fldChar w:fldCharType="begin"/>
        </w:r>
        <w:r w:rsidR="00E44B5D">
          <w:rPr>
            <w:noProof/>
            <w:webHidden/>
          </w:rPr>
          <w:instrText xml:space="preserve"> PAGEREF _Toc132705541 \h </w:instrText>
        </w:r>
        <w:r w:rsidR="00E44B5D">
          <w:rPr>
            <w:noProof/>
            <w:webHidden/>
          </w:rPr>
        </w:r>
        <w:r w:rsidR="00E44B5D">
          <w:rPr>
            <w:noProof/>
            <w:webHidden/>
          </w:rPr>
          <w:fldChar w:fldCharType="separate"/>
        </w:r>
        <w:r w:rsidR="00E44B5D">
          <w:rPr>
            <w:noProof/>
            <w:webHidden/>
          </w:rPr>
          <w:t>28</w:t>
        </w:r>
        <w:r w:rsidR="00E44B5D">
          <w:rPr>
            <w:noProof/>
            <w:webHidden/>
          </w:rPr>
          <w:fldChar w:fldCharType="end"/>
        </w:r>
      </w:hyperlink>
    </w:p>
    <w:p w14:paraId="16F24E72" w14:textId="706F0BBB" w:rsidR="00E44B5D" w:rsidRDefault="001B79C0">
      <w:pPr>
        <w:pStyle w:val="TOC2"/>
        <w:rPr>
          <w:rFonts w:asciiTheme="minorHAnsi" w:eastAsiaTheme="minorEastAsia" w:hAnsiTheme="minorHAnsi" w:cstheme="minorBidi"/>
          <w:smallCaps w:val="0"/>
          <w:noProof/>
          <w:szCs w:val="22"/>
        </w:rPr>
      </w:pPr>
      <w:hyperlink w:anchor="_Toc132705542" w:history="1">
        <w:r w:rsidR="00E44B5D" w:rsidRPr="00784FB2">
          <w:rPr>
            <w:rStyle w:val="Hyperlink"/>
            <w:noProof/>
          </w:rPr>
          <w:t>9.1.1 Committee Recommendations for Standards and Guidelines.</w:t>
        </w:r>
        <w:r w:rsidR="00E44B5D">
          <w:rPr>
            <w:noProof/>
            <w:webHidden/>
          </w:rPr>
          <w:tab/>
        </w:r>
        <w:r w:rsidR="00E44B5D">
          <w:rPr>
            <w:noProof/>
            <w:webHidden/>
          </w:rPr>
          <w:fldChar w:fldCharType="begin"/>
        </w:r>
        <w:r w:rsidR="00E44B5D">
          <w:rPr>
            <w:noProof/>
            <w:webHidden/>
          </w:rPr>
          <w:instrText xml:space="preserve"> PAGEREF _Toc132705542 \h </w:instrText>
        </w:r>
        <w:r w:rsidR="00E44B5D">
          <w:rPr>
            <w:noProof/>
            <w:webHidden/>
          </w:rPr>
        </w:r>
        <w:r w:rsidR="00E44B5D">
          <w:rPr>
            <w:noProof/>
            <w:webHidden/>
          </w:rPr>
          <w:fldChar w:fldCharType="separate"/>
        </w:r>
        <w:r w:rsidR="00E44B5D">
          <w:rPr>
            <w:noProof/>
            <w:webHidden/>
          </w:rPr>
          <w:t>28</w:t>
        </w:r>
        <w:r w:rsidR="00E44B5D">
          <w:rPr>
            <w:noProof/>
            <w:webHidden/>
          </w:rPr>
          <w:fldChar w:fldCharType="end"/>
        </w:r>
      </w:hyperlink>
    </w:p>
    <w:p w14:paraId="68B83391" w14:textId="62DB5EEC" w:rsidR="00E44B5D" w:rsidRDefault="001B79C0">
      <w:pPr>
        <w:pStyle w:val="TOC2"/>
        <w:rPr>
          <w:rFonts w:asciiTheme="minorHAnsi" w:eastAsiaTheme="minorEastAsia" w:hAnsiTheme="minorHAnsi" w:cstheme="minorBidi"/>
          <w:smallCaps w:val="0"/>
          <w:noProof/>
          <w:szCs w:val="22"/>
        </w:rPr>
      </w:pPr>
      <w:hyperlink w:anchor="_Toc132705543" w:history="1">
        <w:r w:rsidR="00E44B5D" w:rsidRPr="00784FB2">
          <w:rPr>
            <w:rStyle w:val="Hyperlink"/>
            <w:noProof/>
          </w:rPr>
          <w:t>9.1.1.1 PPIS Evaluation</w:t>
        </w:r>
        <w:r w:rsidR="00E44B5D">
          <w:rPr>
            <w:noProof/>
            <w:webHidden/>
          </w:rPr>
          <w:tab/>
        </w:r>
        <w:r w:rsidR="00E44B5D">
          <w:rPr>
            <w:noProof/>
            <w:webHidden/>
          </w:rPr>
          <w:fldChar w:fldCharType="begin"/>
        </w:r>
        <w:r w:rsidR="00E44B5D">
          <w:rPr>
            <w:noProof/>
            <w:webHidden/>
          </w:rPr>
          <w:instrText xml:space="preserve"> PAGEREF _Toc132705543 \h </w:instrText>
        </w:r>
        <w:r w:rsidR="00E44B5D">
          <w:rPr>
            <w:noProof/>
            <w:webHidden/>
          </w:rPr>
        </w:r>
        <w:r w:rsidR="00E44B5D">
          <w:rPr>
            <w:noProof/>
            <w:webHidden/>
          </w:rPr>
          <w:fldChar w:fldCharType="separate"/>
        </w:r>
        <w:r w:rsidR="00E44B5D">
          <w:rPr>
            <w:noProof/>
            <w:webHidden/>
          </w:rPr>
          <w:t>28</w:t>
        </w:r>
        <w:r w:rsidR="00E44B5D">
          <w:rPr>
            <w:noProof/>
            <w:webHidden/>
          </w:rPr>
          <w:fldChar w:fldCharType="end"/>
        </w:r>
      </w:hyperlink>
    </w:p>
    <w:p w14:paraId="7D9F3ECD" w14:textId="5CC14C39" w:rsidR="00E44B5D" w:rsidRDefault="001B79C0">
      <w:pPr>
        <w:pStyle w:val="TOC2"/>
        <w:rPr>
          <w:rFonts w:asciiTheme="minorHAnsi" w:eastAsiaTheme="minorEastAsia" w:hAnsiTheme="minorHAnsi" w:cstheme="minorBidi"/>
          <w:smallCaps w:val="0"/>
          <w:noProof/>
          <w:szCs w:val="22"/>
        </w:rPr>
      </w:pPr>
      <w:hyperlink w:anchor="_Toc132705544" w:history="1">
        <w:r w:rsidR="00E44B5D" w:rsidRPr="00784FB2">
          <w:rPr>
            <w:rStyle w:val="Hyperlink"/>
            <w:noProof/>
          </w:rPr>
          <w:t>9.1.1.2 Technical Resource Group.</w:t>
        </w:r>
        <w:r w:rsidR="00E44B5D">
          <w:rPr>
            <w:noProof/>
            <w:webHidden/>
          </w:rPr>
          <w:tab/>
        </w:r>
        <w:r w:rsidR="00E44B5D">
          <w:rPr>
            <w:noProof/>
            <w:webHidden/>
          </w:rPr>
          <w:fldChar w:fldCharType="begin"/>
        </w:r>
        <w:r w:rsidR="00E44B5D">
          <w:rPr>
            <w:noProof/>
            <w:webHidden/>
          </w:rPr>
          <w:instrText xml:space="preserve"> PAGEREF _Toc132705544 \h </w:instrText>
        </w:r>
        <w:r w:rsidR="00E44B5D">
          <w:rPr>
            <w:noProof/>
            <w:webHidden/>
          </w:rPr>
        </w:r>
        <w:r w:rsidR="00E44B5D">
          <w:rPr>
            <w:noProof/>
            <w:webHidden/>
          </w:rPr>
          <w:fldChar w:fldCharType="separate"/>
        </w:r>
        <w:r w:rsidR="00E44B5D">
          <w:rPr>
            <w:noProof/>
            <w:webHidden/>
          </w:rPr>
          <w:t>29</w:t>
        </w:r>
        <w:r w:rsidR="00E44B5D">
          <w:rPr>
            <w:noProof/>
            <w:webHidden/>
          </w:rPr>
          <w:fldChar w:fldCharType="end"/>
        </w:r>
      </w:hyperlink>
    </w:p>
    <w:p w14:paraId="61394BB6" w14:textId="0A5F6985" w:rsidR="00E44B5D" w:rsidRDefault="001B79C0">
      <w:pPr>
        <w:pStyle w:val="TOC2"/>
        <w:rPr>
          <w:rFonts w:asciiTheme="minorHAnsi" w:eastAsiaTheme="minorEastAsia" w:hAnsiTheme="minorHAnsi" w:cstheme="minorBidi"/>
          <w:smallCaps w:val="0"/>
          <w:noProof/>
          <w:szCs w:val="22"/>
        </w:rPr>
      </w:pPr>
      <w:hyperlink w:anchor="_Toc132705545" w:history="1">
        <w:r w:rsidR="00E44B5D" w:rsidRPr="00784FB2">
          <w:rPr>
            <w:rStyle w:val="Hyperlink"/>
            <w:noProof/>
          </w:rPr>
          <w:t>9.1.1.3 When a Method of Test Standard of Another Standards Developing Organization Exists.</w:t>
        </w:r>
        <w:r w:rsidR="00E44B5D">
          <w:rPr>
            <w:noProof/>
            <w:webHidden/>
          </w:rPr>
          <w:tab/>
        </w:r>
        <w:r w:rsidR="00E44B5D">
          <w:rPr>
            <w:noProof/>
            <w:webHidden/>
          </w:rPr>
          <w:fldChar w:fldCharType="begin"/>
        </w:r>
        <w:r w:rsidR="00E44B5D">
          <w:rPr>
            <w:noProof/>
            <w:webHidden/>
          </w:rPr>
          <w:instrText xml:space="preserve"> PAGEREF _Toc132705545 \h </w:instrText>
        </w:r>
        <w:r w:rsidR="00E44B5D">
          <w:rPr>
            <w:noProof/>
            <w:webHidden/>
          </w:rPr>
        </w:r>
        <w:r w:rsidR="00E44B5D">
          <w:rPr>
            <w:noProof/>
            <w:webHidden/>
          </w:rPr>
          <w:fldChar w:fldCharType="separate"/>
        </w:r>
        <w:r w:rsidR="00E44B5D">
          <w:rPr>
            <w:noProof/>
            <w:webHidden/>
          </w:rPr>
          <w:t>29</w:t>
        </w:r>
        <w:r w:rsidR="00E44B5D">
          <w:rPr>
            <w:noProof/>
            <w:webHidden/>
          </w:rPr>
          <w:fldChar w:fldCharType="end"/>
        </w:r>
      </w:hyperlink>
    </w:p>
    <w:p w14:paraId="6E1A6E17" w14:textId="16AD20AF" w:rsidR="00E44B5D" w:rsidRDefault="001B79C0">
      <w:pPr>
        <w:pStyle w:val="TOC2"/>
        <w:rPr>
          <w:rFonts w:asciiTheme="minorHAnsi" w:eastAsiaTheme="minorEastAsia" w:hAnsiTheme="minorHAnsi" w:cstheme="minorBidi"/>
          <w:smallCaps w:val="0"/>
          <w:noProof/>
          <w:szCs w:val="22"/>
        </w:rPr>
      </w:pPr>
      <w:hyperlink w:anchor="_Toc132705546" w:history="1">
        <w:r w:rsidR="00E44B5D" w:rsidRPr="00784FB2">
          <w:rPr>
            <w:rStyle w:val="Hyperlink"/>
            <w:noProof/>
          </w:rPr>
          <w:t>9.1.1.4 Rating Standard:</w:t>
        </w:r>
        <w:r w:rsidR="00E44B5D">
          <w:rPr>
            <w:noProof/>
            <w:webHidden/>
          </w:rPr>
          <w:tab/>
        </w:r>
        <w:r w:rsidR="00E44B5D">
          <w:rPr>
            <w:noProof/>
            <w:webHidden/>
          </w:rPr>
          <w:fldChar w:fldCharType="begin"/>
        </w:r>
        <w:r w:rsidR="00E44B5D">
          <w:rPr>
            <w:noProof/>
            <w:webHidden/>
          </w:rPr>
          <w:instrText xml:space="preserve"> PAGEREF _Toc132705546 \h </w:instrText>
        </w:r>
        <w:r w:rsidR="00E44B5D">
          <w:rPr>
            <w:noProof/>
            <w:webHidden/>
          </w:rPr>
        </w:r>
        <w:r w:rsidR="00E44B5D">
          <w:rPr>
            <w:noProof/>
            <w:webHidden/>
          </w:rPr>
          <w:fldChar w:fldCharType="separate"/>
        </w:r>
        <w:r w:rsidR="00E44B5D">
          <w:rPr>
            <w:noProof/>
            <w:webHidden/>
          </w:rPr>
          <w:t>29</w:t>
        </w:r>
        <w:r w:rsidR="00E44B5D">
          <w:rPr>
            <w:noProof/>
            <w:webHidden/>
          </w:rPr>
          <w:fldChar w:fldCharType="end"/>
        </w:r>
      </w:hyperlink>
    </w:p>
    <w:p w14:paraId="06FE548E" w14:textId="5CCCAD27" w:rsidR="00E44B5D" w:rsidRDefault="001B79C0">
      <w:pPr>
        <w:pStyle w:val="TOC2"/>
        <w:rPr>
          <w:rFonts w:asciiTheme="minorHAnsi" w:eastAsiaTheme="minorEastAsia" w:hAnsiTheme="minorHAnsi" w:cstheme="minorBidi"/>
          <w:smallCaps w:val="0"/>
          <w:noProof/>
          <w:szCs w:val="22"/>
        </w:rPr>
      </w:pPr>
      <w:hyperlink w:anchor="_Toc132705547" w:history="1">
        <w:r w:rsidR="00E44B5D" w:rsidRPr="00784FB2">
          <w:rPr>
            <w:rStyle w:val="Hyperlink"/>
            <w:noProof/>
          </w:rPr>
          <w:t>9.1.1.5 Research</w:t>
        </w:r>
        <w:r w:rsidR="00E44B5D">
          <w:rPr>
            <w:noProof/>
            <w:webHidden/>
          </w:rPr>
          <w:tab/>
        </w:r>
        <w:r w:rsidR="00E44B5D">
          <w:rPr>
            <w:noProof/>
            <w:webHidden/>
          </w:rPr>
          <w:fldChar w:fldCharType="begin"/>
        </w:r>
        <w:r w:rsidR="00E44B5D">
          <w:rPr>
            <w:noProof/>
            <w:webHidden/>
          </w:rPr>
          <w:instrText xml:space="preserve"> PAGEREF _Toc132705547 \h </w:instrText>
        </w:r>
        <w:r w:rsidR="00E44B5D">
          <w:rPr>
            <w:noProof/>
            <w:webHidden/>
          </w:rPr>
        </w:r>
        <w:r w:rsidR="00E44B5D">
          <w:rPr>
            <w:noProof/>
            <w:webHidden/>
          </w:rPr>
          <w:fldChar w:fldCharType="separate"/>
        </w:r>
        <w:r w:rsidR="00E44B5D">
          <w:rPr>
            <w:noProof/>
            <w:webHidden/>
          </w:rPr>
          <w:t>30</w:t>
        </w:r>
        <w:r w:rsidR="00E44B5D">
          <w:rPr>
            <w:noProof/>
            <w:webHidden/>
          </w:rPr>
          <w:fldChar w:fldCharType="end"/>
        </w:r>
      </w:hyperlink>
    </w:p>
    <w:p w14:paraId="65FE8A26" w14:textId="17DD66B9" w:rsidR="00E44B5D" w:rsidRDefault="001B79C0">
      <w:pPr>
        <w:pStyle w:val="TOC2"/>
        <w:rPr>
          <w:rFonts w:asciiTheme="minorHAnsi" w:eastAsiaTheme="minorEastAsia" w:hAnsiTheme="minorHAnsi" w:cstheme="minorBidi"/>
          <w:smallCaps w:val="0"/>
          <w:noProof/>
          <w:szCs w:val="22"/>
        </w:rPr>
      </w:pPr>
      <w:hyperlink w:anchor="_Toc132705548" w:history="1">
        <w:r w:rsidR="00E44B5D" w:rsidRPr="00784FB2">
          <w:rPr>
            <w:rStyle w:val="Hyperlink"/>
            <w:noProof/>
          </w:rPr>
          <w:t>9.2 Justification for Standard or Guideline</w:t>
        </w:r>
        <w:r w:rsidR="00E44B5D">
          <w:rPr>
            <w:noProof/>
            <w:webHidden/>
          </w:rPr>
          <w:tab/>
        </w:r>
        <w:r w:rsidR="00E44B5D">
          <w:rPr>
            <w:noProof/>
            <w:webHidden/>
          </w:rPr>
          <w:fldChar w:fldCharType="begin"/>
        </w:r>
        <w:r w:rsidR="00E44B5D">
          <w:rPr>
            <w:noProof/>
            <w:webHidden/>
          </w:rPr>
          <w:instrText xml:space="preserve"> PAGEREF _Toc132705548 \h </w:instrText>
        </w:r>
        <w:r w:rsidR="00E44B5D">
          <w:rPr>
            <w:noProof/>
            <w:webHidden/>
          </w:rPr>
        </w:r>
        <w:r w:rsidR="00E44B5D">
          <w:rPr>
            <w:noProof/>
            <w:webHidden/>
          </w:rPr>
          <w:fldChar w:fldCharType="separate"/>
        </w:r>
        <w:r w:rsidR="00E44B5D">
          <w:rPr>
            <w:noProof/>
            <w:webHidden/>
          </w:rPr>
          <w:t>30</w:t>
        </w:r>
        <w:r w:rsidR="00E44B5D">
          <w:rPr>
            <w:noProof/>
            <w:webHidden/>
          </w:rPr>
          <w:fldChar w:fldCharType="end"/>
        </w:r>
      </w:hyperlink>
    </w:p>
    <w:p w14:paraId="7106C757" w14:textId="5D8C8E91" w:rsidR="00E44B5D" w:rsidRDefault="001B79C0">
      <w:pPr>
        <w:pStyle w:val="TOC2"/>
        <w:rPr>
          <w:rFonts w:asciiTheme="minorHAnsi" w:eastAsiaTheme="minorEastAsia" w:hAnsiTheme="minorHAnsi" w:cstheme="minorBidi"/>
          <w:smallCaps w:val="0"/>
          <w:noProof/>
          <w:szCs w:val="22"/>
        </w:rPr>
      </w:pPr>
      <w:hyperlink w:anchor="_Toc132705549" w:history="1">
        <w:r w:rsidR="00E44B5D" w:rsidRPr="00784FB2">
          <w:rPr>
            <w:rStyle w:val="Hyperlink"/>
            <w:noProof/>
          </w:rPr>
          <w:t>9.2.1 Approval of a New Standard or Guideline</w:t>
        </w:r>
        <w:r w:rsidR="00E44B5D">
          <w:rPr>
            <w:noProof/>
            <w:webHidden/>
          </w:rPr>
          <w:tab/>
        </w:r>
        <w:r w:rsidR="00E44B5D">
          <w:rPr>
            <w:noProof/>
            <w:webHidden/>
          </w:rPr>
          <w:fldChar w:fldCharType="begin"/>
        </w:r>
        <w:r w:rsidR="00E44B5D">
          <w:rPr>
            <w:noProof/>
            <w:webHidden/>
          </w:rPr>
          <w:instrText xml:space="preserve"> PAGEREF _Toc132705549 \h </w:instrText>
        </w:r>
        <w:r w:rsidR="00E44B5D">
          <w:rPr>
            <w:noProof/>
            <w:webHidden/>
          </w:rPr>
        </w:r>
        <w:r w:rsidR="00E44B5D">
          <w:rPr>
            <w:noProof/>
            <w:webHidden/>
          </w:rPr>
          <w:fldChar w:fldCharType="separate"/>
        </w:r>
        <w:r w:rsidR="00E44B5D">
          <w:rPr>
            <w:noProof/>
            <w:webHidden/>
          </w:rPr>
          <w:t>30</w:t>
        </w:r>
        <w:r w:rsidR="00E44B5D">
          <w:rPr>
            <w:noProof/>
            <w:webHidden/>
          </w:rPr>
          <w:fldChar w:fldCharType="end"/>
        </w:r>
      </w:hyperlink>
    </w:p>
    <w:p w14:paraId="2C1A5842" w14:textId="1F511DF3" w:rsidR="00E44B5D" w:rsidRDefault="001B79C0">
      <w:pPr>
        <w:pStyle w:val="TOC2"/>
        <w:rPr>
          <w:rFonts w:asciiTheme="minorHAnsi" w:eastAsiaTheme="minorEastAsia" w:hAnsiTheme="minorHAnsi" w:cstheme="minorBidi"/>
          <w:smallCaps w:val="0"/>
          <w:noProof/>
          <w:szCs w:val="22"/>
        </w:rPr>
      </w:pPr>
      <w:hyperlink w:anchor="_Toc132705550" w:history="1">
        <w:r w:rsidR="00E44B5D" w:rsidRPr="00784FB2">
          <w:rPr>
            <w:rStyle w:val="Hyperlink"/>
            <w:noProof/>
          </w:rPr>
          <w:t>9.3  Standards Committee Approves Title, Purpose and Scope and Votes to Establish PC</w:t>
        </w:r>
        <w:r w:rsidR="00E44B5D">
          <w:rPr>
            <w:noProof/>
            <w:webHidden/>
          </w:rPr>
          <w:tab/>
        </w:r>
        <w:r w:rsidR="00E44B5D">
          <w:rPr>
            <w:noProof/>
            <w:webHidden/>
          </w:rPr>
          <w:fldChar w:fldCharType="begin"/>
        </w:r>
        <w:r w:rsidR="00E44B5D">
          <w:rPr>
            <w:noProof/>
            <w:webHidden/>
          </w:rPr>
          <w:instrText xml:space="preserve"> PAGEREF _Toc132705550 \h </w:instrText>
        </w:r>
        <w:r w:rsidR="00E44B5D">
          <w:rPr>
            <w:noProof/>
            <w:webHidden/>
          </w:rPr>
        </w:r>
        <w:r w:rsidR="00E44B5D">
          <w:rPr>
            <w:noProof/>
            <w:webHidden/>
          </w:rPr>
          <w:fldChar w:fldCharType="separate"/>
        </w:r>
        <w:r w:rsidR="00E44B5D">
          <w:rPr>
            <w:noProof/>
            <w:webHidden/>
          </w:rPr>
          <w:t>30</w:t>
        </w:r>
        <w:r w:rsidR="00E44B5D">
          <w:rPr>
            <w:noProof/>
            <w:webHidden/>
          </w:rPr>
          <w:fldChar w:fldCharType="end"/>
        </w:r>
      </w:hyperlink>
    </w:p>
    <w:p w14:paraId="09B89500" w14:textId="1AFBC2FF" w:rsidR="00E44B5D" w:rsidRDefault="001B79C0">
      <w:pPr>
        <w:pStyle w:val="TOC2"/>
        <w:rPr>
          <w:rFonts w:asciiTheme="minorHAnsi" w:eastAsiaTheme="minorEastAsia" w:hAnsiTheme="minorHAnsi" w:cstheme="minorBidi"/>
          <w:smallCaps w:val="0"/>
          <w:noProof/>
          <w:szCs w:val="22"/>
        </w:rPr>
      </w:pPr>
      <w:hyperlink w:anchor="_Toc132705551" w:history="1">
        <w:r w:rsidR="00E44B5D" w:rsidRPr="00784FB2">
          <w:rPr>
            <w:rStyle w:val="Hyperlink"/>
            <w:noProof/>
          </w:rPr>
          <w:t>9.3.1 Need for a Standing PC</w:t>
        </w:r>
        <w:r w:rsidR="00E44B5D">
          <w:rPr>
            <w:noProof/>
            <w:webHidden/>
          </w:rPr>
          <w:tab/>
        </w:r>
        <w:r w:rsidR="00E44B5D">
          <w:rPr>
            <w:noProof/>
            <w:webHidden/>
          </w:rPr>
          <w:fldChar w:fldCharType="begin"/>
        </w:r>
        <w:r w:rsidR="00E44B5D">
          <w:rPr>
            <w:noProof/>
            <w:webHidden/>
          </w:rPr>
          <w:instrText xml:space="preserve"> PAGEREF _Toc132705551 \h </w:instrText>
        </w:r>
        <w:r w:rsidR="00E44B5D">
          <w:rPr>
            <w:noProof/>
            <w:webHidden/>
          </w:rPr>
        </w:r>
        <w:r w:rsidR="00E44B5D">
          <w:rPr>
            <w:noProof/>
            <w:webHidden/>
          </w:rPr>
          <w:fldChar w:fldCharType="separate"/>
        </w:r>
        <w:r w:rsidR="00E44B5D">
          <w:rPr>
            <w:noProof/>
            <w:webHidden/>
          </w:rPr>
          <w:t>30</w:t>
        </w:r>
        <w:r w:rsidR="00E44B5D">
          <w:rPr>
            <w:noProof/>
            <w:webHidden/>
          </w:rPr>
          <w:fldChar w:fldCharType="end"/>
        </w:r>
      </w:hyperlink>
    </w:p>
    <w:p w14:paraId="0938DD3F" w14:textId="573BA580" w:rsidR="00E44B5D" w:rsidRDefault="001B79C0">
      <w:pPr>
        <w:pStyle w:val="TOC2"/>
        <w:rPr>
          <w:rFonts w:asciiTheme="minorHAnsi" w:eastAsiaTheme="minorEastAsia" w:hAnsiTheme="minorHAnsi" w:cstheme="minorBidi"/>
          <w:smallCaps w:val="0"/>
          <w:noProof/>
          <w:szCs w:val="22"/>
        </w:rPr>
      </w:pPr>
      <w:hyperlink w:anchor="_Toc132705552" w:history="1">
        <w:r w:rsidR="00E44B5D" w:rsidRPr="00784FB2">
          <w:rPr>
            <w:rStyle w:val="Hyperlink"/>
            <w:noProof/>
          </w:rPr>
          <w:t>9.3.2 Action If Approved</w:t>
        </w:r>
        <w:r w:rsidR="00E44B5D">
          <w:rPr>
            <w:noProof/>
            <w:webHidden/>
          </w:rPr>
          <w:tab/>
        </w:r>
        <w:r w:rsidR="00E44B5D">
          <w:rPr>
            <w:noProof/>
            <w:webHidden/>
          </w:rPr>
          <w:fldChar w:fldCharType="begin"/>
        </w:r>
        <w:r w:rsidR="00E44B5D">
          <w:rPr>
            <w:noProof/>
            <w:webHidden/>
          </w:rPr>
          <w:instrText xml:space="preserve"> PAGEREF _Toc132705552 \h </w:instrText>
        </w:r>
        <w:r w:rsidR="00E44B5D">
          <w:rPr>
            <w:noProof/>
            <w:webHidden/>
          </w:rPr>
        </w:r>
        <w:r w:rsidR="00E44B5D">
          <w:rPr>
            <w:noProof/>
            <w:webHidden/>
          </w:rPr>
          <w:fldChar w:fldCharType="separate"/>
        </w:r>
        <w:r w:rsidR="00E44B5D">
          <w:rPr>
            <w:noProof/>
            <w:webHidden/>
          </w:rPr>
          <w:t>30</w:t>
        </w:r>
        <w:r w:rsidR="00E44B5D">
          <w:rPr>
            <w:noProof/>
            <w:webHidden/>
          </w:rPr>
          <w:fldChar w:fldCharType="end"/>
        </w:r>
      </w:hyperlink>
    </w:p>
    <w:p w14:paraId="658C6EDC" w14:textId="2559805C" w:rsidR="00E44B5D" w:rsidRDefault="001B79C0">
      <w:pPr>
        <w:pStyle w:val="TOC2"/>
        <w:rPr>
          <w:rFonts w:asciiTheme="minorHAnsi" w:eastAsiaTheme="minorEastAsia" w:hAnsiTheme="minorHAnsi" w:cstheme="minorBidi"/>
          <w:smallCaps w:val="0"/>
          <w:noProof/>
          <w:szCs w:val="22"/>
        </w:rPr>
      </w:pPr>
      <w:hyperlink w:anchor="_Toc132705553" w:history="1">
        <w:r w:rsidR="00E44B5D" w:rsidRPr="00784FB2">
          <w:rPr>
            <w:rStyle w:val="Hyperlink"/>
            <w:noProof/>
          </w:rPr>
          <w:t>9.3.3 Action If Disapproved</w:t>
        </w:r>
        <w:r w:rsidR="00E44B5D">
          <w:rPr>
            <w:noProof/>
            <w:webHidden/>
          </w:rPr>
          <w:tab/>
        </w:r>
        <w:r w:rsidR="00E44B5D">
          <w:rPr>
            <w:noProof/>
            <w:webHidden/>
          </w:rPr>
          <w:fldChar w:fldCharType="begin"/>
        </w:r>
        <w:r w:rsidR="00E44B5D">
          <w:rPr>
            <w:noProof/>
            <w:webHidden/>
          </w:rPr>
          <w:instrText xml:space="preserve"> PAGEREF _Toc132705553 \h </w:instrText>
        </w:r>
        <w:r w:rsidR="00E44B5D">
          <w:rPr>
            <w:noProof/>
            <w:webHidden/>
          </w:rPr>
        </w:r>
        <w:r w:rsidR="00E44B5D">
          <w:rPr>
            <w:noProof/>
            <w:webHidden/>
          </w:rPr>
          <w:fldChar w:fldCharType="separate"/>
        </w:r>
        <w:r w:rsidR="00E44B5D">
          <w:rPr>
            <w:noProof/>
            <w:webHidden/>
          </w:rPr>
          <w:t>30</w:t>
        </w:r>
        <w:r w:rsidR="00E44B5D">
          <w:rPr>
            <w:noProof/>
            <w:webHidden/>
          </w:rPr>
          <w:fldChar w:fldCharType="end"/>
        </w:r>
      </w:hyperlink>
    </w:p>
    <w:p w14:paraId="5785D7DF" w14:textId="75B48E6F" w:rsidR="00E44B5D" w:rsidRDefault="001B79C0">
      <w:pPr>
        <w:pStyle w:val="TOC2"/>
        <w:rPr>
          <w:rFonts w:asciiTheme="minorHAnsi" w:eastAsiaTheme="minorEastAsia" w:hAnsiTheme="minorHAnsi" w:cstheme="minorBidi"/>
          <w:smallCaps w:val="0"/>
          <w:noProof/>
          <w:szCs w:val="22"/>
        </w:rPr>
      </w:pPr>
      <w:hyperlink w:anchor="_Toc132705554" w:history="1">
        <w:r w:rsidR="00E44B5D" w:rsidRPr="00784FB2">
          <w:rPr>
            <w:rStyle w:val="Hyperlink"/>
            <w:noProof/>
          </w:rPr>
          <w:t>9.3.4 Public Notice</w:t>
        </w:r>
        <w:r w:rsidR="00E44B5D">
          <w:rPr>
            <w:noProof/>
            <w:webHidden/>
          </w:rPr>
          <w:tab/>
        </w:r>
        <w:r w:rsidR="00E44B5D">
          <w:rPr>
            <w:noProof/>
            <w:webHidden/>
          </w:rPr>
          <w:fldChar w:fldCharType="begin"/>
        </w:r>
        <w:r w:rsidR="00E44B5D">
          <w:rPr>
            <w:noProof/>
            <w:webHidden/>
          </w:rPr>
          <w:instrText xml:space="preserve"> PAGEREF _Toc132705554 \h </w:instrText>
        </w:r>
        <w:r w:rsidR="00E44B5D">
          <w:rPr>
            <w:noProof/>
            <w:webHidden/>
          </w:rPr>
        </w:r>
        <w:r w:rsidR="00E44B5D">
          <w:rPr>
            <w:noProof/>
            <w:webHidden/>
          </w:rPr>
          <w:fldChar w:fldCharType="separate"/>
        </w:r>
        <w:r w:rsidR="00E44B5D">
          <w:rPr>
            <w:noProof/>
            <w:webHidden/>
          </w:rPr>
          <w:t>30</w:t>
        </w:r>
        <w:r w:rsidR="00E44B5D">
          <w:rPr>
            <w:noProof/>
            <w:webHidden/>
          </w:rPr>
          <w:fldChar w:fldCharType="end"/>
        </w:r>
      </w:hyperlink>
    </w:p>
    <w:p w14:paraId="44B759B5" w14:textId="3F1B3A45" w:rsidR="00E44B5D" w:rsidRDefault="001B79C0">
      <w:pPr>
        <w:pStyle w:val="TOC2"/>
        <w:rPr>
          <w:rFonts w:asciiTheme="minorHAnsi" w:eastAsiaTheme="minorEastAsia" w:hAnsiTheme="minorHAnsi" w:cstheme="minorBidi"/>
          <w:smallCaps w:val="0"/>
          <w:noProof/>
          <w:szCs w:val="22"/>
        </w:rPr>
      </w:pPr>
      <w:hyperlink w:anchor="_Toc132705555" w:history="1">
        <w:r w:rsidR="00E44B5D" w:rsidRPr="00784FB2">
          <w:rPr>
            <w:rStyle w:val="Hyperlink"/>
            <w:noProof/>
          </w:rPr>
          <w:t>9.4 Joint Standards</w:t>
        </w:r>
        <w:r w:rsidR="00E44B5D">
          <w:rPr>
            <w:noProof/>
            <w:webHidden/>
          </w:rPr>
          <w:tab/>
        </w:r>
        <w:r w:rsidR="00E44B5D">
          <w:rPr>
            <w:noProof/>
            <w:webHidden/>
          </w:rPr>
          <w:fldChar w:fldCharType="begin"/>
        </w:r>
        <w:r w:rsidR="00E44B5D">
          <w:rPr>
            <w:noProof/>
            <w:webHidden/>
          </w:rPr>
          <w:instrText xml:space="preserve"> PAGEREF _Toc132705555 \h </w:instrText>
        </w:r>
        <w:r w:rsidR="00E44B5D">
          <w:rPr>
            <w:noProof/>
            <w:webHidden/>
          </w:rPr>
        </w:r>
        <w:r w:rsidR="00E44B5D">
          <w:rPr>
            <w:noProof/>
            <w:webHidden/>
          </w:rPr>
          <w:fldChar w:fldCharType="separate"/>
        </w:r>
        <w:r w:rsidR="00E44B5D">
          <w:rPr>
            <w:noProof/>
            <w:webHidden/>
          </w:rPr>
          <w:t>30</w:t>
        </w:r>
        <w:r w:rsidR="00E44B5D">
          <w:rPr>
            <w:noProof/>
            <w:webHidden/>
          </w:rPr>
          <w:fldChar w:fldCharType="end"/>
        </w:r>
      </w:hyperlink>
    </w:p>
    <w:p w14:paraId="48F94A79" w14:textId="5A430F98" w:rsidR="00E44B5D" w:rsidRDefault="001B79C0">
      <w:pPr>
        <w:pStyle w:val="TOC2"/>
        <w:rPr>
          <w:rFonts w:asciiTheme="minorHAnsi" w:eastAsiaTheme="minorEastAsia" w:hAnsiTheme="minorHAnsi" w:cstheme="minorBidi"/>
          <w:smallCaps w:val="0"/>
          <w:noProof/>
          <w:szCs w:val="22"/>
        </w:rPr>
      </w:pPr>
      <w:hyperlink w:anchor="_Toc132705556" w:history="1">
        <w:r w:rsidR="00E44B5D" w:rsidRPr="00784FB2">
          <w:rPr>
            <w:rStyle w:val="Hyperlink"/>
            <w:noProof/>
          </w:rPr>
          <w:t>9.4.1 StdC Request</w:t>
        </w:r>
        <w:r w:rsidR="00E44B5D">
          <w:rPr>
            <w:noProof/>
            <w:webHidden/>
          </w:rPr>
          <w:tab/>
        </w:r>
        <w:r w:rsidR="00E44B5D">
          <w:rPr>
            <w:noProof/>
            <w:webHidden/>
          </w:rPr>
          <w:fldChar w:fldCharType="begin"/>
        </w:r>
        <w:r w:rsidR="00E44B5D">
          <w:rPr>
            <w:noProof/>
            <w:webHidden/>
          </w:rPr>
          <w:instrText xml:space="preserve"> PAGEREF _Toc132705556 \h </w:instrText>
        </w:r>
        <w:r w:rsidR="00E44B5D">
          <w:rPr>
            <w:noProof/>
            <w:webHidden/>
          </w:rPr>
        </w:r>
        <w:r w:rsidR="00E44B5D">
          <w:rPr>
            <w:noProof/>
            <w:webHidden/>
          </w:rPr>
          <w:fldChar w:fldCharType="separate"/>
        </w:r>
        <w:r w:rsidR="00E44B5D">
          <w:rPr>
            <w:noProof/>
            <w:webHidden/>
          </w:rPr>
          <w:t>31</w:t>
        </w:r>
        <w:r w:rsidR="00E44B5D">
          <w:rPr>
            <w:noProof/>
            <w:webHidden/>
          </w:rPr>
          <w:fldChar w:fldCharType="end"/>
        </w:r>
      </w:hyperlink>
    </w:p>
    <w:p w14:paraId="1EAAD602" w14:textId="7F6FBCB7" w:rsidR="00E44B5D" w:rsidRDefault="001B79C0">
      <w:pPr>
        <w:pStyle w:val="TOC2"/>
        <w:rPr>
          <w:rFonts w:asciiTheme="minorHAnsi" w:eastAsiaTheme="minorEastAsia" w:hAnsiTheme="minorHAnsi" w:cstheme="minorBidi"/>
          <w:smallCaps w:val="0"/>
          <w:noProof/>
          <w:szCs w:val="22"/>
        </w:rPr>
      </w:pPr>
      <w:hyperlink w:anchor="_Toc132705557" w:history="1">
        <w:r w:rsidR="00E44B5D" w:rsidRPr="00784FB2">
          <w:rPr>
            <w:rStyle w:val="Hyperlink"/>
            <w:noProof/>
          </w:rPr>
          <w:t>9.4.2  MOS Negotiations</w:t>
        </w:r>
        <w:r w:rsidR="00E44B5D">
          <w:rPr>
            <w:noProof/>
            <w:webHidden/>
          </w:rPr>
          <w:tab/>
        </w:r>
        <w:r w:rsidR="00E44B5D">
          <w:rPr>
            <w:noProof/>
            <w:webHidden/>
          </w:rPr>
          <w:fldChar w:fldCharType="begin"/>
        </w:r>
        <w:r w:rsidR="00E44B5D">
          <w:rPr>
            <w:noProof/>
            <w:webHidden/>
          </w:rPr>
          <w:instrText xml:space="preserve"> PAGEREF _Toc132705557 \h </w:instrText>
        </w:r>
        <w:r w:rsidR="00E44B5D">
          <w:rPr>
            <w:noProof/>
            <w:webHidden/>
          </w:rPr>
        </w:r>
        <w:r w:rsidR="00E44B5D">
          <w:rPr>
            <w:noProof/>
            <w:webHidden/>
          </w:rPr>
          <w:fldChar w:fldCharType="separate"/>
        </w:r>
        <w:r w:rsidR="00E44B5D">
          <w:rPr>
            <w:noProof/>
            <w:webHidden/>
          </w:rPr>
          <w:t>31</w:t>
        </w:r>
        <w:r w:rsidR="00E44B5D">
          <w:rPr>
            <w:noProof/>
            <w:webHidden/>
          </w:rPr>
          <w:fldChar w:fldCharType="end"/>
        </w:r>
      </w:hyperlink>
    </w:p>
    <w:p w14:paraId="1AE0BA3C" w14:textId="4E7FAD9C" w:rsidR="00E44B5D" w:rsidRDefault="001B79C0">
      <w:pPr>
        <w:pStyle w:val="TOC2"/>
        <w:rPr>
          <w:rFonts w:asciiTheme="minorHAnsi" w:eastAsiaTheme="minorEastAsia" w:hAnsiTheme="minorHAnsi" w:cstheme="minorBidi"/>
          <w:smallCaps w:val="0"/>
          <w:noProof/>
          <w:szCs w:val="22"/>
        </w:rPr>
      </w:pPr>
      <w:hyperlink w:anchor="_Toc132705558" w:history="1">
        <w:r w:rsidR="00E44B5D" w:rsidRPr="00784FB2">
          <w:rPr>
            <w:rStyle w:val="Hyperlink"/>
            <w:noProof/>
          </w:rPr>
          <w:t>9.4.3 Lead Organization</w:t>
        </w:r>
        <w:r w:rsidR="00E44B5D">
          <w:rPr>
            <w:noProof/>
            <w:webHidden/>
          </w:rPr>
          <w:tab/>
        </w:r>
        <w:r w:rsidR="00E44B5D">
          <w:rPr>
            <w:noProof/>
            <w:webHidden/>
          </w:rPr>
          <w:fldChar w:fldCharType="begin"/>
        </w:r>
        <w:r w:rsidR="00E44B5D">
          <w:rPr>
            <w:noProof/>
            <w:webHidden/>
          </w:rPr>
          <w:instrText xml:space="preserve"> PAGEREF _Toc132705558 \h </w:instrText>
        </w:r>
        <w:r w:rsidR="00E44B5D">
          <w:rPr>
            <w:noProof/>
            <w:webHidden/>
          </w:rPr>
        </w:r>
        <w:r w:rsidR="00E44B5D">
          <w:rPr>
            <w:noProof/>
            <w:webHidden/>
          </w:rPr>
          <w:fldChar w:fldCharType="separate"/>
        </w:r>
        <w:r w:rsidR="00E44B5D">
          <w:rPr>
            <w:noProof/>
            <w:webHidden/>
          </w:rPr>
          <w:t>31</w:t>
        </w:r>
        <w:r w:rsidR="00E44B5D">
          <w:rPr>
            <w:noProof/>
            <w:webHidden/>
          </w:rPr>
          <w:fldChar w:fldCharType="end"/>
        </w:r>
      </w:hyperlink>
    </w:p>
    <w:p w14:paraId="3A55496B" w14:textId="2ECB1DD8" w:rsidR="00E44B5D" w:rsidRDefault="001B79C0">
      <w:pPr>
        <w:pStyle w:val="TOC2"/>
        <w:rPr>
          <w:rFonts w:asciiTheme="minorHAnsi" w:eastAsiaTheme="minorEastAsia" w:hAnsiTheme="minorHAnsi" w:cstheme="minorBidi"/>
          <w:smallCaps w:val="0"/>
          <w:noProof/>
          <w:szCs w:val="22"/>
        </w:rPr>
      </w:pPr>
      <w:hyperlink w:anchor="_Toc132705559" w:history="1">
        <w:r w:rsidR="00E44B5D" w:rsidRPr="00784FB2">
          <w:rPr>
            <w:rStyle w:val="Hyperlink"/>
            <w:noProof/>
          </w:rPr>
          <w:t>9.4.4 PC Membership</w:t>
        </w:r>
        <w:r w:rsidR="00E44B5D">
          <w:rPr>
            <w:noProof/>
            <w:webHidden/>
          </w:rPr>
          <w:tab/>
        </w:r>
        <w:r w:rsidR="00E44B5D">
          <w:rPr>
            <w:noProof/>
            <w:webHidden/>
          </w:rPr>
          <w:fldChar w:fldCharType="begin"/>
        </w:r>
        <w:r w:rsidR="00E44B5D">
          <w:rPr>
            <w:noProof/>
            <w:webHidden/>
          </w:rPr>
          <w:instrText xml:space="preserve"> PAGEREF _Toc132705559 \h </w:instrText>
        </w:r>
        <w:r w:rsidR="00E44B5D">
          <w:rPr>
            <w:noProof/>
            <w:webHidden/>
          </w:rPr>
        </w:r>
        <w:r w:rsidR="00E44B5D">
          <w:rPr>
            <w:noProof/>
            <w:webHidden/>
          </w:rPr>
          <w:fldChar w:fldCharType="separate"/>
        </w:r>
        <w:r w:rsidR="00E44B5D">
          <w:rPr>
            <w:noProof/>
            <w:webHidden/>
          </w:rPr>
          <w:t>31</w:t>
        </w:r>
        <w:r w:rsidR="00E44B5D">
          <w:rPr>
            <w:noProof/>
            <w:webHidden/>
          </w:rPr>
          <w:fldChar w:fldCharType="end"/>
        </w:r>
      </w:hyperlink>
    </w:p>
    <w:p w14:paraId="74EE5B7E" w14:textId="53AB6A66" w:rsidR="00E44B5D" w:rsidRDefault="001B79C0">
      <w:pPr>
        <w:pStyle w:val="TOC2"/>
        <w:rPr>
          <w:rFonts w:asciiTheme="minorHAnsi" w:eastAsiaTheme="minorEastAsia" w:hAnsiTheme="minorHAnsi" w:cstheme="minorBidi"/>
          <w:smallCaps w:val="0"/>
          <w:noProof/>
          <w:szCs w:val="22"/>
        </w:rPr>
      </w:pPr>
      <w:hyperlink w:anchor="_Toc132705560" w:history="1">
        <w:r w:rsidR="00E44B5D" w:rsidRPr="00784FB2">
          <w:rPr>
            <w:rStyle w:val="Hyperlink"/>
            <w:noProof/>
          </w:rPr>
          <w:t>9.4.5 Standards Committee Vote</w:t>
        </w:r>
        <w:r w:rsidR="00E44B5D">
          <w:rPr>
            <w:noProof/>
            <w:webHidden/>
          </w:rPr>
          <w:tab/>
        </w:r>
        <w:r w:rsidR="00E44B5D">
          <w:rPr>
            <w:noProof/>
            <w:webHidden/>
          </w:rPr>
          <w:fldChar w:fldCharType="begin"/>
        </w:r>
        <w:r w:rsidR="00E44B5D">
          <w:rPr>
            <w:noProof/>
            <w:webHidden/>
          </w:rPr>
          <w:instrText xml:space="preserve"> PAGEREF _Toc132705560 \h </w:instrText>
        </w:r>
        <w:r w:rsidR="00E44B5D">
          <w:rPr>
            <w:noProof/>
            <w:webHidden/>
          </w:rPr>
        </w:r>
        <w:r w:rsidR="00E44B5D">
          <w:rPr>
            <w:noProof/>
            <w:webHidden/>
          </w:rPr>
          <w:fldChar w:fldCharType="separate"/>
        </w:r>
        <w:r w:rsidR="00E44B5D">
          <w:rPr>
            <w:noProof/>
            <w:webHidden/>
          </w:rPr>
          <w:t>31</w:t>
        </w:r>
        <w:r w:rsidR="00E44B5D">
          <w:rPr>
            <w:noProof/>
            <w:webHidden/>
          </w:rPr>
          <w:fldChar w:fldCharType="end"/>
        </w:r>
      </w:hyperlink>
    </w:p>
    <w:p w14:paraId="7738F7DE" w14:textId="2DE29236" w:rsidR="00E44B5D" w:rsidRDefault="001B79C0">
      <w:pPr>
        <w:pStyle w:val="TOC2"/>
        <w:rPr>
          <w:rFonts w:asciiTheme="minorHAnsi" w:eastAsiaTheme="minorEastAsia" w:hAnsiTheme="minorHAnsi" w:cstheme="minorBidi"/>
          <w:smallCaps w:val="0"/>
          <w:noProof/>
          <w:szCs w:val="22"/>
        </w:rPr>
      </w:pPr>
      <w:hyperlink w:anchor="_Toc132705561" w:history="1">
        <w:r w:rsidR="00E44B5D" w:rsidRPr="00784FB2">
          <w:rPr>
            <w:rStyle w:val="Hyperlink"/>
            <w:noProof/>
          </w:rPr>
          <w:t>9.5 ASHRAE Adoption of Standards Generated by Others</w:t>
        </w:r>
        <w:r w:rsidR="00E44B5D">
          <w:rPr>
            <w:noProof/>
            <w:webHidden/>
          </w:rPr>
          <w:tab/>
        </w:r>
        <w:r w:rsidR="00E44B5D">
          <w:rPr>
            <w:noProof/>
            <w:webHidden/>
          </w:rPr>
          <w:fldChar w:fldCharType="begin"/>
        </w:r>
        <w:r w:rsidR="00E44B5D">
          <w:rPr>
            <w:noProof/>
            <w:webHidden/>
          </w:rPr>
          <w:instrText xml:space="preserve"> PAGEREF _Toc132705561 \h </w:instrText>
        </w:r>
        <w:r w:rsidR="00E44B5D">
          <w:rPr>
            <w:noProof/>
            <w:webHidden/>
          </w:rPr>
        </w:r>
        <w:r w:rsidR="00E44B5D">
          <w:rPr>
            <w:noProof/>
            <w:webHidden/>
          </w:rPr>
          <w:fldChar w:fldCharType="separate"/>
        </w:r>
        <w:r w:rsidR="00E44B5D">
          <w:rPr>
            <w:noProof/>
            <w:webHidden/>
          </w:rPr>
          <w:t>31</w:t>
        </w:r>
        <w:r w:rsidR="00E44B5D">
          <w:rPr>
            <w:noProof/>
            <w:webHidden/>
          </w:rPr>
          <w:fldChar w:fldCharType="end"/>
        </w:r>
      </w:hyperlink>
    </w:p>
    <w:p w14:paraId="5F89ECAB" w14:textId="28CFFFAC" w:rsidR="00E44B5D" w:rsidRDefault="001B79C0">
      <w:pPr>
        <w:pStyle w:val="TOC2"/>
        <w:rPr>
          <w:rFonts w:asciiTheme="minorHAnsi" w:eastAsiaTheme="minorEastAsia" w:hAnsiTheme="minorHAnsi" w:cstheme="minorBidi"/>
          <w:smallCaps w:val="0"/>
          <w:noProof/>
          <w:szCs w:val="22"/>
        </w:rPr>
      </w:pPr>
      <w:hyperlink w:anchor="_Toc132705562" w:history="1">
        <w:r w:rsidR="00E44B5D" w:rsidRPr="00784FB2">
          <w:rPr>
            <w:rStyle w:val="Hyperlink"/>
            <w:noProof/>
          </w:rPr>
          <w:t>9.6 Criteria For Standards Intended For Use As Regulatory Documents</w:t>
        </w:r>
        <w:r w:rsidR="00E44B5D">
          <w:rPr>
            <w:noProof/>
            <w:webHidden/>
          </w:rPr>
          <w:tab/>
        </w:r>
        <w:r w:rsidR="00E44B5D">
          <w:rPr>
            <w:noProof/>
            <w:webHidden/>
          </w:rPr>
          <w:fldChar w:fldCharType="begin"/>
        </w:r>
        <w:r w:rsidR="00E44B5D">
          <w:rPr>
            <w:noProof/>
            <w:webHidden/>
          </w:rPr>
          <w:instrText xml:space="preserve"> PAGEREF _Toc132705562 \h </w:instrText>
        </w:r>
        <w:r w:rsidR="00E44B5D">
          <w:rPr>
            <w:noProof/>
            <w:webHidden/>
          </w:rPr>
        </w:r>
        <w:r w:rsidR="00E44B5D">
          <w:rPr>
            <w:noProof/>
            <w:webHidden/>
          </w:rPr>
          <w:fldChar w:fldCharType="separate"/>
        </w:r>
        <w:r w:rsidR="00E44B5D">
          <w:rPr>
            <w:noProof/>
            <w:webHidden/>
          </w:rPr>
          <w:t>31</w:t>
        </w:r>
        <w:r w:rsidR="00E44B5D">
          <w:rPr>
            <w:noProof/>
            <w:webHidden/>
          </w:rPr>
          <w:fldChar w:fldCharType="end"/>
        </w:r>
      </w:hyperlink>
    </w:p>
    <w:p w14:paraId="4949410D" w14:textId="476589AD" w:rsidR="00E44B5D" w:rsidRDefault="001B79C0">
      <w:pPr>
        <w:pStyle w:val="TOC1"/>
        <w:rPr>
          <w:rFonts w:asciiTheme="minorHAnsi" w:eastAsiaTheme="minorEastAsia" w:hAnsiTheme="minorHAnsi" w:cstheme="minorBidi"/>
          <w:b w:val="0"/>
          <w:caps w:val="0"/>
          <w:szCs w:val="22"/>
        </w:rPr>
      </w:pPr>
      <w:hyperlink w:anchor="_Toc132705563" w:history="1">
        <w:r w:rsidR="00E44B5D" w:rsidRPr="00784FB2">
          <w:rPr>
            <w:rStyle w:val="Hyperlink"/>
          </w:rPr>
          <w:t>10 Interpretations of Standards and Guidelines</w:t>
        </w:r>
        <w:r w:rsidR="00E44B5D">
          <w:rPr>
            <w:webHidden/>
          </w:rPr>
          <w:tab/>
        </w:r>
        <w:r w:rsidR="00E44B5D">
          <w:rPr>
            <w:webHidden/>
          </w:rPr>
          <w:fldChar w:fldCharType="begin"/>
        </w:r>
        <w:r w:rsidR="00E44B5D">
          <w:rPr>
            <w:webHidden/>
          </w:rPr>
          <w:instrText xml:space="preserve"> PAGEREF _Toc132705563 \h </w:instrText>
        </w:r>
        <w:r w:rsidR="00E44B5D">
          <w:rPr>
            <w:webHidden/>
          </w:rPr>
        </w:r>
        <w:r w:rsidR="00E44B5D">
          <w:rPr>
            <w:webHidden/>
          </w:rPr>
          <w:fldChar w:fldCharType="separate"/>
        </w:r>
        <w:r w:rsidR="00E44B5D">
          <w:rPr>
            <w:webHidden/>
          </w:rPr>
          <w:t>32</w:t>
        </w:r>
        <w:r w:rsidR="00E44B5D">
          <w:rPr>
            <w:webHidden/>
          </w:rPr>
          <w:fldChar w:fldCharType="end"/>
        </w:r>
      </w:hyperlink>
    </w:p>
    <w:p w14:paraId="1A515CE7" w14:textId="6EA5DD39" w:rsidR="00E44B5D" w:rsidRDefault="001B79C0">
      <w:pPr>
        <w:pStyle w:val="TOC2"/>
        <w:rPr>
          <w:rFonts w:asciiTheme="minorHAnsi" w:eastAsiaTheme="minorEastAsia" w:hAnsiTheme="minorHAnsi" w:cstheme="minorBidi"/>
          <w:smallCaps w:val="0"/>
          <w:noProof/>
          <w:szCs w:val="22"/>
        </w:rPr>
      </w:pPr>
      <w:hyperlink w:anchor="_Toc132705564" w:history="1">
        <w:r w:rsidR="00E44B5D" w:rsidRPr="00784FB2">
          <w:rPr>
            <w:rStyle w:val="Hyperlink"/>
            <w:noProof/>
          </w:rPr>
          <w:t>10.1 Applicable Requests.</w:t>
        </w:r>
        <w:r w:rsidR="00E44B5D">
          <w:rPr>
            <w:noProof/>
            <w:webHidden/>
          </w:rPr>
          <w:tab/>
        </w:r>
        <w:r w:rsidR="00E44B5D">
          <w:rPr>
            <w:noProof/>
            <w:webHidden/>
          </w:rPr>
          <w:fldChar w:fldCharType="begin"/>
        </w:r>
        <w:r w:rsidR="00E44B5D">
          <w:rPr>
            <w:noProof/>
            <w:webHidden/>
          </w:rPr>
          <w:instrText xml:space="preserve"> PAGEREF _Toc132705564 \h </w:instrText>
        </w:r>
        <w:r w:rsidR="00E44B5D">
          <w:rPr>
            <w:noProof/>
            <w:webHidden/>
          </w:rPr>
        </w:r>
        <w:r w:rsidR="00E44B5D">
          <w:rPr>
            <w:noProof/>
            <w:webHidden/>
          </w:rPr>
          <w:fldChar w:fldCharType="separate"/>
        </w:r>
        <w:r w:rsidR="00E44B5D">
          <w:rPr>
            <w:noProof/>
            <w:webHidden/>
          </w:rPr>
          <w:t>32</w:t>
        </w:r>
        <w:r w:rsidR="00E44B5D">
          <w:rPr>
            <w:noProof/>
            <w:webHidden/>
          </w:rPr>
          <w:fldChar w:fldCharType="end"/>
        </w:r>
      </w:hyperlink>
    </w:p>
    <w:p w14:paraId="3E65C0D7" w14:textId="56D3105F" w:rsidR="00E44B5D" w:rsidRDefault="001B79C0">
      <w:pPr>
        <w:pStyle w:val="TOC2"/>
        <w:rPr>
          <w:rFonts w:asciiTheme="minorHAnsi" w:eastAsiaTheme="minorEastAsia" w:hAnsiTheme="minorHAnsi" w:cstheme="minorBidi"/>
          <w:smallCaps w:val="0"/>
          <w:noProof/>
          <w:szCs w:val="22"/>
        </w:rPr>
      </w:pPr>
      <w:hyperlink w:anchor="_Toc132705565" w:history="1">
        <w:r w:rsidR="00E44B5D" w:rsidRPr="00784FB2">
          <w:rPr>
            <w:rStyle w:val="Hyperlink"/>
            <w:noProof/>
          </w:rPr>
          <w:t>10.2 Requests Not Covered.</w:t>
        </w:r>
        <w:r w:rsidR="00E44B5D">
          <w:rPr>
            <w:noProof/>
            <w:webHidden/>
          </w:rPr>
          <w:tab/>
        </w:r>
        <w:r w:rsidR="00E44B5D">
          <w:rPr>
            <w:noProof/>
            <w:webHidden/>
          </w:rPr>
          <w:fldChar w:fldCharType="begin"/>
        </w:r>
        <w:r w:rsidR="00E44B5D">
          <w:rPr>
            <w:noProof/>
            <w:webHidden/>
          </w:rPr>
          <w:instrText xml:space="preserve"> PAGEREF _Toc132705565 \h </w:instrText>
        </w:r>
        <w:r w:rsidR="00E44B5D">
          <w:rPr>
            <w:noProof/>
            <w:webHidden/>
          </w:rPr>
        </w:r>
        <w:r w:rsidR="00E44B5D">
          <w:rPr>
            <w:noProof/>
            <w:webHidden/>
          </w:rPr>
          <w:fldChar w:fldCharType="separate"/>
        </w:r>
        <w:r w:rsidR="00E44B5D">
          <w:rPr>
            <w:noProof/>
            <w:webHidden/>
          </w:rPr>
          <w:t>32</w:t>
        </w:r>
        <w:r w:rsidR="00E44B5D">
          <w:rPr>
            <w:noProof/>
            <w:webHidden/>
          </w:rPr>
          <w:fldChar w:fldCharType="end"/>
        </w:r>
      </w:hyperlink>
    </w:p>
    <w:p w14:paraId="60A3D76A" w14:textId="5F63C587" w:rsidR="00E44B5D" w:rsidRDefault="001B79C0">
      <w:pPr>
        <w:pStyle w:val="TOC2"/>
        <w:rPr>
          <w:rFonts w:asciiTheme="minorHAnsi" w:eastAsiaTheme="minorEastAsia" w:hAnsiTheme="minorHAnsi" w:cstheme="minorBidi"/>
          <w:smallCaps w:val="0"/>
          <w:noProof/>
          <w:szCs w:val="22"/>
        </w:rPr>
      </w:pPr>
      <w:hyperlink w:anchor="_Toc132705566" w:history="1">
        <w:r w:rsidR="00E44B5D" w:rsidRPr="00784FB2">
          <w:rPr>
            <w:rStyle w:val="Hyperlink"/>
            <w:noProof/>
          </w:rPr>
          <w:t>10.2.1 Changes to Standard or Guideline.</w:t>
        </w:r>
        <w:r w:rsidR="00E44B5D">
          <w:rPr>
            <w:noProof/>
            <w:webHidden/>
          </w:rPr>
          <w:tab/>
        </w:r>
        <w:r w:rsidR="00E44B5D">
          <w:rPr>
            <w:noProof/>
            <w:webHidden/>
          </w:rPr>
          <w:fldChar w:fldCharType="begin"/>
        </w:r>
        <w:r w:rsidR="00E44B5D">
          <w:rPr>
            <w:noProof/>
            <w:webHidden/>
          </w:rPr>
          <w:instrText xml:space="preserve"> PAGEREF _Toc132705566 \h </w:instrText>
        </w:r>
        <w:r w:rsidR="00E44B5D">
          <w:rPr>
            <w:noProof/>
            <w:webHidden/>
          </w:rPr>
        </w:r>
        <w:r w:rsidR="00E44B5D">
          <w:rPr>
            <w:noProof/>
            <w:webHidden/>
          </w:rPr>
          <w:fldChar w:fldCharType="separate"/>
        </w:r>
        <w:r w:rsidR="00E44B5D">
          <w:rPr>
            <w:noProof/>
            <w:webHidden/>
          </w:rPr>
          <w:t>32</w:t>
        </w:r>
        <w:r w:rsidR="00E44B5D">
          <w:rPr>
            <w:noProof/>
            <w:webHidden/>
          </w:rPr>
          <w:fldChar w:fldCharType="end"/>
        </w:r>
      </w:hyperlink>
    </w:p>
    <w:p w14:paraId="088BD926" w14:textId="5C6421B9" w:rsidR="00E44B5D" w:rsidRDefault="001B79C0">
      <w:pPr>
        <w:pStyle w:val="TOC2"/>
        <w:rPr>
          <w:rFonts w:asciiTheme="minorHAnsi" w:eastAsiaTheme="minorEastAsia" w:hAnsiTheme="minorHAnsi" w:cstheme="minorBidi"/>
          <w:smallCaps w:val="0"/>
          <w:noProof/>
          <w:szCs w:val="22"/>
        </w:rPr>
      </w:pPr>
      <w:hyperlink w:anchor="_Toc132705567" w:history="1">
        <w:r w:rsidR="00E44B5D" w:rsidRPr="00784FB2">
          <w:rPr>
            <w:rStyle w:val="Hyperlink"/>
            <w:noProof/>
          </w:rPr>
          <w:t>10.2.2 Other Options.</w:t>
        </w:r>
        <w:r w:rsidR="00E44B5D">
          <w:rPr>
            <w:noProof/>
            <w:webHidden/>
          </w:rPr>
          <w:tab/>
        </w:r>
        <w:r w:rsidR="00E44B5D">
          <w:rPr>
            <w:noProof/>
            <w:webHidden/>
          </w:rPr>
          <w:fldChar w:fldCharType="begin"/>
        </w:r>
        <w:r w:rsidR="00E44B5D">
          <w:rPr>
            <w:noProof/>
            <w:webHidden/>
          </w:rPr>
          <w:instrText xml:space="preserve"> PAGEREF _Toc132705567 \h </w:instrText>
        </w:r>
        <w:r w:rsidR="00E44B5D">
          <w:rPr>
            <w:noProof/>
            <w:webHidden/>
          </w:rPr>
        </w:r>
        <w:r w:rsidR="00E44B5D">
          <w:rPr>
            <w:noProof/>
            <w:webHidden/>
          </w:rPr>
          <w:fldChar w:fldCharType="separate"/>
        </w:r>
        <w:r w:rsidR="00E44B5D">
          <w:rPr>
            <w:noProof/>
            <w:webHidden/>
          </w:rPr>
          <w:t>32</w:t>
        </w:r>
        <w:r w:rsidR="00E44B5D">
          <w:rPr>
            <w:noProof/>
            <w:webHidden/>
          </w:rPr>
          <w:fldChar w:fldCharType="end"/>
        </w:r>
      </w:hyperlink>
    </w:p>
    <w:p w14:paraId="78163FE6" w14:textId="5EDC4EFF" w:rsidR="00E44B5D" w:rsidRDefault="001B79C0">
      <w:pPr>
        <w:pStyle w:val="TOC2"/>
        <w:rPr>
          <w:rFonts w:asciiTheme="minorHAnsi" w:eastAsiaTheme="minorEastAsia" w:hAnsiTheme="minorHAnsi" w:cstheme="minorBidi"/>
          <w:smallCaps w:val="0"/>
          <w:noProof/>
          <w:szCs w:val="22"/>
        </w:rPr>
      </w:pPr>
      <w:hyperlink w:anchor="_Toc132705568" w:history="1">
        <w:r w:rsidR="00E44B5D" w:rsidRPr="00784FB2">
          <w:rPr>
            <w:rStyle w:val="Hyperlink"/>
            <w:noProof/>
          </w:rPr>
          <w:t>10.2.3 Definitions</w:t>
        </w:r>
        <w:r w:rsidR="00E44B5D">
          <w:rPr>
            <w:noProof/>
            <w:webHidden/>
          </w:rPr>
          <w:tab/>
        </w:r>
        <w:r w:rsidR="00E44B5D">
          <w:rPr>
            <w:noProof/>
            <w:webHidden/>
          </w:rPr>
          <w:fldChar w:fldCharType="begin"/>
        </w:r>
        <w:r w:rsidR="00E44B5D">
          <w:rPr>
            <w:noProof/>
            <w:webHidden/>
          </w:rPr>
          <w:instrText xml:space="preserve"> PAGEREF _Toc132705568 \h </w:instrText>
        </w:r>
        <w:r w:rsidR="00E44B5D">
          <w:rPr>
            <w:noProof/>
            <w:webHidden/>
          </w:rPr>
        </w:r>
        <w:r w:rsidR="00E44B5D">
          <w:rPr>
            <w:noProof/>
            <w:webHidden/>
          </w:rPr>
          <w:fldChar w:fldCharType="separate"/>
        </w:r>
        <w:r w:rsidR="00E44B5D">
          <w:rPr>
            <w:noProof/>
            <w:webHidden/>
          </w:rPr>
          <w:t>32</w:t>
        </w:r>
        <w:r w:rsidR="00E44B5D">
          <w:rPr>
            <w:noProof/>
            <w:webHidden/>
          </w:rPr>
          <w:fldChar w:fldCharType="end"/>
        </w:r>
      </w:hyperlink>
    </w:p>
    <w:p w14:paraId="089E4422" w14:textId="4FD79F10" w:rsidR="00E44B5D" w:rsidRDefault="001B79C0">
      <w:pPr>
        <w:pStyle w:val="TOC2"/>
        <w:rPr>
          <w:rFonts w:asciiTheme="minorHAnsi" w:eastAsiaTheme="minorEastAsia" w:hAnsiTheme="minorHAnsi" w:cstheme="minorBidi"/>
          <w:smallCaps w:val="0"/>
          <w:noProof/>
          <w:szCs w:val="22"/>
        </w:rPr>
      </w:pPr>
      <w:hyperlink w:anchor="_Toc132705569" w:history="1">
        <w:r w:rsidR="00E44B5D" w:rsidRPr="00784FB2">
          <w:rPr>
            <w:rStyle w:val="Hyperlink"/>
            <w:noProof/>
          </w:rPr>
          <w:t>10.2.4 Contact for Requests</w:t>
        </w:r>
        <w:r w:rsidR="00E44B5D">
          <w:rPr>
            <w:noProof/>
            <w:webHidden/>
          </w:rPr>
          <w:tab/>
        </w:r>
        <w:r w:rsidR="00E44B5D">
          <w:rPr>
            <w:noProof/>
            <w:webHidden/>
          </w:rPr>
          <w:fldChar w:fldCharType="begin"/>
        </w:r>
        <w:r w:rsidR="00E44B5D">
          <w:rPr>
            <w:noProof/>
            <w:webHidden/>
          </w:rPr>
          <w:instrText xml:space="preserve"> PAGEREF _Toc132705569 \h </w:instrText>
        </w:r>
        <w:r w:rsidR="00E44B5D">
          <w:rPr>
            <w:noProof/>
            <w:webHidden/>
          </w:rPr>
        </w:r>
        <w:r w:rsidR="00E44B5D">
          <w:rPr>
            <w:noProof/>
            <w:webHidden/>
          </w:rPr>
          <w:fldChar w:fldCharType="separate"/>
        </w:r>
        <w:r w:rsidR="00E44B5D">
          <w:rPr>
            <w:noProof/>
            <w:webHidden/>
          </w:rPr>
          <w:t>32</w:t>
        </w:r>
        <w:r w:rsidR="00E44B5D">
          <w:rPr>
            <w:noProof/>
            <w:webHidden/>
          </w:rPr>
          <w:fldChar w:fldCharType="end"/>
        </w:r>
      </w:hyperlink>
    </w:p>
    <w:p w14:paraId="3AA87D48" w14:textId="3CFCF3E9" w:rsidR="00E44B5D" w:rsidRDefault="001B79C0">
      <w:pPr>
        <w:pStyle w:val="TOC2"/>
        <w:rPr>
          <w:rFonts w:asciiTheme="minorHAnsi" w:eastAsiaTheme="minorEastAsia" w:hAnsiTheme="minorHAnsi" w:cstheme="minorBidi"/>
          <w:smallCaps w:val="0"/>
          <w:noProof/>
          <w:szCs w:val="22"/>
        </w:rPr>
      </w:pPr>
      <w:hyperlink w:anchor="_Toc132705570" w:history="1">
        <w:r w:rsidR="00E44B5D" w:rsidRPr="00784FB2">
          <w:rPr>
            <w:rStyle w:val="Hyperlink"/>
            <w:noProof/>
          </w:rPr>
          <w:t>10.2.5 Wording of Requests for Interpretation</w:t>
        </w:r>
        <w:r w:rsidR="00E44B5D">
          <w:rPr>
            <w:noProof/>
            <w:webHidden/>
          </w:rPr>
          <w:tab/>
        </w:r>
        <w:r w:rsidR="00E44B5D">
          <w:rPr>
            <w:noProof/>
            <w:webHidden/>
          </w:rPr>
          <w:fldChar w:fldCharType="begin"/>
        </w:r>
        <w:r w:rsidR="00E44B5D">
          <w:rPr>
            <w:noProof/>
            <w:webHidden/>
          </w:rPr>
          <w:instrText xml:space="preserve"> PAGEREF _Toc132705570 \h </w:instrText>
        </w:r>
        <w:r w:rsidR="00E44B5D">
          <w:rPr>
            <w:noProof/>
            <w:webHidden/>
          </w:rPr>
        </w:r>
        <w:r w:rsidR="00E44B5D">
          <w:rPr>
            <w:noProof/>
            <w:webHidden/>
          </w:rPr>
          <w:fldChar w:fldCharType="separate"/>
        </w:r>
        <w:r w:rsidR="00E44B5D">
          <w:rPr>
            <w:noProof/>
            <w:webHidden/>
          </w:rPr>
          <w:t>33</w:t>
        </w:r>
        <w:r w:rsidR="00E44B5D">
          <w:rPr>
            <w:noProof/>
            <w:webHidden/>
          </w:rPr>
          <w:fldChar w:fldCharType="end"/>
        </w:r>
      </w:hyperlink>
    </w:p>
    <w:p w14:paraId="6CDAFE15" w14:textId="1A3A92BA" w:rsidR="00E44B5D" w:rsidRDefault="001B79C0">
      <w:pPr>
        <w:pStyle w:val="TOC2"/>
        <w:rPr>
          <w:rFonts w:asciiTheme="minorHAnsi" w:eastAsiaTheme="minorEastAsia" w:hAnsiTheme="minorHAnsi" w:cstheme="minorBidi"/>
          <w:smallCaps w:val="0"/>
          <w:noProof/>
          <w:szCs w:val="22"/>
        </w:rPr>
      </w:pPr>
      <w:hyperlink w:anchor="_Toc132705571" w:history="1">
        <w:r w:rsidR="00E44B5D" w:rsidRPr="00784FB2">
          <w:rPr>
            <w:rStyle w:val="Hyperlink"/>
            <w:noProof/>
          </w:rPr>
          <w:t>10.3 Types of Requests</w:t>
        </w:r>
        <w:r w:rsidR="00E44B5D">
          <w:rPr>
            <w:noProof/>
            <w:webHidden/>
          </w:rPr>
          <w:tab/>
        </w:r>
        <w:r w:rsidR="00E44B5D">
          <w:rPr>
            <w:noProof/>
            <w:webHidden/>
          </w:rPr>
          <w:fldChar w:fldCharType="begin"/>
        </w:r>
        <w:r w:rsidR="00E44B5D">
          <w:rPr>
            <w:noProof/>
            <w:webHidden/>
          </w:rPr>
          <w:instrText xml:space="preserve"> PAGEREF _Toc132705571 \h </w:instrText>
        </w:r>
        <w:r w:rsidR="00E44B5D">
          <w:rPr>
            <w:noProof/>
            <w:webHidden/>
          </w:rPr>
        </w:r>
        <w:r w:rsidR="00E44B5D">
          <w:rPr>
            <w:noProof/>
            <w:webHidden/>
          </w:rPr>
          <w:fldChar w:fldCharType="separate"/>
        </w:r>
        <w:r w:rsidR="00E44B5D">
          <w:rPr>
            <w:noProof/>
            <w:webHidden/>
          </w:rPr>
          <w:t>33</w:t>
        </w:r>
        <w:r w:rsidR="00E44B5D">
          <w:rPr>
            <w:noProof/>
            <w:webHidden/>
          </w:rPr>
          <w:fldChar w:fldCharType="end"/>
        </w:r>
      </w:hyperlink>
    </w:p>
    <w:p w14:paraId="28525E0C" w14:textId="160F95F9" w:rsidR="00E44B5D" w:rsidRDefault="001B79C0">
      <w:pPr>
        <w:pStyle w:val="TOC2"/>
        <w:rPr>
          <w:rFonts w:asciiTheme="minorHAnsi" w:eastAsiaTheme="minorEastAsia" w:hAnsiTheme="minorHAnsi" w:cstheme="minorBidi"/>
          <w:smallCaps w:val="0"/>
          <w:noProof/>
          <w:szCs w:val="22"/>
        </w:rPr>
      </w:pPr>
      <w:hyperlink w:anchor="_Toc132705572" w:history="1">
        <w:r w:rsidR="00E44B5D" w:rsidRPr="00784FB2">
          <w:rPr>
            <w:rStyle w:val="Hyperlink"/>
            <w:noProof/>
          </w:rPr>
          <w:t>10.3.1 Receipt of Requests.</w:t>
        </w:r>
        <w:r w:rsidR="00E44B5D">
          <w:rPr>
            <w:noProof/>
            <w:webHidden/>
          </w:rPr>
          <w:tab/>
        </w:r>
        <w:r w:rsidR="00E44B5D">
          <w:rPr>
            <w:noProof/>
            <w:webHidden/>
          </w:rPr>
          <w:fldChar w:fldCharType="begin"/>
        </w:r>
        <w:r w:rsidR="00E44B5D">
          <w:rPr>
            <w:noProof/>
            <w:webHidden/>
          </w:rPr>
          <w:instrText xml:space="preserve"> PAGEREF _Toc132705572 \h </w:instrText>
        </w:r>
        <w:r w:rsidR="00E44B5D">
          <w:rPr>
            <w:noProof/>
            <w:webHidden/>
          </w:rPr>
        </w:r>
        <w:r w:rsidR="00E44B5D">
          <w:rPr>
            <w:noProof/>
            <w:webHidden/>
          </w:rPr>
          <w:fldChar w:fldCharType="separate"/>
        </w:r>
        <w:r w:rsidR="00E44B5D">
          <w:rPr>
            <w:noProof/>
            <w:webHidden/>
          </w:rPr>
          <w:t>33</w:t>
        </w:r>
        <w:r w:rsidR="00E44B5D">
          <w:rPr>
            <w:noProof/>
            <w:webHidden/>
          </w:rPr>
          <w:fldChar w:fldCharType="end"/>
        </w:r>
      </w:hyperlink>
    </w:p>
    <w:p w14:paraId="7AEEB3EB" w14:textId="22726F50" w:rsidR="00E44B5D" w:rsidRDefault="001B79C0">
      <w:pPr>
        <w:pStyle w:val="TOC2"/>
        <w:rPr>
          <w:rFonts w:asciiTheme="minorHAnsi" w:eastAsiaTheme="minorEastAsia" w:hAnsiTheme="minorHAnsi" w:cstheme="minorBidi"/>
          <w:smallCaps w:val="0"/>
          <w:noProof/>
          <w:szCs w:val="22"/>
        </w:rPr>
      </w:pPr>
      <w:hyperlink w:anchor="_Toc132705573" w:history="1">
        <w:r w:rsidR="00E44B5D" w:rsidRPr="00784FB2">
          <w:rPr>
            <w:rStyle w:val="Hyperlink"/>
            <w:noProof/>
          </w:rPr>
          <w:t>10.3.2 Request for Unofficial Interpretation.</w:t>
        </w:r>
        <w:r w:rsidR="00E44B5D">
          <w:rPr>
            <w:noProof/>
            <w:webHidden/>
          </w:rPr>
          <w:tab/>
        </w:r>
        <w:r w:rsidR="00E44B5D">
          <w:rPr>
            <w:noProof/>
            <w:webHidden/>
          </w:rPr>
          <w:fldChar w:fldCharType="begin"/>
        </w:r>
        <w:r w:rsidR="00E44B5D">
          <w:rPr>
            <w:noProof/>
            <w:webHidden/>
          </w:rPr>
          <w:instrText xml:space="preserve"> PAGEREF _Toc132705573 \h </w:instrText>
        </w:r>
        <w:r w:rsidR="00E44B5D">
          <w:rPr>
            <w:noProof/>
            <w:webHidden/>
          </w:rPr>
        </w:r>
        <w:r w:rsidR="00E44B5D">
          <w:rPr>
            <w:noProof/>
            <w:webHidden/>
          </w:rPr>
          <w:fldChar w:fldCharType="separate"/>
        </w:r>
        <w:r w:rsidR="00E44B5D">
          <w:rPr>
            <w:noProof/>
            <w:webHidden/>
          </w:rPr>
          <w:t>33</w:t>
        </w:r>
        <w:r w:rsidR="00E44B5D">
          <w:rPr>
            <w:noProof/>
            <w:webHidden/>
          </w:rPr>
          <w:fldChar w:fldCharType="end"/>
        </w:r>
      </w:hyperlink>
    </w:p>
    <w:p w14:paraId="32793C1A" w14:textId="176AA6FB" w:rsidR="00E44B5D" w:rsidRDefault="001B79C0">
      <w:pPr>
        <w:pStyle w:val="TOC2"/>
        <w:rPr>
          <w:rFonts w:asciiTheme="minorHAnsi" w:eastAsiaTheme="minorEastAsia" w:hAnsiTheme="minorHAnsi" w:cstheme="minorBidi"/>
          <w:smallCaps w:val="0"/>
          <w:noProof/>
          <w:szCs w:val="22"/>
        </w:rPr>
      </w:pPr>
      <w:hyperlink w:anchor="_Toc132705574" w:history="1">
        <w:r w:rsidR="00E44B5D" w:rsidRPr="00784FB2">
          <w:rPr>
            <w:rStyle w:val="Hyperlink"/>
            <w:noProof/>
          </w:rPr>
          <w:t>10.3.3 Request for Official Interpretation.</w:t>
        </w:r>
        <w:r w:rsidR="00E44B5D">
          <w:rPr>
            <w:noProof/>
            <w:webHidden/>
          </w:rPr>
          <w:tab/>
        </w:r>
        <w:r w:rsidR="00E44B5D">
          <w:rPr>
            <w:noProof/>
            <w:webHidden/>
          </w:rPr>
          <w:fldChar w:fldCharType="begin"/>
        </w:r>
        <w:r w:rsidR="00E44B5D">
          <w:rPr>
            <w:noProof/>
            <w:webHidden/>
          </w:rPr>
          <w:instrText xml:space="preserve"> PAGEREF _Toc132705574 \h </w:instrText>
        </w:r>
        <w:r w:rsidR="00E44B5D">
          <w:rPr>
            <w:noProof/>
            <w:webHidden/>
          </w:rPr>
        </w:r>
        <w:r w:rsidR="00E44B5D">
          <w:rPr>
            <w:noProof/>
            <w:webHidden/>
          </w:rPr>
          <w:fldChar w:fldCharType="separate"/>
        </w:r>
        <w:r w:rsidR="00E44B5D">
          <w:rPr>
            <w:noProof/>
            <w:webHidden/>
          </w:rPr>
          <w:t>33</w:t>
        </w:r>
        <w:r w:rsidR="00E44B5D">
          <w:rPr>
            <w:noProof/>
            <w:webHidden/>
          </w:rPr>
          <w:fldChar w:fldCharType="end"/>
        </w:r>
      </w:hyperlink>
    </w:p>
    <w:p w14:paraId="7003837D" w14:textId="598EDB59" w:rsidR="00E44B5D" w:rsidRDefault="001B79C0">
      <w:pPr>
        <w:pStyle w:val="TOC2"/>
        <w:rPr>
          <w:rFonts w:asciiTheme="minorHAnsi" w:eastAsiaTheme="minorEastAsia" w:hAnsiTheme="minorHAnsi" w:cstheme="minorBidi"/>
          <w:smallCaps w:val="0"/>
          <w:noProof/>
          <w:szCs w:val="22"/>
        </w:rPr>
      </w:pPr>
      <w:hyperlink w:anchor="_Toc132705575" w:history="1">
        <w:r w:rsidR="00E44B5D" w:rsidRPr="00784FB2">
          <w:rPr>
            <w:rStyle w:val="Hyperlink"/>
            <w:noProof/>
          </w:rPr>
          <w:t>10.3.4 Establishment of Interpretations Committee.</w:t>
        </w:r>
        <w:r w:rsidR="00E44B5D">
          <w:rPr>
            <w:noProof/>
            <w:webHidden/>
          </w:rPr>
          <w:tab/>
        </w:r>
        <w:r w:rsidR="00E44B5D">
          <w:rPr>
            <w:noProof/>
            <w:webHidden/>
          </w:rPr>
          <w:fldChar w:fldCharType="begin"/>
        </w:r>
        <w:r w:rsidR="00E44B5D">
          <w:rPr>
            <w:noProof/>
            <w:webHidden/>
          </w:rPr>
          <w:instrText xml:space="preserve"> PAGEREF _Toc132705575 \h </w:instrText>
        </w:r>
        <w:r w:rsidR="00E44B5D">
          <w:rPr>
            <w:noProof/>
            <w:webHidden/>
          </w:rPr>
        </w:r>
        <w:r w:rsidR="00E44B5D">
          <w:rPr>
            <w:noProof/>
            <w:webHidden/>
          </w:rPr>
          <w:fldChar w:fldCharType="separate"/>
        </w:r>
        <w:r w:rsidR="00E44B5D">
          <w:rPr>
            <w:noProof/>
            <w:webHidden/>
          </w:rPr>
          <w:t>33</w:t>
        </w:r>
        <w:r w:rsidR="00E44B5D">
          <w:rPr>
            <w:noProof/>
            <w:webHidden/>
          </w:rPr>
          <w:fldChar w:fldCharType="end"/>
        </w:r>
      </w:hyperlink>
    </w:p>
    <w:p w14:paraId="51D84EA4" w14:textId="79E0A00D" w:rsidR="00E44B5D" w:rsidRDefault="001B79C0">
      <w:pPr>
        <w:pStyle w:val="TOC2"/>
        <w:rPr>
          <w:rFonts w:asciiTheme="minorHAnsi" w:eastAsiaTheme="minorEastAsia" w:hAnsiTheme="minorHAnsi" w:cstheme="minorBidi"/>
          <w:smallCaps w:val="0"/>
          <w:noProof/>
          <w:szCs w:val="22"/>
        </w:rPr>
      </w:pPr>
      <w:hyperlink w:anchor="_Toc132705576" w:history="1">
        <w:r w:rsidR="00E44B5D" w:rsidRPr="00784FB2">
          <w:rPr>
            <w:rStyle w:val="Hyperlink"/>
            <w:noProof/>
          </w:rPr>
          <w:t>10.3.5 Joint Standards or Guidelines.</w:t>
        </w:r>
        <w:r w:rsidR="00E44B5D">
          <w:rPr>
            <w:noProof/>
            <w:webHidden/>
          </w:rPr>
          <w:tab/>
        </w:r>
        <w:r w:rsidR="00E44B5D">
          <w:rPr>
            <w:noProof/>
            <w:webHidden/>
          </w:rPr>
          <w:fldChar w:fldCharType="begin"/>
        </w:r>
        <w:r w:rsidR="00E44B5D">
          <w:rPr>
            <w:noProof/>
            <w:webHidden/>
          </w:rPr>
          <w:instrText xml:space="preserve"> PAGEREF _Toc132705576 \h </w:instrText>
        </w:r>
        <w:r w:rsidR="00E44B5D">
          <w:rPr>
            <w:noProof/>
            <w:webHidden/>
          </w:rPr>
        </w:r>
        <w:r w:rsidR="00E44B5D">
          <w:rPr>
            <w:noProof/>
            <w:webHidden/>
          </w:rPr>
          <w:fldChar w:fldCharType="separate"/>
        </w:r>
        <w:r w:rsidR="00E44B5D">
          <w:rPr>
            <w:noProof/>
            <w:webHidden/>
          </w:rPr>
          <w:t>33</w:t>
        </w:r>
        <w:r w:rsidR="00E44B5D">
          <w:rPr>
            <w:noProof/>
            <w:webHidden/>
          </w:rPr>
          <w:fldChar w:fldCharType="end"/>
        </w:r>
      </w:hyperlink>
    </w:p>
    <w:p w14:paraId="724DC9B5" w14:textId="34E22906" w:rsidR="00E44B5D" w:rsidRDefault="001B79C0">
      <w:pPr>
        <w:pStyle w:val="TOC2"/>
        <w:rPr>
          <w:rFonts w:asciiTheme="minorHAnsi" w:eastAsiaTheme="minorEastAsia" w:hAnsiTheme="minorHAnsi" w:cstheme="minorBidi"/>
          <w:smallCaps w:val="0"/>
          <w:noProof/>
          <w:szCs w:val="22"/>
        </w:rPr>
      </w:pPr>
      <w:hyperlink w:anchor="_Toc132705577" w:history="1">
        <w:r w:rsidR="00E44B5D" w:rsidRPr="00784FB2">
          <w:rPr>
            <w:rStyle w:val="Hyperlink"/>
            <w:noProof/>
          </w:rPr>
          <w:t>10.3.6 Organization.</w:t>
        </w:r>
        <w:r w:rsidR="00E44B5D">
          <w:rPr>
            <w:noProof/>
            <w:webHidden/>
          </w:rPr>
          <w:tab/>
        </w:r>
        <w:r w:rsidR="00E44B5D">
          <w:rPr>
            <w:noProof/>
            <w:webHidden/>
          </w:rPr>
          <w:fldChar w:fldCharType="begin"/>
        </w:r>
        <w:r w:rsidR="00E44B5D">
          <w:rPr>
            <w:noProof/>
            <w:webHidden/>
          </w:rPr>
          <w:instrText xml:space="preserve"> PAGEREF _Toc132705577 \h </w:instrText>
        </w:r>
        <w:r w:rsidR="00E44B5D">
          <w:rPr>
            <w:noProof/>
            <w:webHidden/>
          </w:rPr>
        </w:r>
        <w:r w:rsidR="00E44B5D">
          <w:rPr>
            <w:noProof/>
            <w:webHidden/>
          </w:rPr>
          <w:fldChar w:fldCharType="separate"/>
        </w:r>
        <w:r w:rsidR="00E44B5D">
          <w:rPr>
            <w:noProof/>
            <w:webHidden/>
          </w:rPr>
          <w:t>34</w:t>
        </w:r>
        <w:r w:rsidR="00E44B5D">
          <w:rPr>
            <w:noProof/>
            <w:webHidden/>
          </w:rPr>
          <w:fldChar w:fldCharType="end"/>
        </w:r>
      </w:hyperlink>
    </w:p>
    <w:p w14:paraId="2D4026AE" w14:textId="5833ED21" w:rsidR="00E44B5D" w:rsidRDefault="001B79C0">
      <w:pPr>
        <w:pStyle w:val="TOC2"/>
        <w:rPr>
          <w:rFonts w:asciiTheme="minorHAnsi" w:eastAsiaTheme="minorEastAsia" w:hAnsiTheme="minorHAnsi" w:cstheme="minorBidi"/>
          <w:smallCaps w:val="0"/>
          <w:noProof/>
          <w:szCs w:val="22"/>
        </w:rPr>
      </w:pPr>
      <w:hyperlink w:anchor="_Toc132705578" w:history="1">
        <w:r w:rsidR="00E44B5D" w:rsidRPr="00784FB2">
          <w:rPr>
            <w:rStyle w:val="Hyperlink"/>
            <w:noProof/>
          </w:rPr>
          <w:t>10.3.7 Chair</w:t>
        </w:r>
        <w:r w:rsidR="00E44B5D">
          <w:rPr>
            <w:noProof/>
            <w:webHidden/>
          </w:rPr>
          <w:tab/>
        </w:r>
        <w:r w:rsidR="00E44B5D">
          <w:rPr>
            <w:noProof/>
            <w:webHidden/>
          </w:rPr>
          <w:fldChar w:fldCharType="begin"/>
        </w:r>
        <w:r w:rsidR="00E44B5D">
          <w:rPr>
            <w:noProof/>
            <w:webHidden/>
          </w:rPr>
          <w:instrText xml:space="preserve"> PAGEREF _Toc132705578 \h </w:instrText>
        </w:r>
        <w:r w:rsidR="00E44B5D">
          <w:rPr>
            <w:noProof/>
            <w:webHidden/>
          </w:rPr>
        </w:r>
        <w:r w:rsidR="00E44B5D">
          <w:rPr>
            <w:noProof/>
            <w:webHidden/>
          </w:rPr>
          <w:fldChar w:fldCharType="separate"/>
        </w:r>
        <w:r w:rsidR="00E44B5D">
          <w:rPr>
            <w:noProof/>
            <w:webHidden/>
          </w:rPr>
          <w:t>34</w:t>
        </w:r>
        <w:r w:rsidR="00E44B5D">
          <w:rPr>
            <w:noProof/>
            <w:webHidden/>
          </w:rPr>
          <w:fldChar w:fldCharType="end"/>
        </w:r>
      </w:hyperlink>
    </w:p>
    <w:p w14:paraId="1118B9DB" w14:textId="35785603" w:rsidR="00E44B5D" w:rsidRDefault="001B79C0">
      <w:pPr>
        <w:pStyle w:val="TOC2"/>
        <w:rPr>
          <w:rFonts w:asciiTheme="minorHAnsi" w:eastAsiaTheme="minorEastAsia" w:hAnsiTheme="minorHAnsi" w:cstheme="minorBidi"/>
          <w:smallCaps w:val="0"/>
          <w:noProof/>
          <w:szCs w:val="22"/>
        </w:rPr>
      </w:pPr>
      <w:hyperlink w:anchor="_Toc132705579" w:history="1">
        <w:r w:rsidR="00E44B5D" w:rsidRPr="00784FB2">
          <w:rPr>
            <w:rStyle w:val="Hyperlink"/>
            <w:noProof/>
          </w:rPr>
          <w:t>10.3.8 Selection of IC Members</w:t>
        </w:r>
        <w:r w:rsidR="00E44B5D">
          <w:rPr>
            <w:noProof/>
            <w:webHidden/>
          </w:rPr>
          <w:tab/>
        </w:r>
        <w:r w:rsidR="00E44B5D">
          <w:rPr>
            <w:noProof/>
            <w:webHidden/>
          </w:rPr>
          <w:fldChar w:fldCharType="begin"/>
        </w:r>
        <w:r w:rsidR="00E44B5D">
          <w:rPr>
            <w:noProof/>
            <w:webHidden/>
          </w:rPr>
          <w:instrText xml:space="preserve"> PAGEREF _Toc132705579 \h </w:instrText>
        </w:r>
        <w:r w:rsidR="00E44B5D">
          <w:rPr>
            <w:noProof/>
            <w:webHidden/>
          </w:rPr>
        </w:r>
        <w:r w:rsidR="00E44B5D">
          <w:rPr>
            <w:noProof/>
            <w:webHidden/>
          </w:rPr>
          <w:fldChar w:fldCharType="separate"/>
        </w:r>
        <w:r w:rsidR="00E44B5D">
          <w:rPr>
            <w:noProof/>
            <w:webHidden/>
          </w:rPr>
          <w:t>34</w:t>
        </w:r>
        <w:r w:rsidR="00E44B5D">
          <w:rPr>
            <w:noProof/>
            <w:webHidden/>
          </w:rPr>
          <w:fldChar w:fldCharType="end"/>
        </w:r>
      </w:hyperlink>
    </w:p>
    <w:p w14:paraId="7C9EB576" w14:textId="27B86059" w:rsidR="00E44B5D" w:rsidRDefault="001B79C0">
      <w:pPr>
        <w:pStyle w:val="TOC2"/>
        <w:rPr>
          <w:rFonts w:asciiTheme="minorHAnsi" w:eastAsiaTheme="minorEastAsia" w:hAnsiTheme="minorHAnsi" w:cstheme="minorBidi"/>
          <w:smallCaps w:val="0"/>
          <w:noProof/>
          <w:szCs w:val="22"/>
        </w:rPr>
      </w:pPr>
      <w:hyperlink w:anchor="_Toc132705580" w:history="1">
        <w:r w:rsidR="00E44B5D" w:rsidRPr="00784FB2">
          <w:rPr>
            <w:rStyle w:val="Hyperlink"/>
            <w:noProof/>
          </w:rPr>
          <w:t>10.3.9 Membership</w:t>
        </w:r>
        <w:r w:rsidR="00E44B5D">
          <w:rPr>
            <w:noProof/>
            <w:webHidden/>
          </w:rPr>
          <w:tab/>
        </w:r>
        <w:r w:rsidR="00E44B5D">
          <w:rPr>
            <w:noProof/>
            <w:webHidden/>
          </w:rPr>
          <w:fldChar w:fldCharType="begin"/>
        </w:r>
        <w:r w:rsidR="00E44B5D">
          <w:rPr>
            <w:noProof/>
            <w:webHidden/>
          </w:rPr>
          <w:instrText xml:space="preserve"> PAGEREF _Toc132705580 \h </w:instrText>
        </w:r>
        <w:r w:rsidR="00E44B5D">
          <w:rPr>
            <w:noProof/>
            <w:webHidden/>
          </w:rPr>
        </w:r>
        <w:r w:rsidR="00E44B5D">
          <w:rPr>
            <w:noProof/>
            <w:webHidden/>
          </w:rPr>
          <w:fldChar w:fldCharType="separate"/>
        </w:r>
        <w:r w:rsidR="00E44B5D">
          <w:rPr>
            <w:noProof/>
            <w:webHidden/>
          </w:rPr>
          <w:t>34</w:t>
        </w:r>
        <w:r w:rsidR="00E44B5D">
          <w:rPr>
            <w:noProof/>
            <w:webHidden/>
          </w:rPr>
          <w:fldChar w:fldCharType="end"/>
        </w:r>
      </w:hyperlink>
    </w:p>
    <w:p w14:paraId="6FA464D4" w14:textId="0615C4BD" w:rsidR="00E44B5D" w:rsidRDefault="001B79C0">
      <w:pPr>
        <w:pStyle w:val="TOC2"/>
        <w:rPr>
          <w:rFonts w:asciiTheme="minorHAnsi" w:eastAsiaTheme="minorEastAsia" w:hAnsiTheme="minorHAnsi" w:cstheme="minorBidi"/>
          <w:smallCaps w:val="0"/>
          <w:noProof/>
          <w:szCs w:val="22"/>
        </w:rPr>
      </w:pPr>
      <w:hyperlink w:anchor="_Toc132705581" w:history="1">
        <w:r w:rsidR="00E44B5D" w:rsidRPr="00784FB2">
          <w:rPr>
            <w:rStyle w:val="Hyperlink"/>
            <w:noProof/>
          </w:rPr>
          <w:t>10.3.10 Discharge of Interpretations Committee</w:t>
        </w:r>
        <w:r w:rsidR="00E44B5D">
          <w:rPr>
            <w:noProof/>
            <w:webHidden/>
          </w:rPr>
          <w:tab/>
        </w:r>
        <w:r w:rsidR="00E44B5D">
          <w:rPr>
            <w:noProof/>
            <w:webHidden/>
          </w:rPr>
          <w:fldChar w:fldCharType="begin"/>
        </w:r>
        <w:r w:rsidR="00E44B5D">
          <w:rPr>
            <w:noProof/>
            <w:webHidden/>
          </w:rPr>
          <w:instrText xml:space="preserve"> PAGEREF _Toc132705581 \h </w:instrText>
        </w:r>
        <w:r w:rsidR="00E44B5D">
          <w:rPr>
            <w:noProof/>
            <w:webHidden/>
          </w:rPr>
        </w:r>
        <w:r w:rsidR="00E44B5D">
          <w:rPr>
            <w:noProof/>
            <w:webHidden/>
          </w:rPr>
          <w:fldChar w:fldCharType="separate"/>
        </w:r>
        <w:r w:rsidR="00E44B5D">
          <w:rPr>
            <w:noProof/>
            <w:webHidden/>
          </w:rPr>
          <w:t>34</w:t>
        </w:r>
        <w:r w:rsidR="00E44B5D">
          <w:rPr>
            <w:noProof/>
            <w:webHidden/>
          </w:rPr>
          <w:fldChar w:fldCharType="end"/>
        </w:r>
      </w:hyperlink>
    </w:p>
    <w:p w14:paraId="10BD07B0" w14:textId="44191ADD" w:rsidR="00E44B5D" w:rsidRDefault="001B79C0">
      <w:pPr>
        <w:pStyle w:val="TOC1"/>
        <w:rPr>
          <w:rFonts w:asciiTheme="minorHAnsi" w:eastAsiaTheme="minorEastAsia" w:hAnsiTheme="minorHAnsi" w:cstheme="minorBidi"/>
          <w:b w:val="0"/>
          <w:caps w:val="0"/>
          <w:szCs w:val="22"/>
        </w:rPr>
      </w:pPr>
      <w:hyperlink w:anchor="_Toc132705582" w:history="1">
        <w:r w:rsidR="00E44B5D" w:rsidRPr="00784FB2">
          <w:rPr>
            <w:rStyle w:val="Hyperlink"/>
          </w:rPr>
          <w:t>11 STANDARDS PROJECT LIAISON SUBCOMMITTEE (SPLS)</w:t>
        </w:r>
        <w:r w:rsidR="00E44B5D">
          <w:rPr>
            <w:webHidden/>
          </w:rPr>
          <w:tab/>
        </w:r>
        <w:r w:rsidR="00E44B5D">
          <w:rPr>
            <w:webHidden/>
          </w:rPr>
          <w:fldChar w:fldCharType="begin"/>
        </w:r>
        <w:r w:rsidR="00E44B5D">
          <w:rPr>
            <w:webHidden/>
          </w:rPr>
          <w:instrText xml:space="preserve"> PAGEREF _Toc132705582 \h </w:instrText>
        </w:r>
        <w:r w:rsidR="00E44B5D">
          <w:rPr>
            <w:webHidden/>
          </w:rPr>
        </w:r>
        <w:r w:rsidR="00E44B5D">
          <w:rPr>
            <w:webHidden/>
          </w:rPr>
          <w:fldChar w:fldCharType="separate"/>
        </w:r>
        <w:r w:rsidR="00E44B5D">
          <w:rPr>
            <w:webHidden/>
          </w:rPr>
          <w:t>34</w:t>
        </w:r>
        <w:r w:rsidR="00E44B5D">
          <w:rPr>
            <w:webHidden/>
          </w:rPr>
          <w:fldChar w:fldCharType="end"/>
        </w:r>
      </w:hyperlink>
    </w:p>
    <w:p w14:paraId="3EDCA95A" w14:textId="7F204A85" w:rsidR="00E44B5D" w:rsidRDefault="001B79C0">
      <w:pPr>
        <w:pStyle w:val="TOC2"/>
        <w:rPr>
          <w:rFonts w:asciiTheme="minorHAnsi" w:eastAsiaTheme="minorEastAsia" w:hAnsiTheme="minorHAnsi" w:cstheme="minorBidi"/>
          <w:smallCaps w:val="0"/>
          <w:noProof/>
          <w:szCs w:val="22"/>
        </w:rPr>
      </w:pPr>
      <w:hyperlink w:anchor="_Toc132705583" w:history="1">
        <w:r w:rsidR="00E44B5D" w:rsidRPr="00784FB2">
          <w:rPr>
            <w:rStyle w:val="Hyperlink"/>
            <w:b/>
            <w:bCs/>
            <w:noProof/>
            <w:spacing w:val="-1"/>
          </w:rPr>
          <w:t>11. 1 Responsibilities</w:t>
        </w:r>
        <w:r w:rsidR="00E44B5D">
          <w:rPr>
            <w:noProof/>
            <w:webHidden/>
          </w:rPr>
          <w:tab/>
        </w:r>
        <w:r w:rsidR="00E44B5D">
          <w:rPr>
            <w:noProof/>
            <w:webHidden/>
          </w:rPr>
          <w:fldChar w:fldCharType="begin"/>
        </w:r>
        <w:r w:rsidR="00E44B5D">
          <w:rPr>
            <w:noProof/>
            <w:webHidden/>
          </w:rPr>
          <w:instrText xml:space="preserve"> PAGEREF _Toc132705583 \h </w:instrText>
        </w:r>
        <w:r w:rsidR="00E44B5D">
          <w:rPr>
            <w:noProof/>
            <w:webHidden/>
          </w:rPr>
        </w:r>
        <w:r w:rsidR="00E44B5D">
          <w:rPr>
            <w:noProof/>
            <w:webHidden/>
          </w:rPr>
          <w:fldChar w:fldCharType="separate"/>
        </w:r>
        <w:r w:rsidR="00E44B5D">
          <w:rPr>
            <w:noProof/>
            <w:webHidden/>
          </w:rPr>
          <w:t>34</w:t>
        </w:r>
        <w:r w:rsidR="00E44B5D">
          <w:rPr>
            <w:noProof/>
            <w:webHidden/>
          </w:rPr>
          <w:fldChar w:fldCharType="end"/>
        </w:r>
      </w:hyperlink>
    </w:p>
    <w:p w14:paraId="3259C74D" w14:textId="5A319DA5" w:rsidR="00E44B5D" w:rsidRDefault="001B79C0">
      <w:pPr>
        <w:pStyle w:val="TOC2"/>
        <w:rPr>
          <w:rFonts w:asciiTheme="minorHAnsi" w:eastAsiaTheme="minorEastAsia" w:hAnsiTheme="minorHAnsi" w:cstheme="minorBidi"/>
          <w:smallCaps w:val="0"/>
          <w:noProof/>
          <w:szCs w:val="22"/>
        </w:rPr>
      </w:pPr>
      <w:hyperlink w:anchor="_Toc132705584" w:history="1">
        <w:r w:rsidR="00E44B5D" w:rsidRPr="00784FB2">
          <w:rPr>
            <w:rStyle w:val="Hyperlink"/>
            <w:noProof/>
          </w:rPr>
          <w:t>11.2 Technical Content Responsibility</w:t>
        </w:r>
        <w:r w:rsidR="00E44B5D">
          <w:rPr>
            <w:noProof/>
            <w:webHidden/>
          </w:rPr>
          <w:tab/>
        </w:r>
        <w:r w:rsidR="00E44B5D">
          <w:rPr>
            <w:noProof/>
            <w:webHidden/>
          </w:rPr>
          <w:fldChar w:fldCharType="begin"/>
        </w:r>
        <w:r w:rsidR="00E44B5D">
          <w:rPr>
            <w:noProof/>
            <w:webHidden/>
          </w:rPr>
          <w:instrText xml:space="preserve"> PAGEREF _Toc132705584 \h </w:instrText>
        </w:r>
        <w:r w:rsidR="00E44B5D">
          <w:rPr>
            <w:noProof/>
            <w:webHidden/>
          </w:rPr>
        </w:r>
        <w:r w:rsidR="00E44B5D">
          <w:rPr>
            <w:noProof/>
            <w:webHidden/>
          </w:rPr>
          <w:fldChar w:fldCharType="separate"/>
        </w:r>
        <w:r w:rsidR="00E44B5D">
          <w:rPr>
            <w:noProof/>
            <w:webHidden/>
          </w:rPr>
          <w:t>34</w:t>
        </w:r>
        <w:r w:rsidR="00E44B5D">
          <w:rPr>
            <w:noProof/>
            <w:webHidden/>
          </w:rPr>
          <w:fldChar w:fldCharType="end"/>
        </w:r>
      </w:hyperlink>
    </w:p>
    <w:p w14:paraId="393F9423" w14:textId="2AA146F0" w:rsidR="00E44B5D" w:rsidRDefault="001B79C0">
      <w:pPr>
        <w:pStyle w:val="TOC2"/>
        <w:rPr>
          <w:rFonts w:asciiTheme="minorHAnsi" w:eastAsiaTheme="minorEastAsia" w:hAnsiTheme="minorHAnsi" w:cstheme="minorBidi"/>
          <w:smallCaps w:val="0"/>
          <w:noProof/>
          <w:szCs w:val="22"/>
        </w:rPr>
      </w:pPr>
      <w:hyperlink w:anchor="_Toc132705585" w:history="1">
        <w:r w:rsidR="00E44B5D" w:rsidRPr="00784FB2">
          <w:rPr>
            <w:rStyle w:val="Hyperlink"/>
            <w:noProof/>
          </w:rPr>
          <w:t>11.3 Membership</w:t>
        </w:r>
        <w:r w:rsidR="00E44B5D">
          <w:rPr>
            <w:noProof/>
            <w:webHidden/>
          </w:rPr>
          <w:tab/>
        </w:r>
        <w:r w:rsidR="00E44B5D">
          <w:rPr>
            <w:noProof/>
            <w:webHidden/>
          </w:rPr>
          <w:fldChar w:fldCharType="begin"/>
        </w:r>
        <w:r w:rsidR="00E44B5D">
          <w:rPr>
            <w:noProof/>
            <w:webHidden/>
          </w:rPr>
          <w:instrText xml:space="preserve"> PAGEREF _Toc132705585 \h </w:instrText>
        </w:r>
        <w:r w:rsidR="00E44B5D">
          <w:rPr>
            <w:noProof/>
            <w:webHidden/>
          </w:rPr>
        </w:r>
        <w:r w:rsidR="00E44B5D">
          <w:rPr>
            <w:noProof/>
            <w:webHidden/>
          </w:rPr>
          <w:fldChar w:fldCharType="separate"/>
        </w:r>
        <w:r w:rsidR="00E44B5D">
          <w:rPr>
            <w:noProof/>
            <w:webHidden/>
          </w:rPr>
          <w:t>34</w:t>
        </w:r>
        <w:r w:rsidR="00E44B5D">
          <w:rPr>
            <w:noProof/>
            <w:webHidden/>
          </w:rPr>
          <w:fldChar w:fldCharType="end"/>
        </w:r>
      </w:hyperlink>
    </w:p>
    <w:p w14:paraId="5722E146" w14:textId="7EA4F476" w:rsidR="00E44B5D" w:rsidRDefault="001B79C0">
      <w:pPr>
        <w:pStyle w:val="TOC2"/>
        <w:rPr>
          <w:rFonts w:asciiTheme="minorHAnsi" w:eastAsiaTheme="minorEastAsia" w:hAnsiTheme="minorHAnsi" w:cstheme="minorBidi"/>
          <w:smallCaps w:val="0"/>
          <w:noProof/>
          <w:szCs w:val="22"/>
        </w:rPr>
      </w:pPr>
      <w:hyperlink w:anchor="_Toc132705586" w:history="1">
        <w:r w:rsidR="00E44B5D" w:rsidRPr="00784FB2">
          <w:rPr>
            <w:rStyle w:val="Hyperlink"/>
            <w:noProof/>
          </w:rPr>
          <w:t>11.4 SPLS Liaison Responsibilities</w:t>
        </w:r>
        <w:r w:rsidR="00E44B5D">
          <w:rPr>
            <w:noProof/>
            <w:webHidden/>
          </w:rPr>
          <w:tab/>
        </w:r>
        <w:r w:rsidR="00E44B5D">
          <w:rPr>
            <w:noProof/>
            <w:webHidden/>
          </w:rPr>
          <w:fldChar w:fldCharType="begin"/>
        </w:r>
        <w:r w:rsidR="00E44B5D">
          <w:rPr>
            <w:noProof/>
            <w:webHidden/>
          </w:rPr>
          <w:instrText xml:space="preserve"> PAGEREF _Toc132705586 \h </w:instrText>
        </w:r>
        <w:r w:rsidR="00E44B5D">
          <w:rPr>
            <w:noProof/>
            <w:webHidden/>
          </w:rPr>
        </w:r>
        <w:r w:rsidR="00E44B5D">
          <w:rPr>
            <w:noProof/>
            <w:webHidden/>
          </w:rPr>
          <w:fldChar w:fldCharType="separate"/>
        </w:r>
        <w:r w:rsidR="00E44B5D">
          <w:rPr>
            <w:noProof/>
            <w:webHidden/>
          </w:rPr>
          <w:t>34</w:t>
        </w:r>
        <w:r w:rsidR="00E44B5D">
          <w:rPr>
            <w:noProof/>
            <w:webHidden/>
          </w:rPr>
          <w:fldChar w:fldCharType="end"/>
        </w:r>
      </w:hyperlink>
    </w:p>
    <w:p w14:paraId="70291D1C" w14:textId="6BA8B360" w:rsidR="00E44B5D" w:rsidRDefault="001B79C0">
      <w:pPr>
        <w:pStyle w:val="TOC2"/>
        <w:rPr>
          <w:rFonts w:asciiTheme="minorHAnsi" w:eastAsiaTheme="minorEastAsia" w:hAnsiTheme="minorHAnsi" w:cstheme="minorBidi"/>
          <w:smallCaps w:val="0"/>
          <w:noProof/>
          <w:szCs w:val="22"/>
        </w:rPr>
      </w:pPr>
      <w:hyperlink w:anchor="_Toc132705587" w:history="1">
        <w:r w:rsidR="00E44B5D" w:rsidRPr="00784FB2">
          <w:rPr>
            <w:rStyle w:val="Hyperlink"/>
            <w:noProof/>
          </w:rPr>
          <w:t>11.5 Procedures</w:t>
        </w:r>
        <w:r w:rsidR="00E44B5D">
          <w:rPr>
            <w:noProof/>
            <w:webHidden/>
          </w:rPr>
          <w:tab/>
        </w:r>
        <w:r w:rsidR="00E44B5D">
          <w:rPr>
            <w:noProof/>
            <w:webHidden/>
          </w:rPr>
          <w:fldChar w:fldCharType="begin"/>
        </w:r>
        <w:r w:rsidR="00E44B5D">
          <w:rPr>
            <w:noProof/>
            <w:webHidden/>
          </w:rPr>
          <w:instrText xml:space="preserve"> PAGEREF _Toc132705587 \h </w:instrText>
        </w:r>
        <w:r w:rsidR="00E44B5D">
          <w:rPr>
            <w:noProof/>
            <w:webHidden/>
          </w:rPr>
        </w:r>
        <w:r w:rsidR="00E44B5D">
          <w:rPr>
            <w:noProof/>
            <w:webHidden/>
          </w:rPr>
          <w:fldChar w:fldCharType="separate"/>
        </w:r>
        <w:r w:rsidR="00E44B5D">
          <w:rPr>
            <w:noProof/>
            <w:webHidden/>
          </w:rPr>
          <w:t>35</w:t>
        </w:r>
        <w:r w:rsidR="00E44B5D">
          <w:rPr>
            <w:noProof/>
            <w:webHidden/>
          </w:rPr>
          <w:fldChar w:fldCharType="end"/>
        </w:r>
      </w:hyperlink>
    </w:p>
    <w:p w14:paraId="744E9D7A" w14:textId="33C86EE7" w:rsidR="00E44B5D" w:rsidRDefault="001B79C0">
      <w:pPr>
        <w:pStyle w:val="TOC2"/>
        <w:rPr>
          <w:rFonts w:asciiTheme="minorHAnsi" w:eastAsiaTheme="minorEastAsia" w:hAnsiTheme="minorHAnsi" w:cstheme="minorBidi"/>
          <w:smallCaps w:val="0"/>
          <w:noProof/>
          <w:szCs w:val="22"/>
        </w:rPr>
      </w:pPr>
      <w:hyperlink w:anchor="_Toc132705588" w:history="1">
        <w:r w:rsidR="00E44B5D" w:rsidRPr="00784FB2">
          <w:rPr>
            <w:rStyle w:val="Hyperlink"/>
            <w:noProof/>
          </w:rPr>
          <w:t>11.5.1 Proposed Project Committee Chair</w:t>
        </w:r>
        <w:r w:rsidR="00E44B5D">
          <w:rPr>
            <w:noProof/>
            <w:webHidden/>
          </w:rPr>
          <w:tab/>
        </w:r>
        <w:r w:rsidR="00E44B5D">
          <w:rPr>
            <w:noProof/>
            <w:webHidden/>
          </w:rPr>
          <w:fldChar w:fldCharType="begin"/>
        </w:r>
        <w:r w:rsidR="00E44B5D">
          <w:rPr>
            <w:noProof/>
            <w:webHidden/>
          </w:rPr>
          <w:instrText xml:space="preserve"> PAGEREF _Toc132705588 \h </w:instrText>
        </w:r>
        <w:r w:rsidR="00E44B5D">
          <w:rPr>
            <w:noProof/>
            <w:webHidden/>
          </w:rPr>
        </w:r>
        <w:r w:rsidR="00E44B5D">
          <w:rPr>
            <w:noProof/>
            <w:webHidden/>
          </w:rPr>
          <w:fldChar w:fldCharType="separate"/>
        </w:r>
        <w:r w:rsidR="00E44B5D">
          <w:rPr>
            <w:noProof/>
            <w:webHidden/>
          </w:rPr>
          <w:t>35</w:t>
        </w:r>
        <w:r w:rsidR="00E44B5D">
          <w:rPr>
            <w:noProof/>
            <w:webHidden/>
          </w:rPr>
          <w:fldChar w:fldCharType="end"/>
        </w:r>
      </w:hyperlink>
    </w:p>
    <w:p w14:paraId="06FC3727" w14:textId="74CEFD81" w:rsidR="00E44B5D" w:rsidRDefault="001B79C0">
      <w:pPr>
        <w:pStyle w:val="TOC2"/>
        <w:rPr>
          <w:rFonts w:asciiTheme="minorHAnsi" w:eastAsiaTheme="minorEastAsia" w:hAnsiTheme="minorHAnsi" w:cstheme="minorBidi"/>
          <w:smallCaps w:val="0"/>
          <w:noProof/>
          <w:szCs w:val="22"/>
        </w:rPr>
      </w:pPr>
      <w:hyperlink w:anchor="_Toc132705589" w:history="1">
        <w:r w:rsidR="00E44B5D" w:rsidRPr="00784FB2">
          <w:rPr>
            <w:rStyle w:val="Hyperlink"/>
            <w:noProof/>
          </w:rPr>
          <w:t>11.5.1.1 PC Chair Requirements</w:t>
        </w:r>
        <w:r w:rsidR="00E44B5D">
          <w:rPr>
            <w:noProof/>
            <w:webHidden/>
          </w:rPr>
          <w:tab/>
        </w:r>
        <w:r w:rsidR="00E44B5D">
          <w:rPr>
            <w:noProof/>
            <w:webHidden/>
          </w:rPr>
          <w:fldChar w:fldCharType="begin"/>
        </w:r>
        <w:r w:rsidR="00E44B5D">
          <w:rPr>
            <w:noProof/>
            <w:webHidden/>
          </w:rPr>
          <w:instrText xml:space="preserve"> PAGEREF _Toc132705589 \h </w:instrText>
        </w:r>
        <w:r w:rsidR="00E44B5D">
          <w:rPr>
            <w:noProof/>
            <w:webHidden/>
          </w:rPr>
        </w:r>
        <w:r w:rsidR="00E44B5D">
          <w:rPr>
            <w:noProof/>
            <w:webHidden/>
          </w:rPr>
          <w:fldChar w:fldCharType="separate"/>
        </w:r>
        <w:r w:rsidR="00E44B5D">
          <w:rPr>
            <w:noProof/>
            <w:webHidden/>
          </w:rPr>
          <w:t>35</w:t>
        </w:r>
        <w:r w:rsidR="00E44B5D">
          <w:rPr>
            <w:noProof/>
            <w:webHidden/>
          </w:rPr>
          <w:fldChar w:fldCharType="end"/>
        </w:r>
      </w:hyperlink>
    </w:p>
    <w:p w14:paraId="14DC80F4" w14:textId="3543E6BB" w:rsidR="00E44B5D" w:rsidRDefault="001B79C0">
      <w:pPr>
        <w:pStyle w:val="TOC2"/>
        <w:rPr>
          <w:rFonts w:asciiTheme="minorHAnsi" w:eastAsiaTheme="minorEastAsia" w:hAnsiTheme="minorHAnsi" w:cstheme="minorBidi"/>
          <w:smallCaps w:val="0"/>
          <w:noProof/>
          <w:szCs w:val="22"/>
        </w:rPr>
      </w:pPr>
      <w:hyperlink w:anchor="_Toc132705590" w:history="1">
        <w:r w:rsidR="00E44B5D" w:rsidRPr="00784FB2">
          <w:rPr>
            <w:rStyle w:val="Hyperlink"/>
            <w:noProof/>
          </w:rPr>
          <w:t>11.5.1.2 SPLS Vote</w:t>
        </w:r>
        <w:r w:rsidR="00E44B5D">
          <w:rPr>
            <w:noProof/>
            <w:webHidden/>
          </w:rPr>
          <w:tab/>
        </w:r>
        <w:r w:rsidR="00E44B5D">
          <w:rPr>
            <w:noProof/>
            <w:webHidden/>
          </w:rPr>
          <w:fldChar w:fldCharType="begin"/>
        </w:r>
        <w:r w:rsidR="00E44B5D">
          <w:rPr>
            <w:noProof/>
            <w:webHidden/>
          </w:rPr>
          <w:instrText xml:space="preserve"> PAGEREF _Toc132705590 \h </w:instrText>
        </w:r>
        <w:r w:rsidR="00E44B5D">
          <w:rPr>
            <w:noProof/>
            <w:webHidden/>
          </w:rPr>
        </w:r>
        <w:r w:rsidR="00E44B5D">
          <w:rPr>
            <w:noProof/>
            <w:webHidden/>
          </w:rPr>
          <w:fldChar w:fldCharType="separate"/>
        </w:r>
        <w:r w:rsidR="00E44B5D">
          <w:rPr>
            <w:noProof/>
            <w:webHidden/>
          </w:rPr>
          <w:t>35</w:t>
        </w:r>
        <w:r w:rsidR="00E44B5D">
          <w:rPr>
            <w:noProof/>
            <w:webHidden/>
          </w:rPr>
          <w:fldChar w:fldCharType="end"/>
        </w:r>
      </w:hyperlink>
    </w:p>
    <w:p w14:paraId="6A4BC371" w14:textId="1435B5DC" w:rsidR="00E44B5D" w:rsidRDefault="001B79C0">
      <w:pPr>
        <w:pStyle w:val="TOC2"/>
        <w:rPr>
          <w:rFonts w:asciiTheme="minorHAnsi" w:eastAsiaTheme="minorEastAsia" w:hAnsiTheme="minorHAnsi" w:cstheme="minorBidi"/>
          <w:smallCaps w:val="0"/>
          <w:noProof/>
          <w:szCs w:val="22"/>
        </w:rPr>
      </w:pPr>
      <w:hyperlink w:anchor="_Toc132705591" w:history="1">
        <w:r w:rsidR="00E44B5D" w:rsidRPr="00784FB2">
          <w:rPr>
            <w:rStyle w:val="Hyperlink"/>
            <w:noProof/>
          </w:rPr>
          <w:t>11.5.1.3 Action If Approved.</w:t>
        </w:r>
        <w:r w:rsidR="00E44B5D">
          <w:rPr>
            <w:noProof/>
            <w:webHidden/>
          </w:rPr>
          <w:tab/>
        </w:r>
        <w:r w:rsidR="00E44B5D">
          <w:rPr>
            <w:noProof/>
            <w:webHidden/>
          </w:rPr>
          <w:fldChar w:fldCharType="begin"/>
        </w:r>
        <w:r w:rsidR="00E44B5D">
          <w:rPr>
            <w:noProof/>
            <w:webHidden/>
          </w:rPr>
          <w:instrText xml:space="preserve"> PAGEREF _Toc132705591 \h </w:instrText>
        </w:r>
        <w:r w:rsidR="00E44B5D">
          <w:rPr>
            <w:noProof/>
            <w:webHidden/>
          </w:rPr>
        </w:r>
        <w:r w:rsidR="00E44B5D">
          <w:rPr>
            <w:noProof/>
            <w:webHidden/>
          </w:rPr>
          <w:fldChar w:fldCharType="separate"/>
        </w:r>
        <w:r w:rsidR="00E44B5D">
          <w:rPr>
            <w:noProof/>
            <w:webHidden/>
          </w:rPr>
          <w:t>36</w:t>
        </w:r>
        <w:r w:rsidR="00E44B5D">
          <w:rPr>
            <w:noProof/>
            <w:webHidden/>
          </w:rPr>
          <w:fldChar w:fldCharType="end"/>
        </w:r>
      </w:hyperlink>
    </w:p>
    <w:p w14:paraId="7795A5BB" w14:textId="7F5426A7" w:rsidR="00E44B5D" w:rsidRDefault="001B79C0">
      <w:pPr>
        <w:pStyle w:val="TOC2"/>
        <w:rPr>
          <w:rFonts w:asciiTheme="minorHAnsi" w:eastAsiaTheme="minorEastAsia" w:hAnsiTheme="minorHAnsi" w:cstheme="minorBidi"/>
          <w:smallCaps w:val="0"/>
          <w:noProof/>
          <w:szCs w:val="22"/>
        </w:rPr>
      </w:pPr>
      <w:hyperlink w:anchor="_Toc132705592" w:history="1">
        <w:r w:rsidR="00E44B5D" w:rsidRPr="00784FB2">
          <w:rPr>
            <w:rStyle w:val="Hyperlink"/>
            <w:noProof/>
          </w:rPr>
          <w:t>11.5.1.4 Failure to Form Committee.</w:t>
        </w:r>
        <w:r w:rsidR="00E44B5D">
          <w:rPr>
            <w:noProof/>
            <w:webHidden/>
          </w:rPr>
          <w:tab/>
        </w:r>
        <w:r w:rsidR="00E44B5D">
          <w:rPr>
            <w:noProof/>
            <w:webHidden/>
          </w:rPr>
          <w:fldChar w:fldCharType="begin"/>
        </w:r>
        <w:r w:rsidR="00E44B5D">
          <w:rPr>
            <w:noProof/>
            <w:webHidden/>
          </w:rPr>
          <w:instrText xml:space="preserve"> PAGEREF _Toc132705592 \h </w:instrText>
        </w:r>
        <w:r w:rsidR="00E44B5D">
          <w:rPr>
            <w:noProof/>
            <w:webHidden/>
          </w:rPr>
        </w:r>
        <w:r w:rsidR="00E44B5D">
          <w:rPr>
            <w:noProof/>
            <w:webHidden/>
          </w:rPr>
          <w:fldChar w:fldCharType="separate"/>
        </w:r>
        <w:r w:rsidR="00E44B5D">
          <w:rPr>
            <w:noProof/>
            <w:webHidden/>
          </w:rPr>
          <w:t>36</w:t>
        </w:r>
        <w:r w:rsidR="00E44B5D">
          <w:rPr>
            <w:noProof/>
            <w:webHidden/>
          </w:rPr>
          <w:fldChar w:fldCharType="end"/>
        </w:r>
      </w:hyperlink>
    </w:p>
    <w:p w14:paraId="4303F56A" w14:textId="62A743CC" w:rsidR="00E44B5D" w:rsidRDefault="001B79C0">
      <w:pPr>
        <w:pStyle w:val="TOC2"/>
        <w:rPr>
          <w:rFonts w:asciiTheme="minorHAnsi" w:eastAsiaTheme="minorEastAsia" w:hAnsiTheme="minorHAnsi" w:cstheme="minorBidi"/>
          <w:smallCaps w:val="0"/>
          <w:noProof/>
          <w:szCs w:val="22"/>
        </w:rPr>
      </w:pPr>
      <w:hyperlink w:anchor="_Toc132705593" w:history="1">
        <w:r w:rsidR="00E44B5D" w:rsidRPr="00784FB2">
          <w:rPr>
            <w:rStyle w:val="Hyperlink"/>
            <w:noProof/>
          </w:rPr>
          <w:t>11.5.1.5 Termination Due to Lack of Performance</w:t>
        </w:r>
        <w:r w:rsidR="00E44B5D">
          <w:rPr>
            <w:noProof/>
            <w:webHidden/>
          </w:rPr>
          <w:tab/>
        </w:r>
        <w:r w:rsidR="00E44B5D">
          <w:rPr>
            <w:noProof/>
            <w:webHidden/>
          </w:rPr>
          <w:fldChar w:fldCharType="begin"/>
        </w:r>
        <w:r w:rsidR="00E44B5D">
          <w:rPr>
            <w:noProof/>
            <w:webHidden/>
          </w:rPr>
          <w:instrText xml:space="preserve"> PAGEREF _Toc132705593 \h </w:instrText>
        </w:r>
        <w:r w:rsidR="00E44B5D">
          <w:rPr>
            <w:noProof/>
            <w:webHidden/>
          </w:rPr>
        </w:r>
        <w:r w:rsidR="00E44B5D">
          <w:rPr>
            <w:noProof/>
            <w:webHidden/>
          </w:rPr>
          <w:fldChar w:fldCharType="separate"/>
        </w:r>
        <w:r w:rsidR="00E44B5D">
          <w:rPr>
            <w:noProof/>
            <w:webHidden/>
          </w:rPr>
          <w:t>36</w:t>
        </w:r>
        <w:r w:rsidR="00E44B5D">
          <w:rPr>
            <w:noProof/>
            <w:webHidden/>
          </w:rPr>
          <w:fldChar w:fldCharType="end"/>
        </w:r>
      </w:hyperlink>
    </w:p>
    <w:p w14:paraId="09EAAE5D" w14:textId="29FCD3C4" w:rsidR="00E44B5D" w:rsidRDefault="001B79C0">
      <w:pPr>
        <w:pStyle w:val="TOC2"/>
        <w:rPr>
          <w:rFonts w:asciiTheme="minorHAnsi" w:eastAsiaTheme="minorEastAsia" w:hAnsiTheme="minorHAnsi" w:cstheme="minorBidi"/>
          <w:smallCaps w:val="0"/>
          <w:noProof/>
          <w:szCs w:val="22"/>
        </w:rPr>
      </w:pPr>
      <w:hyperlink w:anchor="_Toc132705594" w:history="1">
        <w:r w:rsidR="00E44B5D" w:rsidRPr="00784FB2">
          <w:rPr>
            <w:rStyle w:val="Hyperlink"/>
            <w:noProof/>
          </w:rPr>
          <w:t>11.5.1.6 Removal for Cause Initiated by SPLS</w:t>
        </w:r>
        <w:r w:rsidR="00E44B5D">
          <w:rPr>
            <w:noProof/>
            <w:webHidden/>
          </w:rPr>
          <w:tab/>
        </w:r>
        <w:r w:rsidR="00E44B5D">
          <w:rPr>
            <w:noProof/>
            <w:webHidden/>
          </w:rPr>
          <w:fldChar w:fldCharType="begin"/>
        </w:r>
        <w:r w:rsidR="00E44B5D">
          <w:rPr>
            <w:noProof/>
            <w:webHidden/>
          </w:rPr>
          <w:instrText xml:space="preserve"> PAGEREF _Toc132705594 \h </w:instrText>
        </w:r>
        <w:r w:rsidR="00E44B5D">
          <w:rPr>
            <w:noProof/>
            <w:webHidden/>
          </w:rPr>
        </w:r>
        <w:r w:rsidR="00E44B5D">
          <w:rPr>
            <w:noProof/>
            <w:webHidden/>
          </w:rPr>
          <w:fldChar w:fldCharType="separate"/>
        </w:r>
        <w:r w:rsidR="00E44B5D">
          <w:rPr>
            <w:noProof/>
            <w:webHidden/>
          </w:rPr>
          <w:t>36</w:t>
        </w:r>
        <w:r w:rsidR="00E44B5D">
          <w:rPr>
            <w:noProof/>
            <w:webHidden/>
          </w:rPr>
          <w:fldChar w:fldCharType="end"/>
        </w:r>
      </w:hyperlink>
    </w:p>
    <w:p w14:paraId="0B2FEADF" w14:textId="30E7BAEE" w:rsidR="00E44B5D" w:rsidRDefault="001B79C0">
      <w:pPr>
        <w:pStyle w:val="TOC2"/>
        <w:rPr>
          <w:rFonts w:asciiTheme="minorHAnsi" w:eastAsiaTheme="minorEastAsia" w:hAnsiTheme="minorHAnsi" w:cstheme="minorBidi"/>
          <w:smallCaps w:val="0"/>
          <w:noProof/>
          <w:szCs w:val="22"/>
        </w:rPr>
      </w:pPr>
      <w:hyperlink w:anchor="_Toc132705595" w:history="1">
        <w:r w:rsidR="00E44B5D" w:rsidRPr="00784FB2">
          <w:rPr>
            <w:rStyle w:val="Hyperlink"/>
            <w:noProof/>
          </w:rPr>
          <w:t>11.6  Revision of TPS of Existing PC</w:t>
        </w:r>
        <w:r w:rsidR="00E44B5D">
          <w:rPr>
            <w:noProof/>
            <w:webHidden/>
          </w:rPr>
          <w:tab/>
        </w:r>
        <w:r w:rsidR="00E44B5D">
          <w:rPr>
            <w:noProof/>
            <w:webHidden/>
          </w:rPr>
          <w:fldChar w:fldCharType="begin"/>
        </w:r>
        <w:r w:rsidR="00E44B5D">
          <w:rPr>
            <w:noProof/>
            <w:webHidden/>
          </w:rPr>
          <w:instrText xml:space="preserve"> PAGEREF _Toc132705595 \h </w:instrText>
        </w:r>
        <w:r w:rsidR="00E44B5D">
          <w:rPr>
            <w:noProof/>
            <w:webHidden/>
          </w:rPr>
        </w:r>
        <w:r w:rsidR="00E44B5D">
          <w:rPr>
            <w:noProof/>
            <w:webHidden/>
          </w:rPr>
          <w:fldChar w:fldCharType="separate"/>
        </w:r>
        <w:r w:rsidR="00E44B5D">
          <w:rPr>
            <w:noProof/>
            <w:webHidden/>
          </w:rPr>
          <w:t>36</w:t>
        </w:r>
        <w:r w:rsidR="00E44B5D">
          <w:rPr>
            <w:noProof/>
            <w:webHidden/>
          </w:rPr>
          <w:fldChar w:fldCharType="end"/>
        </w:r>
      </w:hyperlink>
    </w:p>
    <w:p w14:paraId="4852329F" w14:textId="732F5364" w:rsidR="00E44B5D" w:rsidRDefault="001B79C0">
      <w:pPr>
        <w:pStyle w:val="TOC2"/>
        <w:rPr>
          <w:rFonts w:asciiTheme="minorHAnsi" w:eastAsiaTheme="minorEastAsia" w:hAnsiTheme="minorHAnsi" w:cstheme="minorBidi"/>
          <w:smallCaps w:val="0"/>
          <w:noProof/>
          <w:szCs w:val="22"/>
        </w:rPr>
      </w:pPr>
      <w:hyperlink w:anchor="_Toc132705596" w:history="1">
        <w:r w:rsidR="00E44B5D" w:rsidRPr="00784FB2">
          <w:rPr>
            <w:rStyle w:val="Hyperlink"/>
            <w:noProof/>
          </w:rPr>
          <w:t>11.7  Processing for Publication Public Review</w:t>
        </w:r>
        <w:r w:rsidR="00E44B5D">
          <w:rPr>
            <w:noProof/>
            <w:webHidden/>
          </w:rPr>
          <w:tab/>
        </w:r>
        <w:r w:rsidR="00E44B5D">
          <w:rPr>
            <w:noProof/>
            <w:webHidden/>
          </w:rPr>
          <w:fldChar w:fldCharType="begin"/>
        </w:r>
        <w:r w:rsidR="00E44B5D">
          <w:rPr>
            <w:noProof/>
            <w:webHidden/>
          </w:rPr>
          <w:instrText xml:space="preserve"> PAGEREF _Toc132705596 \h </w:instrText>
        </w:r>
        <w:r w:rsidR="00E44B5D">
          <w:rPr>
            <w:noProof/>
            <w:webHidden/>
          </w:rPr>
        </w:r>
        <w:r w:rsidR="00E44B5D">
          <w:rPr>
            <w:noProof/>
            <w:webHidden/>
          </w:rPr>
          <w:fldChar w:fldCharType="separate"/>
        </w:r>
        <w:r w:rsidR="00E44B5D">
          <w:rPr>
            <w:noProof/>
            <w:webHidden/>
          </w:rPr>
          <w:t>36</w:t>
        </w:r>
        <w:r w:rsidR="00E44B5D">
          <w:rPr>
            <w:noProof/>
            <w:webHidden/>
          </w:rPr>
          <w:fldChar w:fldCharType="end"/>
        </w:r>
      </w:hyperlink>
    </w:p>
    <w:p w14:paraId="146CCDCA" w14:textId="56A01EBF" w:rsidR="00E44B5D" w:rsidRDefault="001B79C0">
      <w:pPr>
        <w:pStyle w:val="TOC2"/>
        <w:rPr>
          <w:rFonts w:asciiTheme="minorHAnsi" w:eastAsiaTheme="minorEastAsia" w:hAnsiTheme="minorHAnsi" w:cstheme="minorBidi"/>
          <w:smallCaps w:val="0"/>
          <w:noProof/>
          <w:szCs w:val="22"/>
        </w:rPr>
      </w:pPr>
      <w:hyperlink w:anchor="_Toc132705597" w:history="1">
        <w:r w:rsidR="00E44B5D" w:rsidRPr="00784FB2">
          <w:rPr>
            <w:rStyle w:val="Hyperlink"/>
            <w:noProof/>
          </w:rPr>
          <w:t>11.8 Fast Track Standard or Guideline</w:t>
        </w:r>
        <w:r w:rsidR="00E44B5D">
          <w:rPr>
            <w:noProof/>
            <w:webHidden/>
          </w:rPr>
          <w:tab/>
        </w:r>
        <w:r w:rsidR="00E44B5D">
          <w:rPr>
            <w:noProof/>
            <w:webHidden/>
          </w:rPr>
          <w:fldChar w:fldCharType="begin"/>
        </w:r>
        <w:r w:rsidR="00E44B5D">
          <w:rPr>
            <w:noProof/>
            <w:webHidden/>
          </w:rPr>
          <w:instrText xml:space="preserve"> PAGEREF _Toc132705597 \h </w:instrText>
        </w:r>
        <w:r w:rsidR="00E44B5D">
          <w:rPr>
            <w:noProof/>
            <w:webHidden/>
          </w:rPr>
        </w:r>
        <w:r w:rsidR="00E44B5D">
          <w:rPr>
            <w:noProof/>
            <w:webHidden/>
          </w:rPr>
          <w:fldChar w:fldCharType="separate"/>
        </w:r>
        <w:r w:rsidR="00E44B5D">
          <w:rPr>
            <w:noProof/>
            <w:webHidden/>
          </w:rPr>
          <w:t>36</w:t>
        </w:r>
        <w:r w:rsidR="00E44B5D">
          <w:rPr>
            <w:noProof/>
            <w:webHidden/>
          </w:rPr>
          <w:fldChar w:fldCharType="end"/>
        </w:r>
      </w:hyperlink>
    </w:p>
    <w:p w14:paraId="2D1F718F" w14:textId="66B40AFD" w:rsidR="00E44B5D" w:rsidRDefault="001B79C0">
      <w:pPr>
        <w:pStyle w:val="TOC2"/>
        <w:rPr>
          <w:rFonts w:asciiTheme="minorHAnsi" w:eastAsiaTheme="minorEastAsia" w:hAnsiTheme="minorHAnsi" w:cstheme="minorBidi"/>
          <w:smallCaps w:val="0"/>
          <w:noProof/>
          <w:szCs w:val="22"/>
        </w:rPr>
      </w:pPr>
      <w:hyperlink w:anchor="_Toc132705598" w:history="1">
        <w:r w:rsidR="00E44B5D" w:rsidRPr="00784FB2">
          <w:rPr>
            <w:rStyle w:val="Hyperlink"/>
            <w:noProof/>
          </w:rPr>
          <w:t>11.8.1 Normal Track Standard or Guideline</w:t>
        </w:r>
        <w:r w:rsidR="00E44B5D">
          <w:rPr>
            <w:noProof/>
            <w:webHidden/>
          </w:rPr>
          <w:tab/>
        </w:r>
        <w:r w:rsidR="00E44B5D">
          <w:rPr>
            <w:noProof/>
            <w:webHidden/>
          </w:rPr>
          <w:fldChar w:fldCharType="begin"/>
        </w:r>
        <w:r w:rsidR="00E44B5D">
          <w:rPr>
            <w:noProof/>
            <w:webHidden/>
          </w:rPr>
          <w:instrText xml:space="preserve"> PAGEREF _Toc132705598 \h </w:instrText>
        </w:r>
        <w:r w:rsidR="00E44B5D">
          <w:rPr>
            <w:noProof/>
            <w:webHidden/>
          </w:rPr>
        </w:r>
        <w:r w:rsidR="00E44B5D">
          <w:rPr>
            <w:noProof/>
            <w:webHidden/>
          </w:rPr>
          <w:fldChar w:fldCharType="separate"/>
        </w:r>
        <w:r w:rsidR="00E44B5D">
          <w:rPr>
            <w:noProof/>
            <w:webHidden/>
          </w:rPr>
          <w:t>37</w:t>
        </w:r>
        <w:r w:rsidR="00E44B5D">
          <w:rPr>
            <w:noProof/>
            <w:webHidden/>
          </w:rPr>
          <w:fldChar w:fldCharType="end"/>
        </w:r>
      </w:hyperlink>
    </w:p>
    <w:p w14:paraId="2A54571D" w14:textId="4ED76179" w:rsidR="00E44B5D" w:rsidRDefault="001B79C0">
      <w:pPr>
        <w:pStyle w:val="TOC2"/>
        <w:rPr>
          <w:rFonts w:asciiTheme="minorHAnsi" w:eastAsiaTheme="minorEastAsia" w:hAnsiTheme="minorHAnsi" w:cstheme="minorBidi"/>
          <w:smallCaps w:val="0"/>
          <w:noProof/>
          <w:szCs w:val="22"/>
        </w:rPr>
      </w:pPr>
      <w:hyperlink w:anchor="_Toc132705599" w:history="1">
        <w:r w:rsidR="00E44B5D" w:rsidRPr="00784FB2">
          <w:rPr>
            <w:rStyle w:val="Hyperlink"/>
            <w:noProof/>
          </w:rPr>
          <w:t>11.9 Standards Committee Recommendation for Publication</w:t>
        </w:r>
        <w:r w:rsidR="00E44B5D">
          <w:rPr>
            <w:noProof/>
            <w:webHidden/>
          </w:rPr>
          <w:tab/>
        </w:r>
        <w:r w:rsidR="00E44B5D">
          <w:rPr>
            <w:noProof/>
            <w:webHidden/>
          </w:rPr>
          <w:fldChar w:fldCharType="begin"/>
        </w:r>
        <w:r w:rsidR="00E44B5D">
          <w:rPr>
            <w:noProof/>
            <w:webHidden/>
          </w:rPr>
          <w:instrText xml:space="preserve"> PAGEREF _Toc132705599 \h </w:instrText>
        </w:r>
        <w:r w:rsidR="00E44B5D">
          <w:rPr>
            <w:noProof/>
            <w:webHidden/>
          </w:rPr>
        </w:r>
        <w:r w:rsidR="00E44B5D">
          <w:rPr>
            <w:noProof/>
            <w:webHidden/>
          </w:rPr>
          <w:fldChar w:fldCharType="separate"/>
        </w:r>
        <w:r w:rsidR="00E44B5D">
          <w:rPr>
            <w:noProof/>
            <w:webHidden/>
          </w:rPr>
          <w:t>37</w:t>
        </w:r>
        <w:r w:rsidR="00E44B5D">
          <w:rPr>
            <w:noProof/>
            <w:webHidden/>
          </w:rPr>
          <w:fldChar w:fldCharType="end"/>
        </w:r>
      </w:hyperlink>
    </w:p>
    <w:p w14:paraId="009EB70D" w14:textId="7A0FD035" w:rsidR="00E44B5D" w:rsidRDefault="001B79C0">
      <w:pPr>
        <w:pStyle w:val="TOC2"/>
        <w:rPr>
          <w:rFonts w:asciiTheme="minorHAnsi" w:eastAsiaTheme="minorEastAsia" w:hAnsiTheme="minorHAnsi" w:cstheme="minorBidi"/>
          <w:smallCaps w:val="0"/>
          <w:noProof/>
          <w:szCs w:val="22"/>
        </w:rPr>
      </w:pPr>
      <w:hyperlink w:anchor="_Toc132705600" w:history="1">
        <w:r w:rsidR="00E44B5D" w:rsidRPr="00784FB2">
          <w:rPr>
            <w:rStyle w:val="Hyperlink"/>
            <w:noProof/>
          </w:rPr>
          <w:t>11.9.1  Action after Publication Disapproval</w:t>
        </w:r>
        <w:r w:rsidR="00E44B5D">
          <w:rPr>
            <w:noProof/>
            <w:webHidden/>
          </w:rPr>
          <w:tab/>
        </w:r>
        <w:r w:rsidR="00E44B5D">
          <w:rPr>
            <w:noProof/>
            <w:webHidden/>
          </w:rPr>
          <w:fldChar w:fldCharType="begin"/>
        </w:r>
        <w:r w:rsidR="00E44B5D">
          <w:rPr>
            <w:noProof/>
            <w:webHidden/>
          </w:rPr>
          <w:instrText xml:space="preserve"> PAGEREF _Toc132705600 \h </w:instrText>
        </w:r>
        <w:r w:rsidR="00E44B5D">
          <w:rPr>
            <w:noProof/>
            <w:webHidden/>
          </w:rPr>
        </w:r>
        <w:r w:rsidR="00E44B5D">
          <w:rPr>
            <w:noProof/>
            <w:webHidden/>
          </w:rPr>
          <w:fldChar w:fldCharType="separate"/>
        </w:r>
        <w:r w:rsidR="00E44B5D">
          <w:rPr>
            <w:noProof/>
            <w:webHidden/>
          </w:rPr>
          <w:t>37</w:t>
        </w:r>
        <w:r w:rsidR="00E44B5D">
          <w:rPr>
            <w:noProof/>
            <w:webHidden/>
          </w:rPr>
          <w:fldChar w:fldCharType="end"/>
        </w:r>
      </w:hyperlink>
    </w:p>
    <w:p w14:paraId="63E11416" w14:textId="5AC1316C" w:rsidR="00E44B5D" w:rsidRDefault="001B79C0">
      <w:pPr>
        <w:pStyle w:val="TOC2"/>
        <w:rPr>
          <w:rFonts w:asciiTheme="minorHAnsi" w:eastAsiaTheme="minorEastAsia" w:hAnsiTheme="minorHAnsi" w:cstheme="minorBidi"/>
          <w:smallCaps w:val="0"/>
          <w:noProof/>
          <w:szCs w:val="22"/>
        </w:rPr>
      </w:pPr>
      <w:hyperlink w:anchor="_Toc132705601" w:history="1">
        <w:r w:rsidR="00E44B5D" w:rsidRPr="00784FB2">
          <w:rPr>
            <w:rStyle w:val="Hyperlink"/>
            <w:noProof/>
          </w:rPr>
          <w:t>11.10  Process for Appeal</w:t>
        </w:r>
        <w:r w:rsidR="00E44B5D">
          <w:rPr>
            <w:noProof/>
            <w:webHidden/>
          </w:rPr>
          <w:tab/>
        </w:r>
        <w:r w:rsidR="00E44B5D">
          <w:rPr>
            <w:noProof/>
            <w:webHidden/>
          </w:rPr>
          <w:fldChar w:fldCharType="begin"/>
        </w:r>
        <w:r w:rsidR="00E44B5D">
          <w:rPr>
            <w:noProof/>
            <w:webHidden/>
          </w:rPr>
          <w:instrText xml:space="preserve"> PAGEREF _Toc132705601 \h </w:instrText>
        </w:r>
        <w:r w:rsidR="00E44B5D">
          <w:rPr>
            <w:noProof/>
            <w:webHidden/>
          </w:rPr>
        </w:r>
        <w:r w:rsidR="00E44B5D">
          <w:rPr>
            <w:noProof/>
            <w:webHidden/>
          </w:rPr>
          <w:fldChar w:fldCharType="separate"/>
        </w:r>
        <w:r w:rsidR="00E44B5D">
          <w:rPr>
            <w:noProof/>
            <w:webHidden/>
          </w:rPr>
          <w:t>37</w:t>
        </w:r>
        <w:r w:rsidR="00E44B5D">
          <w:rPr>
            <w:noProof/>
            <w:webHidden/>
          </w:rPr>
          <w:fldChar w:fldCharType="end"/>
        </w:r>
      </w:hyperlink>
    </w:p>
    <w:p w14:paraId="4CCC69D5" w14:textId="405185D5" w:rsidR="00E44B5D" w:rsidRDefault="001B79C0">
      <w:pPr>
        <w:pStyle w:val="TOC2"/>
        <w:rPr>
          <w:rFonts w:asciiTheme="minorHAnsi" w:eastAsiaTheme="minorEastAsia" w:hAnsiTheme="minorHAnsi" w:cstheme="minorBidi"/>
          <w:smallCaps w:val="0"/>
          <w:noProof/>
          <w:szCs w:val="22"/>
        </w:rPr>
      </w:pPr>
      <w:hyperlink w:anchor="_Toc132705602" w:history="1">
        <w:r w:rsidR="00E44B5D" w:rsidRPr="00784FB2">
          <w:rPr>
            <w:rStyle w:val="Hyperlink"/>
            <w:noProof/>
          </w:rPr>
          <w:t>11.11 Determination of Need for SSPC or SGPC</w:t>
        </w:r>
        <w:r w:rsidR="00E44B5D">
          <w:rPr>
            <w:noProof/>
            <w:webHidden/>
          </w:rPr>
          <w:tab/>
        </w:r>
        <w:r w:rsidR="00E44B5D">
          <w:rPr>
            <w:noProof/>
            <w:webHidden/>
          </w:rPr>
          <w:fldChar w:fldCharType="begin"/>
        </w:r>
        <w:r w:rsidR="00E44B5D">
          <w:rPr>
            <w:noProof/>
            <w:webHidden/>
          </w:rPr>
          <w:instrText xml:space="preserve"> PAGEREF _Toc132705602 \h </w:instrText>
        </w:r>
        <w:r w:rsidR="00E44B5D">
          <w:rPr>
            <w:noProof/>
            <w:webHidden/>
          </w:rPr>
        </w:r>
        <w:r w:rsidR="00E44B5D">
          <w:rPr>
            <w:noProof/>
            <w:webHidden/>
          </w:rPr>
          <w:fldChar w:fldCharType="separate"/>
        </w:r>
        <w:r w:rsidR="00E44B5D">
          <w:rPr>
            <w:noProof/>
            <w:webHidden/>
          </w:rPr>
          <w:t>37</w:t>
        </w:r>
        <w:r w:rsidR="00E44B5D">
          <w:rPr>
            <w:noProof/>
            <w:webHidden/>
          </w:rPr>
          <w:fldChar w:fldCharType="end"/>
        </w:r>
      </w:hyperlink>
    </w:p>
    <w:p w14:paraId="5904ED83" w14:textId="7561FAF2" w:rsidR="00E44B5D" w:rsidRDefault="001B79C0">
      <w:pPr>
        <w:pStyle w:val="TOC1"/>
        <w:rPr>
          <w:rFonts w:asciiTheme="minorHAnsi" w:eastAsiaTheme="minorEastAsia" w:hAnsiTheme="minorHAnsi" w:cstheme="minorBidi"/>
          <w:b w:val="0"/>
          <w:caps w:val="0"/>
          <w:szCs w:val="22"/>
        </w:rPr>
      </w:pPr>
      <w:hyperlink w:anchor="_Toc132705603" w:history="1">
        <w:r w:rsidR="00E44B5D" w:rsidRPr="00784FB2">
          <w:rPr>
            <w:rStyle w:val="Hyperlink"/>
          </w:rPr>
          <w:t>11.12 Standards Achievement Award</w:t>
        </w:r>
        <w:r w:rsidR="00E44B5D">
          <w:rPr>
            <w:webHidden/>
          </w:rPr>
          <w:tab/>
        </w:r>
        <w:r w:rsidR="00E44B5D">
          <w:rPr>
            <w:webHidden/>
          </w:rPr>
          <w:fldChar w:fldCharType="begin"/>
        </w:r>
        <w:r w:rsidR="00E44B5D">
          <w:rPr>
            <w:webHidden/>
          </w:rPr>
          <w:instrText xml:space="preserve"> PAGEREF _Toc132705603 \h </w:instrText>
        </w:r>
        <w:r w:rsidR="00E44B5D">
          <w:rPr>
            <w:webHidden/>
          </w:rPr>
        </w:r>
        <w:r w:rsidR="00E44B5D">
          <w:rPr>
            <w:webHidden/>
          </w:rPr>
          <w:fldChar w:fldCharType="separate"/>
        </w:r>
        <w:r w:rsidR="00E44B5D">
          <w:rPr>
            <w:webHidden/>
          </w:rPr>
          <w:t>37</w:t>
        </w:r>
        <w:r w:rsidR="00E44B5D">
          <w:rPr>
            <w:webHidden/>
          </w:rPr>
          <w:fldChar w:fldCharType="end"/>
        </w:r>
      </w:hyperlink>
    </w:p>
    <w:p w14:paraId="2D18B254" w14:textId="4C34CFCA" w:rsidR="00E44B5D" w:rsidRDefault="001B79C0">
      <w:pPr>
        <w:pStyle w:val="TOC1"/>
        <w:rPr>
          <w:rFonts w:asciiTheme="minorHAnsi" w:eastAsiaTheme="minorEastAsia" w:hAnsiTheme="minorHAnsi" w:cstheme="minorBidi"/>
          <w:b w:val="0"/>
          <w:caps w:val="0"/>
          <w:szCs w:val="22"/>
        </w:rPr>
      </w:pPr>
      <w:hyperlink w:anchor="_Toc132705604" w:history="1">
        <w:r w:rsidR="00E44B5D" w:rsidRPr="00784FB2">
          <w:rPr>
            <w:rStyle w:val="Hyperlink"/>
          </w:rPr>
          <w:t>11.13 Units Policy</w:t>
        </w:r>
        <w:r w:rsidR="00E44B5D">
          <w:rPr>
            <w:webHidden/>
          </w:rPr>
          <w:tab/>
        </w:r>
        <w:r w:rsidR="00E44B5D">
          <w:rPr>
            <w:webHidden/>
          </w:rPr>
          <w:fldChar w:fldCharType="begin"/>
        </w:r>
        <w:r w:rsidR="00E44B5D">
          <w:rPr>
            <w:webHidden/>
          </w:rPr>
          <w:instrText xml:space="preserve"> PAGEREF _Toc132705604 \h </w:instrText>
        </w:r>
        <w:r w:rsidR="00E44B5D">
          <w:rPr>
            <w:webHidden/>
          </w:rPr>
        </w:r>
        <w:r w:rsidR="00E44B5D">
          <w:rPr>
            <w:webHidden/>
          </w:rPr>
          <w:fldChar w:fldCharType="separate"/>
        </w:r>
        <w:r w:rsidR="00E44B5D">
          <w:rPr>
            <w:webHidden/>
          </w:rPr>
          <w:t>37</w:t>
        </w:r>
        <w:r w:rsidR="00E44B5D">
          <w:rPr>
            <w:webHidden/>
          </w:rPr>
          <w:fldChar w:fldCharType="end"/>
        </w:r>
      </w:hyperlink>
    </w:p>
    <w:p w14:paraId="277DFE09" w14:textId="29A90918" w:rsidR="00E44B5D" w:rsidRDefault="001B79C0">
      <w:pPr>
        <w:pStyle w:val="TOC1"/>
        <w:rPr>
          <w:rFonts w:asciiTheme="minorHAnsi" w:eastAsiaTheme="minorEastAsia" w:hAnsiTheme="minorHAnsi" w:cstheme="minorBidi"/>
          <w:b w:val="0"/>
          <w:caps w:val="0"/>
          <w:szCs w:val="22"/>
        </w:rPr>
      </w:pPr>
      <w:hyperlink w:anchor="_Toc132705605" w:history="1">
        <w:r w:rsidR="00E44B5D" w:rsidRPr="00784FB2">
          <w:rPr>
            <w:rStyle w:val="Hyperlink"/>
          </w:rPr>
          <w:t>11.14 Work Plan for Projects</w:t>
        </w:r>
        <w:r w:rsidR="00E44B5D">
          <w:rPr>
            <w:webHidden/>
          </w:rPr>
          <w:tab/>
        </w:r>
        <w:r w:rsidR="00E44B5D">
          <w:rPr>
            <w:webHidden/>
          </w:rPr>
          <w:fldChar w:fldCharType="begin"/>
        </w:r>
        <w:r w:rsidR="00E44B5D">
          <w:rPr>
            <w:webHidden/>
          </w:rPr>
          <w:instrText xml:space="preserve"> PAGEREF _Toc132705605 \h </w:instrText>
        </w:r>
        <w:r w:rsidR="00E44B5D">
          <w:rPr>
            <w:webHidden/>
          </w:rPr>
        </w:r>
        <w:r w:rsidR="00E44B5D">
          <w:rPr>
            <w:webHidden/>
          </w:rPr>
          <w:fldChar w:fldCharType="separate"/>
        </w:r>
        <w:r w:rsidR="00E44B5D">
          <w:rPr>
            <w:webHidden/>
          </w:rPr>
          <w:t>37</w:t>
        </w:r>
        <w:r w:rsidR="00E44B5D">
          <w:rPr>
            <w:webHidden/>
          </w:rPr>
          <w:fldChar w:fldCharType="end"/>
        </w:r>
      </w:hyperlink>
    </w:p>
    <w:p w14:paraId="2787579E" w14:textId="07C22472" w:rsidR="00E44B5D" w:rsidRDefault="001B79C0">
      <w:pPr>
        <w:pStyle w:val="TOC1"/>
        <w:rPr>
          <w:rFonts w:asciiTheme="minorHAnsi" w:eastAsiaTheme="minorEastAsia" w:hAnsiTheme="minorHAnsi" w:cstheme="minorBidi"/>
          <w:b w:val="0"/>
          <w:caps w:val="0"/>
          <w:szCs w:val="22"/>
        </w:rPr>
      </w:pPr>
      <w:hyperlink w:anchor="_Toc132705606" w:history="1">
        <w:r w:rsidR="00E44B5D" w:rsidRPr="00784FB2">
          <w:rPr>
            <w:rStyle w:val="Hyperlink"/>
          </w:rPr>
          <w:t>12 CODE INTERACTION SUBCOMMITTEE (CIS)</w:t>
        </w:r>
        <w:r w:rsidR="00E44B5D">
          <w:rPr>
            <w:webHidden/>
          </w:rPr>
          <w:tab/>
        </w:r>
        <w:r w:rsidR="00E44B5D">
          <w:rPr>
            <w:webHidden/>
          </w:rPr>
          <w:fldChar w:fldCharType="begin"/>
        </w:r>
        <w:r w:rsidR="00E44B5D">
          <w:rPr>
            <w:webHidden/>
          </w:rPr>
          <w:instrText xml:space="preserve"> PAGEREF _Toc132705606 \h </w:instrText>
        </w:r>
        <w:r w:rsidR="00E44B5D">
          <w:rPr>
            <w:webHidden/>
          </w:rPr>
        </w:r>
        <w:r w:rsidR="00E44B5D">
          <w:rPr>
            <w:webHidden/>
          </w:rPr>
          <w:fldChar w:fldCharType="separate"/>
        </w:r>
        <w:r w:rsidR="00E44B5D">
          <w:rPr>
            <w:webHidden/>
          </w:rPr>
          <w:t>38</w:t>
        </w:r>
        <w:r w:rsidR="00E44B5D">
          <w:rPr>
            <w:webHidden/>
          </w:rPr>
          <w:fldChar w:fldCharType="end"/>
        </w:r>
      </w:hyperlink>
    </w:p>
    <w:p w14:paraId="0E3912A8" w14:textId="04A53D53" w:rsidR="00E44B5D" w:rsidRDefault="001B79C0">
      <w:pPr>
        <w:pStyle w:val="TOC2"/>
        <w:rPr>
          <w:rFonts w:asciiTheme="minorHAnsi" w:eastAsiaTheme="minorEastAsia" w:hAnsiTheme="minorHAnsi" w:cstheme="minorBidi"/>
          <w:smallCaps w:val="0"/>
          <w:noProof/>
          <w:szCs w:val="22"/>
        </w:rPr>
      </w:pPr>
      <w:hyperlink w:anchor="_Toc132705607" w:history="1">
        <w:r w:rsidR="00E44B5D" w:rsidRPr="00784FB2">
          <w:rPr>
            <w:rStyle w:val="Hyperlink"/>
            <w:noProof/>
          </w:rPr>
          <w:t>12.1 Code Development Procedures</w:t>
        </w:r>
        <w:r w:rsidR="00E44B5D">
          <w:rPr>
            <w:noProof/>
            <w:webHidden/>
          </w:rPr>
          <w:tab/>
        </w:r>
        <w:r w:rsidR="00E44B5D">
          <w:rPr>
            <w:noProof/>
            <w:webHidden/>
          </w:rPr>
          <w:fldChar w:fldCharType="begin"/>
        </w:r>
        <w:r w:rsidR="00E44B5D">
          <w:rPr>
            <w:noProof/>
            <w:webHidden/>
          </w:rPr>
          <w:instrText xml:space="preserve"> PAGEREF _Toc132705607 \h </w:instrText>
        </w:r>
        <w:r w:rsidR="00E44B5D">
          <w:rPr>
            <w:noProof/>
            <w:webHidden/>
          </w:rPr>
        </w:r>
        <w:r w:rsidR="00E44B5D">
          <w:rPr>
            <w:noProof/>
            <w:webHidden/>
          </w:rPr>
          <w:fldChar w:fldCharType="separate"/>
        </w:r>
        <w:r w:rsidR="00E44B5D">
          <w:rPr>
            <w:noProof/>
            <w:webHidden/>
          </w:rPr>
          <w:t>38</w:t>
        </w:r>
        <w:r w:rsidR="00E44B5D">
          <w:rPr>
            <w:noProof/>
            <w:webHidden/>
          </w:rPr>
          <w:fldChar w:fldCharType="end"/>
        </w:r>
      </w:hyperlink>
    </w:p>
    <w:p w14:paraId="3E8D6ABB" w14:textId="0B58AA6D" w:rsidR="00E44B5D" w:rsidRDefault="001B79C0">
      <w:pPr>
        <w:pStyle w:val="TOC2"/>
        <w:rPr>
          <w:rFonts w:asciiTheme="minorHAnsi" w:eastAsiaTheme="minorEastAsia" w:hAnsiTheme="minorHAnsi" w:cstheme="minorBidi"/>
          <w:smallCaps w:val="0"/>
          <w:noProof/>
          <w:szCs w:val="22"/>
        </w:rPr>
      </w:pPr>
      <w:hyperlink w:anchor="_Toc132705608" w:history="1">
        <w:r w:rsidR="00E44B5D" w:rsidRPr="00784FB2">
          <w:rPr>
            <w:rStyle w:val="Hyperlink"/>
            <w:noProof/>
          </w:rPr>
          <w:t>12.1.1 ASHRAE Prepared Code Proposals and Comments</w:t>
        </w:r>
        <w:r w:rsidR="00E44B5D">
          <w:rPr>
            <w:noProof/>
            <w:webHidden/>
          </w:rPr>
          <w:tab/>
        </w:r>
        <w:r w:rsidR="00E44B5D">
          <w:rPr>
            <w:noProof/>
            <w:webHidden/>
          </w:rPr>
          <w:fldChar w:fldCharType="begin"/>
        </w:r>
        <w:r w:rsidR="00E44B5D">
          <w:rPr>
            <w:noProof/>
            <w:webHidden/>
          </w:rPr>
          <w:instrText xml:space="preserve"> PAGEREF _Toc132705608 \h </w:instrText>
        </w:r>
        <w:r w:rsidR="00E44B5D">
          <w:rPr>
            <w:noProof/>
            <w:webHidden/>
          </w:rPr>
        </w:r>
        <w:r w:rsidR="00E44B5D">
          <w:rPr>
            <w:noProof/>
            <w:webHidden/>
          </w:rPr>
          <w:fldChar w:fldCharType="separate"/>
        </w:r>
        <w:r w:rsidR="00E44B5D">
          <w:rPr>
            <w:noProof/>
            <w:webHidden/>
          </w:rPr>
          <w:t>38</w:t>
        </w:r>
        <w:r w:rsidR="00E44B5D">
          <w:rPr>
            <w:noProof/>
            <w:webHidden/>
          </w:rPr>
          <w:fldChar w:fldCharType="end"/>
        </w:r>
      </w:hyperlink>
    </w:p>
    <w:p w14:paraId="52446E82" w14:textId="04961F72" w:rsidR="00E44B5D" w:rsidRDefault="001B79C0">
      <w:pPr>
        <w:pStyle w:val="TOC2"/>
        <w:rPr>
          <w:rFonts w:asciiTheme="minorHAnsi" w:eastAsiaTheme="minorEastAsia" w:hAnsiTheme="minorHAnsi" w:cstheme="minorBidi"/>
          <w:smallCaps w:val="0"/>
          <w:noProof/>
          <w:szCs w:val="22"/>
        </w:rPr>
      </w:pPr>
      <w:hyperlink w:anchor="_Toc132705609" w:history="1">
        <w:r w:rsidR="00E44B5D" w:rsidRPr="00784FB2">
          <w:rPr>
            <w:rStyle w:val="Hyperlink"/>
            <w:noProof/>
          </w:rPr>
          <w:t>12.1.2 Code Proposals Not Submitted By ASHRAE</w:t>
        </w:r>
        <w:r w:rsidR="00E44B5D">
          <w:rPr>
            <w:noProof/>
            <w:webHidden/>
          </w:rPr>
          <w:tab/>
        </w:r>
        <w:r w:rsidR="00E44B5D">
          <w:rPr>
            <w:noProof/>
            <w:webHidden/>
          </w:rPr>
          <w:fldChar w:fldCharType="begin"/>
        </w:r>
        <w:r w:rsidR="00E44B5D">
          <w:rPr>
            <w:noProof/>
            <w:webHidden/>
          </w:rPr>
          <w:instrText xml:space="preserve"> PAGEREF _Toc132705609 \h </w:instrText>
        </w:r>
        <w:r w:rsidR="00E44B5D">
          <w:rPr>
            <w:noProof/>
            <w:webHidden/>
          </w:rPr>
        </w:r>
        <w:r w:rsidR="00E44B5D">
          <w:rPr>
            <w:noProof/>
            <w:webHidden/>
          </w:rPr>
          <w:fldChar w:fldCharType="separate"/>
        </w:r>
        <w:r w:rsidR="00E44B5D">
          <w:rPr>
            <w:noProof/>
            <w:webHidden/>
          </w:rPr>
          <w:t>38</w:t>
        </w:r>
        <w:r w:rsidR="00E44B5D">
          <w:rPr>
            <w:noProof/>
            <w:webHidden/>
          </w:rPr>
          <w:fldChar w:fldCharType="end"/>
        </w:r>
      </w:hyperlink>
    </w:p>
    <w:p w14:paraId="2650649E" w14:textId="2EC89403" w:rsidR="00E44B5D" w:rsidRDefault="001B79C0">
      <w:pPr>
        <w:pStyle w:val="TOC2"/>
        <w:rPr>
          <w:rFonts w:asciiTheme="minorHAnsi" w:eastAsiaTheme="minorEastAsia" w:hAnsiTheme="minorHAnsi" w:cstheme="minorBidi"/>
          <w:smallCaps w:val="0"/>
          <w:noProof/>
          <w:szCs w:val="22"/>
        </w:rPr>
      </w:pPr>
      <w:hyperlink w:anchor="_Toc132705610" w:history="1">
        <w:r w:rsidR="00E44B5D" w:rsidRPr="00784FB2">
          <w:rPr>
            <w:rStyle w:val="Hyperlink"/>
            <w:noProof/>
          </w:rPr>
          <w:t>12.1.3 Code Development Involvement Request</w:t>
        </w:r>
        <w:r w:rsidR="00E44B5D">
          <w:rPr>
            <w:noProof/>
            <w:webHidden/>
          </w:rPr>
          <w:tab/>
        </w:r>
        <w:r w:rsidR="00E44B5D">
          <w:rPr>
            <w:noProof/>
            <w:webHidden/>
          </w:rPr>
          <w:fldChar w:fldCharType="begin"/>
        </w:r>
        <w:r w:rsidR="00E44B5D">
          <w:rPr>
            <w:noProof/>
            <w:webHidden/>
          </w:rPr>
          <w:instrText xml:space="preserve"> PAGEREF _Toc132705610 \h </w:instrText>
        </w:r>
        <w:r w:rsidR="00E44B5D">
          <w:rPr>
            <w:noProof/>
            <w:webHidden/>
          </w:rPr>
        </w:r>
        <w:r w:rsidR="00E44B5D">
          <w:rPr>
            <w:noProof/>
            <w:webHidden/>
          </w:rPr>
          <w:fldChar w:fldCharType="separate"/>
        </w:r>
        <w:r w:rsidR="00E44B5D">
          <w:rPr>
            <w:noProof/>
            <w:webHidden/>
          </w:rPr>
          <w:t>39</w:t>
        </w:r>
        <w:r w:rsidR="00E44B5D">
          <w:rPr>
            <w:noProof/>
            <w:webHidden/>
          </w:rPr>
          <w:fldChar w:fldCharType="end"/>
        </w:r>
      </w:hyperlink>
    </w:p>
    <w:p w14:paraId="7530D0BF" w14:textId="4B9E7433" w:rsidR="00E44B5D" w:rsidRDefault="001B79C0">
      <w:pPr>
        <w:pStyle w:val="TOC2"/>
        <w:rPr>
          <w:rFonts w:asciiTheme="minorHAnsi" w:eastAsiaTheme="minorEastAsia" w:hAnsiTheme="minorHAnsi" w:cstheme="minorBidi"/>
          <w:smallCaps w:val="0"/>
          <w:noProof/>
          <w:szCs w:val="22"/>
        </w:rPr>
      </w:pPr>
      <w:hyperlink w:anchor="_Toc132705611" w:history="1">
        <w:r w:rsidR="00E44B5D" w:rsidRPr="00784FB2">
          <w:rPr>
            <w:rStyle w:val="Hyperlink"/>
            <w:noProof/>
          </w:rPr>
          <w:t>12.2 Code Interaction Subcommittee Task Group</w:t>
        </w:r>
        <w:r w:rsidR="00E44B5D">
          <w:rPr>
            <w:noProof/>
            <w:webHidden/>
          </w:rPr>
          <w:tab/>
        </w:r>
        <w:r w:rsidR="00E44B5D">
          <w:rPr>
            <w:noProof/>
            <w:webHidden/>
          </w:rPr>
          <w:fldChar w:fldCharType="begin"/>
        </w:r>
        <w:r w:rsidR="00E44B5D">
          <w:rPr>
            <w:noProof/>
            <w:webHidden/>
          </w:rPr>
          <w:instrText xml:space="preserve"> PAGEREF _Toc132705611 \h </w:instrText>
        </w:r>
        <w:r w:rsidR="00E44B5D">
          <w:rPr>
            <w:noProof/>
            <w:webHidden/>
          </w:rPr>
        </w:r>
        <w:r w:rsidR="00E44B5D">
          <w:rPr>
            <w:noProof/>
            <w:webHidden/>
          </w:rPr>
          <w:fldChar w:fldCharType="separate"/>
        </w:r>
        <w:r w:rsidR="00E44B5D">
          <w:rPr>
            <w:noProof/>
            <w:webHidden/>
          </w:rPr>
          <w:t>39</w:t>
        </w:r>
        <w:r w:rsidR="00E44B5D">
          <w:rPr>
            <w:noProof/>
            <w:webHidden/>
          </w:rPr>
          <w:fldChar w:fldCharType="end"/>
        </w:r>
      </w:hyperlink>
    </w:p>
    <w:p w14:paraId="6CC516EF" w14:textId="621A29FB" w:rsidR="00E44B5D" w:rsidRDefault="001B79C0">
      <w:pPr>
        <w:pStyle w:val="TOC2"/>
        <w:rPr>
          <w:rFonts w:asciiTheme="minorHAnsi" w:eastAsiaTheme="minorEastAsia" w:hAnsiTheme="minorHAnsi" w:cstheme="minorBidi"/>
          <w:smallCaps w:val="0"/>
          <w:noProof/>
          <w:szCs w:val="22"/>
        </w:rPr>
      </w:pPr>
      <w:hyperlink w:anchor="_Toc132705612" w:history="1">
        <w:r w:rsidR="00E44B5D" w:rsidRPr="00784FB2">
          <w:rPr>
            <w:rStyle w:val="Hyperlink"/>
            <w:noProof/>
          </w:rPr>
          <w:t>12.2.1 CISTG Membership</w:t>
        </w:r>
        <w:r w:rsidR="00E44B5D">
          <w:rPr>
            <w:noProof/>
            <w:webHidden/>
          </w:rPr>
          <w:tab/>
        </w:r>
        <w:r w:rsidR="00E44B5D">
          <w:rPr>
            <w:noProof/>
            <w:webHidden/>
          </w:rPr>
          <w:fldChar w:fldCharType="begin"/>
        </w:r>
        <w:r w:rsidR="00E44B5D">
          <w:rPr>
            <w:noProof/>
            <w:webHidden/>
          </w:rPr>
          <w:instrText xml:space="preserve"> PAGEREF _Toc132705612 \h </w:instrText>
        </w:r>
        <w:r w:rsidR="00E44B5D">
          <w:rPr>
            <w:noProof/>
            <w:webHidden/>
          </w:rPr>
        </w:r>
        <w:r w:rsidR="00E44B5D">
          <w:rPr>
            <w:noProof/>
            <w:webHidden/>
          </w:rPr>
          <w:fldChar w:fldCharType="separate"/>
        </w:r>
        <w:r w:rsidR="00E44B5D">
          <w:rPr>
            <w:noProof/>
            <w:webHidden/>
          </w:rPr>
          <w:t>39</w:t>
        </w:r>
        <w:r w:rsidR="00E44B5D">
          <w:rPr>
            <w:noProof/>
            <w:webHidden/>
          </w:rPr>
          <w:fldChar w:fldCharType="end"/>
        </w:r>
      </w:hyperlink>
    </w:p>
    <w:p w14:paraId="600DD039" w14:textId="7F0DFF07" w:rsidR="00E44B5D" w:rsidRDefault="001B79C0">
      <w:pPr>
        <w:pStyle w:val="TOC2"/>
        <w:rPr>
          <w:rFonts w:asciiTheme="minorHAnsi" w:eastAsiaTheme="minorEastAsia" w:hAnsiTheme="minorHAnsi" w:cstheme="minorBidi"/>
          <w:smallCaps w:val="0"/>
          <w:noProof/>
          <w:szCs w:val="22"/>
        </w:rPr>
      </w:pPr>
      <w:hyperlink w:anchor="_Toc132705613" w:history="1">
        <w:r w:rsidR="00E44B5D" w:rsidRPr="00784FB2">
          <w:rPr>
            <w:rStyle w:val="Hyperlink"/>
            <w:noProof/>
          </w:rPr>
          <w:t>12.2.2 Removal for Cause</w:t>
        </w:r>
        <w:r w:rsidR="00E44B5D">
          <w:rPr>
            <w:noProof/>
            <w:webHidden/>
          </w:rPr>
          <w:tab/>
        </w:r>
        <w:r w:rsidR="00E44B5D">
          <w:rPr>
            <w:noProof/>
            <w:webHidden/>
          </w:rPr>
          <w:fldChar w:fldCharType="begin"/>
        </w:r>
        <w:r w:rsidR="00E44B5D">
          <w:rPr>
            <w:noProof/>
            <w:webHidden/>
          </w:rPr>
          <w:instrText xml:space="preserve"> PAGEREF _Toc132705613 \h </w:instrText>
        </w:r>
        <w:r w:rsidR="00E44B5D">
          <w:rPr>
            <w:noProof/>
            <w:webHidden/>
          </w:rPr>
        </w:r>
        <w:r w:rsidR="00E44B5D">
          <w:rPr>
            <w:noProof/>
            <w:webHidden/>
          </w:rPr>
          <w:fldChar w:fldCharType="separate"/>
        </w:r>
        <w:r w:rsidR="00E44B5D">
          <w:rPr>
            <w:noProof/>
            <w:webHidden/>
          </w:rPr>
          <w:t>39</w:t>
        </w:r>
        <w:r w:rsidR="00E44B5D">
          <w:rPr>
            <w:noProof/>
            <w:webHidden/>
          </w:rPr>
          <w:fldChar w:fldCharType="end"/>
        </w:r>
      </w:hyperlink>
    </w:p>
    <w:p w14:paraId="0CFA0F39" w14:textId="5487B0F8" w:rsidR="00E44B5D" w:rsidRDefault="001B79C0">
      <w:pPr>
        <w:pStyle w:val="TOC2"/>
        <w:rPr>
          <w:rFonts w:asciiTheme="minorHAnsi" w:eastAsiaTheme="minorEastAsia" w:hAnsiTheme="minorHAnsi" w:cstheme="minorBidi"/>
          <w:smallCaps w:val="0"/>
          <w:noProof/>
          <w:szCs w:val="22"/>
        </w:rPr>
      </w:pPr>
      <w:hyperlink w:anchor="_Toc132705614" w:history="1">
        <w:r w:rsidR="00E44B5D" w:rsidRPr="00784FB2">
          <w:rPr>
            <w:rStyle w:val="Hyperlink"/>
            <w:noProof/>
          </w:rPr>
          <w:t>12.2.3 Reporting to CIS</w:t>
        </w:r>
        <w:r w:rsidR="00E44B5D">
          <w:rPr>
            <w:noProof/>
            <w:webHidden/>
          </w:rPr>
          <w:tab/>
        </w:r>
        <w:r w:rsidR="00E44B5D">
          <w:rPr>
            <w:noProof/>
            <w:webHidden/>
          </w:rPr>
          <w:fldChar w:fldCharType="begin"/>
        </w:r>
        <w:r w:rsidR="00E44B5D">
          <w:rPr>
            <w:noProof/>
            <w:webHidden/>
          </w:rPr>
          <w:instrText xml:space="preserve"> PAGEREF _Toc132705614 \h </w:instrText>
        </w:r>
        <w:r w:rsidR="00E44B5D">
          <w:rPr>
            <w:noProof/>
            <w:webHidden/>
          </w:rPr>
        </w:r>
        <w:r w:rsidR="00E44B5D">
          <w:rPr>
            <w:noProof/>
            <w:webHidden/>
          </w:rPr>
          <w:fldChar w:fldCharType="separate"/>
        </w:r>
        <w:r w:rsidR="00E44B5D">
          <w:rPr>
            <w:noProof/>
            <w:webHidden/>
          </w:rPr>
          <w:t>39</w:t>
        </w:r>
        <w:r w:rsidR="00E44B5D">
          <w:rPr>
            <w:noProof/>
            <w:webHidden/>
          </w:rPr>
          <w:fldChar w:fldCharType="end"/>
        </w:r>
      </w:hyperlink>
    </w:p>
    <w:p w14:paraId="7026C27D" w14:textId="0EA17631" w:rsidR="00E44B5D" w:rsidRDefault="001B79C0">
      <w:pPr>
        <w:pStyle w:val="TOC2"/>
        <w:rPr>
          <w:rFonts w:asciiTheme="minorHAnsi" w:eastAsiaTheme="minorEastAsia" w:hAnsiTheme="minorHAnsi" w:cstheme="minorBidi"/>
          <w:smallCaps w:val="0"/>
          <w:noProof/>
          <w:szCs w:val="22"/>
        </w:rPr>
      </w:pPr>
      <w:hyperlink w:anchor="_Toc132705615" w:history="1">
        <w:r w:rsidR="00E44B5D" w:rsidRPr="00784FB2">
          <w:rPr>
            <w:rStyle w:val="Hyperlink"/>
            <w:noProof/>
          </w:rPr>
          <w:t>12.2.4 Forwarding Code Proposals And Work Product To CIS</w:t>
        </w:r>
        <w:r w:rsidR="00E44B5D">
          <w:rPr>
            <w:noProof/>
            <w:webHidden/>
          </w:rPr>
          <w:tab/>
        </w:r>
        <w:r w:rsidR="00E44B5D">
          <w:rPr>
            <w:noProof/>
            <w:webHidden/>
          </w:rPr>
          <w:fldChar w:fldCharType="begin"/>
        </w:r>
        <w:r w:rsidR="00E44B5D">
          <w:rPr>
            <w:noProof/>
            <w:webHidden/>
          </w:rPr>
          <w:instrText xml:space="preserve"> PAGEREF _Toc132705615 \h </w:instrText>
        </w:r>
        <w:r w:rsidR="00E44B5D">
          <w:rPr>
            <w:noProof/>
            <w:webHidden/>
          </w:rPr>
        </w:r>
        <w:r w:rsidR="00E44B5D">
          <w:rPr>
            <w:noProof/>
            <w:webHidden/>
          </w:rPr>
          <w:fldChar w:fldCharType="separate"/>
        </w:r>
        <w:r w:rsidR="00E44B5D">
          <w:rPr>
            <w:noProof/>
            <w:webHidden/>
          </w:rPr>
          <w:t>40</w:t>
        </w:r>
        <w:r w:rsidR="00E44B5D">
          <w:rPr>
            <w:noProof/>
            <w:webHidden/>
          </w:rPr>
          <w:fldChar w:fldCharType="end"/>
        </w:r>
      </w:hyperlink>
    </w:p>
    <w:p w14:paraId="1A002BE0" w14:textId="2B8BE9DE" w:rsidR="00E44B5D" w:rsidRDefault="001B79C0">
      <w:pPr>
        <w:pStyle w:val="TOC2"/>
        <w:rPr>
          <w:rFonts w:asciiTheme="minorHAnsi" w:eastAsiaTheme="minorEastAsia" w:hAnsiTheme="minorHAnsi" w:cstheme="minorBidi"/>
          <w:smallCaps w:val="0"/>
          <w:noProof/>
          <w:szCs w:val="22"/>
        </w:rPr>
      </w:pPr>
      <w:hyperlink w:anchor="_Toc132705616" w:history="1">
        <w:r w:rsidR="00E44B5D" w:rsidRPr="00784FB2">
          <w:rPr>
            <w:rStyle w:val="Hyperlink"/>
            <w:noProof/>
          </w:rPr>
          <w:t>12.3 Conduct of CIS and CISTG Meetings</w:t>
        </w:r>
        <w:r w:rsidR="00E44B5D">
          <w:rPr>
            <w:noProof/>
            <w:webHidden/>
          </w:rPr>
          <w:tab/>
        </w:r>
        <w:r w:rsidR="00E44B5D">
          <w:rPr>
            <w:noProof/>
            <w:webHidden/>
          </w:rPr>
          <w:fldChar w:fldCharType="begin"/>
        </w:r>
        <w:r w:rsidR="00E44B5D">
          <w:rPr>
            <w:noProof/>
            <w:webHidden/>
          </w:rPr>
          <w:instrText xml:space="preserve"> PAGEREF _Toc132705616 \h </w:instrText>
        </w:r>
        <w:r w:rsidR="00E44B5D">
          <w:rPr>
            <w:noProof/>
            <w:webHidden/>
          </w:rPr>
        </w:r>
        <w:r w:rsidR="00E44B5D">
          <w:rPr>
            <w:noProof/>
            <w:webHidden/>
          </w:rPr>
          <w:fldChar w:fldCharType="separate"/>
        </w:r>
        <w:r w:rsidR="00E44B5D">
          <w:rPr>
            <w:noProof/>
            <w:webHidden/>
          </w:rPr>
          <w:t>40</w:t>
        </w:r>
        <w:r w:rsidR="00E44B5D">
          <w:rPr>
            <w:noProof/>
            <w:webHidden/>
          </w:rPr>
          <w:fldChar w:fldCharType="end"/>
        </w:r>
      </w:hyperlink>
    </w:p>
    <w:p w14:paraId="139FEA99" w14:textId="2527CC22" w:rsidR="00E44B5D" w:rsidRDefault="001B79C0">
      <w:pPr>
        <w:pStyle w:val="TOC2"/>
        <w:rPr>
          <w:rFonts w:asciiTheme="minorHAnsi" w:eastAsiaTheme="minorEastAsia" w:hAnsiTheme="minorHAnsi" w:cstheme="minorBidi"/>
          <w:smallCaps w:val="0"/>
          <w:noProof/>
          <w:szCs w:val="22"/>
        </w:rPr>
      </w:pPr>
      <w:hyperlink w:anchor="_Toc132705617" w:history="1">
        <w:r w:rsidR="00E44B5D" w:rsidRPr="00784FB2">
          <w:rPr>
            <w:rStyle w:val="Hyperlink"/>
            <w:noProof/>
          </w:rPr>
          <w:t>12.3.1 Scheduling Meetings</w:t>
        </w:r>
        <w:r w:rsidR="00E44B5D">
          <w:rPr>
            <w:noProof/>
            <w:webHidden/>
          </w:rPr>
          <w:tab/>
        </w:r>
        <w:r w:rsidR="00E44B5D">
          <w:rPr>
            <w:noProof/>
            <w:webHidden/>
          </w:rPr>
          <w:fldChar w:fldCharType="begin"/>
        </w:r>
        <w:r w:rsidR="00E44B5D">
          <w:rPr>
            <w:noProof/>
            <w:webHidden/>
          </w:rPr>
          <w:instrText xml:space="preserve"> PAGEREF _Toc132705617 \h </w:instrText>
        </w:r>
        <w:r w:rsidR="00E44B5D">
          <w:rPr>
            <w:noProof/>
            <w:webHidden/>
          </w:rPr>
        </w:r>
        <w:r w:rsidR="00E44B5D">
          <w:rPr>
            <w:noProof/>
            <w:webHidden/>
          </w:rPr>
          <w:fldChar w:fldCharType="separate"/>
        </w:r>
        <w:r w:rsidR="00E44B5D">
          <w:rPr>
            <w:noProof/>
            <w:webHidden/>
          </w:rPr>
          <w:t>40</w:t>
        </w:r>
        <w:r w:rsidR="00E44B5D">
          <w:rPr>
            <w:noProof/>
            <w:webHidden/>
          </w:rPr>
          <w:fldChar w:fldCharType="end"/>
        </w:r>
      </w:hyperlink>
    </w:p>
    <w:p w14:paraId="78F7A83A" w14:textId="002F76EA" w:rsidR="00E44B5D" w:rsidRDefault="001B79C0">
      <w:pPr>
        <w:pStyle w:val="TOC2"/>
        <w:rPr>
          <w:rFonts w:asciiTheme="minorHAnsi" w:eastAsiaTheme="minorEastAsia" w:hAnsiTheme="minorHAnsi" w:cstheme="minorBidi"/>
          <w:smallCaps w:val="0"/>
          <w:noProof/>
          <w:szCs w:val="22"/>
        </w:rPr>
      </w:pPr>
      <w:hyperlink w:anchor="_Toc132705618" w:history="1">
        <w:r w:rsidR="00E44B5D" w:rsidRPr="00784FB2">
          <w:rPr>
            <w:rStyle w:val="Hyperlink"/>
            <w:noProof/>
          </w:rPr>
          <w:t>12.3.2 Meeting Announcements, Agenda and Materials</w:t>
        </w:r>
        <w:r w:rsidR="00E44B5D">
          <w:rPr>
            <w:noProof/>
            <w:webHidden/>
          </w:rPr>
          <w:tab/>
        </w:r>
        <w:r w:rsidR="00E44B5D">
          <w:rPr>
            <w:noProof/>
            <w:webHidden/>
          </w:rPr>
          <w:fldChar w:fldCharType="begin"/>
        </w:r>
        <w:r w:rsidR="00E44B5D">
          <w:rPr>
            <w:noProof/>
            <w:webHidden/>
          </w:rPr>
          <w:instrText xml:space="preserve"> PAGEREF _Toc132705618 \h </w:instrText>
        </w:r>
        <w:r w:rsidR="00E44B5D">
          <w:rPr>
            <w:noProof/>
            <w:webHidden/>
          </w:rPr>
        </w:r>
        <w:r w:rsidR="00E44B5D">
          <w:rPr>
            <w:noProof/>
            <w:webHidden/>
          </w:rPr>
          <w:fldChar w:fldCharType="separate"/>
        </w:r>
        <w:r w:rsidR="00E44B5D">
          <w:rPr>
            <w:noProof/>
            <w:webHidden/>
          </w:rPr>
          <w:t>40</w:t>
        </w:r>
        <w:r w:rsidR="00E44B5D">
          <w:rPr>
            <w:noProof/>
            <w:webHidden/>
          </w:rPr>
          <w:fldChar w:fldCharType="end"/>
        </w:r>
      </w:hyperlink>
    </w:p>
    <w:p w14:paraId="4FFD9F32" w14:textId="3AE2B4E0" w:rsidR="00E44B5D" w:rsidRDefault="001B79C0">
      <w:pPr>
        <w:pStyle w:val="TOC2"/>
        <w:rPr>
          <w:rFonts w:asciiTheme="minorHAnsi" w:eastAsiaTheme="minorEastAsia" w:hAnsiTheme="minorHAnsi" w:cstheme="minorBidi"/>
          <w:smallCaps w:val="0"/>
          <w:noProof/>
          <w:szCs w:val="22"/>
        </w:rPr>
      </w:pPr>
      <w:hyperlink w:anchor="_Toc132705619" w:history="1">
        <w:r w:rsidR="00E44B5D" w:rsidRPr="00784FB2">
          <w:rPr>
            <w:rStyle w:val="Hyperlink"/>
            <w:noProof/>
          </w:rPr>
          <w:t>12.3.3 Quorum Requirements</w:t>
        </w:r>
        <w:r w:rsidR="00E44B5D">
          <w:rPr>
            <w:noProof/>
            <w:webHidden/>
          </w:rPr>
          <w:tab/>
        </w:r>
        <w:r w:rsidR="00E44B5D">
          <w:rPr>
            <w:noProof/>
            <w:webHidden/>
          </w:rPr>
          <w:fldChar w:fldCharType="begin"/>
        </w:r>
        <w:r w:rsidR="00E44B5D">
          <w:rPr>
            <w:noProof/>
            <w:webHidden/>
          </w:rPr>
          <w:instrText xml:space="preserve"> PAGEREF _Toc132705619 \h </w:instrText>
        </w:r>
        <w:r w:rsidR="00E44B5D">
          <w:rPr>
            <w:noProof/>
            <w:webHidden/>
          </w:rPr>
        </w:r>
        <w:r w:rsidR="00E44B5D">
          <w:rPr>
            <w:noProof/>
            <w:webHidden/>
          </w:rPr>
          <w:fldChar w:fldCharType="separate"/>
        </w:r>
        <w:r w:rsidR="00E44B5D">
          <w:rPr>
            <w:noProof/>
            <w:webHidden/>
          </w:rPr>
          <w:t>40</w:t>
        </w:r>
        <w:r w:rsidR="00E44B5D">
          <w:rPr>
            <w:noProof/>
            <w:webHidden/>
          </w:rPr>
          <w:fldChar w:fldCharType="end"/>
        </w:r>
      </w:hyperlink>
    </w:p>
    <w:p w14:paraId="4FD1312E" w14:textId="130F7F56" w:rsidR="00E44B5D" w:rsidRDefault="001B79C0">
      <w:pPr>
        <w:pStyle w:val="TOC2"/>
        <w:rPr>
          <w:rFonts w:asciiTheme="minorHAnsi" w:eastAsiaTheme="minorEastAsia" w:hAnsiTheme="minorHAnsi" w:cstheme="minorBidi"/>
          <w:smallCaps w:val="0"/>
          <w:noProof/>
          <w:szCs w:val="22"/>
        </w:rPr>
      </w:pPr>
      <w:hyperlink w:anchor="_Toc132705620" w:history="1">
        <w:r w:rsidR="00E44B5D" w:rsidRPr="00784FB2">
          <w:rPr>
            <w:rStyle w:val="Hyperlink"/>
            <w:noProof/>
          </w:rPr>
          <w:t>12.3.4 Meeting Governance</w:t>
        </w:r>
        <w:r w:rsidR="00E44B5D">
          <w:rPr>
            <w:noProof/>
            <w:webHidden/>
          </w:rPr>
          <w:tab/>
        </w:r>
        <w:r w:rsidR="00E44B5D">
          <w:rPr>
            <w:noProof/>
            <w:webHidden/>
          </w:rPr>
          <w:fldChar w:fldCharType="begin"/>
        </w:r>
        <w:r w:rsidR="00E44B5D">
          <w:rPr>
            <w:noProof/>
            <w:webHidden/>
          </w:rPr>
          <w:instrText xml:space="preserve"> PAGEREF _Toc132705620 \h </w:instrText>
        </w:r>
        <w:r w:rsidR="00E44B5D">
          <w:rPr>
            <w:noProof/>
            <w:webHidden/>
          </w:rPr>
        </w:r>
        <w:r w:rsidR="00E44B5D">
          <w:rPr>
            <w:noProof/>
            <w:webHidden/>
          </w:rPr>
          <w:fldChar w:fldCharType="separate"/>
        </w:r>
        <w:r w:rsidR="00E44B5D">
          <w:rPr>
            <w:noProof/>
            <w:webHidden/>
          </w:rPr>
          <w:t>40</w:t>
        </w:r>
        <w:r w:rsidR="00E44B5D">
          <w:rPr>
            <w:noProof/>
            <w:webHidden/>
          </w:rPr>
          <w:fldChar w:fldCharType="end"/>
        </w:r>
      </w:hyperlink>
    </w:p>
    <w:p w14:paraId="2758A0C2" w14:textId="3BB9E3B5" w:rsidR="00E44B5D" w:rsidRDefault="001B79C0">
      <w:pPr>
        <w:pStyle w:val="TOC2"/>
        <w:rPr>
          <w:rFonts w:asciiTheme="minorHAnsi" w:eastAsiaTheme="minorEastAsia" w:hAnsiTheme="minorHAnsi" w:cstheme="minorBidi"/>
          <w:smallCaps w:val="0"/>
          <w:noProof/>
          <w:szCs w:val="22"/>
        </w:rPr>
      </w:pPr>
      <w:hyperlink w:anchor="_Toc132705621" w:history="1">
        <w:r w:rsidR="00E44B5D" w:rsidRPr="00784FB2">
          <w:rPr>
            <w:rStyle w:val="Hyperlink"/>
            <w:noProof/>
          </w:rPr>
          <w:t>12.3.5 Minutes of Meetings (including Conference Call meetings)</w:t>
        </w:r>
        <w:r w:rsidR="00E44B5D">
          <w:rPr>
            <w:noProof/>
            <w:webHidden/>
          </w:rPr>
          <w:tab/>
        </w:r>
        <w:r w:rsidR="00E44B5D">
          <w:rPr>
            <w:noProof/>
            <w:webHidden/>
          </w:rPr>
          <w:fldChar w:fldCharType="begin"/>
        </w:r>
        <w:r w:rsidR="00E44B5D">
          <w:rPr>
            <w:noProof/>
            <w:webHidden/>
          </w:rPr>
          <w:instrText xml:space="preserve"> PAGEREF _Toc132705621 \h </w:instrText>
        </w:r>
        <w:r w:rsidR="00E44B5D">
          <w:rPr>
            <w:noProof/>
            <w:webHidden/>
          </w:rPr>
        </w:r>
        <w:r w:rsidR="00E44B5D">
          <w:rPr>
            <w:noProof/>
            <w:webHidden/>
          </w:rPr>
          <w:fldChar w:fldCharType="separate"/>
        </w:r>
        <w:r w:rsidR="00E44B5D">
          <w:rPr>
            <w:noProof/>
            <w:webHidden/>
          </w:rPr>
          <w:t>40</w:t>
        </w:r>
        <w:r w:rsidR="00E44B5D">
          <w:rPr>
            <w:noProof/>
            <w:webHidden/>
          </w:rPr>
          <w:fldChar w:fldCharType="end"/>
        </w:r>
      </w:hyperlink>
    </w:p>
    <w:p w14:paraId="0E1BED4C" w14:textId="2E0DA9F5" w:rsidR="00E44B5D" w:rsidRDefault="001B79C0">
      <w:pPr>
        <w:pStyle w:val="TOC2"/>
        <w:rPr>
          <w:rFonts w:asciiTheme="minorHAnsi" w:eastAsiaTheme="minorEastAsia" w:hAnsiTheme="minorHAnsi" w:cstheme="minorBidi"/>
          <w:smallCaps w:val="0"/>
          <w:noProof/>
          <w:szCs w:val="22"/>
        </w:rPr>
      </w:pPr>
      <w:hyperlink w:anchor="_Toc132705622" w:history="1">
        <w:r w:rsidR="00E44B5D" w:rsidRPr="00784FB2">
          <w:rPr>
            <w:rStyle w:val="Hyperlink"/>
            <w:noProof/>
          </w:rPr>
          <w:t>12.3.6 Open Meetings</w:t>
        </w:r>
        <w:r w:rsidR="00E44B5D">
          <w:rPr>
            <w:noProof/>
            <w:webHidden/>
          </w:rPr>
          <w:tab/>
        </w:r>
        <w:r w:rsidR="00E44B5D">
          <w:rPr>
            <w:noProof/>
            <w:webHidden/>
          </w:rPr>
          <w:fldChar w:fldCharType="begin"/>
        </w:r>
        <w:r w:rsidR="00E44B5D">
          <w:rPr>
            <w:noProof/>
            <w:webHidden/>
          </w:rPr>
          <w:instrText xml:space="preserve"> PAGEREF _Toc132705622 \h </w:instrText>
        </w:r>
        <w:r w:rsidR="00E44B5D">
          <w:rPr>
            <w:noProof/>
            <w:webHidden/>
          </w:rPr>
        </w:r>
        <w:r w:rsidR="00E44B5D">
          <w:rPr>
            <w:noProof/>
            <w:webHidden/>
          </w:rPr>
          <w:fldChar w:fldCharType="separate"/>
        </w:r>
        <w:r w:rsidR="00E44B5D">
          <w:rPr>
            <w:noProof/>
            <w:webHidden/>
          </w:rPr>
          <w:t>40</w:t>
        </w:r>
        <w:r w:rsidR="00E44B5D">
          <w:rPr>
            <w:noProof/>
            <w:webHidden/>
          </w:rPr>
          <w:fldChar w:fldCharType="end"/>
        </w:r>
      </w:hyperlink>
    </w:p>
    <w:p w14:paraId="606B46A3" w14:textId="79E9BB2B" w:rsidR="00E44B5D" w:rsidRDefault="001B79C0">
      <w:pPr>
        <w:pStyle w:val="TOC2"/>
        <w:rPr>
          <w:rFonts w:asciiTheme="minorHAnsi" w:eastAsiaTheme="minorEastAsia" w:hAnsiTheme="minorHAnsi" w:cstheme="minorBidi"/>
          <w:smallCaps w:val="0"/>
          <w:noProof/>
          <w:szCs w:val="22"/>
        </w:rPr>
      </w:pPr>
      <w:hyperlink w:anchor="_Toc132705623" w:history="1">
        <w:r w:rsidR="00E44B5D" w:rsidRPr="00784FB2">
          <w:rPr>
            <w:rStyle w:val="Hyperlink"/>
            <w:noProof/>
          </w:rPr>
          <w:t>12.3.7 Minutes, Correspondence, Letter Ballots and Drafts</w:t>
        </w:r>
        <w:r w:rsidR="00E44B5D">
          <w:rPr>
            <w:noProof/>
            <w:webHidden/>
          </w:rPr>
          <w:tab/>
        </w:r>
        <w:r w:rsidR="00E44B5D">
          <w:rPr>
            <w:noProof/>
            <w:webHidden/>
          </w:rPr>
          <w:fldChar w:fldCharType="begin"/>
        </w:r>
        <w:r w:rsidR="00E44B5D">
          <w:rPr>
            <w:noProof/>
            <w:webHidden/>
          </w:rPr>
          <w:instrText xml:space="preserve"> PAGEREF _Toc132705623 \h </w:instrText>
        </w:r>
        <w:r w:rsidR="00E44B5D">
          <w:rPr>
            <w:noProof/>
            <w:webHidden/>
          </w:rPr>
        </w:r>
        <w:r w:rsidR="00E44B5D">
          <w:rPr>
            <w:noProof/>
            <w:webHidden/>
          </w:rPr>
          <w:fldChar w:fldCharType="separate"/>
        </w:r>
        <w:r w:rsidR="00E44B5D">
          <w:rPr>
            <w:noProof/>
            <w:webHidden/>
          </w:rPr>
          <w:t>40</w:t>
        </w:r>
        <w:r w:rsidR="00E44B5D">
          <w:rPr>
            <w:noProof/>
            <w:webHidden/>
          </w:rPr>
          <w:fldChar w:fldCharType="end"/>
        </w:r>
      </w:hyperlink>
    </w:p>
    <w:p w14:paraId="0E81C6BE" w14:textId="11798AE2" w:rsidR="00E44B5D" w:rsidRDefault="001B79C0">
      <w:pPr>
        <w:pStyle w:val="TOC2"/>
        <w:rPr>
          <w:rFonts w:asciiTheme="minorHAnsi" w:eastAsiaTheme="minorEastAsia" w:hAnsiTheme="minorHAnsi" w:cstheme="minorBidi"/>
          <w:smallCaps w:val="0"/>
          <w:noProof/>
          <w:szCs w:val="22"/>
        </w:rPr>
      </w:pPr>
      <w:hyperlink w:anchor="_Toc132705624" w:history="1">
        <w:r w:rsidR="00E44B5D" w:rsidRPr="00784FB2">
          <w:rPr>
            <w:rStyle w:val="Hyperlink"/>
            <w:noProof/>
          </w:rPr>
          <w:t>12.4 Representation at Code Group Hearings</w:t>
        </w:r>
        <w:r w:rsidR="00E44B5D">
          <w:rPr>
            <w:noProof/>
            <w:webHidden/>
          </w:rPr>
          <w:tab/>
        </w:r>
        <w:r w:rsidR="00E44B5D">
          <w:rPr>
            <w:noProof/>
            <w:webHidden/>
          </w:rPr>
          <w:fldChar w:fldCharType="begin"/>
        </w:r>
        <w:r w:rsidR="00E44B5D">
          <w:rPr>
            <w:noProof/>
            <w:webHidden/>
          </w:rPr>
          <w:instrText xml:space="preserve"> PAGEREF _Toc132705624 \h </w:instrText>
        </w:r>
        <w:r w:rsidR="00E44B5D">
          <w:rPr>
            <w:noProof/>
            <w:webHidden/>
          </w:rPr>
        </w:r>
        <w:r w:rsidR="00E44B5D">
          <w:rPr>
            <w:noProof/>
            <w:webHidden/>
          </w:rPr>
          <w:fldChar w:fldCharType="separate"/>
        </w:r>
        <w:r w:rsidR="00E44B5D">
          <w:rPr>
            <w:noProof/>
            <w:webHidden/>
          </w:rPr>
          <w:t>40</w:t>
        </w:r>
        <w:r w:rsidR="00E44B5D">
          <w:rPr>
            <w:noProof/>
            <w:webHidden/>
          </w:rPr>
          <w:fldChar w:fldCharType="end"/>
        </w:r>
      </w:hyperlink>
    </w:p>
    <w:p w14:paraId="23B20D3D" w14:textId="7FC8528A" w:rsidR="00E44B5D" w:rsidRDefault="001B79C0">
      <w:pPr>
        <w:pStyle w:val="TOC2"/>
        <w:rPr>
          <w:rFonts w:asciiTheme="minorHAnsi" w:eastAsiaTheme="minorEastAsia" w:hAnsiTheme="minorHAnsi" w:cstheme="minorBidi"/>
          <w:smallCaps w:val="0"/>
          <w:noProof/>
          <w:szCs w:val="22"/>
        </w:rPr>
      </w:pPr>
      <w:hyperlink w:anchor="_Toc132705625" w:history="1">
        <w:r w:rsidR="00E44B5D" w:rsidRPr="00784FB2">
          <w:rPr>
            <w:rStyle w:val="Hyperlink"/>
            <w:noProof/>
          </w:rPr>
          <w:t>12.4.1 ASHRAE Representatives</w:t>
        </w:r>
        <w:r w:rsidR="00E44B5D">
          <w:rPr>
            <w:noProof/>
            <w:webHidden/>
          </w:rPr>
          <w:tab/>
        </w:r>
        <w:r w:rsidR="00E44B5D">
          <w:rPr>
            <w:noProof/>
            <w:webHidden/>
          </w:rPr>
          <w:fldChar w:fldCharType="begin"/>
        </w:r>
        <w:r w:rsidR="00E44B5D">
          <w:rPr>
            <w:noProof/>
            <w:webHidden/>
          </w:rPr>
          <w:instrText xml:space="preserve"> PAGEREF _Toc132705625 \h </w:instrText>
        </w:r>
        <w:r w:rsidR="00E44B5D">
          <w:rPr>
            <w:noProof/>
            <w:webHidden/>
          </w:rPr>
        </w:r>
        <w:r w:rsidR="00E44B5D">
          <w:rPr>
            <w:noProof/>
            <w:webHidden/>
          </w:rPr>
          <w:fldChar w:fldCharType="separate"/>
        </w:r>
        <w:r w:rsidR="00E44B5D">
          <w:rPr>
            <w:noProof/>
            <w:webHidden/>
          </w:rPr>
          <w:t>40</w:t>
        </w:r>
        <w:r w:rsidR="00E44B5D">
          <w:rPr>
            <w:noProof/>
            <w:webHidden/>
          </w:rPr>
          <w:fldChar w:fldCharType="end"/>
        </w:r>
      </w:hyperlink>
    </w:p>
    <w:p w14:paraId="00B2A911" w14:textId="235BDC4E" w:rsidR="00E44B5D" w:rsidRDefault="001B79C0">
      <w:pPr>
        <w:pStyle w:val="TOC2"/>
        <w:rPr>
          <w:rFonts w:asciiTheme="minorHAnsi" w:eastAsiaTheme="minorEastAsia" w:hAnsiTheme="minorHAnsi" w:cstheme="minorBidi"/>
          <w:smallCaps w:val="0"/>
          <w:noProof/>
          <w:szCs w:val="22"/>
        </w:rPr>
      </w:pPr>
      <w:hyperlink w:anchor="_Toc132705626" w:history="1">
        <w:r w:rsidR="00E44B5D" w:rsidRPr="00784FB2">
          <w:rPr>
            <w:rStyle w:val="Hyperlink"/>
            <w:noProof/>
          </w:rPr>
          <w:t>12.4.2 ASHRAE Representative duties</w:t>
        </w:r>
        <w:r w:rsidR="00E44B5D">
          <w:rPr>
            <w:noProof/>
            <w:webHidden/>
          </w:rPr>
          <w:tab/>
        </w:r>
        <w:r w:rsidR="00E44B5D">
          <w:rPr>
            <w:noProof/>
            <w:webHidden/>
          </w:rPr>
          <w:fldChar w:fldCharType="begin"/>
        </w:r>
        <w:r w:rsidR="00E44B5D">
          <w:rPr>
            <w:noProof/>
            <w:webHidden/>
          </w:rPr>
          <w:instrText xml:space="preserve"> PAGEREF _Toc132705626 \h </w:instrText>
        </w:r>
        <w:r w:rsidR="00E44B5D">
          <w:rPr>
            <w:noProof/>
            <w:webHidden/>
          </w:rPr>
        </w:r>
        <w:r w:rsidR="00E44B5D">
          <w:rPr>
            <w:noProof/>
            <w:webHidden/>
          </w:rPr>
          <w:fldChar w:fldCharType="separate"/>
        </w:r>
        <w:r w:rsidR="00E44B5D">
          <w:rPr>
            <w:noProof/>
            <w:webHidden/>
          </w:rPr>
          <w:t>41</w:t>
        </w:r>
        <w:r w:rsidR="00E44B5D">
          <w:rPr>
            <w:noProof/>
            <w:webHidden/>
          </w:rPr>
          <w:fldChar w:fldCharType="end"/>
        </w:r>
      </w:hyperlink>
    </w:p>
    <w:p w14:paraId="610CA4BA" w14:textId="702F7109" w:rsidR="00E44B5D" w:rsidRDefault="001B79C0">
      <w:pPr>
        <w:pStyle w:val="TOC1"/>
        <w:rPr>
          <w:rFonts w:asciiTheme="minorHAnsi" w:eastAsiaTheme="minorEastAsia" w:hAnsiTheme="minorHAnsi" w:cstheme="minorBidi"/>
          <w:b w:val="0"/>
          <w:caps w:val="0"/>
          <w:szCs w:val="22"/>
        </w:rPr>
      </w:pPr>
      <w:hyperlink w:anchor="_Toc132705627" w:history="1">
        <w:r w:rsidR="00E44B5D" w:rsidRPr="00784FB2">
          <w:rPr>
            <w:rStyle w:val="Hyperlink"/>
          </w:rPr>
          <w:t>13 STANDARDS REAFFIRMATION SUBCOMMITTEE (SRS)</w:t>
        </w:r>
        <w:r w:rsidR="00E44B5D">
          <w:rPr>
            <w:webHidden/>
          </w:rPr>
          <w:tab/>
        </w:r>
        <w:r w:rsidR="00E44B5D">
          <w:rPr>
            <w:webHidden/>
          </w:rPr>
          <w:fldChar w:fldCharType="begin"/>
        </w:r>
        <w:r w:rsidR="00E44B5D">
          <w:rPr>
            <w:webHidden/>
          </w:rPr>
          <w:instrText xml:space="preserve"> PAGEREF _Toc132705627 \h </w:instrText>
        </w:r>
        <w:r w:rsidR="00E44B5D">
          <w:rPr>
            <w:webHidden/>
          </w:rPr>
        </w:r>
        <w:r w:rsidR="00E44B5D">
          <w:rPr>
            <w:webHidden/>
          </w:rPr>
          <w:fldChar w:fldCharType="separate"/>
        </w:r>
        <w:r w:rsidR="00E44B5D">
          <w:rPr>
            <w:webHidden/>
          </w:rPr>
          <w:t>41</w:t>
        </w:r>
        <w:r w:rsidR="00E44B5D">
          <w:rPr>
            <w:webHidden/>
          </w:rPr>
          <w:fldChar w:fldCharType="end"/>
        </w:r>
      </w:hyperlink>
    </w:p>
    <w:p w14:paraId="3D184C36" w14:textId="58AABAC7" w:rsidR="00E44B5D" w:rsidRDefault="001B79C0">
      <w:pPr>
        <w:pStyle w:val="TOC2"/>
        <w:rPr>
          <w:rFonts w:asciiTheme="minorHAnsi" w:eastAsiaTheme="minorEastAsia" w:hAnsiTheme="minorHAnsi" w:cstheme="minorBidi"/>
          <w:smallCaps w:val="0"/>
          <w:noProof/>
          <w:szCs w:val="22"/>
        </w:rPr>
      </w:pPr>
      <w:hyperlink w:anchor="_Toc132705628" w:history="1">
        <w:r w:rsidR="00E44B5D" w:rsidRPr="00784FB2">
          <w:rPr>
            <w:rStyle w:val="Hyperlink"/>
            <w:noProof/>
          </w:rPr>
          <w:t>13.1 Maintenance of Existing Standards or Guidelines where no PC Exists</w:t>
        </w:r>
        <w:r w:rsidR="00E44B5D">
          <w:rPr>
            <w:noProof/>
            <w:webHidden/>
          </w:rPr>
          <w:tab/>
        </w:r>
        <w:r w:rsidR="00E44B5D">
          <w:rPr>
            <w:noProof/>
            <w:webHidden/>
          </w:rPr>
          <w:fldChar w:fldCharType="begin"/>
        </w:r>
        <w:r w:rsidR="00E44B5D">
          <w:rPr>
            <w:noProof/>
            <w:webHidden/>
          </w:rPr>
          <w:instrText xml:space="preserve"> PAGEREF _Toc132705628 \h </w:instrText>
        </w:r>
        <w:r w:rsidR="00E44B5D">
          <w:rPr>
            <w:noProof/>
            <w:webHidden/>
          </w:rPr>
        </w:r>
        <w:r w:rsidR="00E44B5D">
          <w:rPr>
            <w:noProof/>
            <w:webHidden/>
          </w:rPr>
          <w:fldChar w:fldCharType="separate"/>
        </w:r>
        <w:r w:rsidR="00E44B5D">
          <w:rPr>
            <w:noProof/>
            <w:webHidden/>
          </w:rPr>
          <w:t>41</w:t>
        </w:r>
        <w:r w:rsidR="00E44B5D">
          <w:rPr>
            <w:noProof/>
            <w:webHidden/>
          </w:rPr>
          <w:fldChar w:fldCharType="end"/>
        </w:r>
      </w:hyperlink>
    </w:p>
    <w:p w14:paraId="68309459" w14:textId="686EFB32" w:rsidR="00E44B5D" w:rsidRDefault="001B79C0">
      <w:pPr>
        <w:pStyle w:val="TOC2"/>
        <w:rPr>
          <w:rFonts w:asciiTheme="minorHAnsi" w:eastAsiaTheme="minorEastAsia" w:hAnsiTheme="minorHAnsi" w:cstheme="minorBidi"/>
          <w:smallCaps w:val="0"/>
          <w:noProof/>
          <w:szCs w:val="22"/>
        </w:rPr>
      </w:pPr>
      <w:hyperlink w:anchor="_Toc132705629" w:history="1">
        <w:r w:rsidR="00E44B5D" w:rsidRPr="00784FB2">
          <w:rPr>
            <w:rStyle w:val="Hyperlink"/>
            <w:noProof/>
          </w:rPr>
          <w:t>13.1.2 Recommendations to SRS</w:t>
        </w:r>
        <w:r w:rsidR="00E44B5D">
          <w:rPr>
            <w:noProof/>
            <w:webHidden/>
          </w:rPr>
          <w:tab/>
        </w:r>
        <w:r w:rsidR="00E44B5D">
          <w:rPr>
            <w:noProof/>
            <w:webHidden/>
          </w:rPr>
          <w:fldChar w:fldCharType="begin"/>
        </w:r>
        <w:r w:rsidR="00E44B5D">
          <w:rPr>
            <w:noProof/>
            <w:webHidden/>
          </w:rPr>
          <w:instrText xml:space="preserve"> PAGEREF _Toc132705629 \h </w:instrText>
        </w:r>
        <w:r w:rsidR="00E44B5D">
          <w:rPr>
            <w:noProof/>
            <w:webHidden/>
          </w:rPr>
        </w:r>
        <w:r w:rsidR="00E44B5D">
          <w:rPr>
            <w:noProof/>
            <w:webHidden/>
          </w:rPr>
          <w:fldChar w:fldCharType="separate"/>
        </w:r>
        <w:r w:rsidR="00E44B5D">
          <w:rPr>
            <w:noProof/>
            <w:webHidden/>
          </w:rPr>
          <w:t>41</w:t>
        </w:r>
        <w:r w:rsidR="00E44B5D">
          <w:rPr>
            <w:noProof/>
            <w:webHidden/>
          </w:rPr>
          <w:fldChar w:fldCharType="end"/>
        </w:r>
      </w:hyperlink>
    </w:p>
    <w:p w14:paraId="2AB80748" w14:textId="4D28E6BD" w:rsidR="00E44B5D" w:rsidRDefault="001B79C0">
      <w:pPr>
        <w:pStyle w:val="TOC2"/>
        <w:rPr>
          <w:rFonts w:asciiTheme="minorHAnsi" w:eastAsiaTheme="minorEastAsia" w:hAnsiTheme="minorHAnsi" w:cstheme="minorBidi"/>
          <w:smallCaps w:val="0"/>
          <w:noProof/>
          <w:szCs w:val="22"/>
        </w:rPr>
      </w:pPr>
      <w:hyperlink w:anchor="_Toc132705630" w:history="1">
        <w:r w:rsidR="00E44B5D" w:rsidRPr="00784FB2">
          <w:rPr>
            <w:rStyle w:val="Hyperlink"/>
            <w:noProof/>
          </w:rPr>
          <w:t>13.1.3 Periodic Maintenance Standards or Guidelines</w:t>
        </w:r>
        <w:r w:rsidR="00E44B5D">
          <w:rPr>
            <w:noProof/>
            <w:webHidden/>
          </w:rPr>
          <w:tab/>
        </w:r>
        <w:r w:rsidR="00E44B5D">
          <w:rPr>
            <w:noProof/>
            <w:webHidden/>
          </w:rPr>
          <w:fldChar w:fldCharType="begin"/>
        </w:r>
        <w:r w:rsidR="00E44B5D">
          <w:rPr>
            <w:noProof/>
            <w:webHidden/>
          </w:rPr>
          <w:instrText xml:space="preserve"> PAGEREF _Toc132705630 \h </w:instrText>
        </w:r>
        <w:r w:rsidR="00E44B5D">
          <w:rPr>
            <w:noProof/>
            <w:webHidden/>
          </w:rPr>
        </w:r>
        <w:r w:rsidR="00E44B5D">
          <w:rPr>
            <w:noProof/>
            <w:webHidden/>
          </w:rPr>
          <w:fldChar w:fldCharType="separate"/>
        </w:r>
        <w:r w:rsidR="00E44B5D">
          <w:rPr>
            <w:noProof/>
            <w:webHidden/>
          </w:rPr>
          <w:t>41</w:t>
        </w:r>
        <w:r w:rsidR="00E44B5D">
          <w:rPr>
            <w:noProof/>
            <w:webHidden/>
          </w:rPr>
          <w:fldChar w:fldCharType="end"/>
        </w:r>
      </w:hyperlink>
    </w:p>
    <w:p w14:paraId="70FC0CAD" w14:textId="71406FB8" w:rsidR="00E44B5D" w:rsidRDefault="001B79C0">
      <w:pPr>
        <w:pStyle w:val="TOC2"/>
        <w:rPr>
          <w:rFonts w:asciiTheme="minorHAnsi" w:eastAsiaTheme="minorEastAsia" w:hAnsiTheme="minorHAnsi" w:cstheme="minorBidi"/>
          <w:smallCaps w:val="0"/>
          <w:noProof/>
          <w:szCs w:val="22"/>
        </w:rPr>
      </w:pPr>
      <w:hyperlink w:anchor="_Toc132705631" w:history="1">
        <w:r w:rsidR="00E44B5D" w:rsidRPr="00784FB2">
          <w:rPr>
            <w:rStyle w:val="Hyperlink"/>
            <w:noProof/>
          </w:rPr>
          <w:t>13.1.4 SRS Evaluation.</w:t>
        </w:r>
        <w:r w:rsidR="00E44B5D">
          <w:rPr>
            <w:noProof/>
            <w:webHidden/>
          </w:rPr>
          <w:tab/>
        </w:r>
        <w:r w:rsidR="00E44B5D">
          <w:rPr>
            <w:noProof/>
            <w:webHidden/>
          </w:rPr>
          <w:fldChar w:fldCharType="begin"/>
        </w:r>
        <w:r w:rsidR="00E44B5D">
          <w:rPr>
            <w:noProof/>
            <w:webHidden/>
          </w:rPr>
          <w:instrText xml:space="preserve"> PAGEREF _Toc132705631 \h </w:instrText>
        </w:r>
        <w:r w:rsidR="00E44B5D">
          <w:rPr>
            <w:noProof/>
            <w:webHidden/>
          </w:rPr>
        </w:r>
        <w:r w:rsidR="00E44B5D">
          <w:rPr>
            <w:noProof/>
            <w:webHidden/>
          </w:rPr>
          <w:fldChar w:fldCharType="separate"/>
        </w:r>
        <w:r w:rsidR="00E44B5D">
          <w:rPr>
            <w:noProof/>
            <w:webHidden/>
          </w:rPr>
          <w:t>42</w:t>
        </w:r>
        <w:r w:rsidR="00E44B5D">
          <w:rPr>
            <w:noProof/>
            <w:webHidden/>
          </w:rPr>
          <w:fldChar w:fldCharType="end"/>
        </w:r>
      </w:hyperlink>
    </w:p>
    <w:p w14:paraId="107F398B" w14:textId="7A4632B7" w:rsidR="00E44B5D" w:rsidRDefault="001B79C0">
      <w:pPr>
        <w:pStyle w:val="TOC2"/>
        <w:rPr>
          <w:rFonts w:asciiTheme="minorHAnsi" w:eastAsiaTheme="minorEastAsia" w:hAnsiTheme="minorHAnsi" w:cstheme="minorBidi"/>
          <w:smallCaps w:val="0"/>
          <w:noProof/>
          <w:szCs w:val="22"/>
        </w:rPr>
      </w:pPr>
      <w:hyperlink w:anchor="_Toc132705632" w:history="1">
        <w:r w:rsidR="00E44B5D" w:rsidRPr="00784FB2">
          <w:rPr>
            <w:rStyle w:val="Hyperlink"/>
            <w:noProof/>
          </w:rPr>
          <w:t>13.1.5 Reaffirmation</w:t>
        </w:r>
        <w:r w:rsidR="00E44B5D">
          <w:rPr>
            <w:noProof/>
            <w:webHidden/>
          </w:rPr>
          <w:tab/>
        </w:r>
        <w:r w:rsidR="00E44B5D">
          <w:rPr>
            <w:noProof/>
            <w:webHidden/>
          </w:rPr>
          <w:fldChar w:fldCharType="begin"/>
        </w:r>
        <w:r w:rsidR="00E44B5D">
          <w:rPr>
            <w:noProof/>
            <w:webHidden/>
          </w:rPr>
          <w:instrText xml:space="preserve"> PAGEREF _Toc132705632 \h </w:instrText>
        </w:r>
        <w:r w:rsidR="00E44B5D">
          <w:rPr>
            <w:noProof/>
            <w:webHidden/>
          </w:rPr>
        </w:r>
        <w:r w:rsidR="00E44B5D">
          <w:rPr>
            <w:noProof/>
            <w:webHidden/>
          </w:rPr>
          <w:fldChar w:fldCharType="separate"/>
        </w:r>
        <w:r w:rsidR="00E44B5D">
          <w:rPr>
            <w:noProof/>
            <w:webHidden/>
          </w:rPr>
          <w:t>42</w:t>
        </w:r>
        <w:r w:rsidR="00E44B5D">
          <w:rPr>
            <w:noProof/>
            <w:webHidden/>
          </w:rPr>
          <w:fldChar w:fldCharType="end"/>
        </w:r>
      </w:hyperlink>
    </w:p>
    <w:p w14:paraId="7BCF4429" w14:textId="08F4DEFF" w:rsidR="00E44B5D" w:rsidRDefault="001B79C0">
      <w:pPr>
        <w:pStyle w:val="TOC2"/>
        <w:rPr>
          <w:rFonts w:asciiTheme="minorHAnsi" w:eastAsiaTheme="minorEastAsia" w:hAnsiTheme="minorHAnsi" w:cstheme="minorBidi"/>
          <w:smallCaps w:val="0"/>
          <w:noProof/>
          <w:szCs w:val="22"/>
        </w:rPr>
      </w:pPr>
      <w:hyperlink w:anchor="_Toc132705633" w:history="1">
        <w:r w:rsidR="00E44B5D" w:rsidRPr="00784FB2">
          <w:rPr>
            <w:rStyle w:val="Hyperlink"/>
            <w:noProof/>
          </w:rPr>
          <w:t>13.1.6 Information Item</w:t>
        </w:r>
        <w:r w:rsidR="00E44B5D">
          <w:rPr>
            <w:noProof/>
            <w:webHidden/>
          </w:rPr>
          <w:tab/>
        </w:r>
        <w:r w:rsidR="00E44B5D">
          <w:rPr>
            <w:noProof/>
            <w:webHidden/>
          </w:rPr>
          <w:fldChar w:fldCharType="begin"/>
        </w:r>
        <w:r w:rsidR="00E44B5D">
          <w:rPr>
            <w:noProof/>
            <w:webHidden/>
          </w:rPr>
          <w:instrText xml:space="preserve"> PAGEREF _Toc132705633 \h </w:instrText>
        </w:r>
        <w:r w:rsidR="00E44B5D">
          <w:rPr>
            <w:noProof/>
            <w:webHidden/>
          </w:rPr>
        </w:r>
        <w:r w:rsidR="00E44B5D">
          <w:rPr>
            <w:noProof/>
            <w:webHidden/>
          </w:rPr>
          <w:fldChar w:fldCharType="separate"/>
        </w:r>
        <w:r w:rsidR="00E44B5D">
          <w:rPr>
            <w:noProof/>
            <w:webHidden/>
          </w:rPr>
          <w:t>42</w:t>
        </w:r>
        <w:r w:rsidR="00E44B5D">
          <w:rPr>
            <w:noProof/>
            <w:webHidden/>
          </w:rPr>
          <w:fldChar w:fldCharType="end"/>
        </w:r>
      </w:hyperlink>
    </w:p>
    <w:p w14:paraId="5976E1B6" w14:textId="277CBE5B" w:rsidR="00E44B5D" w:rsidRDefault="001B79C0">
      <w:pPr>
        <w:pStyle w:val="TOC2"/>
        <w:rPr>
          <w:rFonts w:asciiTheme="minorHAnsi" w:eastAsiaTheme="minorEastAsia" w:hAnsiTheme="minorHAnsi" w:cstheme="minorBidi"/>
          <w:smallCaps w:val="0"/>
          <w:noProof/>
          <w:szCs w:val="22"/>
        </w:rPr>
      </w:pPr>
      <w:hyperlink w:anchor="_Toc132705634" w:history="1">
        <w:r w:rsidR="00E44B5D" w:rsidRPr="00784FB2">
          <w:rPr>
            <w:rStyle w:val="Hyperlink"/>
            <w:noProof/>
          </w:rPr>
          <w:t>13.1.7 Technical Advice</w:t>
        </w:r>
        <w:r w:rsidR="00E44B5D">
          <w:rPr>
            <w:noProof/>
            <w:webHidden/>
          </w:rPr>
          <w:tab/>
        </w:r>
        <w:r w:rsidR="00E44B5D">
          <w:rPr>
            <w:noProof/>
            <w:webHidden/>
          </w:rPr>
          <w:fldChar w:fldCharType="begin"/>
        </w:r>
        <w:r w:rsidR="00E44B5D">
          <w:rPr>
            <w:noProof/>
            <w:webHidden/>
          </w:rPr>
          <w:instrText xml:space="preserve"> PAGEREF _Toc132705634 \h </w:instrText>
        </w:r>
        <w:r w:rsidR="00E44B5D">
          <w:rPr>
            <w:noProof/>
            <w:webHidden/>
          </w:rPr>
        </w:r>
        <w:r w:rsidR="00E44B5D">
          <w:rPr>
            <w:noProof/>
            <w:webHidden/>
          </w:rPr>
          <w:fldChar w:fldCharType="separate"/>
        </w:r>
        <w:r w:rsidR="00E44B5D">
          <w:rPr>
            <w:noProof/>
            <w:webHidden/>
          </w:rPr>
          <w:t>42</w:t>
        </w:r>
        <w:r w:rsidR="00E44B5D">
          <w:rPr>
            <w:noProof/>
            <w:webHidden/>
          </w:rPr>
          <w:fldChar w:fldCharType="end"/>
        </w:r>
      </w:hyperlink>
    </w:p>
    <w:p w14:paraId="40BDF708" w14:textId="167D70D9" w:rsidR="00E44B5D" w:rsidRDefault="001B79C0">
      <w:pPr>
        <w:pStyle w:val="TOC2"/>
        <w:rPr>
          <w:rFonts w:asciiTheme="minorHAnsi" w:eastAsiaTheme="minorEastAsia" w:hAnsiTheme="minorHAnsi" w:cstheme="minorBidi"/>
          <w:smallCaps w:val="0"/>
          <w:noProof/>
          <w:szCs w:val="22"/>
        </w:rPr>
      </w:pPr>
      <w:hyperlink w:anchor="_Toc132705635" w:history="1">
        <w:r w:rsidR="00E44B5D" w:rsidRPr="00784FB2">
          <w:rPr>
            <w:rStyle w:val="Hyperlink"/>
            <w:noProof/>
          </w:rPr>
          <w:t>13.1.8 Committee Recommendations for Standards Actions</w:t>
        </w:r>
        <w:r w:rsidR="00E44B5D">
          <w:rPr>
            <w:noProof/>
            <w:webHidden/>
          </w:rPr>
          <w:tab/>
        </w:r>
        <w:r w:rsidR="00E44B5D">
          <w:rPr>
            <w:noProof/>
            <w:webHidden/>
          </w:rPr>
          <w:fldChar w:fldCharType="begin"/>
        </w:r>
        <w:r w:rsidR="00E44B5D">
          <w:rPr>
            <w:noProof/>
            <w:webHidden/>
          </w:rPr>
          <w:instrText xml:space="preserve"> PAGEREF _Toc132705635 \h </w:instrText>
        </w:r>
        <w:r w:rsidR="00E44B5D">
          <w:rPr>
            <w:noProof/>
            <w:webHidden/>
          </w:rPr>
        </w:r>
        <w:r w:rsidR="00E44B5D">
          <w:rPr>
            <w:noProof/>
            <w:webHidden/>
          </w:rPr>
          <w:fldChar w:fldCharType="separate"/>
        </w:r>
        <w:r w:rsidR="00E44B5D">
          <w:rPr>
            <w:noProof/>
            <w:webHidden/>
          </w:rPr>
          <w:t>42</w:t>
        </w:r>
        <w:r w:rsidR="00E44B5D">
          <w:rPr>
            <w:noProof/>
            <w:webHidden/>
          </w:rPr>
          <w:fldChar w:fldCharType="end"/>
        </w:r>
      </w:hyperlink>
    </w:p>
    <w:p w14:paraId="52BAC7AB" w14:textId="7884C4C1" w:rsidR="00E44B5D" w:rsidRDefault="001B79C0">
      <w:pPr>
        <w:pStyle w:val="TOC2"/>
        <w:rPr>
          <w:rFonts w:asciiTheme="minorHAnsi" w:eastAsiaTheme="minorEastAsia" w:hAnsiTheme="minorHAnsi" w:cstheme="minorBidi"/>
          <w:smallCaps w:val="0"/>
          <w:noProof/>
          <w:szCs w:val="22"/>
        </w:rPr>
      </w:pPr>
      <w:hyperlink w:anchor="_Toc132705636" w:history="1">
        <w:r w:rsidR="00E44B5D" w:rsidRPr="00784FB2">
          <w:rPr>
            <w:rStyle w:val="Hyperlink"/>
            <w:noProof/>
          </w:rPr>
          <w:t>13.1.9 Processing Public Review Comments</w:t>
        </w:r>
        <w:r w:rsidR="00E44B5D">
          <w:rPr>
            <w:noProof/>
            <w:webHidden/>
          </w:rPr>
          <w:tab/>
        </w:r>
        <w:r w:rsidR="00E44B5D">
          <w:rPr>
            <w:noProof/>
            <w:webHidden/>
          </w:rPr>
          <w:fldChar w:fldCharType="begin"/>
        </w:r>
        <w:r w:rsidR="00E44B5D">
          <w:rPr>
            <w:noProof/>
            <w:webHidden/>
          </w:rPr>
          <w:instrText xml:space="preserve"> PAGEREF _Toc132705636 \h </w:instrText>
        </w:r>
        <w:r w:rsidR="00E44B5D">
          <w:rPr>
            <w:noProof/>
            <w:webHidden/>
          </w:rPr>
        </w:r>
        <w:r w:rsidR="00E44B5D">
          <w:rPr>
            <w:noProof/>
            <w:webHidden/>
          </w:rPr>
          <w:fldChar w:fldCharType="separate"/>
        </w:r>
        <w:r w:rsidR="00E44B5D">
          <w:rPr>
            <w:noProof/>
            <w:webHidden/>
          </w:rPr>
          <w:t>42</w:t>
        </w:r>
        <w:r w:rsidR="00E44B5D">
          <w:rPr>
            <w:noProof/>
            <w:webHidden/>
          </w:rPr>
          <w:fldChar w:fldCharType="end"/>
        </w:r>
      </w:hyperlink>
    </w:p>
    <w:p w14:paraId="628ADC30" w14:textId="752CBE96" w:rsidR="00E44B5D" w:rsidRDefault="001B79C0">
      <w:pPr>
        <w:pStyle w:val="TOC2"/>
        <w:rPr>
          <w:rFonts w:asciiTheme="minorHAnsi" w:eastAsiaTheme="minorEastAsia" w:hAnsiTheme="minorHAnsi" w:cstheme="minorBidi"/>
          <w:smallCaps w:val="0"/>
          <w:noProof/>
          <w:szCs w:val="22"/>
        </w:rPr>
      </w:pPr>
      <w:hyperlink w:anchor="_Toc132705637" w:history="1">
        <w:r w:rsidR="00E44B5D" w:rsidRPr="00784FB2">
          <w:rPr>
            <w:rStyle w:val="Hyperlink"/>
            <w:noProof/>
          </w:rPr>
          <w:t>13.2 Procedure for Withdrawing a Standard or Guideline</w:t>
        </w:r>
        <w:r w:rsidR="00E44B5D">
          <w:rPr>
            <w:noProof/>
            <w:webHidden/>
          </w:rPr>
          <w:tab/>
        </w:r>
        <w:r w:rsidR="00E44B5D">
          <w:rPr>
            <w:noProof/>
            <w:webHidden/>
          </w:rPr>
          <w:fldChar w:fldCharType="begin"/>
        </w:r>
        <w:r w:rsidR="00E44B5D">
          <w:rPr>
            <w:noProof/>
            <w:webHidden/>
          </w:rPr>
          <w:instrText xml:space="preserve"> PAGEREF _Toc132705637 \h </w:instrText>
        </w:r>
        <w:r w:rsidR="00E44B5D">
          <w:rPr>
            <w:noProof/>
            <w:webHidden/>
          </w:rPr>
        </w:r>
        <w:r w:rsidR="00E44B5D">
          <w:rPr>
            <w:noProof/>
            <w:webHidden/>
          </w:rPr>
          <w:fldChar w:fldCharType="separate"/>
        </w:r>
        <w:r w:rsidR="00E44B5D">
          <w:rPr>
            <w:noProof/>
            <w:webHidden/>
          </w:rPr>
          <w:t>43</w:t>
        </w:r>
        <w:r w:rsidR="00E44B5D">
          <w:rPr>
            <w:noProof/>
            <w:webHidden/>
          </w:rPr>
          <w:fldChar w:fldCharType="end"/>
        </w:r>
      </w:hyperlink>
    </w:p>
    <w:p w14:paraId="042DFAF4" w14:textId="687387B9" w:rsidR="00E44B5D" w:rsidRDefault="001B79C0">
      <w:pPr>
        <w:pStyle w:val="TOC2"/>
        <w:rPr>
          <w:rFonts w:asciiTheme="minorHAnsi" w:eastAsiaTheme="minorEastAsia" w:hAnsiTheme="minorHAnsi" w:cstheme="minorBidi"/>
          <w:smallCaps w:val="0"/>
          <w:noProof/>
          <w:szCs w:val="22"/>
        </w:rPr>
      </w:pPr>
      <w:hyperlink w:anchor="_Toc132705638" w:history="1">
        <w:r w:rsidR="00E44B5D" w:rsidRPr="00784FB2">
          <w:rPr>
            <w:rStyle w:val="Hyperlink"/>
            <w:noProof/>
          </w:rPr>
          <w:t>13.2.1 Review by Cognizant TC/TG/TRG</w:t>
        </w:r>
        <w:r w:rsidR="00E44B5D">
          <w:rPr>
            <w:noProof/>
            <w:webHidden/>
          </w:rPr>
          <w:tab/>
        </w:r>
        <w:r w:rsidR="00E44B5D">
          <w:rPr>
            <w:noProof/>
            <w:webHidden/>
          </w:rPr>
          <w:fldChar w:fldCharType="begin"/>
        </w:r>
        <w:r w:rsidR="00E44B5D">
          <w:rPr>
            <w:noProof/>
            <w:webHidden/>
          </w:rPr>
          <w:instrText xml:space="preserve"> PAGEREF _Toc132705638 \h </w:instrText>
        </w:r>
        <w:r w:rsidR="00E44B5D">
          <w:rPr>
            <w:noProof/>
            <w:webHidden/>
          </w:rPr>
        </w:r>
        <w:r w:rsidR="00E44B5D">
          <w:rPr>
            <w:noProof/>
            <w:webHidden/>
          </w:rPr>
          <w:fldChar w:fldCharType="separate"/>
        </w:r>
        <w:r w:rsidR="00E44B5D">
          <w:rPr>
            <w:noProof/>
            <w:webHidden/>
          </w:rPr>
          <w:t>43</w:t>
        </w:r>
        <w:r w:rsidR="00E44B5D">
          <w:rPr>
            <w:noProof/>
            <w:webHidden/>
          </w:rPr>
          <w:fldChar w:fldCharType="end"/>
        </w:r>
      </w:hyperlink>
    </w:p>
    <w:p w14:paraId="73010A20" w14:textId="336EDD5D" w:rsidR="00E44B5D" w:rsidRDefault="001B79C0">
      <w:pPr>
        <w:pStyle w:val="TOC2"/>
        <w:rPr>
          <w:rFonts w:asciiTheme="minorHAnsi" w:eastAsiaTheme="minorEastAsia" w:hAnsiTheme="minorHAnsi" w:cstheme="minorBidi"/>
          <w:smallCaps w:val="0"/>
          <w:noProof/>
          <w:szCs w:val="22"/>
        </w:rPr>
      </w:pPr>
      <w:hyperlink w:anchor="_Toc132705639" w:history="1">
        <w:r w:rsidR="00E44B5D" w:rsidRPr="00784FB2">
          <w:rPr>
            <w:rStyle w:val="Hyperlink"/>
            <w:noProof/>
          </w:rPr>
          <w:t>13.2.2 Review by Standing PC</w:t>
        </w:r>
        <w:r w:rsidR="00E44B5D">
          <w:rPr>
            <w:noProof/>
            <w:webHidden/>
          </w:rPr>
          <w:tab/>
        </w:r>
        <w:r w:rsidR="00E44B5D">
          <w:rPr>
            <w:noProof/>
            <w:webHidden/>
          </w:rPr>
          <w:fldChar w:fldCharType="begin"/>
        </w:r>
        <w:r w:rsidR="00E44B5D">
          <w:rPr>
            <w:noProof/>
            <w:webHidden/>
          </w:rPr>
          <w:instrText xml:space="preserve"> PAGEREF _Toc132705639 \h </w:instrText>
        </w:r>
        <w:r w:rsidR="00E44B5D">
          <w:rPr>
            <w:noProof/>
            <w:webHidden/>
          </w:rPr>
        </w:r>
        <w:r w:rsidR="00E44B5D">
          <w:rPr>
            <w:noProof/>
            <w:webHidden/>
          </w:rPr>
          <w:fldChar w:fldCharType="separate"/>
        </w:r>
        <w:r w:rsidR="00E44B5D">
          <w:rPr>
            <w:noProof/>
            <w:webHidden/>
          </w:rPr>
          <w:t>43</w:t>
        </w:r>
        <w:r w:rsidR="00E44B5D">
          <w:rPr>
            <w:noProof/>
            <w:webHidden/>
          </w:rPr>
          <w:fldChar w:fldCharType="end"/>
        </w:r>
      </w:hyperlink>
    </w:p>
    <w:p w14:paraId="09EE6344" w14:textId="47FB38C2" w:rsidR="00E44B5D" w:rsidRDefault="001B79C0">
      <w:pPr>
        <w:pStyle w:val="TOC2"/>
        <w:rPr>
          <w:rFonts w:asciiTheme="minorHAnsi" w:eastAsiaTheme="minorEastAsia" w:hAnsiTheme="minorHAnsi" w:cstheme="minorBidi"/>
          <w:smallCaps w:val="0"/>
          <w:noProof/>
          <w:szCs w:val="22"/>
        </w:rPr>
      </w:pPr>
      <w:hyperlink w:anchor="_Toc132705640" w:history="1">
        <w:r w:rsidR="00E44B5D" w:rsidRPr="00784FB2">
          <w:rPr>
            <w:rStyle w:val="Hyperlink"/>
            <w:noProof/>
          </w:rPr>
          <w:t>13.2.3 Review by SRS</w:t>
        </w:r>
        <w:r w:rsidR="00E44B5D">
          <w:rPr>
            <w:noProof/>
            <w:webHidden/>
          </w:rPr>
          <w:tab/>
        </w:r>
        <w:r w:rsidR="00E44B5D">
          <w:rPr>
            <w:noProof/>
            <w:webHidden/>
          </w:rPr>
          <w:fldChar w:fldCharType="begin"/>
        </w:r>
        <w:r w:rsidR="00E44B5D">
          <w:rPr>
            <w:noProof/>
            <w:webHidden/>
          </w:rPr>
          <w:instrText xml:space="preserve"> PAGEREF _Toc132705640 \h </w:instrText>
        </w:r>
        <w:r w:rsidR="00E44B5D">
          <w:rPr>
            <w:noProof/>
            <w:webHidden/>
          </w:rPr>
        </w:r>
        <w:r w:rsidR="00E44B5D">
          <w:rPr>
            <w:noProof/>
            <w:webHidden/>
          </w:rPr>
          <w:fldChar w:fldCharType="separate"/>
        </w:r>
        <w:r w:rsidR="00E44B5D">
          <w:rPr>
            <w:noProof/>
            <w:webHidden/>
          </w:rPr>
          <w:t>43</w:t>
        </w:r>
        <w:r w:rsidR="00E44B5D">
          <w:rPr>
            <w:noProof/>
            <w:webHidden/>
          </w:rPr>
          <w:fldChar w:fldCharType="end"/>
        </w:r>
      </w:hyperlink>
    </w:p>
    <w:p w14:paraId="1962E213" w14:textId="7BA80DC0" w:rsidR="00E44B5D" w:rsidRDefault="001B79C0">
      <w:pPr>
        <w:pStyle w:val="TOC2"/>
        <w:rPr>
          <w:rFonts w:asciiTheme="minorHAnsi" w:eastAsiaTheme="minorEastAsia" w:hAnsiTheme="minorHAnsi" w:cstheme="minorBidi"/>
          <w:smallCaps w:val="0"/>
          <w:noProof/>
          <w:szCs w:val="22"/>
        </w:rPr>
      </w:pPr>
      <w:hyperlink w:anchor="_Toc132705641" w:history="1">
        <w:r w:rsidR="00E44B5D" w:rsidRPr="00784FB2">
          <w:rPr>
            <w:rStyle w:val="Hyperlink"/>
            <w:noProof/>
          </w:rPr>
          <w:t>13.2.5 Action If Not Approved</w:t>
        </w:r>
        <w:r w:rsidR="00E44B5D">
          <w:rPr>
            <w:noProof/>
            <w:webHidden/>
          </w:rPr>
          <w:tab/>
        </w:r>
        <w:r w:rsidR="00E44B5D">
          <w:rPr>
            <w:noProof/>
            <w:webHidden/>
          </w:rPr>
          <w:fldChar w:fldCharType="begin"/>
        </w:r>
        <w:r w:rsidR="00E44B5D">
          <w:rPr>
            <w:noProof/>
            <w:webHidden/>
          </w:rPr>
          <w:instrText xml:space="preserve"> PAGEREF _Toc132705641 \h </w:instrText>
        </w:r>
        <w:r w:rsidR="00E44B5D">
          <w:rPr>
            <w:noProof/>
            <w:webHidden/>
          </w:rPr>
        </w:r>
        <w:r w:rsidR="00E44B5D">
          <w:rPr>
            <w:noProof/>
            <w:webHidden/>
          </w:rPr>
          <w:fldChar w:fldCharType="separate"/>
        </w:r>
        <w:r w:rsidR="00E44B5D">
          <w:rPr>
            <w:noProof/>
            <w:webHidden/>
          </w:rPr>
          <w:t>43</w:t>
        </w:r>
        <w:r w:rsidR="00E44B5D">
          <w:rPr>
            <w:noProof/>
            <w:webHidden/>
          </w:rPr>
          <w:fldChar w:fldCharType="end"/>
        </w:r>
      </w:hyperlink>
    </w:p>
    <w:p w14:paraId="0187B97D" w14:textId="45ABDCA6" w:rsidR="00E44B5D" w:rsidRDefault="001B79C0">
      <w:pPr>
        <w:pStyle w:val="TOC2"/>
        <w:rPr>
          <w:rFonts w:asciiTheme="minorHAnsi" w:eastAsiaTheme="minorEastAsia" w:hAnsiTheme="minorHAnsi" w:cstheme="minorBidi"/>
          <w:smallCaps w:val="0"/>
          <w:noProof/>
          <w:szCs w:val="22"/>
        </w:rPr>
      </w:pPr>
      <w:hyperlink w:anchor="_Toc132705642" w:history="1">
        <w:r w:rsidR="00E44B5D" w:rsidRPr="00784FB2">
          <w:rPr>
            <w:rStyle w:val="Hyperlink"/>
            <w:noProof/>
          </w:rPr>
          <w:t>13.2.6 Action If Approved</w:t>
        </w:r>
        <w:r w:rsidR="00E44B5D">
          <w:rPr>
            <w:noProof/>
            <w:webHidden/>
          </w:rPr>
          <w:tab/>
        </w:r>
        <w:r w:rsidR="00E44B5D">
          <w:rPr>
            <w:noProof/>
            <w:webHidden/>
          </w:rPr>
          <w:fldChar w:fldCharType="begin"/>
        </w:r>
        <w:r w:rsidR="00E44B5D">
          <w:rPr>
            <w:noProof/>
            <w:webHidden/>
          </w:rPr>
          <w:instrText xml:space="preserve"> PAGEREF _Toc132705642 \h </w:instrText>
        </w:r>
        <w:r w:rsidR="00E44B5D">
          <w:rPr>
            <w:noProof/>
            <w:webHidden/>
          </w:rPr>
        </w:r>
        <w:r w:rsidR="00E44B5D">
          <w:rPr>
            <w:noProof/>
            <w:webHidden/>
          </w:rPr>
          <w:fldChar w:fldCharType="separate"/>
        </w:r>
        <w:r w:rsidR="00E44B5D">
          <w:rPr>
            <w:noProof/>
            <w:webHidden/>
          </w:rPr>
          <w:t>43</w:t>
        </w:r>
        <w:r w:rsidR="00E44B5D">
          <w:rPr>
            <w:noProof/>
            <w:webHidden/>
          </w:rPr>
          <w:fldChar w:fldCharType="end"/>
        </w:r>
      </w:hyperlink>
    </w:p>
    <w:p w14:paraId="4EE3A7EE" w14:textId="1F8A030C" w:rsidR="00E44B5D" w:rsidRDefault="001B79C0">
      <w:pPr>
        <w:pStyle w:val="TOC2"/>
        <w:rPr>
          <w:rFonts w:asciiTheme="minorHAnsi" w:eastAsiaTheme="minorEastAsia" w:hAnsiTheme="minorHAnsi" w:cstheme="minorBidi"/>
          <w:smallCaps w:val="0"/>
          <w:noProof/>
          <w:szCs w:val="22"/>
        </w:rPr>
      </w:pPr>
      <w:hyperlink w:anchor="_Toc132705643" w:history="1">
        <w:r w:rsidR="00E44B5D" w:rsidRPr="00784FB2">
          <w:rPr>
            <w:rStyle w:val="Hyperlink"/>
            <w:noProof/>
          </w:rPr>
          <w:t>13.2.7 No Comment Received</w:t>
        </w:r>
        <w:r w:rsidR="00E44B5D">
          <w:rPr>
            <w:noProof/>
            <w:webHidden/>
          </w:rPr>
          <w:tab/>
        </w:r>
        <w:r w:rsidR="00E44B5D">
          <w:rPr>
            <w:noProof/>
            <w:webHidden/>
          </w:rPr>
          <w:fldChar w:fldCharType="begin"/>
        </w:r>
        <w:r w:rsidR="00E44B5D">
          <w:rPr>
            <w:noProof/>
            <w:webHidden/>
          </w:rPr>
          <w:instrText xml:space="preserve"> PAGEREF _Toc132705643 \h </w:instrText>
        </w:r>
        <w:r w:rsidR="00E44B5D">
          <w:rPr>
            <w:noProof/>
            <w:webHidden/>
          </w:rPr>
        </w:r>
        <w:r w:rsidR="00E44B5D">
          <w:rPr>
            <w:noProof/>
            <w:webHidden/>
          </w:rPr>
          <w:fldChar w:fldCharType="separate"/>
        </w:r>
        <w:r w:rsidR="00E44B5D">
          <w:rPr>
            <w:noProof/>
            <w:webHidden/>
          </w:rPr>
          <w:t>43</w:t>
        </w:r>
        <w:r w:rsidR="00E44B5D">
          <w:rPr>
            <w:noProof/>
            <w:webHidden/>
          </w:rPr>
          <w:fldChar w:fldCharType="end"/>
        </w:r>
      </w:hyperlink>
    </w:p>
    <w:p w14:paraId="0EAE4628" w14:textId="672F95EC" w:rsidR="00E44B5D" w:rsidRDefault="001B79C0">
      <w:pPr>
        <w:pStyle w:val="TOC2"/>
        <w:rPr>
          <w:rFonts w:asciiTheme="minorHAnsi" w:eastAsiaTheme="minorEastAsia" w:hAnsiTheme="minorHAnsi" w:cstheme="minorBidi"/>
          <w:smallCaps w:val="0"/>
          <w:noProof/>
          <w:szCs w:val="22"/>
        </w:rPr>
      </w:pPr>
      <w:hyperlink w:anchor="_Toc132705644" w:history="1">
        <w:r w:rsidR="00E44B5D" w:rsidRPr="00784FB2">
          <w:rPr>
            <w:rStyle w:val="Hyperlink"/>
            <w:noProof/>
          </w:rPr>
          <w:t>13.2.8 Comments on Withdrawal are Non-Substantive</w:t>
        </w:r>
        <w:r w:rsidR="00E44B5D">
          <w:rPr>
            <w:noProof/>
            <w:webHidden/>
          </w:rPr>
          <w:tab/>
        </w:r>
        <w:r w:rsidR="00E44B5D">
          <w:rPr>
            <w:noProof/>
            <w:webHidden/>
          </w:rPr>
          <w:fldChar w:fldCharType="begin"/>
        </w:r>
        <w:r w:rsidR="00E44B5D">
          <w:rPr>
            <w:noProof/>
            <w:webHidden/>
          </w:rPr>
          <w:instrText xml:space="preserve"> PAGEREF _Toc132705644 \h </w:instrText>
        </w:r>
        <w:r w:rsidR="00E44B5D">
          <w:rPr>
            <w:noProof/>
            <w:webHidden/>
          </w:rPr>
        </w:r>
        <w:r w:rsidR="00E44B5D">
          <w:rPr>
            <w:noProof/>
            <w:webHidden/>
          </w:rPr>
          <w:fldChar w:fldCharType="separate"/>
        </w:r>
        <w:r w:rsidR="00E44B5D">
          <w:rPr>
            <w:noProof/>
            <w:webHidden/>
          </w:rPr>
          <w:t>43</w:t>
        </w:r>
        <w:r w:rsidR="00E44B5D">
          <w:rPr>
            <w:noProof/>
            <w:webHidden/>
          </w:rPr>
          <w:fldChar w:fldCharType="end"/>
        </w:r>
      </w:hyperlink>
    </w:p>
    <w:p w14:paraId="4EC632AA" w14:textId="5D6FD71C" w:rsidR="00E44B5D" w:rsidRDefault="001B79C0">
      <w:pPr>
        <w:pStyle w:val="TOC2"/>
        <w:rPr>
          <w:rFonts w:asciiTheme="minorHAnsi" w:eastAsiaTheme="minorEastAsia" w:hAnsiTheme="minorHAnsi" w:cstheme="minorBidi"/>
          <w:smallCaps w:val="0"/>
          <w:noProof/>
          <w:szCs w:val="22"/>
        </w:rPr>
      </w:pPr>
      <w:hyperlink w:anchor="_Toc132705645" w:history="1">
        <w:r w:rsidR="00E44B5D" w:rsidRPr="00784FB2">
          <w:rPr>
            <w:rStyle w:val="Hyperlink"/>
            <w:noProof/>
          </w:rPr>
          <w:t>13.2.9 Substantive Comments on Withdrawal</w:t>
        </w:r>
        <w:r w:rsidR="00E44B5D">
          <w:rPr>
            <w:noProof/>
            <w:webHidden/>
          </w:rPr>
          <w:tab/>
        </w:r>
        <w:r w:rsidR="00E44B5D">
          <w:rPr>
            <w:noProof/>
            <w:webHidden/>
          </w:rPr>
          <w:fldChar w:fldCharType="begin"/>
        </w:r>
        <w:r w:rsidR="00E44B5D">
          <w:rPr>
            <w:noProof/>
            <w:webHidden/>
          </w:rPr>
          <w:instrText xml:space="preserve"> PAGEREF _Toc132705645 \h </w:instrText>
        </w:r>
        <w:r w:rsidR="00E44B5D">
          <w:rPr>
            <w:noProof/>
            <w:webHidden/>
          </w:rPr>
        </w:r>
        <w:r w:rsidR="00E44B5D">
          <w:rPr>
            <w:noProof/>
            <w:webHidden/>
          </w:rPr>
          <w:fldChar w:fldCharType="separate"/>
        </w:r>
        <w:r w:rsidR="00E44B5D">
          <w:rPr>
            <w:noProof/>
            <w:webHidden/>
          </w:rPr>
          <w:t>43</w:t>
        </w:r>
        <w:r w:rsidR="00E44B5D">
          <w:rPr>
            <w:noProof/>
            <w:webHidden/>
          </w:rPr>
          <w:fldChar w:fldCharType="end"/>
        </w:r>
      </w:hyperlink>
    </w:p>
    <w:p w14:paraId="24927E33" w14:textId="79D40123" w:rsidR="00E44B5D" w:rsidRDefault="001B79C0">
      <w:pPr>
        <w:pStyle w:val="TOC2"/>
        <w:rPr>
          <w:rFonts w:asciiTheme="minorHAnsi" w:eastAsiaTheme="minorEastAsia" w:hAnsiTheme="minorHAnsi" w:cstheme="minorBidi"/>
          <w:smallCaps w:val="0"/>
          <w:noProof/>
          <w:szCs w:val="22"/>
        </w:rPr>
      </w:pPr>
      <w:hyperlink w:anchor="_Toc132705646" w:history="1">
        <w:r w:rsidR="00E44B5D" w:rsidRPr="00784FB2">
          <w:rPr>
            <w:rStyle w:val="Hyperlink"/>
            <w:noProof/>
          </w:rPr>
          <w:t>13.2.12 Withdrawal of a Standard</w:t>
        </w:r>
        <w:r w:rsidR="00E44B5D">
          <w:rPr>
            <w:noProof/>
            <w:webHidden/>
          </w:rPr>
          <w:tab/>
        </w:r>
        <w:r w:rsidR="00E44B5D">
          <w:rPr>
            <w:noProof/>
            <w:webHidden/>
          </w:rPr>
          <w:fldChar w:fldCharType="begin"/>
        </w:r>
        <w:r w:rsidR="00E44B5D">
          <w:rPr>
            <w:noProof/>
            <w:webHidden/>
          </w:rPr>
          <w:instrText xml:space="preserve"> PAGEREF _Toc132705646 \h </w:instrText>
        </w:r>
        <w:r w:rsidR="00E44B5D">
          <w:rPr>
            <w:noProof/>
            <w:webHidden/>
          </w:rPr>
        </w:r>
        <w:r w:rsidR="00E44B5D">
          <w:rPr>
            <w:noProof/>
            <w:webHidden/>
          </w:rPr>
          <w:fldChar w:fldCharType="separate"/>
        </w:r>
        <w:r w:rsidR="00E44B5D">
          <w:rPr>
            <w:noProof/>
            <w:webHidden/>
          </w:rPr>
          <w:t>43</w:t>
        </w:r>
        <w:r w:rsidR="00E44B5D">
          <w:rPr>
            <w:noProof/>
            <w:webHidden/>
          </w:rPr>
          <w:fldChar w:fldCharType="end"/>
        </w:r>
      </w:hyperlink>
    </w:p>
    <w:p w14:paraId="23002739" w14:textId="7D315D99" w:rsidR="00E44B5D" w:rsidRDefault="001B79C0">
      <w:pPr>
        <w:pStyle w:val="TOC1"/>
        <w:rPr>
          <w:rFonts w:asciiTheme="minorHAnsi" w:eastAsiaTheme="minorEastAsia" w:hAnsiTheme="minorHAnsi" w:cstheme="minorBidi"/>
          <w:b w:val="0"/>
          <w:caps w:val="0"/>
          <w:szCs w:val="22"/>
        </w:rPr>
      </w:pPr>
      <w:hyperlink w:anchor="_Toc132705647" w:history="1">
        <w:r w:rsidR="00E44B5D" w:rsidRPr="00784FB2">
          <w:rPr>
            <w:rStyle w:val="Hyperlink"/>
          </w:rPr>
          <w:t>14 Standards Committee Strategic Plan</w:t>
        </w:r>
        <w:r w:rsidR="00E44B5D">
          <w:rPr>
            <w:webHidden/>
          </w:rPr>
          <w:tab/>
        </w:r>
        <w:r w:rsidR="00E44B5D">
          <w:rPr>
            <w:webHidden/>
          </w:rPr>
          <w:fldChar w:fldCharType="begin"/>
        </w:r>
        <w:r w:rsidR="00E44B5D">
          <w:rPr>
            <w:webHidden/>
          </w:rPr>
          <w:instrText xml:space="preserve"> PAGEREF _Toc132705647 \h </w:instrText>
        </w:r>
        <w:r w:rsidR="00E44B5D">
          <w:rPr>
            <w:webHidden/>
          </w:rPr>
        </w:r>
        <w:r w:rsidR="00E44B5D">
          <w:rPr>
            <w:webHidden/>
          </w:rPr>
          <w:fldChar w:fldCharType="separate"/>
        </w:r>
        <w:r w:rsidR="00E44B5D">
          <w:rPr>
            <w:webHidden/>
          </w:rPr>
          <w:t>43</w:t>
        </w:r>
        <w:r w:rsidR="00E44B5D">
          <w:rPr>
            <w:webHidden/>
          </w:rPr>
          <w:fldChar w:fldCharType="end"/>
        </w:r>
      </w:hyperlink>
    </w:p>
    <w:p w14:paraId="57ED6E20" w14:textId="7C53D0F5" w:rsidR="00E44B5D" w:rsidRDefault="001B79C0">
      <w:pPr>
        <w:pStyle w:val="TOC1"/>
        <w:rPr>
          <w:rFonts w:asciiTheme="minorHAnsi" w:eastAsiaTheme="minorEastAsia" w:hAnsiTheme="minorHAnsi" w:cstheme="minorBidi"/>
          <w:b w:val="0"/>
          <w:caps w:val="0"/>
          <w:szCs w:val="22"/>
        </w:rPr>
      </w:pPr>
      <w:hyperlink w:anchor="_Toc132705648" w:history="1">
        <w:r w:rsidR="00E44B5D" w:rsidRPr="00784FB2">
          <w:rPr>
            <w:rStyle w:val="Hyperlink"/>
          </w:rPr>
          <w:t>APPENDIX A: Definitions</w:t>
        </w:r>
        <w:r w:rsidR="00E44B5D">
          <w:rPr>
            <w:webHidden/>
          </w:rPr>
          <w:tab/>
        </w:r>
        <w:r w:rsidR="00E44B5D">
          <w:rPr>
            <w:webHidden/>
          </w:rPr>
          <w:fldChar w:fldCharType="begin"/>
        </w:r>
        <w:r w:rsidR="00E44B5D">
          <w:rPr>
            <w:webHidden/>
          </w:rPr>
          <w:instrText xml:space="preserve"> PAGEREF _Toc132705648 \h </w:instrText>
        </w:r>
        <w:r w:rsidR="00E44B5D">
          <w:rPr>
            <w:webHidden/>
          </w:rPr>
        </w:r>
        <w:r w:rsidR="00E44B5D">
          <w:rPr>
            <w:webHidden/>
          </w:rPr>
          <w:fldChar w:fldCharType="separate"/>
        </w:r>
        <w:r w:rsidR="00E44B5D">
          <w:rPr>
            <w:webHidden/>
          </w:rPr>
          <w:t>45</w:t>
        </w:r>
        <w:r w:rsidR="00E44B5D">
          <w:rPr>
            <w:webHidden/>
          </w:rPr>
          <w:fldChar w:fldCharType="end"/>
        </w:r>
      </w:hyperlink>
    </w:p>
    <w:p w14:paraId="4AA6B936" w14:textId="2F669259" w:rsidR="00E44B5D" w:rsidRDefault="001B79C0">
      <w:pPr>
        <w:pStyle w:val="TOC1"/>
        <w:rPr>
          <w:rFonts w:asciiTheme="minorHAnsi" w:eastAsiaTheme="minorEastAsia" w:hAnsiTheme="minorHAnsi" w:cstheme="minorBidi"/>
          <w:b w:val="0"/>
          <w:caps w:val="0"/>
          <w:szCs w:val="22"/>
        </w:rPr>
      </w:pPr>
      <w:hyperlink w:anchor="_Toc132705649" w:history="1">
        <w:r w:rsidR="00E44B5D" w:rsidRPr="00784FB2">
          <w:rPr>
            <w:rStyle w:val="Hyperlink"/>
            <w:lang w:val="x-none" w:eastAsia="x-none"/>
          </w:rPr>
          <w:t>APPENDIX B: Guidelines For Awards</w:t>
        </w:r>
        <w:r w:rsidR="00E44B5D">
          <w:rPr>
            <w:webHidden/>
          </w:rPr>
          <w:tab/>
        </w:r>
        <w:r w:rsidR="00E44B5D">
          <w:rPr>
            <w:webHidden/>
          </w:rPr>
          <w:fldChar w:fldCharType="begin"/>
        </w:r>
        <w:r w:rsidR="00E44B5D">
          <w:rPr>
            <w:webHidden/>
          </w:rPr>
          <w:instrText xml:space="preserve"> PAGEREF _Toc132705649 \h </w:instrText>
        </w:r>
        <w:r w:rsidR="00E44B5D">
          <w:rPr>
            <w:webHidden/>
          </w:rPr>
        </w:r>
        <w:r w:rsidR="00E44B5D">
          <w:rPr>
            <w:webHidden/>
          </w:rPr>
          <w:fldChar w:fldCharType="separate"/>
        </w:r>
        <w:r w:rsidR="00E44B5D">
          <w:rPr>
            <w:webHidden/>
          </w:rPr>
          <w:t>47</w:t>
        </w:r>
        <w:r w:rsidR="00E44B5D">
          <w:rPr>
            <w:webHidden/>
          </w:rPr>
          <w:fldChar w:fldCharType="end"/>
        </w:r>
      </w:hyperlink>
    </w:p>
    <w:p w14:paraId="791C228F" w14:textId="7580BC63" w:rsidR="00E44B5D" w:rsidRDefault="001B79C0">
      <w:pPr>
        <w:pStyle w:val="TOC2"/>
        <w:rPr>
          <w:rFonts w:asciiTheme="minorHAnsi" w:eastAsiaTheme="minorEastAsia" w:hAnsiTheme="minorHAnsi" w:cstheme="minorBidi"/>
          <w:smallCaps w:val="0"/>
          <w:noProof/>
          <w:szCs w:val="22"/>
        </w:rPr>
      </w:pPr>
      <w:hyperlink w:anchor="_Toc132705650" w:history="1">
        <w:r w:rsidR="00E44B5D" w:rsidRPr="00784FB2">
          <w:rPr>
            <w:rStyle w:val="Hyperlink"/>
            <w:b/>
            <w:bCs/>
            <w:noProof/>
            <w:lang w:val="x-none" w:eastAsia="x-none"/>
          </w:rPr>
          <w:t>B-1 Procedures for Standards Achievement Award</w:t>
        </w:r>
        <w:r w:rsidR="00E44B5D">
          <w:rPr>
            <w:noProof/>
            <w:webHidden/>
          </w:rPr>
          <w:tab/>
        </w:r>
        <w:r w:rsidR="00E44B5D">
          <w:rPr>
            <w:noProof/>
            <w:webHidden/>
          </w:rPr>
          <w:fldChar w:fldCharType="begin"/>
        </w:r>
        <w:r w:rsidR="00E44B5D">
          <w:rPr>
            <w:noProof/>
            <w:webHidden/>
          </w:rPr>
          <w:instrText xml:space="preserve"> PAGEREF _Toc132705650 \h </w:instrText>
        </w:r>
        <w:r w:rsidR="00E44B5D">
          <w:rPr>
            <w:noProof/>
            <w:webHidden/>
          </w:rPr>
        </w:r>
        <w:r w:rsidR="00E44B5D">
          <w:rPr>
            <w:noProof/>
            <w:webHidden/>
          </w:rPr>
          <w:fldChar w:fldCharType="separate"/>
        </w:r>
        <w:r w:rsidR="00E44B5D">
          <w:rPr>
            <w:noProof/>
            <w:webHidden/>
          </w:rPr>
          <w:t>47</w:t>
        </w:r>
        <w:r w:rsidR="00E44B5D">
          <w:rPr>
            <w:noProof/>
            <w:webHidden/>
          </w:rPr>
          <w:fldChar w:fldCharType="end"/>
        </w:r>
      </w:hyperlink>
    </w:p>
    <w:p w14:paraId="4766AEE7" w14:textId="6DECE52D" w:rsidR="00E44B5D" w:rsidRDefault="001B79C0">
      <w:pPr>
        <w:pStyle w:val="TOC2"/>
        <w:rPr>
          <w:rFonts w:asciiTheme="minorHAnsi" w:eastAsiaTheme="minorEastAsia" w:hAnsiTheme="minorHAnsi" w:cstheme="minorBidi"/>
          <w:smallCaps w:val="0"/>
          <w:noProof/>
          <w:szCs w:val="22"/>
        </w:rPr>
      </w:pPr>
      <w:hyperlink w:anchor="_Toc132705651" w:history="1">
        <w:r w:rsidR="00E44B5D" w:rsidRPr="00784FB2">
          <w:rPr>
            <w:rStyle w:val="Hyperlink"/>
            <w:b/>
            <w:bCs/>
            <w:noProof/>
            <w:lang w:val="x-none" w:eastAsia="x-none"/>
          </w:rPr>
          <w:t>B-1.1 Purpose</w:t>
        </w:r>
        <w:r w:rsidR="00E44B5D">
          <w:rPr>
            <w:noProof/>
            <w:webHidden/>
          </w:rPr>
          <w:tab/>
        </w:r>
        <w:r w:rsidR="00E44B5D">
          <w:rPr>
            <w:noProof/>
            <w:webHidden/>
          </w:rPr>
          <w:fldChar w:fldCharType="begin"/>
        </w:r>
        <w:r w:rsidR="00E44B5D">
          <w:rPr>
            <w:noProof/>
            <w:webHidden/>
          </w:rPr>
          <w:instrText xml:space="preserve"> PAGEREF _Toc132705651 \h </w:instrText>
        </w:r>
        <w:r w:rsidR="00E44B5D">
          <w:rPr>
            <w:noProof/>
            <w:webHidden/>
          </w:rPr>
        </w:r>
        <w:r w:rsidR="00E44B5D">
          <w:rPr>
            <w:noProof/>
            <w:webHidden/>
          </w:rPr>
          <w:fldChar w:fldCharType="separate"/>
        </w:r>
        <w:r w:rsidR="00E44B5D">
          <w:rPr>
            <w:noProof/>
            <w:webHidden/>
          </w:rPr>
          <w:t>47</w:t>
        </w:r>
        <w:r w:rsidR="00E44B5D">
          <w:rPr>
            <w:noProof/>
            <w:webHidden/>
          </w:rPr>
          <w:fldChar w:fldCharType="end"/>
        </w:r>
      </w:hyperlink>
    </w:p>
    <w:p w14:paraId="49509D92" w14:textId="652F5367" w:rsidR="00E44B5D" w:rsidRDefault="001B79C0">
      <w:pPr>
        <w:pStyle w:val="TOC2"/>
        <w:rPr>
          <w:rFonts w:asciiTheme="minorHAnsi" w:eastAsiaTheme="minorEastAsia" w:hAnsiTheme="minorHAnsi" w:cstheme="minorBidi"/>
          <w:smallCaps w:val="0"/>
          <w:noProof/>
          <w:szCs w:val="22"/>
        </w:rPr>
      </w:pPr>
      <w:hyperlink w:anchor="_Toc132705652" w:history="1">
        <w:r w:rsidR="00E44B5D" w:rsidRPr="00784FB2">
          <w:rPr>
            <w:rStyle w:val="Hyperlink"/>
            <w:b/>
            <w:bCs/>
            <w:noProof/>
            <w:lang w:val="x-none" w:eastAsia="x-none"/>
          </w:rPr>
          <w:t>B-1.2 Award</w:t>
        </w:r>
        <w:r w:rsidR="00E44B5D">
          <w:rPr>
            <w:noProof/>
            <w:webHidden/>
          </w:rPr>
          <w:tab/>
        </w:r>
        <w:r w:rsidR="00E44B5D">
          <w:rPr>
            <w:noProof/>
            <w:webHidden/>
          </w:rPr>
          <w:fldChar w:fldCharType="begin"/>
        </w:r>
        <w:r w:rsidR="00E44B5D">
          <w:rPr>
            <w:noProof/>
            <w:webHidden/>
          </w:rPr>
          <w:instrText xml:space="preserve"> PAGEREF _Toc132705652 \h </w:instrText>
        </w:r>
        <w:r w:rsidR="00E44B5D">
          <w:rPr>
            <w:noProof/>
            <w:webHidden/>
          </w:rPr>
        </w:r>
        <w:r w:rsidR="00E44B5D">
          <w:rPr>
            <w:noProof/>
            <w:webHidden/>
          </w:rPr>
          <w:fldChar w:fldCharType="separate"/>
        </w:r>
        <w:r w:rsidR="00E44B5D">
          <w:rPr>
            <w:noProof/>
            <w:webHidden/>
          </w:rPr>
          <w:t>47</w:t>
        </w:r>
        <w:r w:rsidR="00E44B5D">
          <w:rPr>
            <w:noProof/>
            <w:webHidden/>
          </w:rPr>
          <w:fldChar w:fldCharType="end"/>
        </w:r>
      </w:hyperlink>
    </w:p>
    <w:p w14:paraId="34B9D915" w14:textId="44A70D85" w:rsidR="00E44B5D" w:rsidRDefault="001B79C0">
      <w:pPr>
        <w:pStyle w:val="TOC2"/>
        <w:rPr>
          <w:rFonts w:asciiTheme="minorHAnsi" w:eastAsiaTheme="minorEastAsia" w:hAnsiTheme="minorHAnsi" w:cstheme="minorBidi"/>
          <w:smallCaps w:val="0"/>
          <w:noProof/>
          <w:szCs w:val="22"/>
        </w:rPr>
      </w:pPr>
      <w:hyperlink w:anchor="_Toc132705653" w:history="1">
        <w:r w:rsidR="00E44B5D" w:rsidRPr="00784FB2">
          <w:rPr>
            <w:rStyle w:val="Hyperlink"/>
            <w:b/>
            <w:bCs/>
            <w:noProof/>
            <w:lang w:val="x-none" w:eastAsia="x-none"/>
          </w:rPr>
          <w:t xml:space="preserve">B-1.3 </w:t>
        </w:r>
        <w:r w:rsidR="00E44B5D" w:rsidRPr="00784FB2">
          <w:rPr>
            <w:rStyle w:val="Hyperlink"/>
            <w:b/>
            <w:bCs/>
            <w:noProof/>
            <w:lang w:eastAsia="x-none"/>
          </w:rPr>
          <w:t>Nominations</w:t>
        </w:r>
        <w:r w:rsidR="00E44B5D">
          <w:rPr>
            <w:noProof/>
            <w:webHidden/>
          </w:rPr>
          <w:tab/>
        </w:r>
        <w:r w:rsidR="00E44B5D">
          <w:rPr>
            <w:noProof/>
            <w:webHidden/>
          </w:rPr>
          <w:fldChar w:fldCharType="begin"/>
        </w:r>
        <w:r w:rsidR="00E44B5D">
          <w:rPr>
            <w:noProof/>
            <w:webHidden/>
          </w:rPr>
          <w:instrText xml:space="preserve"> PAGEREF _Toc132705653 \h </w:instrText>
        </w:r>
        <w:r w:rsidR="00E44B5D">
          <w:rPr>
            <w:noProof/>
            <w:webHidden/>
          </w:rPr>
        </w:r>
        <w:r w:rsidR="00E44B5D">
          <w:rPr>
            <w:noProof/>
            <w:webHidden/>
          </w:rPr>
          <w:fldChar w:fldCharType="separate"/>
        </w:r>
        <w:r w:rsidR="00E44B5D">
          <w:rPr>
            <w:noProof/>
            <w:webHidden/>
          </w:rPr>
          <w:t>48</w:t>
        </w:r>
        <w:r w:rsidR="00E44B5D">
          <w:rPr>
            <w:noProof/>
            <w:webHidden/>
          </w:rPr>
          <w:fldChar w:fldCharType="end"/>
        </w:r>
      </w:hyperlink>
    </w:p>
    <w:p w14:paraId="58C9DBCF" w14:textId="535AA030" w:rsidR="00E44B5D" w:rsidRDefault="001B79C0">
      <w:pPr>
        <w:pStyle w:val="TOC2"/>
        <w:rPr>
          <w:rFonts w:asciiTheme="minorHAnsi" w:eastAsiaTheme="minorEastAsia" w:hAnsiTheme="minorHAnsi" w:cstheme="minorBidi"/>
          <w:smallCaps w:val="0"/>
          <w:noProof/>
          <w:szCs w:val="22"/>
        </w:rPr>
      </w:pPr>
      <w:hyperlink w:anchor="_Toc132705654" w:history="1">
        <w:r w:rsidR="00E44B5D" w:rsidRPr="00784FB2">
          <w:rPr>
            <w:rStyle w:val="Hyperlink"/>
            <w:b/>
            <w:bCs/>
            <w:noProof/>
            <w:lang w:val="x-none" w:eastAsia="x-none"/>
          </w:rPr>
          <w:t>B-1.4 Eligibility Requirements</w:t>
        </w:r>
        <w:r w:rsidR="00E44B5D">
          <w:rPr>
            <w:noProof/>
            <w:webHidden/>
          </w:rPr>
          <w:tab/>
        </w:r>
        <w:r w:rsidR="00E44B5D">
          <w:rPr>
            <w:noProof/>
            <w:webHidden/>
          </w:rPr>
          <w:fldChar w:fldCharType="begin"/>
        </w:r>
        <w:r w:rsidR="00E44B5D">
          <w:rPr>
            <w:noProof/>
            <w:webHidden/>
          </w:rPr>
          <w:instrText xml:space="preserve"> PAGEREF _Toc132705654 \h </w:instrText>
        </w:r>
        <w:r w:rsidR="00E44B5D">
          <w:rPr>
            <w:noProof/>
            <w:webHidden/>
          </w:rPr>
        </w:r>
        <w:r w:rsidR="00E44B5D">
          <w:rPr>
            <w:noProof/>
            <w:webHidden/>
          </w:rPr>
          <w:fldChar w:fldCharType="separate"/>
        </w:r>
        <w:r w:rsidR="00E44B5D">
          <w:rPr>
            <w:noProof/>
            <w:webHidden/>
          </w:rPr>
          <w:t>48</w:t>
        </w:r>
        <w:r w:rsidR="00E44B5D">
          <w:rPr>
            <w:noProof/>
            <w:webHidden/>
          </w:rPr>
          <w:fldChar w:fldCharType="end"/>
        </w:r>
      </w:hyperlink>
    </w:p>
    <w:p w14:paraId="53028497" w14:textId="44C1841A" w:rsidR="00E44B5D" w:rsidRDefault="001B79C0">
      <w:pPr>
        <w:pStyle w:val="TOC2"/>
        <w:rPr>
          <w:rFonts w:asciiTheme="minorHAnsi" w:eastAsiaTheme="minorEastAsia" w:hAnsiTheme="minorHAnsi" w:cstheme="minorBidi"/>
          <w:smallCaps w:val="0"/>
          <w:noProof/>
          <w:szCs w:val="22"/>
        </w:rPr>
      </w:pPr>
      <w:hyperlink w:anchor="_Toc132705655" w:history="1">
        <w:r w:rsidR="00E44B5D" w:rsidRPr="00784FB2">
          <w:rPr>
            <w:rStyle w:val="Hyperlink"/>
            <w:b/>
            <w:bCs/>
            <w:noProof/>
            <w:lang w:val="x-none" w:eastAsia="x-none"/>
          </w:rPr>
          <w:t xml:space="preserve">B-1.6 </w:t>
        </w:r>
        <w:r w:rsidR="00E44B5D" w:rsidRPr="00784FB2">
          <w:rPr>
            <w:rStyle w:val="Hyperlink"/>
            <w:b/>
            <w:bCs/>
            <w:noProof/>
            <w:lang w:eastAsia="x-none"/>
          </w:rPr>
          <w:t>Award Notification</w:t>
        </w:r>
        <w:r w:rsidR="00E44B5D">
          <w:rPr>
            <w:noProof/>
            <w:webHidden/>
          </w:rPr>
          <w:tab/>
        </w:r>
        <w:r w:rsidR="00E44B5D">
          <w:rPr>
            <w:noProof/>
            <w:webHidden/>
          </w:rPr>
          <w:fldChar w:fldCharType="begin"/>
        </w:r>
        <w:r w:rsidR="00E44B5D">
          <w:rPr>
            <w:noProof/>
            <w:webHidden/>
          </w:rPr>
          <w:instrText xml:space="preserve"> PAGEREF _Toc132705655 \h </w:instrText>
        </w:r>
        <w:r w:rsidR="00E44B5D">
          <w:rPr>
            <w:noProof/>
            <w:webHidden/>
          </w:rPr>
        </w:r>
        <w:r w:rsidR="00E44B5D">
          <w:rPr>
            <w:noProof/>
            <w:webHidden/>
          </w:rPr>
          <w:fldChar w:fldCharType="separate"/>
        </w:r>
        <w:r w:rsidR="00E44B5D">
          <w:rPr>
            <w:noProof/>
            <w:webHidden/>
          </w:rPr>
          <w:t>49</w:t>
        </w:r>
        <w:r w:rsidR="00E44B5D">
          <w:rPr>
            <w:noProof/>
            <w:webHidden/>
          </w:rPr>
          <w:fldChar w:fldCharType="end"/>
        </w:r>
      </w:hyperlink>
    </w:p>
    <w:p w14:paraId="22A58061" w14:textId="0C5CB890" w:rsidR="00E44B5D" w:rsidRDefault="001B79C0">
      <w:pPr>
        <w:pStyle w:val="TOC2"/>
        <w:rPr>
          <w:rFonts w:asciiTheme="minorHAnsi" w:eastAsiaTheme="minorEastAsia" w:hAnsiTheme="minorHAnsi" w:cstheme="minorBidi"/>
          <w:smallCaps w:val="0"/>
          <w:noProof/>
          <w:szCs w:val="22"/>
        </w:rPr>
      </w:pPr>
      <w:hyperlink w:anchor="_Toc132705656" w:history="1">
        <w:r w:rsidR="00E44B5D" w:rsidRPr="00784FB2">
          <w:rPr>
            <w:rStyle w:val="Hyperlink"/>
            <w:b/>
            <w:bCs/>
            <w:noProof/>
            <w:lang w:eastAsia="x-none"/>
          </w:rPr>
          <w:t xml:space="preserve">B-1.7 Award </w:t>
        </w:r>
        <w:r w:rsidR="00E44B5D" w:rsidRPr="00784FB2">
          <w:rPr>
            <w:rStyle w:val="Hyperlink"/>
            <w:b/>
            <w:bCs/>
            <w:noProof/>
            <w:lang w:val="x-none" w:eastAsia="x-none"/>
          </w:rPr>
          <w:t>Presentation</w:t>
        </w:r>
        <w:r w:rsidR="00E44B5D">
          <w:rPr>
            <w:noProof/>
            <w:webHidden/>
          </w:rPr>
          <w:tab/>
        </w:r>
        <w:r w:rsidR="00E44B5D">
          <w:rPr>
            <w:noProof/>
            <w:webHidden/>
          </w:rPr>
          <w:fldChar w:fldCharType="begin"/>
        </w:r>
        <w:r w:rsidR="00E44B5D">
          <w:rPr>
            <w:noProof/>
            <w:webHidden/>
          </w:rPr>
          <w:instrText xml:space="preserve"> PAGEREF _Toc132705656 \h </w:instrText>
        </w:r>
        <w:r w:rsidR="00E44B5D">
          <w:rPr>
            <w:noProof/>
            <w:webHidden/>
          </w:rPr>
        </w:r>
        <w:r w:rsidR="00E44B5D">
          <w:rPr>
            <w:noProof/>
            <w:webHidden/>
          </w:rPr>
          <w:fldChar w:fldCharType="separate"/>
        </w:r>
        <w:r w:rsidR="00E44B5D">
          <w:rPr>
            <w:noProof/>
            <w:webHidden/>
          </w:rPr>
          <w:t>49</w:t>
        </w:r>
        <w:r w:rsidR="00E44B5D">
          <w:rPr>
            <w:noProof/>
            <w:webHidden/>
          </w:rPr>
          <w:fldChar w:fldCharType="end"/>
        </w:r>
      </w:hyperlink>
    </w:p>
    <w:p w14:paraId="423AD5D1" w14:textId="47FEA34E" w:rsidR="00E44B5D" w:rsidRDefault="001B79C0">
      <w:pPr>
        <w:pStyle w:val="TOC1"/>
        <w:rPr>
          <w:rFonts w:asciiTheme="minorHAnsi" w:eastAsiaTheme="minorEastAsia" w:hAnsiTheme="minorHAnsi" w:cstheme="minorBidi"/>
          <w:b w:val="0"/>
          <w:caps w:val="0"/>
          <w:szCs w:val="22"/>
        </w:rPr>
      </w:pPr>
      <w:hyperlink w:anchor="_Toc132705657" w:history="1">
        <w:r w:rsidR="00E44B5D" w:rsidRPr="00784FB2">
          <w:rPr>
            <w:rStyle w:val="Hyperlink"/>
          </w:rPr>
          <w:t>APPENDIX C: Procedures – Emergency Interim Standards Action</w:t>
        </w:r>
        <w:r w:rsidR="00E44B5D">
          <w:rPr>
            <w:webHidden/>
          </w:rPr>
          <w:tab/>
        </w:r>
        <w:r w:rsidR="00E44B5D">
          <w:rPr>
            <w:webHidden/>
          </w:rPr>
          <w:fldChar w:fldCharType="begin"/>
        </w:r>
        <w:r w:rsidR="00E44B5D">
          <w:rPr>
            <w:webHidden/>
          </w:rPr>
          <w:instrText xml:space="preserve"> PAGEREF _Toc132705657 \h </w:instrText>
        </w:r>
        <w:r w:rsidR="00E44B5D">
          <w:rPr>
            <w:webHidden/>
          </w:rPr>
        </w:r>
        <w:r w:rsidR="00E44B5D">
          <w:rPr>
            <w:webHidden/>
          </w:rPr>
          <w:fldChar w:fldCharType="separate"/>
        </w:r>
        <w:r w:rsidR="00E44B5D">
          <w:rPr>
            <w:webHidden/>
          </w:rPr>
          <w:t>50</w:t>
        </w:r>
        <w:r w:rsidR="00E44B5D">
          <w:rPr>
            <w:webHidden/>
          </w:rPr>
          <w:fldChar w:fldCharType="end"/>
        </w:r>
      </w:hyperlink>
    </w:p>
    <w:p w14:paraId="66297ED3" w14:textId="70CD2314" w:rsidR="00E44B5D" w:rsidRDefault="001B79C0">
      <w:pPr>
        <w:pStyle w:val="TOC2"/>
        <w:rPr>
          <w:rFonts w:asciiTheme="minorHAnsi" w:eastAsiaTheme="minorEastAsia" w:hAnsiTheme="minorHAnsi" w:cstheme="minorBidi"/>
          <w:smallCaps w:val="0"/>
          <w:noProof/>
          <w:szCs w:val="22"/>
        </w:rPr>
      </w:pPr>
      <w:hyperlink w:anchor="_Toc132705658" w:history="1">
        <w:r w:rsidR="00E44B5D" w:rsidRPr="00784FB2">
          <w:rPr>
            <w:rStyle w:val="Hyperlink"/>
            <w:noProof/>
          </w:rPr>
          <w:t>C1 Emergency Action</w:t>
        </w:r>
        <w:r w:rsidR="00E44B5D">
          <w:rPr>
            <w:noProof/>
            <w:webHidden/>
          </w:rPr>
          <w:tab/>
        </w:r>
        <w:r w:rsidR="00E44B5D">
          <w:rPr>
            <w:noProof/>
            <w:webHidden/>
          </w:rPr>
          <w:fldChar w:fldCharType="begin"/>
        </w:r>
        <w:r w:rsidR="00E44B5D">
          <w:rPr>
            <w:noProof/>
            <w:webHidden/>
          </w:rPr>
          <w:instrText xml:space="preserve"> PAGEREF _Toc132705658 \h </w:instrText>
        </w:r>
        <w:r w:rsidR="00E44B5D">
          <w:rPr>
            <w:noProof/>
            <w:webHidden/>
          </w:rPr>
        </w:r>
        <w:r w:rsidR="00E44B5D">
          <w:rPr>
            <w:noProof/>
            <w:webHidden/>
          </w:rPr>
          <w:fldChar w:fldCharType="separate"/>
        </w:r>
        <w:r w:rsidR="00E44B5D">
          <w:rPr>
            <w:noProof/>
            <w:webHidden/>
          </w:rPr>
          <w:t>50</w:t>
        </w:r>
        <w:r w:rsidR="00E44B5D">
          <w:rPr>
            <w:noProof/>
            <w:webHidden/>
          </w:rPr>
          <w:fldChar w:fldCharType="end"/>
        </w:r>
      </w:hyperlink>
    </w:p>
    <w:p w14:paraId="60F364EE" w14:textId="283EC06A" w:rsidR="00E44B5D" w:rsidRDefault="001B79C0">
      <w:pPr>
        <w:pStyle w:val="TOC2"/>
        <w:rPr>
          <w:rFonts w:asciiTheme="minorHAnsi" w:eastAsiaTheme="minorEastAsia" w:hAnsiTheme="minorHAnsi" w:cstheme="minorBidi"/>
          <w:smallCaps w:val="0"/>
          <w:noProof/>
          <w:szCs w:val="22"/>
        </w:rPr>
      </w:pPr>
      <w:hyperlink w:anchor="_Toc132705659" w:history="1">
        <w:r w:rsidR="00E44B5D" w:rsidRPr="00784FB2">
          <w:rPr>
            <w:rStyle w:val="Hyperlink"/>
            <w:noProof/>
          </w:rPr>
          <w:t>C2 Definitions</w:t>
        </w:r>
        <w:r w:rsidR="00E44B5D">
          <w:rPr>
            <w:noProof/>
            <w:webHidden/>
          </w:rPr>
          <w:tab/>
        </w:r>
        <w:r w:rsidR="00E44B5D">
          <w:rPr>
            <w:noProof/>
            <w:webHidden/>
          </w:rPr>
          <w:fldChar w:fldCharType="begin"/>
        </w:r>
        <w:r w:rsidR="00E44B5D">
          <w:rPr>
            <w:noProof/>
            <w:webHidden/>
          </w:rPr>
          <w:instrText xml:space="preserve"> PAGEREF _Toc132705659 \h </w:instrText>
        </w:r>
        <w:r w:rsidR="00E44B5D">
          <w:rPr>
            <w:noProof/>
            <w:webHidden/>
          </w:rPr>
        </w:r>
        <w:r w:rsidR="00E44B5D">
          <w:rPr>
            <w:noProof/>
            <w:webHidden/>
          </w:rPr>
          <w:fldChar w:fldCharType="separate"/>
        </w:r>
        <w:r w:rsidR="00E44B5D">
          <w:rPr>
            <w:noProof/>
            <w:webHidden/>
          </w:rPr>
          <w:t>50</w:t>
        </w:r>
        <w:r w:rsidR="00E44B5D">
          <w:rPr>
            <w:noProof/>
            <w:webHidden/>
          </w:rPr>
          <w:fldChar w:fldCharType="end"/>
        </w:r>
      </w:hyperlink>
    </w:p>
    <w:p w14:paraId="7473D719" w14:textId="5C77DF1F" w:rsidR="00E44B5D" w:rsidRDefault="001B79C0">
      <w:pPr>
        <w:pStyle w:val="TOC2"/>
        <w:rPr>
          <w:rFonts w:asciiTheme="minorHAnsi" w:eastAsiaTheme="minorEastAsia" w:hAnsiTheme="minorHAnsi" w:cstheme="minorBidi"/>
          <w:smallCaps w:val="0"/>
          <w:noProof/>
          <w:szCs w:val="22"/>
        </w:rPr>
      </w:pPr>
      <w:hyperlink w:anchor="_Toc132705660" w:history="1">
        <w:r w:rsidR="00E44B5D" w:rsidRPr="00784FB2">
          <w:rPr>
            <w:rStyle w:val="Hyperlink"/>
            <w:noProof/>
          </w:rPr>
          <w:t>C3 Justification</w:t>
        </w:r>
        <w:r w:rsidR="00E44B5D">
          <w:rPr>
            <w:noProof/>
            <w:webHidden/>
          </w:rPr>
          <w:tab/>
        </w:r>
        <w:r w:rsidR="00E44B5D">
          <w:rPr>
            <w:noProof/>
            <w:webHidden/>
          </w:rPr>
          <w:fldChar w:fldCharType="begin"/>
        </w:r>
        <w:r w:rsidR="00E44B5D">
          <w:rPr>
            <w:noProof/>
            <w:webHidden/>
          </w:rPr>
          <w:instrText xml:space="preserve"> PAGEREF _Toc132705660 \h </w:instrText>
        </w:r>
        <w:r w:rsidR="00E44B5D">
          <w:rPr>
            <w:noProof/>
            <w:webHidden/>
          </w:rPr>
        </w:r>
        <w:r w:rsidR="00E44B5D">
          <w:rPr>
            <w:noProof/>
            <w:webHidden/>
          </w:rPr>
          <w:fldChar w:fldCharType="separate"/>
        </w:r>
        <w:r w:rsidR="00E44B5D">
          <w:rPr>
            <w:noProof/>
            <w:webHidden/>
          </w:rPr>
          <w:t>50</w:t>
        </w:r>
        <w:r w:rsidR="00E44B5D">
          <w:rPr>
            <w:noProof/>
            <w:webHidden/>
          </w:rPr>
          <w:fldChar w:fldCharType="end"/>
        </w:r>
      </w:hyperlink>
    </w:p>
    <w:p w14:paraId="1B0FD5B7" w14:textId="6F5B4134" w:rsidR="00E44B5D" w:rsidRDefault="001B79C0">
      <w:pPr>
        <w:pStyle w:val="TOC2"/>
        <w:rPr>
          <w:rFonts w:asciiTheme="minorHAnsi" w:eastAsiaTheme="minorEastAsia" w:hAnsiTheme="minorHAnsi" w:cstheme="minorBidi"/>
          <w:smallCaps w:val="0"/>
          <w:noProof/>
          <w:szCs w:val="22"/>
        </w:rPr>
      </w:pPr>
      <w:hyperlink w:anchor="_Toc132705661" w:history="1">
        <w:r w:rsidR="00E44B5D" w:rsidRPr="00784FB2">
          <w:rPr>
            <w:rStyle w:val="Hyperlink"/>
            <w:noProof/>
          </w:rPr>
          <w:t>C4 Concurrent Action</w:t>
        </w:r>
        <w:r w:rsidR="00E44B5D">
          <w:rPr>
            <w:noProof/>
            <w:webHidden/>
          </w:rPr>
          <w:tab/>
        </w:r>
        <w:r w:rsidR="00E44B5D">
          <w:rPr>
            <w:noProof/>
            <w:webHidden/>
          </w:rPr>
          <w:fldChar w:fldCharType="begin"/>
        </w:r>
        <w:r w:rsidR="00E44B5D">
          <w:rPr>
            <w:noProof/>
            <w:webHidden/>
          </w:rPr>
          <w:instrText xml:space="preserve"> PAGEREF _Toc132705661 \h </w:instrText>
        </w:r>
        <w:r w:rsidR="00E44B5D">
          <w:rPr>
            <w:noProof/>
            <w:webHidden/>
          </w:rPr>
        </w:r>
        <w:r w:rsidR="00E44B5D">
          <w:rPr>
            <w:noProof/>
            <w:webHidden/>
          </w:rPr>
          <w:fldChar w:fldCharType="separate"/>
        </w:r>
        <w:r w:rsidR="00E44B5D">
          <w:rPr>
            <w:noProof/>
            <w:webHidden/>
          </w:rPr>
          <w:t>50</w:t>
        </w:r>
        <w:r w:rsidR="00E44B5D">
          <w:rPr>
            <w:noProof/>
            <w:webHidden/>
          </w:rPr>
          <w:fldChar w:fldCharType="end"/>
        </w:r>
      </w:hyperlink>
    </w:p>
    <w:p w14:paraId="49869C3B" w14:textId="4231C55E" w:rsidR="00E44B5D" w:rsidRDefault="001B79C0">
      <w:pPr>
        <w:pStyle w:val="TOC2"/>
        <w:rPr>
          <w:rFonts w:asciiTheme="minorHAnsi" w:eastAsiaTheme="minorEastAsia" w:hAnsiTheme="minorHAnsi" w:cstheme="minorBidi"/>
          <w:smallCaps w:val="0"/>
          <w:noProof/>
          <w:szCs w:val="22"/>
        </w:rPr>
      </w:pPr>
      <w:hyperlink w:anchor="_Toc132705662" w:history="1">
        <w:r w:rsidR="00E44B5D" w:rsidRPr="00784FB2">
          <w:rPr>
            <w:rStyle w:val="Hyperlink"/>
            <w:noProof/>
          </w:rPr>
          <w:t>C5 PC or PPIS Recommendation</w:t>
        </w:r>
        <w:r w:rsidR="00E44B5D">
          <w:rPr>
            <w:noProof/>
            <w:webHidden/>
          </w:rPr>
          <w:tab/>
        </w:r>
        <w:r w:rsidR="00E44B5D">
          <w:rPr>
            <w:noProof/>
            <w:webHidden/>
          </w:rPr>
          <w:fldChar w:fldCharType="begin"/>
        </w:r>
        <w:r w:rsidR="00E44B5D">
          <w:rPr>
            <w:noProof/>
            <w:webHidden/>
          </w:rPr>
          <w:instrText xml:space="preserve"> PAGEREF _Toc132705662 \h </w:instrText>
        </w:r>
        <w:r w:rsidR="00E44B5D">
          <w:rPr>
            <w:noProof/>
            <w:webHidden/>
          </w:rPr>
        </w:r>
        <w:r w:rsidR="00E44B5D">
          <w:rPr>
            <w:noProof/>
            <w:webHidden/>
          </w:rPr>
          <w:fldChar w:fldCharType="separate"/>
        </w:r>
        <w:r w:rsidR="00E44B5D">
          <w:rPr>
            <w:noProof/>
            <w:webHidden/>
          </w:rPr>
          <w:t>50</w:t>
        </w:r>
        <w:r w:rsidR="00E44B5D">
          <w:rPr>
            <w:noProof/>
            <w:webHidden/>
          </w:rPr>
          <w:fldChar w:fldCharType="end"/>
        </w:r>
      </w:hyperlink>
    </w:p>
    <w:p w14:paraId="4C24599A" w14:textId="743F3D1C" w:rsidR="00E44B5D" w:rsidRDefault="001B79C0">
      <w:pPr>
        <w:pStyle w:val="TOC2"/>
        <w:rPr>
          <w:rFonts w:asciiTheme="minorHAnsi" w:eastAsiaTheme="minorEastAsia" w:hAnsiTheme="minorHAnsi" w:cstheme="minorBidi"/>
          <w:smallCaps w:val="0"/>
          <w:noProof/>
          <w:szCs w:val="22"/>
        </w:rPr>
      </w:pPr>
      <w:hyperlink w:anchor="_Toc132705663" w:history="1">
        <w:r w:rsidR="00E44B5D" w:rsidRPr="00784FB2">
          <w:rPr>
            <w:rStyle w:val="Hyperlink"/>
            <w:noProof/>
          </w:rPr>
          <w:t>C6 MOS Recommendation</w:t>
        </w:r>
        <w:r w:rsidR="00E44B5D">
          <w:rPr>
            <w:noProof/>
            <w:webHidden/>
          </w:rPr>
          <w:tab/>
        </w:r>
        <w:r w:rsidR="00E44B5D">
          <w:rPr>
            <w:noProof/>
            <w:webHidden/>
          </w:rPr>
          <w:fldChar w:fldCharType="begin"/>
        </w:r>
        <w:r w:rsidR="00E44B5D">
          <w:rPr>
            <w:noProof/>
            <w:webHidden/>
          </w:rPr>
          <w:instrText xml:space="preserve"> PAGEREF _Toc132705663 \h </w:instrText>
        </w:r>
        <w:r w:rsidR="00E44B5D">
          <w:rPr>
            <w:noProof/>
            <w:webHidden/>
          </w:rPr>
        </w:r>
        <w:r w:rsidR="00E44B5D">
          <w:rPr>
            <w:noProof/>
            <w:webHidden/>
          </w:rPr>
          <w:fldChar w:fldCharType="separate"/>
        </w:r>
        <w:r w:rsidR="00E44B5D">
          <w:rPr>
            <w:noProof/>
            <w:webHidden/>
          </w:rPr>
          <w:t>50</w:t>
        </w:r>
        <w:r w:rsidR="00E44B5D">
          <w:rPr>
            <w:noProof/>
            <w:webHidden/>
          </w:rPr>
          <w:fldChar w:fldCharType="end"/>
        </w:r>
      </w:hyperlink>
    </w:p>
    <w:p w14:paraId="298E3E71" w14:textId="77AAF0E5" w:rsidR="00E44B5D" w:rsidRDefault="001B79C0">
      <w:pPr>
        <w:pStyle w:val="TOC2"/>
        <w:rPr>
          <w:rFonts w:asciiTheme="minorHAnsi" w:eastAsiaTheme="minorEastAsia" w:hAnsiTheme="minorHAnsi" w:cstheme="minorBidi"/>
          <w:smallCaps w:val="0"/>
          <w:noProof/>
          <w:szCs w:val="22"/>
        </w:rPr>
      </w:pPr>
      <w:hyperlink w:anchor="_Toc132705664" w:history="1">
        <w:r w:rsidR="00E44B5D" w:rsidRPr="00784FB2">
          <w:rPr>
            <w:rStyle w:val="Hyperlink"/>
            <w:noProof/>
          </w:rPr>
          <w:t>C7 Review and Comment</w:t>
        </w:r>
        <w:r w:rsidR="00E44B5D">
          <w:rPr>
            <w:noProof/>
            <w:webHidden/>
          </w:rPr>
          <w:tab/>
        </w:r>
        <w:r w:rsidR="00E44B5D">
          <w:rPr>
            <w:noProof/>
            <w:webHidden/>
          </w:rPr>
          <w:fldChar w:fldCharType="begin"/>
        </w:r>
        <w:r w:rsidR="00E44B5D">
          <w:rPr>
            <w:noProof/>
            <w:webHidden/>
          </w:rPr>
          <w:instrText xml:space="preserve"> PAGEREF _Toc132705664 \h </w:instrText>
        </w:r>
        <w:r w:rsidR="00E44B5D">
          <w:rPr>
            <w:noProof/>
            <w:webHidden/>
          </w:rPr>
        </w:r>
        <w:r w:rsidR="00E44B5D">
          <w:rPr>
            <w:noProof/>
            <w:webHidden/>
          </w:rPr>
          <w:fldChar w:fldCharType="separate"/>
        </w:r>
        <w:r w:rsidR="00E44B5D">
          <w:rPr>
            <w:noProof/>
            <w:webHidden/>
          </w:rPr>
          <w:t>51</w:t>
        </w:r>
        <w:r w:rsidR="00E44B5D">
          <w:rPr>
            <w:noProof/>
            <w:webHidden/>
          </w:rPr>
          <w:fldChar w:fldCharType="end"/>
        </w:r>
      </w:hyperlink>
    </w:p>
    <w:p w14:paraId="50FE3231" w14:textId="47470A7E" w:rsidR="00E44B5D" w:rsidRDefault="001B79C0">
      <w:pPr>
        <w:pStyle w:val="TOC2"/>
        <w:rPr>
          <w:rFonts w:asciiTheme="minorHAnsi" w:eastAsiaTheme="minorEastAsia" w:hAnsiTheme="minorHAnsi" w:cstheme="minorBidi"/>
          <w:smallCaps w:val="0"/>
          <w:noProof/>
          <w:szCs w:val="22"/>
        </w:rPr>
      </w:pPr>
      <w:hyperlink w:anchor="_Toc132705665" w:history="1">
        <w:r w:rsidR="00E44B5D" w:rsidRPr="00784FB2">
          <w:rPr>
            <w:rStyle w:val="Hyperlink"/>
            <w:noProof/>
          </w:rPr>
          <w:t>C8 President Will Act</w:t>
        </w:r>
        <w:r w:rsidR="00E44B5D">
          <w:rPr>
            <w:noProof/>
            <w:webHidden/>
          </w:rPr>
          <w:tab/>
        </w:r>
        <w:r w:rsidR="00E44B5D">
          <w:rPr>
            <w:noProof/>
            <w:webHidden/>
          </w:rPr>
          <w:fldChar w:fldCharType="begin"/>
        </w:r>
        <w:r w:rsidR="00E44B5D">
          <w:rPr>
            <w:noProof/>
            <w:webHidden/>
          </w:rPr>
          <w:instrText xml:space="preserve"> PAGEREF _Toc132705665 \h </w:instrText>
        </w:r>
        <w:r w:rsidR="00E44B5D">
          <w:rPr>
            <w:noProof/>
            <w:webHidden/>
          </w:rPr>
        </w:r>
        <w:r w:rsidR="00E44B5D">
          <w:rPr>
            <w:noProof/>
            <w:webHidden/>
          </w:rPr>
          <w:fldChar w:fldCharType="separate"/>
        </w:r>
        <w:r w:rsidR="00E44B5D">
          <w:rPr>
            <w:noProof/>
            <w:webHidden/>
          </w:rPr>
          <w:t>51</w:t>
        </w:r>
        <w:r w:rsidR="00E44B5D">
          <w:rPr>
            <w:noProof/>
            <w:webHidden/>
          </w:rPr>
          <w:fldChar w:fldCharType="end"/>
        </w:r>
      </w:hyperlink>
    </w:p>
    <w:p w14:paraId="42D86408" w14:textId="3C3A9ED3" w:rsidR="00E44B5D" w:rsidRDefault="001B79C0">
      <w:pPr>
        <w:pStyle w:val="TOC2"/>
        <w:rPr>
          <w:rFonts w:asciiTheme="minorHAnsi" w:eastAsiaTheme="minorEastAsia" w:hAnsiTheme="minorHAnsi" w:cstheme="minorBidi"/>
          <w:smallCaps w:val="0"/>
          <w:noProof/>
          <w:szCs w:val="22"/>
        </w:rPr>
      </w:pPr>
      <w:hyperlink w:anchor="_Toc132705666" w:history="1">
        <w:r w:rsidR="00E44B5D" w:rsidRPr="00784FB2">
          <w:rPr>
            <w:rStyle w:val="Hyperlink"/>
            <w:noProof/>
          </w:rPr>
          <w:t>C9 Notifications</w:t>
        </w:r>
        <w:r w:rsidR="00E44B5D">
          <w:rPr>
            <w:noProof/>
            <w:webHidden/>
          </w:rPr>
          <w:tab/>
        </w:r>
        <w:r w:rsidR="00E44B5D">
          <w:rPr>
            <w:noProof/>
            <w:webHidden/>
          </w:rPr>
          <w:fldChar w:fldCharType="begin"/>
        </w:r>
        <w:r w:rsidR="00E44B5D">
          <w:rPr>
            <w:noProof/>
            <w:webHidden/>
          </w:rPr>
          <w:instrText xml:space="preserve"> PAGEREF _Toc132705666 \h </w:instrText>
        </w:r>
        <w:r w:rsidR="00E44B5D">
          <w:rPr>
            <w:noProof/>
            <w:webHidden/>
          </w:rPr>
        </w:r>
        <w:r w:rsidR="00E44B5D">
          <w:rPr>
            <w:noProof/>
            <w:webHidden/>
          </w:rPr>
          <w:fldChar w:fldCharType="separate"/>
        </w:r>
        <w:r w:rsidR="00E44B5D">
          <w:rPr>
            <w:noProof/>
            <w:webHidden/>
          </w:rPr>
          <w:t>51</w:t>
        </w:r>
        <w:r w:rsidR="00E44B5D">
          <w:rPr>
            <w:noProof/>
            <w:webHidden/>
          </w:rPr>
          <w:fldChar w:fldCharType="end"/>
        </w:r>
      </w:hyperlink>
    </w:p>
    <w:p w14:paraId="028265C5" w14:textId="2F2EE21C" w:rsidR="00E44B5D" w:rsidRDefault="001B79C0">
      <w:pPr>
        <w:pStyle w:val="TOC1"/>
        <w:rPr>
          <w:rFonts w:asciiTheme="minorHAnsi" w:eastAsiaTheme="minorEastAsia" w:hAnsiTheme="minorHAnsi" w:cstheme="minorBidi"/>
          <w:b w:val="0"/>
          <w:caps w:val="0"/>
          <w:szCs w:val="22"/>
        </w:rPr>
      </w:pPr>
      <w:hyperlink w:anchor="_Toc132705667" w:history="1">
        <w:r w:rsidR="00E44B5D" w:rsidRPr="00784FB2">
          <w:rPr>
            <w:rStyle w:val="Hyperlink"/>
          </w:rPr>
          <w:t>APPENDIX D: Policy Statement Approved by ASHRAE Board of Directors Ref. Liability of Project Committee and Subcommittee Panel Members</w:t>
        </w:r>
        <w:r w:rsidR="00E44B5D">
          <w:rPr>
            <w:webHidden/>
          </w:rPr>
          <w:tab/>
        </w:r>
        <w:r w:rsidR="00E44B5D">
          <w:rPr>
            <w:webHidden/>
          </w:rPr>
          <w:fldChar w:fldCharType="begin"/>
        </w:r>
        <w:r w:rsidR="00E44B5D">
          <w:rPr>
            <w:webHidden/>
          </w:rPr>
          <w:instrText xml:space="preserve"> PAGEREF _Toc132705667 \h </w:instrText>
        </w:r>
        <w:r w:rsidR="00E44B5D">
          <w:rPr>
            <w:webHidden/>
          </w:rPr>
        </w:r>
        <w:r w:rsidR="00E44B5D">
          <w:rPr>
            <w:webHidden/>
          </w:rPr>
          <w:fldChar w:fldCharType="separate"/>
        </w:r>
        <w:r w:rsidR="00E44B5D">
          <w:rPr>
            <w:webHidden/>
          </w:rPr>
          <w:t>52</w:t>
        </w:r>
        <w:r w:rsidR="00E44B5D">
          <w:rPr>
            <w:webHidden/>
          </w:rPr>
          <w:fldChar w:fldCharType="end"/>
        </w:r>
      </w:hyperlink>
    </w:p>
    <w:p w14:paraId="5F86E864" w14:textId="784426BC" w:rsidR="00E44B5D" w:rsidRDefault="001B79C0">
      <w:pPr>
        <w:pStyle w:val="TOC1"/>
        <w:rPr>
          <w:rFonts w:asciiTheme="minorHAnsi" w:eastAsiaTheme="minorEastAsia" w:hAnsiTheme="minorHAnsi" w:cstheme="minorBidi"/>
          <w:b w:val="0"/>
          <w:caps w:val="0"/>
          <w:szCs w:val="22"/>
        </w:rPr>
      </w:pPr>
      <w:hyperlink w:anchor="_Toc132705668" w:history="1">
        <w:r w:rsidR="00E44B5D" w:rsidRPr="00784FB2">
          <w:rPr>
            <w:rStyle w:val="Hyperlink"/>
          </w:rPr>
          <w:t>APPENDIX E: Summary of StdC MOP Reference Manual Changes</w:t>
        </w:r>
        <w:r w:rsidR="00E44B5D">
          <w:rPr>
            <w:webHidden/>
          </w:rPr>
          <w:tab/>
        </w:r>
        <w:r w:rsidR="00E44B5D">
          <w:rPr>
            <w:webHidden/>
          </w:rPr>
          <w:fldChar w:fldCharType="begin"/>
        </w:r>
        <w:r w:rsidR="00E44B5D">
          <w:rPr>
            <w:webHidden/>
          </w:rPr>
          <w:instrText xml:space="preserve"> PAGEREF _Toc132705668 \h </w:instrText>
        </w:r>
        <w:r w:rsidR="00E44B5D">
          <w:rPr>
            <w:webHidden/>
          </w:rPr>
        </w:r>
        <w:r w:rsidR="00E44B5D">
          <w:rPr>
            <w:webHidden/>
          </w:rPr>
          <w:fldChar w:fldCharType="separate"/>
        </w:r>
        <w:r w:rsidR="00E44B5D">
          <w:rPr>
            <w:webHidden/>
          </w:rPr>
          <w:t>53</w:t>
        </w:r>
        <w:r w:rsidR="00E44B5D">
          <w:rPr>
            <w:webHidden/>
          </w:rPr>
          <w:fldChar w:fldCharType="end"/>
        </w:r>
      </w:hyperlink>
    </w:p>
    <w:p w14:paraId="4874DD5D" w14:textId="558E3C84" w:rsidR="009E2D69" w:rsidRDefault="00224B0B">
      <w:r>
        <w:rPr>
          <w:b/>
          <w:caps/>
          <w:noProof/>
          <w:sz w:val="22"/>
          <w:szCs w:val="24"/>
        </w:rPr>
        <w:fldChar w:fldCharType="end"/>
      </w:r>
    </w:p>
    <w:p w14:paraId="465D1ED6" w14:textId="77777777" w:rsidR="009E2D69" w:rsidRPr="009E2D69" w:rsidRDefault="009E2D69" w:rsidP="009E2D69">
      <w:pPr>
        <w:jc w:val="center"/>
        <w:rPr>
          <w:b/>
          <w:caps/>
          <w:sz w:val="22"/>
          <w:szCs w:val="22"/>
        </w:rPr>
      </w:pPr>
    </w:p>
    <w:p w14:paraId="7D74E0B7" w14:textId="77777777" w:rsidR="00FE6626" w:rsidRPr="00A11660" w:rsidRDefault="00B93FEF" w:rsidP="00A11660">
      <w:pPr>
        <w:pStyle w:val="Title"/>
        <w:jc w:val="left"/>
        <w:outlineLvl w:val="0"/>
        <w:rPr>
          <w:rFonts w:ascii="Times New Roman" w:hAnsi="Times New Roman"/>
          <w:sz w:val="22"/>
          <w:szCs w:val="22"/>
        </w:rPr>
      </w:pPr>
      <w:r>
        <w:br w:type="page"/>
      </w:r>
      <w:bookmarkStart w:id="12" w:name="_Toc132705434"/>
      <w:r w:rsidR="008B1C18" w:rsidRPr="00A11660">
        <w:rPr>
          <w:rFonts w:ascii="Times New Roman" w:hAnsi="Times New Roman"/>
          <w:sz w:val="22"/>
          <w:szCs w:val="22"/>
        </w:rPr>
        <w:lastRenderedPageBreak/>
        <w:t>1 STANDARDS COMMITTEE - GENERAL</w:t>
      </w:r>
      <w:bookmarkEnd w:id="9"/>
      <w:bookmarkEnd w:id="10"/>
      <w:bookmarkEnd w:id="11"/>
      <w:bookmarkEnd w:id="12"/>
    </w:p>
    <w:p w14:paraId="07DDB8AE" w14:textId="77777777" w:rsidR="00FE6626" w:rsidRPr="009E2D69" w:rsidRDefault="004C7861" w:rsidP="004C7861">
      <w:pPr>
        <w:pStyle w:val="Heading2"/>
        <w:rPr>
          <w:rFonts w:ascii="Times New Roman" w:hAnsi="Times New Roman"/>
          <w:sz w:val="22"/>
          <w:szCs w:val="22"/>
        </w:rPr>
      </w:pPr>
      <w:bookmarkStart w:id="13" w:name="_Toc239045341"/>
      <w:bookmarkStart w:id="14" w:name="_Toc299088165"/>
      <w:bookmarkStart w:id="15" w:name="_Toc304978776"/>
      <w:bookmarkStart w:id="16" w:name="_Toc132705435"/>
      <w:r w:rsidRPr="009E2D69">
        <w:rPr>
          <w:rFonts w:ascii="Times New Roman" w:hAnsi="Times New Roman"/>
          <w:sz w:val="22"/>
          <w:szCs w:val="22"/>
        </w:rPr>
        <w:t xml:space="preserve">1.1 </w:t>
      </w:r>
      <w:r w:rsidR="00FE6626" w:rsidRPr="009E2D69">
        <w:rPr>
          <w:rFonts w:ascii="Times New Roman" w:hAnsi="Times New Roman"/>
          <w:sz w:val="22"/>
          <w:szCs w:val="22"/>
        </w:rPr>
        <w:t>Responsibilities/Duties</w:t>
      </w:r>
      <w:bookmarkEnd w:id="13"/>
      <w:bookmarkEnd w:id="14"/>
      <w:bookmarkEnd w:id="15"/>
      <w:bookmarkEnd w:id="16"/>
    </w:p>
    <w:p w14:paraId="6002A9C6" w14:textId="77777777" w:rsidR="00FE6626" w:rsidRPr="009E2D69" w:rsidRDefault="00FE6626" w:rsidP="004C7861">
      <w:pPr>
        <w:pStyle w:val="Heading2"/>
        <w:rPr>
          <w:smallCaps/>
          <w:sz w:val="22"/>
          <w:szCs w:val="22"/>
        </w:rPr>
      </w:pPr>
      <w:bookmarkStart w:id="17" w:name="_Toc304978777"/>
      <w:bookmarkStart w:id="18" w:name="_Toc414442802"/>
      <w:bookmarkStart w:id="19" w:name="_Toc132705436"/>
      <w:r w:rsidRPr="009E2D69">
        <w:rPr>
          <w:smallCaps/>
          <w:sz w:val="22"/>
          <w:szCs w:val="22"/>
        </w:rPr>
        <w:t>1.1.</w:t>
      </w:r>
      <w:r w:rsidR="00727494" w:rsidRPr="009E2D69">
        <w:rPr>
          <w:smallCaps/>
          <w:sz w:val="22"/>
          <w:szCs w:val="22"/>
        </w:rPr>
        <w:t xml:space="preserve">1 </w:t>
      </w:r>
      <w:r w:rsidRPr="009E2D69">
        <w:rPr>
          <w:sz w:val="22"/>
          <w:szCs w:val="22"/>
        </w:rPr>
        <w:t>Policy on Standards and Guideline Development</w:t>
      </w:r>
      <w:bookmarkEnd w:id="17"/>
      <w:bookmarkEnd w:id="18"/>
      <w:bookmarkEnd w:id="19"/>
    </w:p>
    <w:p w14:paraId="61380478" w14:textId="77777777" w:rsidR="00FE6626" w:rsidRPr="009E2D69" w:rsidRDefault="00FE6626" w:rsidP="00CA4931">
      <w:pPr>
        <w:numPr>
          <w:ilvl w:val="0"/>
          <w:numId w:val="1"/>
        </w:num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r w:rsidRPr="009E2D69">
        <w:rPr>
          <w:sz w:val="22"/>
          <w:szCs w:val="22"/>
        </w:rPr>
        <w:t>ASHRAE writes standards for the purpose of establishing consensus for:</w:t>
      </w:r>
    </w:p>
    <w:p w14:paraId="3D104CE1" w14:textId="77777777" w:rsidR="00FE6626" w:rsidRPr="009E2D69" w:rsidRDefault="00784B9F" w:rsidP="00CA4931">
      <w:pPr>
        <w:numPr>
          <w:ilvl w:val="1"/>
          <w:numId w:val="1"/>
        </w:num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r w:rsidRPr="009E2D69">
        <w:rPr>
          <w:sz w:val="22"/>
          <w:szCs w:val="22"/>
        </w:rPr>
        <w:t>methods</w:t>
      </w:r>
      <w:r w:rsidR="00FE6626" w:rsidRPr="009E2D69">
        <w:rPr>
          <w:sz w:val="22"/>
          <w:szCs w:val="22"/>
        </w:rPr>
        <w:t xml:space="preserve"> of test and classification standards</w:t>
      </w:r>
    </w:p>
    <w:p w14:paraId="3562330C" w14:textId="77777777" w:rsidR="00FE6626" w:rsidRPr="009E2D69" w:rsidRDefault="00FE6626" w:rsidP="00CA4931">
      <w:pPr>
        <w:numPr>
          <w:ilvl w:val="1"/>
          <w:numId w:val="1"/>
        </w:num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r w:rsidRPr="009E2D69">
        <w:rPr>
          <w:sz w:val="22"/>
          <w:szCs w:val="22"/>
        </w:rPr>
        <w:t>design standards</w:t>
      </w:r>
    </w:p>
    <w:p w14:paraId="134D2F00" w14:textId="77777777" w:rsidR="00FE6626" w:rsidRPr="009E2D69" w:rsidRDefault="00FE6626" w:rsidP="00CA4931">
      <w:pPr>
        <w:numPr>
          <w:ilvl w:val="1"/>
          <w:numId w:val="1"/>
        </w:num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r w:rsidRPr="009E2D69">
        <w:rPr>
          <w:sz w:val="22"/>
          <w:szCs w:val="22"/>
        </w:rPr>
        <w:t xml:space="preserve">protocol standards; </w:t>
      </w:r>
      <w:r w:rsidR="00B00A94" w:rsidRPr="009E2D69">
        <w:rPr>
          <w:sz w:val="22"/>
          <w:szCs w:val="22"/>
        </w:rPr>
        <w:t>and</w:t>
      </w:r>
    </w:p>
    <w:p w14:paraId="1310CC19" w14:textId="77777777" w:rsidR="00B00A94" w:rsidRPr="009E2D69" w:rsidRDefault="00FE6626" w:rsidP="00CA4931">
      <w:pPr>
        <w:numPr>
          <w:ilvl w:val="1"/>
          <w:numId w:val="1"/>
        </w:num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r w:rsidRPr="009E2D69">
        <w:rPr>
          <w:sz w:val="22"/>
          <w:szCs w:val="22"/>
        </w:rPr>
        <w:t>rating standards</w:t>
      </w:r>
    </w:p>
    <w:p w14:paraId="06729E4C" w14:textId="77777777" w:rsidR="00FE6626" w:rsidRPr="009E2D69" w:rsidRDefault="00FE6626" w:rsidP="00CA4931">
      <w:pPr>
        <w:numPr>
          <w:ilvl w:val="0"/>
          <w:numId w:val="1"/>
        </w:num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r w:rsidRPr="009E2D69">
        <w:rPr>
          <w:sz w:val="22"/>
          <w:szCs w:val="22"/>
        </w:rPr>
        <w:t>Consensus standards are developed and published to define minimum values or acceptable performance whereas other documents, such as guidelines or design guides, may be developed and published to encourage enhanced performance.</w:t>
      </w:r>
    </w:p>
    <w:p w14:paraId="762F7A76" w14:textId="77777777" w:rsidR="00FE6626" w:rsidRPr="009E2D69" w:rsidRDefault="00FE6626" w:rsidP="00CA4931">
      <w:pPr>
        <w:numPr>
          <w:ilvl w:val="0"/>
          <w:numId w:val="1"/>
        </w:num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r w:rsidRPr="009E2D69">
        <w:rPr>
          <w:sz w:val="22"/>
          <w:szCs w:val="22"/>
        </w:rPr>
        <w:t>Relevant criteria shall be defined with which to determine acceptable performance in standards relating to design and practice.</w:t>
      </w:r>
    </w:p>
    <w:p w14:paraId="1679EB31" w14:textId="77777777" w:rsidR="00FE6626" w:rsidRPr="009E2D69" w:rsidRDefault="00FE6626" w:rsidP="00CA4931">
      <w:pPr>
        <w:numPr>
          <w:ilvl w:val="0"/>
          <w:numId w:val="1"/>
        </w:num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r w:rsidRPr="009E2D69">
        <w:rPr>
          <w:sz w:val="22"/>
          <w:szCs w:val="22"/>
        </w:rPr>
        <w:t>Valid and reliable metrics shall be defined with which to determine accuracy and precision of measurements in all standards.</w:t>
      </w:r>
    </w:p>
    <w:p w14:paraId="5E40870C" w14:textId="77777777" w:rsidR="00FE6626" w:rsidRPr="009E2D69" w:rsidRDefault="00FE6626" w:rsidP="00CA4931">
      <w:pPr>
        <w:numPr>
          <w:ilvl w:val="0"/>
          <w:numId w:val="1"/>
        </w:num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r w:rsidRPr="009E2D69">
        <w:rPr>
          <w:sz w:val="22"/>
          <w:szCs w:val="22"/>
        </w:rPr>
        <w:t>Method of achieving compliance with criteria shall be defined in standards relating to design and practice.</w:t>
      </w:r>
    </w:p>
    <w:p w14:paraId="6C89C5CD" w14:textId="77777777" w:rsidR="00FE6626" w:rsidRPr="009E2D69" w:rsidRDefault="00FE6626" w:rsidP="00CA4931">
      <w:pPr>
        <w:numPr>
          <w:ilvl w:val="0"/>
          <w:numId w:val="1"/>
        </w:num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r w:rsidRPr="009E2D69">
        <w:rPr>
          <w:sz w:val="22"/>
          <w:szCs w:val="22"/>
        </w:rPr>
        <w:t>Standards should provide a path that is concise, simple and as easy to use as possible.</w:t>
      </w:r>
    </w:p>
    <w:p w14:paraId="7C763FA2" w14:textId="77777777" w:rsidR="00FE6626" w:rsidRPr="009E2D69" w:rsidRDefault="00FE6626" w:rsidP="00CA4931">
      <w:pPr>
        <w:numPr>
          <w:ilvl w:val="0"/>
          <w:numId w:val="1"/>
        </w:num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r w:rsidRPr="009E2D69">
        <w:rPr>
          <w:sz w:val="22"/>
          <w:szCs w:val="22"/>
        </w:rPr>
        <w:t xml:space="preserve">Before a draft standard is released for public review, every reasonable attempt to achieve consensus within ASHRAE shall have been made. </w:t>
      </w:r>
    </w:p>
    <w:p w14:paraId="5F7414EC" w14:textId="77777777" w:rsidR="00FE6626" w:rsidRPr="009E2D69" w:rsidRDefault="00FE6626" w:rsidP="00CA4931">
      <w:pPr>
        <w:numPr>
          <w:ilvl w:val="0"/>
          <w:numId w:val="1"/>
        </w:num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r w:rsidRPr="009E2D69">
        <w:rPr>
          <w:sz w:val="22"/>
          <w:szCs w:val="22"/>
        </w:rPr>
        <w:t>When consensus cannot be met on fundamental, controversial issues (including technical issues), policy guidance shall be given by Technology Council or its designee.</w:t>
      </w:r>
    </w:p>
    <w:p w14:paraId="120D0E97" w14:textId="00A9511D" w:rsidR="00A36C11" w:rsidRPr="009E2D69" w:rsidRDefault="00A36C11" w:rsidP="004C7861">
      <w:pPr>
        <w:pStyle w:val="Heading2"/>
        <w:rPr>
          <w:rFonts w:ascii="Times New Roman" w:hAnsi="Times New Roman"/>
          <w:sz w:val="22"/>
          <w:szCs w:val="22"/>
        </w:rPr>
      </w:pPr>
      <w:bookmarkStart w:id="20" w:name="_Toc239045343"/>
      <w:bookmarkStart w:id="21" w:name="_Toc299088167"/>
      <w:bookmarkStart w:id="22" w:name="_Toc304978779"/>
      <w:bookmarkStart w:id="23" w:name="_Toc414442804"/>
      <w:bookmarkStart w:id="24" w:name="_Toc132705437"/>
      <w:r w:rsidRPr="009E2D69">
        <w:rPr>
          <w:rFonts w:ascii="Times New Roman" w:hAnsi="Times New Roman"/>
          <w:sz w:val="22"/>
          <w:szCs w:val="22"/>
        </w:rPr>
        <w:t>1.</w:t>
      </w:r>
      <w:r w:rsidR="00727494" w:rsidRPr="009E2D69">
        <w:rPr>
          <w:rFonts w:ascii="Times New Roman" w:hAnsi="Times New Roman"/>
          <w:sz w:val="22"/>
          <w:szCs w:val="22"/>
        </w:rPr>
        <w:t>1.</w:t>
      </w:r>
      <w:r w:rsidR="009351E4">
        <w:rPr>
          <w:rFonts w:ascii="Times New Roman" w:hAnsi="Times New Roman"/>
          <w:sz w:val="22"/>
          <w:szCs w:val="22"/>
          <w:lang w:val="en-US"/>
        </w:rPr>
        <w:t>2</w:t>
      </w:r>
      <w:r w:rsidRPr="009E2D69">
        <w:rPr>
          <w:rFonts w:ascii="Times New Roman" w:hAnsi="Times New Roman"/>
          <w:sz w:val="22"/>
          <w:szCs w:val="22"/>
        </w:rPr>
        <w:t xml:space="preserve"> </w:t>
      </w:r>
      <w:r w:rsidR="00A83B2E" w:rsidRPr="009E2D69">
        <w:rPr>
          <w:rFonts w:ascii="Times New Roman" w:hAnsi="Times New Roman"/>
          <w:sz w:val="22"/>
          <w:szCs w:val="22"/>
        </w:rPr>
        <w:t xml:space="preserve">Standards Committee </w:t>
      </w:r>
      <w:r w:rsidRPr="009E2D69">
        <w:rPr>
          <w:rFonts w:ascii="Times New Roman" w:hAnsi="Times New Roman"/>
          <w:sz w:val="22"/>
          <w:szCs w:val="22"/>
        </w:rPr>
        <w:t>Meetings</w:t>
      </w:r>
      <w:bookmarkEnd w:id="20"/>
      <w:bookmarkEnd w:id="21"/>
      <w:bookmarkEnd w:id="22"/>
      <w:bookmarkEnd w:id="23"/>
      <w:bookmarkEnd w:id="24"/>
    </w:p>
    <w:p w14:paraId="19F56F47" w14:textId="1E2BE5D6" w:rsidR="00BA1ED7" w:rsidRPr="009E2D69" w:rsidRDefault="00A36C11" w:rsidP="00FE6626">
      <w:pPr>
        <w:rPr>
          <w:sz w:val="22"/>
          <w:szCs w:val="22"/>
        </w:rPr>
      </w:pPr>
      <w:r w:rsidRPr="009E2D69">
        <w:rPr>
          <w:sz w:val="22"/>
          <w:szCs w:val="22"/>
        </w:rPr>
        <w:t xml:space="preserve">The StdC shall </w:t>
      </w:r>
      <w:r w:rsidR="00A83B2E" w:rsidRPr="009E2D69">
        <w:rPr>
          <w:sz w:val="22"/>
          <w:szCs w:val="22"/>
        </w:rPr>
        <w:t xml:space="preserve">have </w:t>
      </w:r>
      <w:r w:rsidR="00B00A94" w:rsidRPr="009E2D69">
        <w:rPr>
          <w:sz w:val="22"/>
          <w:szCs w:val="22"/>
        </w:rPr>
        <w:t>in person</w:t>
      </w:r>
      <w:r w:rsidR="00A83B2E" w:rsidRPr="009E2D69">
        <w:rPr>
          <w:sz w:val="22"/>
          <w:szCs w:val="22"/>
        </w:rPr>
        <w:t xml:space="preserve"> meetings </w:t>
      </w:r>
      <w:r w:rsidRPr="009E2D69">
        <w:rPr>
          <w:sz w:val="22"/>
          <w:szCs w:val="22"/>
        </w:rPr>
        <w:t xml:space="preserve">in conjunction with the ASHRAE Winter and Annual Meetings and is authorized to hold </w:t>
      </w:r>
      <w:r w:rsidR="00787102">
        <w:rPr>
          <w:sz w:val="22"/>
          <w:szCs w:val="22"/>
        </w:rPr>
        <w:t xml:space="preserve">up to four </w:t>
      </w:r>
      <w:r w:rsidRPr="009E2D69">
        <w:rPr>
          <w:sz w:val="22"/>
          <w:szCs w:val="22"/>
        </w:rPr>
        <w:t xml:space="preserve">additional </w:t>
      </w:r>
      <w:r w:rsidR="00B00A94" w:rsidRPr="009E2D69">
        <w:rPr>
          <w:sz w:val="22"/>
          <w:szCs w:val="22"/>
        </w:rPr>
        <w:t>in person</w:t>
      </w:r>
      <w:r w:rsidR="00A83B2E" w:rsidRPr="009E2D69">
        <w:rPr>
          <w:sz w:val="22"/>
          <w:szCs w:val="22"/>
        </w:rPr>
        <w:t xml:space="preserve"> </w:t>
      </w:r>
      <w:r w:rsidRPr="009E2D69">
        <w:rPr>
          <w:sz w:val="22"/>
          <w:szCs w:val="22"/>
        </w:rPr>
        <w:t xml:space="preserve">meeting between each of the Society meetings, per year.  </w:t>
      </w:r>
      <w:r w:rsidR="00A83B2E" w:rsidRPr="009E2D69">
        <w:rPr>
          <w:sz w:val="22"/>
          <w:szCs w:val="22"/>
        </w:rPr>
        <w:t xml:space="preserve">Teleconference meetings are not limited for the committee and its subcommittees. </w:t>
      </w:r>
      <w:r w:rsidRPr="009E2D69">
        <w:rPr>
          <w:sz w:val="22"/>
          <w:szCs w:val="22"/>
        </w:rPr>
        <w:t>Each member of the StdC is expected to attend all meetings of the StdC and the subcommittee</w:t>
      </w:r>
      <w:r w:rsidR="00A83B2E" w:rsidRPr="009E2D69">
        <w:rPr>
          <w:sz w:val="22"/>
          <w:szCs w:val="22"/>
        </w:rPr>
        <w:t xml:space="preserve">(s) </w:t>
      </w:r>
      <w:r w:rsidRPr="009E2D69">
        <w:rPr>
          <w:sz w:val="22"/>
          <w:szCs w:val="22"/>
        </w:rPr>
        <w:t xml:space="preserve">on which </w:t>
      </w:r>
      <w:r w:rsidR="00A83B2E" w:rsidRPr="009E2D69">
        <w:rPr>
          <w:sz w:val="22"/>
          <w:szCs w:val="22"/>
        </w:rPr>
        <w:t>they</w:t>
      </w:r>
      <w:r w:rsidRPr="009E2D69">
        <w:rPr>
          <w:sz w:val="22"/>
          <w:szCs w:val="22"/>
        </w:rPr>
        <w:t xml:space="preserve"> serve.  Transportation expenses will be reimbursed upon request. </w:t>
      </w:r>
    </w:p>
    <w:p w14:paraId="77BAC803" w14:textId="77777777" w:rsidR="00154EA8" w:rsidRPr="009351E4" w:rsidRDefault="00154EA8" w:rsidP="004C7861">
      <w:pPr>
        <w:pStyle w:val="Heading2"/>
        <w:rPr>
          <w:rFonts w:ascii="Times New Roman" w:hAnsi="Times New Roman"/>
          <w:szCs w:val="24"/>
        </w:rPr>
      </w:pPr>
      <w:bookmarkStart w:id="25" w:name="_Toc239045345"/>
      <w:bookmarkStart w:id="26" w:name="_Toc299088168"/>
      <w:bookmarkStart w:id="27" w:name="_Toc304978780"/>
      <w:bookmarkStart w:id="28" w:name="_Toc132705438"/>
      <w:r w:rsidRPr="009351E4">
        <w:rPr>
          <w:rFonts w:ascii="Times New Roman" w:hAnsi="Times New Roman"/>
          <w:szCs w:val="24"/>
        </w:rPr>
        <w:t>1.</w:t>
      </w:r>
      <w:r w:rsidR="0092643A" w:rsidRPr="009351E4">
        <w:rPr>
          <w:rFonts w:ascii="Times New Roman" w:hAnsi="Times New Roman"/>
          <w:szCs w:val="24"/>
        </w:rPr>
        <w:t>2</w:t>
      </w:r>
      <w:r w:rsidRPr="009351E4">
        <w:rPr>
          <w:rFonts w:ascii="Times New Roman" w:hAnsi="Times New Roman"/>
          <w:szCs w:val="24"/>
        </w:rPr>
        <w:t xml:space="preserve"> Operating Procedures</w:t>
      </w:r>
      <w:bookmarkEnd w:id="25"/>
      <w:bookmarkEnd w:id="26"/>
      <w:bookmarkEnd w:id="27"/>
      <w:bookmarkEnd w:id="28"/>
    </w:p>
    <w:p w14:paraId="53981765" w14:textId="77777777" w:rsidR="00154EA8" w:rsidRPr="009E2D69" w:rsidRDefault="00154EA8" w:rsidP="004C7861">
      <w:pPr>
        <w:pStyle w:val="Heading2"/>
        <w:rPr>
          <w:rFonts w:ascii="Times New Roman" w:hAnsi="Times New Roman"/>
          <w:sz w:val="22"/>
          <w:szCs w:val="22"/>
        </w:rPr>
      </w:pPr>
      <w:bookmarkStart w:id="29" w:name="_Toc304978781"/>
      <w:bookmarkStart w:id="30" w:name="_Toc414442806"/>
      <w:bookmarkStart w:id="31" w:name="_Toc132705439"/>
      <w:r w:rsidRPr="009E2D69">
        <w:rPr>
          <w:rFonts w:ascii="Times New Roman" w:hAnsi="Times New Roman"/>
          <w:sz w:val="22"/>
          <w:szCs w:val="22"/>
        </w:rPr>
        <w:t>1.</w:t>
      </w:r>
      <w:r w:rsidR="0092643A" w:rsidRPr="009E2D69">
        <w:rPr>
          <w:rFonts w:ascii="Times New Roman" w:hAnsi="Times New Roman"/>
          <w:sz w:val="22"/>
          <w:szCs w:val="22"/>
        </w:rPr>
        <w:t>2</w:t>
      </w:r>
      <w:r w:rsidRPr="009E2D69">
        <w:rPr>
          <w:rFonts w:ascii="Times New Roman" w:hAnsi="Times New Roman"/>
          <w:sz w:val="22"/>
          <w:szCs w:val="22"/>
        </w:rPr>
        <w:t>.</w:t>
      </w:r>
      <w:r w:rsidR="00976EEB" w:rsidRPr="009E2D69">
        <w:rPr>
          <w:rFonts w:ascii="Times New Roman" w:hAnsi="Times New Roman"/>
          <w:sz w:val="22"/>
          <w:szCs w:val="22"/>
        </w:rPr>
        <w:t>1</w:t>
      </w:r>
      <w:r w:rsidRPr="009E2D69">
        <w:rPr>
          <w:rFonts w:ascii="Times New Roman" w:hAnsi="Times New Roman"/>
          <w:sz w:val="22"/>
          <w:szCs w:val="22"/>
        </w:rPr>
        <w:t xml:space="preserve"> Interpretation of Procedures</w:t>
      </w:r>
      <w:bookmarkEnd w:id="29"/>
      <w:bookmarkEnd w:id="30"/>
      <w:bookmarkEnd w:id="31"/>
    </w:p>
    <w:p w14:paraId="0CC664B9" w14:textId="77777777" w:rsidR="00154EA8" w:rsidRPr="009E2D69" w:rsidRDefault="00154EA8" w:rsidP="00154EA8">
      <w:pPr>
        <w:jc w:val="both"/>
        <w:rPr>
          <w:sz w:val="22"/>
          <w:szCs w:val="22"/>
        </w:rPr>
      </w:pPr>
      <w:r w:rsidRPr="009E2D69">
        <w:rPr>
          <w:sz w:val="22"/>
          <w:szCs w:val="22"/>
        </w:rPr>
        <w:t xml:space="preserve">Interpretations of the StdC MOP </w:t>
      </w:r>
      <w:r w:rsidR="0092643A" w:rsidRPr="009E2D69">
        <w:rPr>
          <w:sz w:val="22"/>
          <w:szCs w:val="22"/>
        </w:rPr>
        <w:t>shall</w:t>
      </w:r>
      <w:r w:rsidRPr="009E2D69">
        <w:rPr>
          <w:sz w:val="22"/>
          <w:szCs w:val="22"/>
        </w:rPr>
        <w:t xml:space="preserve"> be provided by Technology Council or its designee.  </w:t>
      </w:r>
      <w:r w:rsidR="0092643A" w:rsidRPr="009E2D69">
        <w:rPr>
          <w:sz w:val="22"/>
          <w:szCs w:val="22"/>
        </w:rPr>
        <w:t xml:space="preserve">Interpretations of the StdC Reference Manual shall be provided by Standards Committee </w:t>
      </w:r>
      <w:r w:rsidR="001B71D4" w:rsidRPr="009E2D69">
        <w:rPr>
          <w:sz w:val="22"/>
          <w:szCs w:val="22"/>
        </w:rPr>
        <w:t>Chair</w:t>
      </w:r>
      <w:r w:rsidR="0092643A" w:rsidRPr="009E2D69">
        <w:rPr>
          <w:sz w:val="22"/>
          <w:szCs w:val="22"/>
        </w:rPr>
        <w:t xml:space="preserve"> designee.</w:t>
      </w:r>
    </w:p>
    <w:p w14:paraId="3212B751" w14:textId="77777777" w:rsidR="00154EA8" w:rsidRPr="009351E4" w:rsidRDefault="00154EA8" w:rsidP="004C7861">
      <w:pPr>
        <w:pStyle w:val="Heading2"/>
        <w:rPr>
          <w:rFonts w:ascii="Times New Roman" w:hAnsi="Times New Roman"/>
          <w:szCs w:val="24"/>
        </w:rPr>
      </w:pPr>
      <w:bookmarkStart w:id="32" w:name="_Toc239045346"/>
      <w:bookmarkStart w:id="33" w:name="_Toc299088169"/>
      <w:bookmarkStart w:id="34" w:name="_Toc304978782"/>
      <w:bookmarkStart w:id="35" w:name="_Toc132705440"/>
      <w:r w:rsidRPr="009351E4">
        <w:rPr>
          <w:rFonts w:ascii="Times New Roman" w:hAnsi="Times New Roman"/>
          <w:szCs w:val="24"/>
        </w:rPr>
        <w:t>1.</w:t>
      </w:r>
      <w:r w:rsidR="0092643A" w:rsidRPr="009351E4">
        <w:rPr>
          <w:rFonts w:ascii="Times New Roman" w:hAnsi="Times New Roman"/>
          <w:szCs w:val="24"/>
        </w:rPr>
        <w:t>3</w:t>
      </w:r>
      <w:r w:rsidRPr="009351E4">
        <w:rPr>
          <w:rFonts w:ascii="Times New Roman" w:hAnsi="Times New Roman"/>
          <w:szCs w:val="24"/>
        </w:rPr>
        <w:t xml:space="preserve"> </w:t>
      </w:r>
      <w:bookmarkStart w:id="36" w:name="p16"/>
      <w:bookmarkEnd w:id="36"/>
      <w:r w:rsidRPr="009351E4">
        <w:rPr>
          <w:rFonts w:ascii="Times New Roman" w:hAnsi="Times New Roman"/>
          <w:szCs w:val="24"/>
        </w:rPr>
        <w:t>Voting</w:t>
      </w:r>
      <w:bookmarkEnd w:id="32"/>
      <w:bookmarkEnd w:id="33"/>
      <w:bookmarkEnd w:id="34"/>
      <w:bookmarkEnd w:id="35"/>
    </w:p>
    <w:p w14:paraId="130F7B6A" w14:textId="77777777" w:rsidR="00976EEB" w:rsidRPr="009E2D69" w:rsidRDefault="004C7861" w:rsidP="004C7861">
      <w:pPr>
        <w:pStyle w:val="Heading2"/>
        <w:rPr>
          <w:rFonts w:ascii="Times New Roman" w:hAnsi="Times New Roman"/>
          <w:sz w:val="22"/>
          <w:szCs w:val="22"/>
        </w:rPr>
      </w:pPr>
      <w:bookmarkStart w:id="37" w:name="_Toc304978783"/>
      <w:bookmarkStart w:id="38" w:name="_Toc414442808"/>
      <w:bookmarkStart w:id="39" w:name="_Toc132705441"/>
      <w:bookmarkStart w:id="40" w:name="_Hlk16248099"/>
      <w:r w:rsidRPr="009E2D69">
        <w:rPr>
          <w:rFonts w:ascii="Times New Roman" w:hAnsi="Times New Roman"/>
          <w:sz w:val="22"/>
          <w:szCs w:val="22"/>
        </w:rPr>
        <w:t xml:space="preserve">1.3.1 </w:t>
      </w:r>
      <w:r w:rsidR="00794231" w:rsidRPr="009E2D69">
        <w:rPr>
          <w:rFonts w:ascii="Times New Roman" w:hAnsi="Times New Roman"/>
          <w:sz w:val="22"/>
          <w:szCs w:val="22"/>
        </w:rPr>
        <w:t>Voting Rules for Meetings</w:t>
      </w:r>
      <w:bookmarkEnd w:id="37"/>
      <w:bookmarkEnd w:id="38"/>
      <w:bookmarkEnd w:id="39"/>
    </w:p>
    <w:p w14:paraId="53FE54F1" w14:textId="5E3450B5" w:rsidR="00794231" w:rsidRPr="009E2D69" w:rsidRDefault="00794231" w:rsidP="00976EEB">
      <w:pPr>
        <w:rPr>
          <w:b/>
          <w:sz w:val="22"/>
          <w:szCs w:val="22"/>
        </w:rPr>
      </w:pPr>
      <w:r w:rsidRPr="009E2D69">
        <w:rPr>
          <w:sz w:val="22"/>
          <w:szCs w:val="22"/>
        </w:rPr>
        <w:t>Unless otherwise specified, actions of Subcommittees require approval by a majority of those voting at a meeting</w:t>
      </w:r>
      <w:r w:rsidR="00CB21E2">
        <w:rPr>
          <w:sz w:val="22"/>
          <w:szCs w:val="22"/>
        </w:rPr>
        <w:t>.</w:t>
      </w:r>
      <w:r w:rsidRPr="009E2D69">
        <w:rPr>
          <w:sz w:val="22"/>
          <w:szCs w:val="22"/>
        </w:rPr>
        <w:t xml:space="preserve">  </w:t>
      </w:r>
    </w:p>
    <w:p w14:paraId="5F0D8DAC" w14:textId="77777777" w:rsidR="00794231" w:rsidRPr="009E2D69" w:rsidRDefault="00794231" w:rsidP="00794231">
      <w:pPr>
        <w:pStyle w:val="BodyText"/>
        <w:autoSpaceDE w:val="0"/>
        <w:autoSpaceDN w:val="0"/>
        <w:adjustRightInd w:val="0"/>
        <w:ind w:left="360"/>
        <w:rPr>
          <w:rFonts w:ascii="Times New Roman" w:hAnsi="Times New Roman"/>
          <w:sz w:val="22"/>
          <w:szCs w:val="22"/>
        </w:rPr>
      </w:pPr>
    </w:p>
    <w:p w14:paraId="2600DD72" w14:textId="77777777" w:rsidR="00976EEB" w:rsidRPr="009E2D69" w:rsidRDefault="00FB291A" w:rsidP="00976EEB">
      <w:pPr>
        <w:pStyle w:val="BodyText"/>
        <w:autoSpaceDE w:val="0"/>
        <w:autoSpaceDN w:val="0"/>
        <w:adjustRightInd w:val="0"/>
        <w:rPr>
          <w:rFonts w:ascii="Times New Roman" w:hAnsi="Times New Roman"/>
          <w:sz w:val="22"/>
          <w:szCs w:val="22"/>
        </w:rPr>
      </w:pPr>
      <w:r>
        <w:rPr>
          <w:rFonts w:ascii="Times New Roman" w:hAnsi="Times New Roman"/>
          <w:sz w:val="22"/>
          <w:szCs w:val="22"/>
        </w:rPr>
        <w:t>Votes taken by SRS for s</w:t>
      </w:r>
      <w:r w:rsidR="00794231" w:rsidRPr="009E2D69">
        <w:rPr>
          <w:rFonts w:ascii="Times New Roman" w:hAnsi="Times New Roman"/>
          <w:sz w:val="22"/>
          <w:szCs w:val="22"/>
        </w:rPr>
        <w:t xml:space="preserve">tandards action require: </w:t>
      </w:r>
    </w:p>
    <w:p w14:paraId="35FF4291" w14:textId="65CABA3E" w:rsidR="009351E4" w:rsidRPr="00DA6941" w:rsidRDefault="00794231" w:rsidP="00DA6941">
      <w:pPr>
        <w:pStyle w:val="BodyText"/>
        <w:autoSpaceDE w:val="0"/>
        <w:autoSpaceDN w:val="0"/>
        <w:adjustRightInd w:val="0"/>
        <w:ind w:left="720"/>
        <w:rPr>
          <w:rFonts w:eastAsia="Calibri"/>
          <w:sz w:val="22"/>
          <w:szCs w:val="22"/>
        </w:rPr>
      </w:pPr>
      <w:r w:rsidRPr="00DA6941">
        <w:rPr>
          <w:rFonts w:ascii="Times New Roman" w:hAnsi="Times New Roman"/>
          <w:sz w:val="22"/>
          <w:szCs w:val="22"/>
        </w:rPr>
        <w:t xml:space="preserve">Affirmative recorded votes by the  </w:t>
      </w:r>
      <w:r w:rsidRPr="00DA6941">
        <w:rPr>
          <w:rFonts w:ascii="Times New Roman" w:hAnsi="Times New Roman"/>
          <w:bCs/>
          <w:sz w:val="22"/>
          <w:szCs w:val="22"/>
        </w:rPr>
        <w:t>majority of the voting membership</w:t>
      </w:r>
      <w:r w:rsidR="00CB21E2">
        <w:rPr>
          <w:rFonts w:ascii="Times New Roman" w:hAnsi="Times New Roman"/>
          <w:bCs/>
          <w:sz w:val="22"/>
          <w:szCs w:val="22"/>
          <w:lang w:val="en-US"/>
        </w:rPr>
        <w:t>.</w:t>
      </w:r>
      <w:r w:rsidRPr="00DA6941">
        <w:rPr>
          <w:rFonts w:ascii="Times New Roman" w:hAnsi="Times New Roman"/>
          <w:bCs/>
          <w:sz w:val="22"/>
          <w:szCs w:val="22"/>
        </w:rPr>
        <w:t xml:space="preserve"> </w:t>
      </w:r>
      <w:bookmarkStart w:id="41" w:name="_Hlk10731391"/>
      <w:bookmarkStart w:id="42" w:name="_Toc304978784"/>
      <w:bookmarkStart w:id="43" w:name="_Toc414442809"/>
    </w:p>
    <w:p w14:paraId="06E465C2" w14:textId="77777777" w:rsidR="00E24377" w:rsidRPr="00B9075B" w:rsidRDefault="00E24377" w:rsidP="00E24377">
      <w:pPr>
        <w:autoSpaceDE w:val="0"/>
        <w:autoSpaceDN w:val="0"/>
        <w:rPr>
          <w:rFonts w:eastAsia="Calibri"/>
          <w:sz w:val="22"/>
          <w:szCs w:val="22"/>
        </w:rPr>
      </w:pPr>
      <w:r w:rsidRPr="00B9075B">
        <w:rPr>
          <w:rFonts w:eastAsia="Calibri"/>
          <w:sz w:val="22"/>
          <w:szCs w:val="22"/>
        </w:rPr>
        <w:t>Official Interpretation votes taken by PPIS require:</w:t>
      </w:r>
    </w:p>
    <w:p w14:paraId="1015B997" w14:textId="2D57B6F7" w:rsidR="00E24377" w:rsidRPr="009351E4" w:rsidRDefault="00E24377" w:rsidP="009351E4">
      <w:pPr>
        <w:pStyle w:val="ListParagraph"/>
        <w:numPr>
          <w:ilvl w:val="0"/>
          <w:numId w:val="58"/>
        </w:numPr>
        <w:autoSpaceDE w:val="0"/>
        <w:autoSpaceDN w:val="0"/>
        <w:rPr>
          <w:rFonts w:eastAsia="Calibri"/>
          <w:sz w:val="22"/>
          <w:szCs w:val="22"/>
        </w:rPr>
      </w:pPr>
      <w:r w:rsidRPr="00B9075B">
        <w:rPr>
          <w:rFonts w:eastAsia="Calibri"/>
          <w:sz w:val="22"/>
          <w:szCs w:val="22"/>
        </w:rPr>
        <w:t>affirmative votes by the majority of the voting membership</w:t>
      </w:r>
      <w:r w:rsidR="00CB21E2">
        <w:rPr>
          <w:rFonts w:eastAsia="Calibri"/>
          <w:sz w:val="22"/>
          <w:szCs w:val="22"/>
        </w:rPr>
        <w:t>.</w:t>
      </w:r>
    </w:p>
    <w:p w14:paraId="2C7D98C5" w14:textId="424740F3" w:rsidR="000E42F2" w:rsidRDefault="004C7861" w:rsidP="004C7861">
      <w:pPr>
        <w:pStyle w:val="Heading2"/>
        <w:rPr>
          <w:rFonts w:ascii="Times New Roman" w:hAnsi="Times New Roman"/>
          <w:sz w:val="22"/>
          <w:szCs w:val="22"/>
        </w:rPr>
      </w:pPr>
      <w:bookmarkStart w:id="44" w:name="_Toc132705442"/>
      <w:bookmarkEnd w:id="41"/>
      <w:r w:rsidRPr="009351E4">
        <w:rPr>
          <w:rFonts w:ascii="Times New Roman" w:hAnsi="Times New Roman"/>
          <w:sz w:val="22"/>
          <w:szCs w:val="22"/>
        </w:rPr>
        <w:t xml:space="preserve">1.3.2 </w:t>
      </w:r>
      <w:r w:rsidR="00794231" w:rsidRPr="009351E4">
        <w:rPr>
          <w:rFonts w:ascii="Times New Roman" w:hAnsi="Times New Roman"/>
          <w:sz w:val="22"/>
          <w:szCs w:val="22"/>
        </w:rPr>
        <w:t>Voting Rules for Letter Ballots (email)</w:t>
      </w:r>
      <w:bookmarkEnd w:id="42"/>
      <w:bookmarkEnd w:id="43"/>
      <w:bookmarkEnd w:id="44"/>
    </w:p>
    <w:p w14:paraId="695A8FE9" w14:textId="1912DE6D" w:rsidR="00081742" w:rsidRPr="00B9075B" w:rsidRDefault="00C606A1" w:rsidP="00C606A1">
      <w:pPr>
        <w:rPr>
          <w:sz w:val="22"/>
          <w:szCs w:val="22"/>
        </w:rPr>
      </w:pPr>
      <w:r w:rsidRPr="00B9075B">
        <w:rPr>
          <w:sz w:val="22"/>
          <w:szCs w:val="22"/>
        </w:rPr>
        <w:t>Unless otherwise specified, actions of the Subcommittees conducted by letter ballot require approval by a majority of the vot</w:t>
      </w:r>
      <w:r w:rsidR="00FB291A" w:rsidRPr="00B9075B">
        <w:rPr>
          <w:sz w:val="22"/>
          <w:szCs w:val="22"/>
        </w:rPr>
        <w:t>ing membership of the committee</w:t>
      </w:r>
      <w:r w:rsidR="00CB21E2">
        <w:rPr>
          <w:sz w:val="22"/>
          <w:szCs w:val="22"/>
        </w:rPr>
        <w:t>.</w:t>
      </w:r>
      <w:r w:rsidR="00FB291A" w:rsidRPr="00B9075B">
        <w:rPr>
          <w:sz w:val="22"/>
          <w:szCs w:val="22"/>
        </w:rPr>
        <w:t xml:space="preserve"> </w:t>
      </w:r>
    </w:p>
    <w:p w14:paraId="524FCF63" w14:textId="77777777" w:rsidR="00081742" w:rsidRDefault="00081742" w:rsidP="00C606A1"/>
    <w:p w14:paraId="5AD3D876" w14:textId="77777777" w:rsidR="00FB291A" w:rsidRPr="00B9075B" w:rsidRDefault="00FB291A" w:rsidP="00C606A1">
      <w:pPr>
        <w:rPr>
          <w:sz w:val="22"/>
          <w:szCs w:val="22"/>
        </w:rPr>
      </w:pPr>
      <w:r w:rsidRPr="00B9075B">
        <w:rPr>
          <w:sz w:val="22"/>
          <w:szCs w:val="22"/>
        </w:rPr>
        <w:t>Votes taken by SRS for s</w:t>
      </w:r>
      <w:r w:rsidR="00C606A1" w:rsidRPr="00B9075B">
        <w:rPr>
          <w:sz w:val="22"/>
          <w:szCs w:val="22"/>
        </w:rPr>
        <w:t xml:space="preserve">tandards action require: </w:t>
      </w:r>
    </w:p>
    <w:p w14:paraId="76285DA4" w14:textId="56765693" w:rsidR="00794231" w:rsidRPr="00CB21E2" w:rsidRDefault="00C606A1" w:rsidP="00CB21E2">
      <w:pPr>
        <w:numPr>
          <w:ilvl w:val="0"/>
          <w:numId w:val="62"/>
        </w:numPr>
        <w:rPr>
          <w:sz w:val="22"/>
          <w:szCs w:val="22"/>
        </w:rPr>
      </w:pPr>
      <w:r w:rsidRPr="00CB21E2">
        <w:rPr>
          <w:sz w:val="22"/>
          <w:szCs w:val="22"/>
        </w:rPr>
        <w:t xml:space="preserve">affirmative votes of the </w:t>
      </w:r>
      <w:r w:rsidRPr="00CB21E2">
        <w:rPr>
          <w:b/>
          <w:sz w:val="22"/>
          <w:szCs w:val="22"/>
        </w:rPr>
        <w:t>majority of the voting membership</w:t>
      </w:r>
      <w:r w:rsidR="00794231" w:rsidRPr="00CB21E2">
        <w:rPr>
          <w:sz w:val="22"/>
          <w:szCs w:val="22"/>
        </w:rPr>
        <w:t>Negative votes with reason shall be ‘recirculated’ to all voting members with time limit in case anyone wants to change vote.  Results are final upon expiration of time limit.</w:t>
      </w:r>
    </w:p>
    <w:p w14:paraId="059D41F6" w14:textId="77777777" w:rsidR="00E24377" w:rsidRDefault="00E24377" w:rsidP="00E24377">
      <w:pPr>
        <w:autoSpaceDE w:val="0"/>
        <w:autoSpaceDN w:val="0"/>
        <w:rPr>
          <w:rFonts w:ascii="Calibri" w:eastAsia="Calibri" w:hAnsi="Calibri"/>
          <w:sz w:val="22"/>
          <w:szCs w:val="22"/>
          <w:highlight w:val="green"/>
          <w:u w:val="single"/>
        </w:rPr>
      </w:pPr>
      <w:bookmarkStart w:id="45" w:name="_Toc304978785"/>
      <w:bookmarkStart w:id="46" w:name="_Toc414442810"/>
    </w:p>
    <w:p w14:paraId="7CF824B3" w14:textId="77777777" w:rsidR="00E24377" w:rsidRPr="00B9075B" w:rsidRDefault="00E24377" w:rsidP="00E24377">
      <w:pPr>
        <w:autoSpaceDE w:val="0"/>
        <w:autoSpaceDN w:val="0"/>
        <w:rPr>
          <w:rFonts w:eastAsia="Calibri"/>
          <w:sz w:val="22"/>
          <w:szCs w:val="22"/>
        </w:rPr>
      </w:pPr>
      <w:r w:rsidRPr="00B9075B">
        <w:rPr>
          <w:rFonts w:eastAsia="Calibri"/>
          <w:sz w:val="22"/>
          <w:szCs w:val="22"/>
        </w:rPr>
        <w:t>Official Interpretation votes taken by PPIS require:</w:t>
      </w:r>
    </w:p>
    <w:p w14:paraId="0D228CCF" w14:textId="10866891" w:rsidR="00E24377" w:rsidRPr="009351E4" w:rsidRDefault="00E24377" w:rsidP="009351E4">
      <w:pPr>
        <w:pStyle w:val="ListParagraph"/>
        <w:numPr>
          <w:ilvl w:val="0"/>
          <w:numId w:val="59"/>
        </w:numPr>
        <w:autoSpaceDE w:val="0"/>
        <w:autoSpaceDN w:val="0"/>
        <w:rPr>
          <w:rFonts w:eastAsia="Calibri"/>
          <w:sz w:val="22"/>
          <w:szCs w:val="22"/>
        </w:rPr>
      </w:pPr>
      <w:r w:rsidRPr="00B9075B">
        <w:rPr>
          <w:rFonts w:eastAsia="Calibri"/>
          <w:sz w:val="22"/>
          <w:szCs w:val="22"/>
        </w:rPr>
        <w:t>affirmative votes by the majority of the voting membership</w:t>
      </w:r>
      <w:r w:rsidR="00CB21E2">
        <w:rPr>
          <w:rFonts w:eastAsia="Calibri"/>
          <w:sz w:val="22"/>
          <w:szCs w:val="22"/>
        </w:rPr>
        <w:t>.</w:t>
      </w:r>
    </w:p>
    <w:p w14:paraId="0180A816" w14:textId="1C6CC083" w:rsidR="00794231" w:rsidRPr="009E2D69" w:rsidRDefault="004C7861" w:rsidP="004C7861">
      <w:pPr>
        <w:pStyle w:val="Heading2"/>
        <w:rPr>
          <w:rFonts w:ascii="Times New Roman" w:hAnsi="Times New Roman"/>
          <w:sz w:val="22"/>
          <w:szCs w:val="22"/>
        </w:rPr>
      </w:pPr>
      <w:bookmarkStart w:id="47" w:name="_Toc132705443"/>
      <w:bookmarkEnd w:id="40"/>
      <w:r w:rsidRPr="009E2D69">
        <w:rPr>
          <w:rFonts w:ascii="Times New Roman" w:hAnsi="Times New Roman"/>
          <w:sz w:val="22"/>
          <w:szCs w:val="22"/>
        </w:rPr>
        <w:t xml:space="preserve">1.3.3 </w:t>
      </w:r>
      <w:r w:rsidR="00794231" w:rsidRPr="009E2D69">
        <w:rPr>
          <w:rFonts w:ascii="Times New Roman" w:hAnsi="Times New Roman"/>
          <w:sz w:val="22"/>
          <w:szCs w:val="22"/>
        </w:rPr>
        <w:t xml:space="preserve">Voting Rules for the </w:t>
      </w:r>
      <w:r w:rsidR="001C1827" w:rsidRPr="009E2D69">
        <w:rPr>
          <w:rFonts w:ascii="Times New Roman" w:hAnsi="Times New Roman"/>
          <w:sz w:val="22"/>
          <w:szCs w:val="22"/>
        </w:rPr>
        <w:t>Chair</w:t>
      </w:r>
      <w:r w:rsidR="00794231" w:rsidRPr="009E2D69">
        <w:rPr>
          <w:rFonts w:ascii="Times New Roman" w:hAnsi="Times New Roman"/>
          <w:sz w:val="22"/>
          <w:szCs w:val="22"/>
        </w:rPr>
        <w:t xml:space="preserve"> at a Meeting or by Letter Ballot.</w:t>
      </w:r>
      <w:bookmarkEnd w:id="45"/>
      <w:bookmarkEnd w:id="46"/>
      <w:bookmarkEnd w:id="47"/>
    </w:p>
    <w:p w14:paraId="3FBD0106" w14:textId="1A036CBB" w:rsidR="00794231" w:rsidRPr="009E2D69" w:rsidRDefault="00794231" w:rsidP="0016233F">
      <w:pPr>
        <w:pStyle w:val="BodyText"/>
        <w:rPr>
          <w:rFonts w:ascii="Times New Roman" w:hAnsi="Times New Roman"/>
          <w:sz w:val="22"/>
          <w:szCs w:val="22"/>
        </w:rPr>
      </w:pPr>
      <w:r w:rsidRPr="009E2D69">
        <w:rPr>
          <w:rFonts w:ascii="Times New Roman" w:hAnsi="Times New Roman"/>
          <w:sz w:val="22"/>
          <w:szCs w:val="22"/>
        </w:rPr>
        <w:t xml:space="preserve">The </w:t>
      </w:r>
      <w:r w:rsidR="001C1827" w:rsidRPr="009E2D69">
        <w:rPr>
          <w:rFonts w:ascii="Times New Roman" w:hAnsi="Times New Roman"/>
          <w:sz w:val="22"/>
          <w:szCs w:val="22"/>
        </w:rPr>
        <w:t>Chair</w:t>
      </w:r>
      <w:r w:rsidRPr="009E2D69">
        <w:rPr>
          <w:rFonts w:ascii="Times New Roman" w:hAnsi="Times New Roman"/>
          <w:sz w:val="22"/>
          <w:szCs w:val="22"/>
        </w:rPr>
        <w:t xml:space="preserve"> is a member of the committee and may voice their opinion and vote on any motion before his committee in accordance with </w:t>
      </w:r>
      <w:r w:rsidR="00787102">
        <w:rPr>
          <w:rFonts w:ascii="Times New Roman" w:hAnsi="Times New Roman"/>
          <w:sz w:val="22"/>
          <w:szCs w:val="22"/>
          <w:lang w:val="en-US"/>
        </w:rPr>
        <w:t>ASHRAE Simplified Rules of Order-Quick Reference</w:t>
      </w:r>
      <w:r w:rsidRPr="009E2D69">
        <w:rPr>
          <w:rFonts w:ascii="Times New Roman" w:hAnsi="Times New Roman"/>
          <w:sz w:val="22"/>
          <w:szCs w:val="22"/>
        </w:rPr>
        <w:t xml:space="preserve">, following the ASHRAE practice as described below:  The </w:t>
      </w:r>
      <w:r w:rsidR="001C1827" w:rsidRPr="009E2D69">
        <w:rPr>
          <w:rFonts w:ascii="Times New Roman" w:hAnsi="Times New Roman"/>
          <w:sz w:val="22"/>
          <w:szCs w:val="22"/>
        </w:rPr>
        <w:t>Chair</w:t>
      </w:r>
      <w:r w:rsidRPr="009E2D69">
        <w:rPr>
          <w:rFonts w:ascii="Times New Roman" w:hAnsi="Times New Roman"/>
          <w:sz w:val="22"/>
          <w:szCs w:val="22"/>
        </w:rPr>
        <w:t xml:space="preserve"> of a meeting is a facilitator for the meeting, assuring that all the views of a motion are heard, and assuring that any motion is properly carried to a conclusion. An effective </w:t>
      </w:r>
      <w:r w:rsidR="001C1827" w:rsidRPr="009E2D69">
        <w:rPr>
          <w:rFonts w:ascii="Times New Roman" w:hAnsi="Times New Roman"/>
          <w:sz w:val="22"/>
          <w:szCs w:val="22"/>
        </w:rPr>
        <w:t>Chair</w:t>
      </w:r>
      <w:r w:rsidRPr="009E2D69">
        <w:rPr>
          <w:rFonts w:ascii="Times New Roman" w:hAnsi="Times New Roman"/>
          <w:sz w:val="22"/>
          <w:szCs w:val="22"/>
        </w:rPr>
        <w:t xml:space="preserve"> does not use his position to intimidate members of the committee.  </w:t>
      </w:r>
    </w:p>
    <w:p w14:paraId="50DD2363" w14:textId="77777777" w:rsidR="00794231" w:rsidRPr="009E2D69" w:rsidRDefault="00794231" w:rsidP="0016233F">
      <w:pPr>
        <w:pStyle w:val="BodyText"/>
        <w:rPr>
          <w:rFonts w:ascii="Times New Roman" w:hAnsi="Times New Roman"/>
          <w:sz w:val="22"/>
          <w:szCs w:val="22"/>
        </w:rPr>
      </w:pPr>
    </w:p>
    <w:p w14:paraId="4EA37AF6" w14:textId="77777777" w:rsidR="00794231" w:rsidRPr="009E2D69" w:rsidRDefault="00794231" w:rsidP="0016233F">
      <w:pPr>
        <w:pStyle w:val="BodyText"/>
        <w:rPr>
          <w:rFonts w:ascii="Times New Roman" w:hAnsi="Times New Roman"/>
          <w:sz w:val="22"/>
          <w:szCs w:val="22"/>
        </w:rPr>
      </w:pPr>
      <w:r w:rsidRPr="009E2D69">
        <w:rPr>
          <w:rFonts w:ascii="Times New Roman" w:hAnsi="Times New Roman"/>
          <w:sz w:val="22"/>
          <w:szCs w:val="22"/>
        </w:rPr>
        <w:t xml:space="preserve">The procedure for conducting votes in Standards Committee and its subcommittees is to call the question (motion) and count the votes for, against, and abstaining. When the outcome of the vote is certain there is no reason for the </w:t>
      </w:r>
      <w:r w:rsidR="001C1827" w:rsidRPr="009E2D69">
        <w:rPr>
          <w:rFonts w:ascii="Times New Roman" w:hAnsi="Times New Roman"/>
          <w:sz w:val="22"/>
          <w:szCs w:val="22"/>
        </w:rPr>
        <w:t>Chair</w:t>
      </w:r>
      <w:r w:rsidRPr="009E2D69">
        <w:rPr>
          <w:rFonts w:ascii="Times New Roman" w:hAnsi="Times New Roman"/>
          <w:sz w:val="22"/>
          <w:szCs w:val="22"/>
        </w:rPr>
        <w:t xml:space="preserve"> to vote and they may choose to abstain by not voting (CNV).  If voting will change the result, the </w:t>
      </w:r>
      <w:r w:rsidR="001C1827" w:rsidRPr="009E2D69">
        <w:rPr>
          <w:rFonts w:ascii="Times New Roman" w:hAnsi="Times New Roman"/>
          <w:sz w:val="22"/>
          <w:szCs w:val="22"/>
        </w:rPr>
        <w:t>Chair</w:t>
      </w:r>
      <w:r w:rsidRPr="009E2D69">
        <w:rPr>
          <w:rFonts w:ascii="Times New Roman" w:hAnsi="Times New Roman"/>
          <w:sz w:val="22"/>
          <w:szCs w:val="22"/>
        </w:rPr>
        <w:t xml:space="preserve"> may choose to vote or abstain.</w:t>
      </w:r>
    </w:p>
    <w:p w14:paraId="70B0FBB7" w14:textId="77777777" w:rsidR="00794231" w:rsidRPr="009E2D69" w:rsidRDefault="00794231" w:rsidP="00794231">
      <w:pPr>
        <w:rPr>
          <w:sz w:val="22"/>
          <w:szCs w:val="22"/>
        </w:rPr>
      </w:pPr>
    </w:p>
    <w:p w14:paraId="50B59F34" w14:textId="77777777" w:rsidR="00BF4D38" w:rsidRPr="00A11660" w:rsidRDefault="00A11660" w:rsidP="00A11660">
      <w:pPr>
        <w:pStyle w:val="Title"/>
        <w:jc w:val="left"/>
        <w:outlineLvl w:val="0"/>
        <w:rPr>
          <w:rFonts w:ascii="Times New Roman" w:hAnsi="Times New Roman"/>
          <w:sz w:val="22"/>
          <w:szCs w:val="22"/>
        </w:rPr>
      </w:pPr>
      <w:bookmarkStart w:id="48" w:name="_Toc304977807"/>
      <w:bookmarkStart w:id="49" w:name="_Toc304978786"/>
      <w:bookmarkStart w:id="50" w:name="_Toc132705444"/>
      <w:r w:rsidRPr="00A11660">
        <w:rPr>
          <w:rFonts w:ascii="Times New Roman" w:hAnsi="Times New Roman"/>
          <w:sz w:val="22"/>
          <w:szCs w:val="22"/>
        </w:rPr>
        <w:t>2 BOD EX-OFFICIO</w:t>
      </w:r>
      <w:bookmarkEnd w:id="48"/>
      <w:bookmarkEnd w:id="49"/>
      <w:bookmarkEnd w:id="50"/>
    </w:p>
    <w:p w14:paraId="62A97451" w14:textId="77777777" w:rsidR="00FF4D9F" w:rsidRPr="009E2D69" w:rsidRDefault="00FF4D9F" w:rsidP="004C7861">
      <w:pPr>
        <w:pStyle w:val="Heading2"/>
        <w:rPr>
          <w:rFonts w:ascii="Times New Roman" w:hAnsi="Times New Roman"/>
          <w:sz w:val="22"/>
          <w:szCs w:val="22"/>
        </w:rPr>
      </w:pPr>
      <w:bookmarkStart w:id="51" w:name="_Toc239045350"/>
      <w:bookmarkStart w:id="52" w:name="_Toc299088170"/>
      <w:bookmarkStart w:id="53" w:name="_Toc304978787"/>
      <w:bookmarkStart w:id="54" w:name="_Toc132705445"/>
      <w:r w:rsidRPr="009E2D69">
        <w:rPr>
          <w:rFonts w:ascii="Times New Roman" w:hAnsi="Times New Roman"/>
          <w:sz w:val="22"/>
          <w:szCs w:val="22"/>
        </w:rPr>
        <w:t>2.</w:t>
      </w:r>
      <w:r w:rsidR="0092643A" w:rsidRPr="009E2D69">
        <w:rPr>
          <w:rFonts w:ascii="Times New Roman" w:hAnsi="Times New Roman"/>
          <w:sz w:val="22"/>
          <w:szCs w:val="22"/>
        </w:rPr>
        <w:t xml:space="preserve">1 </w:t>
      </w:r>
      <w:r w:rsidRPr="009E2D69">
        <w:rPr>
          <w:rFonts w:ascii="Times New Roman" w:hAnsi="Times New Roman"/>
          <w:sz w:val="22"/>
          <w:szCs w:val="22"/>
        </w:rPr>
        <w:t>Responsibilities/Duties</w:t>
      </w:r>
      <w:bookmarkEnd w:id="51"/>
      <w:bookmarkEnd w:id="52"/>
      <w:bookmarkEnd w:id="53"/>
      <w:bookmarkEnd w:id="54"/>
    </w:p>
    <w:p w14:paraId="19E02CE2" w14:textId="77777777" w:rsidR="00FF4D9F" w:rsidRPr="009E2D69" w:rsidRDefault="00FF4D9F" w:rsidP="004C7861">
      <w:pPr>
        <w:pStyle w:val="Heading2"/>
        <w:rPr>
          <w:rFonts w:ascii="Times New Roman" w:hAnsi="Times New Roman"/>
          <w:sz w:val="22"/>
          <w:szCs w:val="22"/>
        </w:rPr>
      </w:pPr>
      <w:bookmarkStart w:id="55" w:name="_Toc304978788"/>
      <w:bookmarkStart w:id="56" w:name="_Toc414442813"/>
      <w:bookmarkStart w:id="57" w:name="_Toc132705446"/>
      <w:r w:rsidRPr="009E2D69">
        <w:rPr>
          <w:rFonts w:ascii="Times New Roman" w:hAnsi="Times New Roman"/>
          <w:sz w:val="22"/>
          <w:szCs w:val="22"/>
        </w:rPr>
        <w:t>2.</w:t>
      </w:r>
      <w:r w:rsidR="0092643A" w:rsidRPr="009E2D69">
        <w:rPr>
          <w:rFonts w:ascii="Times New Roman" w:hAnsi="Times New Roman"/>
          <w:sz w:val="22"/>
          <w:szCs w:val="22"/>
        </w:rPr>
        <w:t>1.</w:t>
      </w:r>
      <w:r w:rsidRPr="009E2D69">
        <w:rPr>
          <w:rFonts w:ascii="Times New Roman" w:hAnsi="Times New Roman"/>
          <w:sz w:val="22"/>
          <w:szCs w:val="22"/>
        </w:rPr>
        <w:t>1 Purpose</w:t>
      </w:r>
      <w:bookmarkEnd w:id="55"/>
      <w:bookmarkEnd w:id="56"/>
      <w:bookmarkEnd w:id="57"/>
    </w:p>
    <w:p w14:paraId="48268B54" w14:textId="55E1D054" w:rsidR="00FF4D9F" w:rsidRPr="009E2D69" w:rsidRDefault="00FF4D9F" w:rsidP="00FF4D9F">
      <w:pPr>
        <w:jc w:val="both"/>
        <w:rPr>
          <w:sz w:val="22"/>
          <w:szCs w:val="22"/>
        </w:rPr>
      </w:pPr>
      <w:r w:rsidRPr="009E2D69">
        <w:rPr>
          <w:sz w:val="22"/>
          <w:szCs w:val="22"/>
        </w:rPr>
        <w:t>The BOD ExO member shall serve in an advisory capacity and shall provide liaison with the Board of Directors, the Technology Council, and other committees, including the President-Elect Advisory Committee.  The Board ExO shall assist the StdC in preparing its recommendations to Technology Council and the Board and present motions to Technology Council, which are recommended by the StdC.  In turn, the Board ExO shall interpret actions of Technology Council and Board to the StdC. At StdC meetings, the Board ExO does not count toward a quorum and shall not vote.</w:t>
      </w:r>
    </w:p>
    <w:p w14:paraId="09BBFC52" w14:textId="77777777" w:rsidR="00FF4D9F" w:rsidRPr="009E2D69" w:rsidRDefault="00FF4D9F" w:rsidP="004C7861">
      <w:pPr>
        <w:pStyle w:val="Heading2"/>
        <w:rPr>
          <w:rFonts w:ascii="Times New Roman" w:hAnsi="Times New Roman"/>
          <w:sz w:val="22"/>
          <w:szCs w:val="22"/>
        </w:rPr>
      </w:pPr>
      <w:bookmarkStart w:id="58" w:name="_Toc304978789"/>
      <w:bookmarkStart w:id="59" w:name="_Toc414442814"/>
      <w:bookmarkStart w:id="60" w:name="_Toc132705447"/>
      <w:r w:rsidRPr="009E2D69">
        <w:rPr>
          <w:rFonts w:ascii="Times New Roman" w:hAnsi="Times New Roman"/>
          <w:sz w:val="22"/>
          <w:szCs w:val="22"/>
        </w:rPr>
        <w:t>2.</w:t>
      </w:r>
      <w:r w:rsidR="0092643A" w:rsidRPr="009E2D69">
        <w:rPr>
          <w:rFonts w:ascii="Times New Roman" w:hAnsi="Times New Roman"/>
          <w:sz w:val="22"/>
          <w:szCs w:val="22"/>
        </w:rPr>
        <w:t>1</w:t>
      </w:r>
      <w:r w:rsidRPr="009E2D69">
        <w:rPr>
          <w:rFonts w:ascii="Times New Roman" w:hAnsi="Times New Roman"/>
          <w:sz w:val="22"/>
          <w:szCs w:val="22"/>
        </w:rPr>
        <w:t>.2 StdC Support</w:t>
      </w:r>
      <w:bookmarkEnd w:id="58"/>
      <w:bookmarkEnd w:id="59"/>
      <w:bookmarkEnd w:id="60"/>
    </w:p>
    <w:p w14:paraId="0BCB915C" w14:textId="77777777" w:rsidR="00FF4D9F" w:rsidRPr="009E2D69" w:rsidRDefault="00FF4D9F" w:rsidP="00FF4D9F">
      <w:pPr>
        <w:jc w:val="both"/>
        <w:rPr>
          <w:sz w:val="22"/>
          <w:szCs w:val="22"/>
        </w:rPr>
      </w:pPr>
      <w:r w:rsidRPr="009E2D69">
        <w:rPr>
          <w:sz w:val="22"/>
          <w:szCs w:val="22"/>
        </w:rPr>
        <w:t>The Board ExO shall provide support to the StdC as follows:</w:t>
      </w:r>
    </w:p>
    <w:p w14:paraId="1B943969" w14:textId="77777777" w:rsidR="00FF4D9F" w:rsidRPr="009E2D69" w:rsidRDefault="00FF4D9F" w:rsidP="00CA4931">
      <w:pPr>
        <w:numPr>
          <w:ilvl w:val="0"/>
          <w:numId w:val="33"/>
        </w:numPr>
        <w:jc w:val="both"/>
        <w:rPr>
          <w:sz w:val="22"/>
          <w:szCs w:val="22"/>
        </w:rPr>
      </w:pPr>
      <w:r w:rsidRPr="009E2D69">
        <w:rPr>
          <w:sz w:val="22"/>
          <w:szCs w:val="22"/>
        </w:rPr>
        <w:t>communication and interpretation of presidential goals,</w:t>
      </w:r>
    </w:p>
    <w:p w14:paraId="206B3375" w14:textId="77777777" w:rsidR="00FF4D9F" w:rsidRPr="009E2D69" w:rsidRDefault="00FF4D9F" w:rsidP="00CA4931">
      <w:pPr>
        <w:numPr>
          <w:ilvl w:val="0"/>
          <w:numId w:val="33"/>
        </w:numPr>
        <w:jc w:val="both"/>
        <w:rPr>
          <w:sz w:val="22"/>
          <w:szCs w:val="22"/>
        </w:rPr>
      </w:pPr>
      <w:r w:rsidRPr="009E2D69">
        <w:rPr>
          <w:sz w:val="22"/>
          <w:szCs w:val="22"/>
        </w:rPr>
        <w:t>guidance in fiscal planning,</w:t>
      </w:r>
    </w:p>
    <w:p w14:paraId="4BA1DFD4" w14:textId="77777777" w:rsidR="00FF4D9F" w:rsidRPr="009E2D69" w:rsidRDefault="00FF4D9F" w:rsidP="00CA4931">
      <w:pPr>
        <w:numPr>
          <w:ilvl w:val="0"/>
          <w:numId w:val="33"/>
        </w:numPr>
        <w:jc w:val="both"/>
        <w:rPr>
          <w:sz w:val="22"/>
          <w:szCs w:val="22"/>
        </w:rPr>
      </w:pPr>
      <w:r w:rsidRPr="009E2D69">
        <w:rPr>
          <w:sz w:val="22"/>
          <w:szCs w:val="22"/>
        </w:rPr>
        <w:t>assistance in preparation of annual objectives,</w:t>
      </w:r>
    </w:p>
    <w:p w14:paraId="1C149711" w14:textId="77777777" w:rsidR="00FF4D9F" w:rsidRPr="009E2D69" w:rsidRDefault="00FF4D9F" w:rsidP="00CA4931">
      <w:pPr>
        <w:numPr>
          <w:ilvl w:val="0"/>
          <w:numId w:val="33"/>
        </w:numPr>
        <w:jc w:val="both"/>
        <w:rPr>
          <w:sz w:val="22"/>
          <w:szCs w:val="22"/>
        </w:rPr>
      </w:pPr>
      <w:r w:rsidRPr="009E2D69">
        <w:rPr>
          <w:sz w:val="22"/>
          <w:szCs w:val="22"/>
        </w:rPr>
        <w:t>monitor progress toward completion of annual objectives,</w:t>
      </w:r>
    </w:p>
    <w:p w14:paraId="5CF432DA" w14:textId="77777777" w:rsidR="00FF4D9F" w:rsidRPr="009E2D69" w:rsidRDefault="00FF4D9F" w:rsidP="00CA4931">
      <w:pPr>
        <w:numPr>
          <w:ilvl w:val="0"/>
          <w:numId w:val="33"/>
        </w:numPr>
        <w:jc w:val="both"/>
        <w:rPr>
          <w:sz w:val="22"/>
          <w:szCs w:val="22"/>
        </w:rPr>
      </w:pPr>
      <w:r w:rsidRPr="009E2D69">
        <w:rPr>
          <w:sz w:val="22"/>
          <w:szCs w:val="22"/>
        </w:rPr>
        <w:t>assistance in developing action plans to achieve Strategic Plan objectives,</w:t>
      </w:r>
    </w:p>
    <w:p w14:paraId="1F4FC092" w14:textId="77777777" w:rsidR="00FF4D9F" w:rsidRPr="009E2D69" w:rsidRDefault="00FF4D9F" w:rsidP="00CA4931">
      <w:pPr>
        <w:numPr>
          <w:ilvl w:val="0"/>
          <w:numId w:val="33"/>
        </w:numPr>
        <w:jc w:val="both"/>
        <w:rPr>
          <w:sz w:val="22"/>
          <w:szCs w:val="22"/>
        </w:rPr>
      </w:pPr>
      <w:r w:rsidRPr="009E2D69">
        <w:rPr>
          <w:sz w:val="22"/>
          <w:szCs w:val="22"/>
        </w:rPr>
        <w:t>monitor progress toward completion of Strategic Plan objectives, and</w:t>
      </w:r>
    </w:p>
    <w:p w14:paraId="519B5FAE" w14:textId="77777777" w:rsidR="00FF4D9F" w:rsidRPr="009E2D69" w:rsidRDefault="00FF4D9F" w:rsidP="00CA4931">
      <w:pPr>
        <w:numPr>
          <w:ilvl w:val="0"/>
          <w:numId w:val="33"/>
        </w:numPr>
        <w:jc w:val="both"/>
        <w:rPr>
          <w:sz w:val="22"/>
          <w:szCs w:val="22"/>
        </w:rPr>
      </w:pPr>
      <w:r w:rsidRPr="009E2D69">
        <w:rPr>
          <w:sz w:val="22"/>
          <w:szCs w:val="22"/>
        </w:rPr>
        <w:t xml:space="preserve">ongoing review of the StdC’s </w:t>
      </w:r>
      <w:r w:rsidR="003046E1" w:rsidRPr="009E2D69">
        <w:rPr>
          <w:sz w:val="22"/>
          <w:szCs w:val="22"/>
        </w:rPr>
        <w:t>Rules of the Board (ROB)</w:t>
      </w:r>
      <w:r w:rsidRPr="009E2D69">
        <w:rPr>
          <w:sz w:val="22"/>
          <w:szCs w:val="22"/>
        </w:rPr>
        <w:t xml:space="preserve"> and Manual of Procedures (MOP).</w:t>
      </w:r>
    </w:p>
    <w:p w14:paraId="50B26A5B" w14:textId="77777777" w:rsidR="00FF4D9F" w:rsidRPr="009E2D69" w:rsidRDefault="00FF4D9F" w:rsidP="004C7861">
      <w:pPr>
        <w:pStyle w:val="Heading2"/>
        <w:rPr>
          <w:rFonts w:ascii="Times New Roman" w:hAnsi="Times New Roman"/>
          <w:sz w:val="22"/>
          <w:szCs w:val="22"/>
        </w:rPr>
      </w:pPr>
      <w:bookmarkStart w:id="61" w:name="_Toc304978790"/>
      <w:bookmarkStart w:id="62" w:name="_Toc414442815"/>
      <w:bookmarkStart w:id="63" w:name="_Toc132705448"/>
      <w:r w:rsidRPr="009E2D69">
        <w:rPr>
          <w:rFonts w:ascii="Times New Roman" w:hAnsi="Times New Roman"/>
          <w:sz w:val="22"/>
          <w:szCs w:val="22"/>
        </w:rPr>
        <w:t>2.</w:t>
      </w:r>
      <w:r w:rsidR="0092643A" w:rsidRPr="009E2D69">
        <w:rPr>
          <w:rFonts w:ascii="Times New Roman" w:hAnsi="Times New Roman"/>
          <w:sz w:val="22"/>
          <w:szCs w:val="22"/>
        </w:rPr>
        <w:t>1</w:t>
      </w:r>
      <w:r w:rsidRPr="009E2D69">
        <w:rPr>
          <w:rFonts w:ascii="Times New Roman" w:hAnsi="Times New Roman"/>
          <w:sz w:val="22"/>
          <w:szCs w:val="22"/>
        </w:rPr>
        <w:t>.3 Evaluation of StdC</w:t>
      </w:r>
      <w:bookmarkEnd w:id="61"/>
      <w:bookmarkEnd w:id="62"/>
      <w:bookmarkEnd w:id="63"/>
    </w:p>
    <w:p w14:paraId="67A6FE39" w14:textId="77777777" w:rsidR="00FF4D9F" w:rsidRDefault="00FF4D9F" w:rsidP="00FF4D9F">
      <w:pPr>
        <w:rPr>
          <w:sz w:val="22"/>
          <w:szCs w:val="22"/>
        </w:rPr>
      </w:pPr>
      <w:r w:rsidRPr="009E2D69">
        <w:rPr>
          <w:sz w:val="22"/>
          <w:szCs w:val="22"/>
        </w:rPr>
        <w:t>The Board ExO member shall assess the StdC’s scope, operation, and personnel and shall suggest changes as needed.</w:t>
      </w:r>
    </w:p>
    <w:p w14:paraId="0C73B065" w14:textId="77777777" w:rsidR="008B1C18" w:rsidRDefault="008B1C18" w:rsidP="00FF4D9F">
      <w:pPr>
        <w:rPr>
          <w:sz w:val="22"/>
          <w:szCs w:val="22"/>
        </w:rPr>
      </w:pPr>
    </w:p>
    <w:p w14:paraId="4D42C471" w14:textId="77777777" w:rsidR="009C1284" w:rsidRPr="00A11660" w:rsidRDefault="00A11660" w:rsidP="00A11660">
      <w:pPr>
        <w:pStyle w:val="Title"/>
        <w:jc w:val="left"/>
        <w:outlineLvl w:val="0"/>
        <w:rPr>
          <w:rFonts w:ascii="Times New Roman" w:hAnsi="Times New Roman"/>
          <w:sz w:val="22"/>
          <w:szCs w:val="22"/>
        </w:rPr>
      </w:pPr>
      <w:bookmarkStart w:id="64" w:name="_Toc239045351"/>
      <w:bookmarkStart w:id="65" w:name="_Toc299088171"/>
      <w:bookmarkStart w:id="66" w:name="_Toc304977808"/>
      <w:bookmarkStart w:id="67" w:name="_Toc304978791"/>
      <w:bookmarkStart w:id="68" w:name="_Toc132705449"/>
      <w:r w:rsidRPr="00A11660">
        <w:rPr>
          <w:rFonts w:ascii="Times New Roman" w:hAnsi="Times New Roman"/>
          <w:sz w:val="22"/>
          <w:szCs w:val="22"/>
        </w:rPr>
        <w:t>3  COORDINATING OFFICER</w:t>
      </w:r>
      <w:bookmarkEnd w:id="64"/>
      <w:bookmarkEnd w:id="65"/>
      <w:bookmarkEnd w:id="66"/>
      <w:bookmarkEnd w:id="67"/>
      <w:bookmarkEnd w:id="68"/>
    </w:p>
    <w:p w14:paraId="15771445" w14:textId="77777777" w:rsidR="00FF4D9F" w:rsidRPr="009E2D69" w:rsidRDefault="00FF4D9F" w:rsidP="004C7861">
      <w:pPr>
        <w:pStyle w:val="Heading2"/>
        <w:rPr>
          <w:rFonts w:ascii="Times New Roman" w:hAnsi="Times New Roman"/>
          <w:sz w:val="22"/>
          <w:szCs w:val="22"/>
        </w:rPr>
      </w:pPr>
      <w:bookmarkStart w:id="69" w:name="_Toc304978792"/>
      <w:bookmarkStart w:id="70" w:name="_Toc132705450"/>
      <w:r w:rsidRPr="009E2D69">
        <w:rPr>
          <w:rFonts w:ascii="Times New Roman" w:hAnsi="Times New Roman"/>
          <w:sz w:val="22"/>
          <w:szCs w:val="22"/>
        </w:rPr>
        <w:t>3.</w:t>
      </w:r>
      <w:r w:rsidR="009C1284" w:rsidRPr="009E2D69">
        <w:rPr>
          <w:rFonts w:ascii="Times New Roman" w:hAnsi="Times New Roman"/>
          <w:sz w:val="22"/>
          <w:szCs w:val="22"/>
        </w:rPr>
        <w:t>1</w:t>
      </w:r>
      <w:r w:rsidRPr="009E2D69">
        <w:rPr>
          <w:rFonts w:ascii="Times New Roman" w:hAnsi="Times New Roman"/>
          <w:sz w:val="22"/>
          <w:szCs w:val="22"/>
        </w:rPr>
        <w:t xml:space="preserve"> Purpose</w:t>
      </w:r>
      <w:bookmarkEnd w:id="69"/>
      <w:bookmarkEnd w:id="70"/>
    </w:p>
    <w:p w14:paraId="14516027" w14:textId="77777777" w:rsidR="00FF4D9F" w:rsidRPr="009E2D69" w:rsidRDefault="00FF4D9F" w:rsidP="00FF4D9F">
      <w:pPr>
        <w:jc w:val="both"/>
        <w:rPr>
          <w:sz w:val="22"/>
          <w:szCs w:val="22"/>
        </w:rPr>
      </w:pPr>
      <w:r w:rsidRPr="009E2D69">
        <w:rPr>
          <w:sz w:val="22"/>
          <w:szCs w:val="22"/>
        </w:rPr>
        <w:t xml:space="preserve">The CO shall serve in an advisory capacity and as a </w:t>
      </w:r>
      <w:r w:rsidR="002A2B67" w:rsidRPr="009E2D69">
        <w:rPr>
          <w:sz w:val="22"/>
          <w:szCs w:val="22"/>
        </w:rPr>
        <w:t xml:space="preserve">conduit </w:t>
      </w:r>
      <w:r w:rsidRPr="009E2D69">
        <w:rPr>
          <w:sz w:val="22"/>
          <w:szCs w:val="22"/>
        </w:rPr>
        <w:t>for the StdC to the President and/or BOD and the BOD Executive Committee.</w:t>
      </w:r>
    </w:p>
    <w:p w14:paraId="10E27DC8" w14:textId="77777777" w:rsidR="00FF4D9F" w:rsidRPr="009E2D69" w:rsidRDefault="00FF4D9F" w:rsidP="004C7861">
      <w:pPr>
        <w:pStyle w:val="Heading2"/>
        <w:rPr>
          <w:rFonts w:ascii="Times New Roman" w:hAnsi="Times New Roman"/>
          <w:sz w:val="22"/>
          <w:szCs w:val="22"/>
        </w:rPr>
      </w:pPr>
      <w:bookmarkStart w:id="71" w:name="_Toc304978793"/>
      <w:bookmarkStart w:id="72" w:name="_Toc414442818"/>
      <w:bookmarkStart w:id="73" w:name="_Toc132705451"/>
      <w:r w:rsidRPr="009E2D69">
        <w:rPr>
          <w:rFonts w:ascii="Times New Roman" w:hAnsi="Times New Roman"/>
          <w:sz w:val="22"/>
          <w:szCs w:val="22"/>
        </w:rPr>
        <w:lastRenderedPageBreak/>
        <w:t>3.2 StdC Support</w:t>
      </w:r>
      <w:bookmarkEnd w:id="71"/>
      <w:bookmarkEnd w:id="72"/>
      <w:bookmarkEnd w:id="73"/>
    </w:p>
    <w:p w14:paraId="5C000B51" w14:textId="6B792D25" w:rsidR="00FF4D9F" w:rsidRPr="009E2D69" w:rsidRDefault="00FF4D9F" w:rsidP="00FF4D9F">
      <w:pPr>
        <w:jc w:val="both"/>
        <w:rPr>
          <w:sz w:val="22"/>
          <w:szCs w:val="22"/>
        </w:rPr>
      </w:pPr>
      <w:r w:rsidRPr="009E2D69">
        <w:rPr>
          <w:sz w:val="22"/>
          <w:szCs w:val="22"/>
        </w:rPr>
        <w:t xml:space="preserve">The CO shall be available to the StdC for advice and assistance and shall report any problems to the President or the </w:t>
      </w:r>
      <w:r w:rsidR="00787102">
        <w:rPr>
          <w:sz w:val="22"/>
          <w:szCs w:val="22"/>
        </w:rPr>
        <w:t xml:space="preserve">StdC </w:t>
      </w:r>
      <w:r w:rsidRPr="009E2D69">
        <w:rPr>
          <w:sz w:val="22"/>
          <w:szCs w:val="22"/>
        </w:rPr>
        <w:t>Executive Committee. The CO should annually review the budget, the four-year plan and the objectives of the StdC and make recommendations to the President-Elect concerning size limitations, fiscal concerns and activities of the StdC. The purpose of such reviews is to optimize committee size and effectiveness and assure that each committee of the Society is useful and functioning in the manner described by the Rules of the Board. At StdC meetings, the CO does not count toward a quorum and shall not vote.</w:t>
      </w:r>
    </w:p>
    <w:p w14:paraId="08BEFBF8" w14:textId="77777777" w:rsidR="00727494" w:rsidRPr="009E2D69" w:rsidRDefault="00727494" w:rsidP="00FF4D9F">
      <w:pPr>
        <w:jc w:val="both"/>
        <w:rPr>
          <w:sz w:val="22"/>
          <w:szCs w:val="22"/>
        </w:rPr>
      </w:pPr>
    </w:p>
    <w:p w14:paraId="21D50EE5" w14:textId="77777777" w:rsidR="00727494" w:rsidRPr="00A11660" w:rsidRDefault="00A11660" w:rsidP="00A11660">
      <w:pPr>
        <w:pStyle w:val="Title"/>
        <w:jc w:val="left"/>
        <w:outlineLvl w:val="0"/>
        <w:rPr>
          <w:rFonts w:ascii="Times New Roman" w:hAnsi="Times New Roman"/>
          <w:sz w:val="22"/>
          <w:szCs w:val="22"/>
        </w:rPr>
      </w:pPr>
      <w:bookmarkStart w:id="74" w:name="_Toc239045356"/>
      <w:bookmarkStart w:id="75" w:name="_Toc299088172"/>
      <w:bookmarkStart w:id="76" w:name="_Toc304977809"/>
      <w:bookmarkStart w:id="77" w:name="_Toc304978794"/>
      <w:bookmarkStart w:id="78" w:name="_Toc132705452"/>
      <w:r w:rsidRPr="00A11660">
        <w:rPr>
          <w:rFonts w:ascii="Times New Roman" w:hAnsi="Times New Roman"/>
          <w:sz w:val="22"/>
          <w:szCs w:val="22"/>
        </w:rPr>
        <w:t xml:space="preserve">4 </w:t>
      </w:r>
      <w:bookmarkEnd w:id="74"/>
      <w:r w:rsidRPr="00A11660">
        <w:rPr>
          <w:rFonts w:ascii="Times New Roman" w:hAnsi="Times New Roman"/>
          <w:sz w:val="22"/>
          <w:szCs w:val="22"/>
        </w:rPr>
        <w:t>STANDARDS COMMITTEE CHAIR</w:t>
      </w:r>
      <w:bookmarkEnd w:id="75"/>
      <w:bookmarkEnd w:id="76"/>
      <w:bookmarkEnd w:id="77"/>
      <w:r w:rsidRPr="00A11660">
        <w:rPr>
          <w:rFonts w:ascii="Times New Roman" w:hAnsi="Times New Roman"/>
          <w:sz w:val="22"/>
          <w:szCs w:val="22"/>
        </w:rPr>
        <w:t xml:space="preserve"> AND VICE CHAIR</w:t>
      </w:r>
      <w:bookmarkEnd w:id="78"/>
    </w:p>
    <w:p w14:paraId="05A92AB5" w14:textId="77777777" w:rsidR="0092643A" w:rsidRPr="009E2D69" w:rsidRDefault="0092643A" w:rsidP="004C7861">
      <w:pPr>
        <w:pStyle w:val="Heading2"/>
        <w:rPr>
          <w:rFonts w:ascii="Times New Roman" w:hAnsi="Times New Roman"/>
          <w:sz w:val="22"/>
          <w:szCs w:val="22"/>
        </w:rPr>
      </w:pPr>
      <w:bookmarkStart w:id="79" w:name="_Toc304978795"/>
      <w:bookmarkStart w:id="80" w:name="_Toc132705453"/>
      <w:r w:rsidRPr="009E2D69">
        <w:rPr>
          <w:rFonts w:ascii="Times New Roman" w:hAnsi="Times New Roman"/>
          <w:sz w:val="22"/>
          <w:szCs w:val="22"/>
        </w:rPr>
        <w:t>4.1  Responsibil</w:t>
      </w:r>
      <w:r w:rsidR="00796237" w:rsidRPr="009E2D69">
        <w:rPr>
          <w:rFonts w:ascii="Times New Roman" w:hAnsi="Times New Roman"/>
          <w:sz w:val="22"/>
          <w:szCs w:val="22"/>
        </w:rPr>
        <w:t>i</w:t>
      </w:r>
      <w:r w:rsidRPr="009E2D69">
        <w:rPr>
          <w:rFonts w:ascii="Times New Roman" w:hAnsi="Times New Roman"/>
          <w:sz w:val="22"/>
          <w:szCs w:val="22"/>
        </w:rPr>
        <w:t>tie</w:t>
      </w:r>
      <w:r w:rsidR="00796237" w:rsidRPr="009E2D69">
        <w:rPr>
          <w:rFonts w:ascii="Times New Roman" w:hAnsi="Times New Roman"/>
          <w:sz w:val="22"/>
          <w:szCs w:val="22"/>
        </w:rPr>
        <w:t>s</w:t>
      </w:r>
      <w:r w:rsidRPr="009E2D69">
        <w:rPr>
          <w:rFonts w:ascii="Times New Roman" w:hAnsi="Times New Roman"/>
          <w:sz w:val="22"/>
          <w:szCs w:val="22"/>
        </w:rPr>
        <w:t>/Duties</w:t>
      </w:r>
      <w:bookmarkEnd w:id="79"/>
      <w:bookmarkEnd w:id="80"/>
    </w:p>
    <w:p w14:paraId="45D8081E" w14:textId="77777777" w:rsidR="0092643A" w:rsidRPr="00224B0B" w:rsidRDefault="0092643A" w:rsidP="00224B0B">
      <w:bookmarkStart w:id="81" w:name="_Toc299088173"/>
      <w:bookmarkStart w:id="82" w:name="_Toc304977810"/>
      <w:bookmarkStart w:id="83" w:name="_Toc304978796"/>
      <w:r w:rsidRPr="00224B0B">
        <w:t>The StdC Chair’s duties and responsibilities shall include</w:t>
      </w:r>
      <w:r w:rsidR="0016233F" w:rsidRPr="00224B0B">
        <w:t>:</w:t>
      </w:r>
      <w:bookmarkEnd w:id="81"/>
      <w:bookmarkEnd w:id="82"/>
      <w:bookmarkEnd w:id="83"/>
    </w:p>
    <w:p w14:paraId="0BBC40BE" w14:textId="77777777" w:rsidR="0092643A" w:rsidRPr="009E2D69" w:rsidRDefault="0092643A" w:rsidP="00E21891">
      <w:pPr>
        <w:numPr>
          <w:ilvl w:val="0"/>
          <w:numId w:val="39"/>
        </w:numPr>
        <w:jc w:val="both"/>
        <w:rPr>
          <w:sz w:val="22"/>
          <w:szCs w:val="22"/>
        </w:rPr>
      </w:pPr>
      <w:r w:rsidRPr="009E2D69">
        <w:rPr>
          <w:sz w:val="22"/>
          <w:szCs w:val="22"/>
        </w:rPr>
        <w:t>preside over all meetings of the Committee,</w:t>
      </w:r>
    </w:p>
    <w:p w14:paraId="500C6455" w14:textId="77777777" w:rsidR="0092643A" w:rsidRPr="009E2D69" w:rsidRDefault="0092643A" w:rsidP="00E21891">
      <w:pPr>
        <w:numPr>
          <w:ilvl w:val="0"/>
          <w:numId w:val="39"/>
        </w:numPr>
        <w:jc w:val="both"/>
        <w:rPr>
          <w:sz w:val="22"/>
          <w:szCs w:val="22"/>
        </w:rPr>
      </w:pPr>
      <w:r w:rsidRPr="009E2D69">
        <w:rPr>
          <w:sz w:val="22"/>
          <w:szCs w:val="22"/>
        </w:rPr>
        <w:t>prepare agendas for all Committee meetings, with the assistance of the MOS and Committee members,</w:t>
      </w:r>
    </w:p>
    <w:p w14:paraId="0671EA46" w14:textId="77777777" w:rsidR="0092643A" w:rsidRPr="009E2D69" w:rsidRDefault="0092643A" w:rsidP="00E21891">
      <w:pPr>
        <w:numPr>
          <w:ilvl w:val="0"/>
          <w:numId w:val="39"/>
        </w:numPr>
        <w:jc w:val="both"/>
        <w:rPr>
          <w:sz w:val="22"/>
          <w:szCs w:val="22"/>
        </w:rPr>
      </w:pPr>
      <w:r w:rsidRPr="009E2D69">
        <w:rPr>
          <w:sz w:val="22"/>
          <w:szCs w:val="22"/>
        </w:rPr>
        <w:t>ensure that minutes are prepared and distributed following each Committee meeting,</w:t>
      </w:r>
    </w:p>
    <w:p w14:paraId="5B35274A" w14:textId="77777777" w:rsidR="0092643A" w:rsidRPr="009E2D69" w:rsidRDefault="0092643A" w:rsidP="00E21891">
      <w:pPr>
        <w:numPr>
          <w:ilvl w:val="0"/>
          <w:numId w:val="39"/>
        </w:numPr>
        <w:jc w:val="both"/>
        <w:rPr>
          <w:sz w:val="22"/>
          <w:szCs w:val="22"/>
        </w:rPr>
      </w:pPr>
      <w:r w:rsidRPr="009E2D69">
        <w:rPr>
          <w:sz w:val="22"/>
          <w:szCs w:val="22"/>
        </w:rPr>
        <w:t>appoint annually each member of the Committee to one or more standing subcommittees and designate each subcommittee’s chair,</w:t>
      </w:r>
    </w:p>
    <w:p w14:paraId="21313400" w14:textId="77777777" w:rsidR="0092643A" w:rsidRPr="009E2D69" w:rsidRDefault="0092643A" w:rsidP="00E21891">
      <w:pPr>
        <w:numPr>
          <w:ilvl w:val="0"/>
          <w:numId w:val="39"/>
        </w:numPr>
        <w:jc w:val="both"/>
        <w:rPr>
          <w:sz w:val="22"/>
          <w:szCs w:val="22"/>
        </w:rPr>
      </w:pPr>
      <w:r w:rsidRPr="009E2D69">
        <w:rPr>
          <w:sz w:val="22"/>
          <w:szCs w:val="22"/>
        </w:rPr>
        <w:t>appoint ad hoc committees or working  groups whenever necessary (appointees will normally be StdC members, but additional members from inside or outside the Society may be appointed to obtain special expertise,</w:t>
      </w:r>
    </w:p>
    <w:p w14:paraId="77A4AFF9" w14:textId="77777777" w:rsidR="0092643A" w:rsidRPr="009E2D69" w:rsidRDefault="0092643A" w:rsidP="00E21891">
      <w:pPr>
        <w:numPr>
          <w:ilvl w:val="0"/>
          <w:numId w:val="39"/>
        </w:numPr>
        <w:jc w:val="both"/>
        <w:rPr>
          <w:sz w:val="22"/>
          <w:szCs w:val="22"/>
        </w:rPr>
      </w:pPr>
      <w:r w:rsidRPr="009E2D69">
        <w:rPr>
          <w:sz w:val="22"/>
          <w:szCs w:val="22"/>
        </w:rPr>
        <w:t xml:space="preserve">appoint Technical Resource Groups (TRGs) when a cognizant TC/TG does not exist or is unable to provide standards-related recommendations or to provide dual units for a standard undergoing limited revision, </w:t>
      </w:r>
    </w:p>
    <w:p w14:paraId="03FFEAB5" w14:textId="77777777" w:rsidR="00727494" w:rsidRPr="009E2D69" w:rsidRDefault="0092643A" w:rsidP="00E21891">
      <w:pPr>
        <w:numPr>
          <w:ilvl w:val="0"/>
          <w:numId w:val="39"/>
        </w:numPr>
        <w:tabs>
          <w:tab w:val="left" w:pos="3600"/>
        </w:tabs>
        <w:jc w:val="both"/>
        <w:rPr>
          <w:sz w:val="22"/>
          <w:szCs w:val="22"/>
        </w:rPr>
      </w:pPr>
      <w:r w:rsidRPr="009E2D69">
        <w:rPr>
          <w:sz w:val="22"/>
          <w:szCs w:val="22"/>
        </w:rPr>
        <w:t>appoint other committees or representatives as requested by other councils of the Society or as directed by the President, the BODs, or the Chair of Technology Council and</w:t>
      </w:r>
      <w:r w:rsidR="003046E1" w:rsidRPr="009E2D69">
        <w:rPr>
          <w:sz w:val="22"/>
          <w:szCs w:val="22"/>
        </w:rPr>
        <w:t xml:space="preserve"> </w:t>
      </w:r>
      <w:r w:rsidRPr="009E2D69">
        <w:rPr>
          <w:sz w:val="22"/>
          <w:szCs w:val="22"/>
        </w:rPr>
        <w:t>other actions necessary for the organization and functioning of the Committee</w:t>
      </w:r>
    </w:p>
    <w:p w14:paraId="0BDBCFFD" w14:textId="77777777" w:rsidR="005E282A" w:rsidRDefault="0092643A" w:rsidP="00E21891">
      <w:pPr>
        <w:numPr>
          <w:ilvl w:val="0"/>
          <w:numId w:val="39"/>
        </w:numPr>
        <w:tabs>
          <w:tab w:val="left" w:pos="3600"/>
        </w:tabs>
        <w:jc w:val="both"/>
        <w:rPr>
          <w:sz w:val="22"/>
          <w:szCs w:val="22"/>
        </w:rPr>
      </w:pPr>
      <w:r w:rsidRPr="009E2D69">
        <w:rPr>
          <w:sz w:val="22"/>
          <w:szCs w:val="22"/>
        </w:rPr>
        <w:t>recommend to the Technology Council Chair funding requests</w:t>
      </w:r>
      <w:r w:rsidR="00ED51FF" w:rsidRPr="009E2D69">
        <w:rPr>
          <w:sz w:val="22"/>
          <w:szCs w:val="22"/>
        </w:rPr>
        <w:t xml:space="preserve"> for interim meeting space, transportation requests, equipment and refreshment expenses for interim meetings and requests for conference calls</w:t>
      </w:r>
      <w:r w:rsidRPr="009E2D69">
        <w:rPr>
          <w:sz w:val="22"/>
          <w:szCs w:val="22"/>
        </w:rPr>
        <w:t xml:space="preserve"> received by the PCs to hold interim meetings</w:t>
      </w:r>
      <w:r w:rsidR="00ED51FF" w:rsidRPr="009E2D69">
        <w:rPr>
          <w:sz w:val="22"/>
          <w:szCs w:val="22"/>
        </w:rPr>
        <w:t>.</w:t>
      </w:r>
    </w:p>
    <w:p w14:paraId="0AC6D329" w14:textId="77777777" w:rsidR="005E282A" w:rsidRDefault="005E282A" w:rsidP="005E282A">
      <w:pPr>
        <w:tabs>
          <w:tab w:val="left" w:pos="3600"/>
        </w:tabs>
        <w:ind w:left="720"/>
        <w:jc w:val="both"/>
        <w:rPr>
          <w:sz w:val="22"/>
          <w:szCs w:val="22"/>
        </w:rPr>
      </w:pPr>
    </w:p>
    <w:p w14:paraId="089F92DB" w14:textId="77777777" w:rsidR="005E282A" w:rsidRDefault="005E282A" w:rsidP="005E282A">
      <w:pPr>
        <w:tabs>
          <w:tab w:val="left" w:pos="720"/>
          <w:tab w:val="left" w:pos="3600"/>
        </w:tabs>
        <w:rPr>
          <w:sz w:val="22"/>
          <w:szCs w:val="22"/>
        </w:rPr>
      </w:pPr>
      <w:r w:rsidRPr="005E282A">
        <w:rPr>
          <w:sz w:val="22"/>
          <w:szCs w:val="22"/>
        </w:rPr>
        <w:t>The StdC Vice Chair’s duties and responsibilities shall include:</w:t>
      </w:r>
    </w:p>
    <w:p w14:paraId="6CD18F8E" w14:textId="77777777" w:rsidR="005E282A" w:rsidRPr="005E282A" w:rsidRDefault="005E282A" w:rsidP="00E21891">
      <w:pPr>
        <w:numPr>
          <w:ilvl w:val="0"/>
          <w:numId w:val="48"/>
        </w:numPr>
        <w:tabs>
          <w:tab w:val="num" w:pos="0"/>
          <w:tab w:val="left" w:pos="810"/>
          <w:tab w:val="left" w:pos="900"/>
          <w:tab w:val="left" w:pos="1080"/>
          <w:tab w:val="left" w:pos="1890"/>
        </w:tabs>
        <w:rPr>
          <w:sz w:val="22"/>
          <w:szCs w:val="22"/>
        </w:rPr>
      </w:pPr>
      <w:r>
        <w:rPr>
          <w:sz w:val="22"/>
          <w:szCs w:val="22"/>
        </w:rPr>
        <w:t xml:space="preserve"> </w:t>
      </w:r>
      <w:r w:rsidRPr="005E282A">
        <w:rPr>
          <w:sz w:val="22"/>
          <w:szCs w:val="22"/>
        </w:rPr>
        <w:t>in the absence of the StdC Chair, the StdC Vice Chair shall assume the duties of the StdC per the StdC MOP,</w:t>
      </w:r>
    </w:p>
    <w:p w14:paraId="3E7D3D09" w14:textId="77777777" w:rsidR="005E282A" w:rsidRPr="005E282A" w:rsidRDefault="005E282A" w:rsidP="00E21891">
      <w:pPr>
        <w:numPr>
          <w:ilvl w:val="0"/>
          <w:numId w:val="48"/>
        </w:numPr>
        <w:tabs>
          <w:tab w:val="left" w:pos="900"/>
          <w:tab w:val="left" w:pos="1080"/>
          <w:tab w:val="left" w:pos="1800"/>
        </w:tabs>
        <w:jc w:val="both"/>
        <w:rPr>
          <w:sz w:val="22"/>
          <w:szCs w:val="22"/>
        </w:rPr>
      </w:pPr>
      <w:r w:rsidRPr="005E282A">
        <w:rPr>
          <w:sz w:val="22"/>
          <w:szCs w:val="22"/>
        </w:rPr>
        <w:t>ensure the StdC Strategic Plan (SCSP) is current and as required request of the StdC Chair the formation of an ad-hoc committee with the purpose and charge to revise or reaffirm the SCSP</w:t>
      </w:r>
      <w:r>
        <w:rPr>
          <w:sz w:val="22"/>
          <w:szCs w:val="22"/>
        </w:rPr>
        <w:t>.</w:t>
      </w:r>
    </w:p>
    <w:p w14:paraId="659B653F" w14:textId="77777777" w:rsidR="00727494" w:rsidRPr="009E2D69" w:rsidRDefault="00727494" w:rsidP="00FF4D9F">
      <w:pPr>
        <w:jc w:val="both"/>
        <w:rPr>
          <w:sz w:val="22"/>
          <w:szCs w:val="22"/>
        </w:rPr>
      </w:pPr>
    </w:p>
    <w:p w14:paraId="15882012" w14:textId="77777777" w:rsidR="000D41D0" w:rsidRPr="00A11660" w:rsidRDefault="00A11660" w:rsidP="00A11660">
      <w:pPr>
        <w:pStyle w:val="Title"/>
        <w:jc w:val="left"/>
        <w:outlineLvl w:val="0"/>
        <w:rPr>
          <w:rFonts w:ascii="Times New Roman" w:hAnsi="Times New Roman"/>
          <w:sz w:val="22"/>
          <w:szCs w:val="22"/>
        </w:rPr>
      </w:pPr>
      <w:bookmarkStart w:id="84" w:name="_Toc239045360"/>
      <w:bookmarkStart w:id="85" w:name="_Toc299088174"/>
      <w:bookmarkStart w:id="86" w:name="_Toc304977811"/>
      <w:bookmarkStart w:id="87" w:name="_Toc304978797"/>
      <w:bookmarkStart w:id="88" w:name="_Toc132705454"/>
      <w:r w:rsidRPr="009351E4">
        <w:rPr>
          <w:rFonts w:ascii="Times New Roman" w:hAnsi="Times New Roman"/>
          <w:sz w:val="22"/>
          <w:szCs w:val="22"/>
        </w:rPr>
        <w:t>5 RESPONSIBILITIES/DUTIES OF STAFF LIAISON</w:t>
      </w:r>
      <w:bookmarkEnd w:id="84"/>
      <w:bookmarkEnd w:id="85"/>
      <w:bookmarkEnd w:id="86"/>
      <w:bookmarkEnd w:id="87"/>
      <w:bookmarkEnd w:id="88"/>
    </w:p>
    <w:p w14:paraId="22430185" w14:textId="77777777" w:rsidR="004C7861" w:rsidRPr="009E2D69" w:rsidRDefault="004C7861" w:rsidP="004C7861">
      <w:pPr>
        <w:rPr>
          <w:sz w:val="22"/>
          <w:szCs w:val="22"/>
        </w:rPr>
      </w:pPr>
    </w:p>
    <w:p w14:paraId="7F9E20E2" w14:textId="77777777" w:rsidR="000D41D0" w:rsidRPr="009E2D69" w:rsidRDefault="000D41D0" w:rsidP="000D41D0">
      <w:pPr>
        <w:jc w:val="both"/>
        <w:rPr>
          <w:sz w:val="22"/>
          <w:szCs w:val="22"/>
        </w:rPr>
      </w:pPr>
      <w:r w:rsidRPr="009E2D69">
        <w:rPr>
          <w:sz w:val="22"/>
          <w:szCs w:val="22"/>
        </w:rPr>
        <w:t>The Staff liaison’s duties and responsibilities shall include, but not be limited to:</w:t>
      </w:r>
    </w:p>
    <w:p w14:paraId="70606892" w14:textId="77777777" w:rsidR="000D41D0" w:rsidRPr="009E2D69" w:rsidRDefault="000D41D0" w:rsidP="00CA4931">
      <w:pPr>
        <w:numPr>
          <w:ilvl w:val="0"/>
          <w:numId w:val="2"/>
        </w:numPr>
        <w:jc w:val="both"/>
        <w:rPr>
          <w:sz w:val="22"/>
          <w:szCs w:val="22"/>
        </w:rPr>
      </w:pPr>
      <w:r w:rsidRPr="009E2D69">
        <w:rPr>
          <w:sz w:val="22"/>
          <w:szCs w:val="22"/>
        </w:rPr>
        <w:t>act as Secretary of StdC, recording and distributing minutes of meetings (The MOS shall assist Chair in preparation of agenda and shall distribute meeting notes and agenda.  The MOS shall also prepare correspondence and reports at the direction of the Committee),</w:t>
      </w:r>
    </w:p>
    <w:p w14:paraId="3D98AD96" w14:textId="77777777" w:rsidR="000D41D0" w:rsidRPr="009E2D69" w:rsidRDefault="000D41D0" w:rsidP="00CA4931">
      <w:pPr>
        <w:numPr>
          <w:ilvl w:val="0"/>
          <w:numId w:val="2"/>
        </w:numPr>
        <w:jc w:val="both"/>
        <w:rPr>
          <w:sz w:val="22"/>
          <w:szCs w:val="22"/>
        </w:rPr>
      </w:pPr>
      <w:r w:rsidRPr="009E2D69">
        <w:rPr>
          <w:sz w:val="22"/>
          <w:szCs w:val="22"/>
        </w:rPr>
        <w:t>act as Secretary of Standards Committee Executive Committee (StdC ExCom), assisting the Chair in preparing the ExCom agenda and circulating documents for StdC ExCom meeting and preparing revised agenda for the StdC meeting,</w:t>
      </w:r>
    </w:p>
    <w:p w14:paraId="254839C5" w14:textId="77777777" w:rsidR="000D41D0" w:rsidRPr="009E2D69" w:rsidRDefault="000D41D0" w:rsidP="00CA4931">
      <w:pPr>
        <w:numPr>
          <w:ilvl w:val="0"/>
          <w:numId w:val="2"/>
        </w:numPr>
        <w:jc w:val="both"/>
        <w:rPr>
          <w:sz w:val="22"/>
          <w:szCs w:val="22"/>
        </w:rPr>
      </w:pPr>
      <w:r w:rsidRPr="009E2D69">
        <w:rPr>
          <w:sz w:val="22"/>
          <w:szCs w:val="22"/>
        </w:rPr>
        <w:t xml:space="preserve">act as Secretary of Standards Project Liaison Subcommittee (SPLS), recording and distributing minutes of meetings (The MOS shall also prepare and distribute status reports of standards projects following each meeting), </w:t>
      </w:r>
    </w:p>
    <w:p w14:paraId="5EDD1215" w14:textId="77777777" w:rsidR="000D41D0" w:rsidRPr="009E2D69" w:rsidRDefault="000D41D0" w:rsidP="00CA4931">
      <w:pPr>
        <w:numPr>
          <w:ilvl w:val="0"/>
          <w:numId w:val="2"/>
        </w:numPr>
        <w:jc w:val="both"/>
        <w:rPr>
          <w:sz w:val="22"/>
          <w:szCs w:val="22"/>
        </w:rPr>
      </w:pPr>
      <w:r w:rsidRPr="009E2D69">
        <w:rPr>
          <w:sz w:val="22"/>
          <w:szCs w:val="22"/>
        </w:rPr>
        <w:t>provide clerical support to the StdC and its Subcommittees,</w:t>
      </w:r>
    </w:p>
    <w:p w14:paraId="620B8F76" w14:textId="77777777" w:rsidR="000D41D0" w:rsidRPr="009E2D69" w:rsidRDefault="000D41D0" w:rsidP="00CA4931">
      <w:pPr>
        <w:numPr>
          <w:ilvl w:val="0"/>
          <w:numId w:val="2"/>
        </w:numPr>
        <w:jc w:val="both"/>
        <w:rPr>
          <w:sz w:val="22"/>
          <w:szCs w:val="22"/>
        </w:rPr>
      </w:pPr>
      <w:r w:rsidRPr="009E2D69">
        <w:rPr>
          <w:sz w:val="22"/>
          <w:szCs w:val="22"/>
        </w:rPr>
        <w:lastRenderedPageBreak/>
        <w:t>maintain appropriate records and files of StdC and Subcommittee minutes, correspondence and operating procedures,</w:t>
      </w:r>
    </w:p>
    <w:p w14:paraId="708B87EB" w14:textId="77777777" w:rsidR="000D41D0" w:rsidRPr="009E2D69" w:rsidRDefault="000D41D0" w:rsidP="00CA4931">
      <w:pPr>
        <w:numPr>
          <w:ilvl w:val="0"/>
          <w:numId w:val="2"/>
        </w:numPr>
        <w:jc w:val="both"/>
        <w:rPr>
          <w:sz w:val="22"/>
          <w:szCs w:val="22"/>
        </w:rPr>
      </w:pPr>
      <w:r w:rsidRPr="009E2D69">
        <w:rPr>
          <w:sz w:val="22"/>
          <w:szCs w:val="22"/>
        </w:rPr>
        <w:t>send letter ballots and notify members of results,</w:t>
      </w:r>
    </w:p>
    <w:p w14:paraId="33EA2B59" w14:textId="77777777" w:rsidR="000D41D0" w:rsidRPr="009E2D69" w:rsidRDefault="000D41D0" w:rsidP="00CA4931">
      <w:pPr>
        <w:numPr>
          <w:ilvl w:val="0"/>
          <w:numId w:val="2"/>
        </w:numPr>
        <w:jc w:val="both"/>
        <w:rPr>
          <w:sz w:val="22"/>
          <w:szCs w:val="22"/>
        </w:rPr>
      </w:pPr>
      <w:r w:rsidRPr="009E2D69">
        <w:rPr>
          <w:sz w:val="22"/>
          <w:szCs w:val="22"/>
        </w:rPr>
        <w:t>assist Chair in preparing semi-annual reports to BOD and in preparing reports to Technology Council following each meeting of the StdC,</w:t>
      </w:r>
    </w:p>
    <w:p w14:paraId="398DBB3E" w14:textId="77777777" w:rsidR="000D41D0" w:rsidRPr="009E2D69" w:rsidRDefault="000D41D0" w:rsidP="00CA4931">
      <w:pPr>
        <w:numPr>
          <w:ilvl w:val="0"/>
          <w:numId w:val="2"/>
        </w:numPr>
        <w:jc w:val="both"/>
        <w:rPr>
          <w:sz w:val="22"/>
          <w:szCs w:val="22"/>
        </w:rPr>
      </w:pPr>
      <w:r w:rsidRPr="009E2D69">
        <w:rPr>
          <w:sz w:val="22"/>
          <w:szCs w:val="22"/>
        </w:rPr>
        <w:t xml:space="preserve">provide administrative support to StdC in processing ASHRAE </w:t>
      </w:r>
      <w:r w:rsidR="006D62D5">
        <w:rPr>
          <w:sz w:val="22"/>
          <w:szCs w:val="22"/>
        </w:rPr>
        <w:t>Standards</w:t>
      </w:r>
      <w:r w:rsidR="008B5036">
        <w:rPr>
          <w:sz w:val="22"/>
          <w:szCs w:val="22"/>
        </w:rPr>
        <w:t>,</w:t>
      </w:r>
      <w:r w:rsidR="006D62D5">
        <w:rPr>
          <w:sz w:val="22"/>
          <w:szCs w:val="22"/>
        </w:rPr>
        <w:t xml:space="preserve"> Guidelines</w:t>
      </w:r>
      <w:r w:rsidR="008B5036">
        <w:rPr>
          <w:sz w:val="22"/>
          <w:szCs w:val="22"/>
        </w:rPr>
        <w:t xml:space="preserve"> or potions thereof</w:t>
      </w:r>
      <w:r w:rsidRPr="009E2D69">
        <w:rPr>
          <w:sz w:val="22"/>
          <w:szCs w:val="22"/>
        </w:rPr>
        <w:t>,</w:t>
      </w:r>
    </w:p>
    <w:p w14:paraId="0D54FF0F" w14:textId="77777777" w:rsidR="000D41D0" w:rsidRPr="009E2D69" w:rsidRDefault="000D41D0" w:rsidP="00CA4931">
      <w:pPr>
        <w:numPr>
          <w:ilvl w:val="0"/>
          <w:numId w:val="2"/>
        </w:numPr>
        <w:jc w:val="both"/>
        <w:rPr>
          <w:sz w:val="22"/>
          <w:szCs w:val="22"/>
        </w:rPr>
      </w:pPr>
      <w:r w:rsidRPr="009E2D69">
        <w:rPr>
          <w:sz w:val="22"/>
          <w:szCs w:val="22"/>
        </w:rPr>
        <w:t xml:space="preserve">maintain complete files and records on each standard or guideline project.  Upon approval of the project, collect files from the PC, Liaison and Interpretations Committee (if any).    </w:t>
      </w:r>
    </w:p>
    <w:p w14:paraId="10C9AB82" w14:textId="77777777" w:rsidR="007E689B" w:rsidRPr="009E2D69" w:rsidRDefault="000D41D0" w:rsidP="00CA4931">
      <w:pPr>
        <w:numPr>
          <w:ilvl w:val="0"/>
          <w:numId w:val="2"/>
        </w:numPr>
        <w:jc w:val="both"/>
        <w:rPr>
          <w:sz w:val="22"/>
          <w:szCs w:val="22"/>
        </w:rPr>
      </w:pPr>
      <w:r w:rsidRPr="009E2D69">
        <w:rPr>
          <w:sz w:val="22"/>
          <w:szCs w:val="22"/>
        </w:rPr>
        <w:t>maintain records on each standard and guideline pursuant to</w:t>
      </w:r>
      <w:r w:rsidR="00FF120B" w:rsidRPr="009E2D69">
        <w:rPr>
          <w:sz w:val="22"/>
          <w:szCs w:val="22"/>
        </w:rPr>
        <w:t xml:space="preserve"> PASA</w:t>
      </w:r>
      <w:r w:rsidR="009C22E9">
        <w:rPr>
          <w:sz w:val="22"/>
          <w:szCs w:val="22"/>
        </w:rPr>
        <w:t>7.4.8</w:t>
      </w:r>
      <w:r w:rsidRPr="009E2D69">
        <w:rPr>
          <w:sz w:val="22"/>
          <w:szCs w:val="22"/>
        </w:rPr>
        <w:t>.</w:t>
      </w:r>
    </w:p>
    <w:p w14:paraId="23C55187" w14:textId="77777777" w:rsidR="000D41D0" w:rsidRPr="009E2D69" w:rsidRDefault="000D41D0" w:rsidP="00CA4931">
      <w:pPr>
        <w:numPr>
          <w:ilvl w:val="0"/>
          <w:numId w:val="2"/>
        </w:numPr>
        <w:jc w:val="both"/>
        <w:rPr>
          <w:sz w:val="22"/>
          <w:szCs w:val="22"/>
        </w:rPr>
      </w:pPr>
      <w:r w:rsidRPr="009E2D69">
        <w:rPr>
          <w:sz w:val="22"/>
          <w:szCs w:val="22"/>
        </w:rPr>
        <w:t xml:space="preserve"> notify PC and Interpretation Committee (IC) Chairs and members of appointment and termination, sending appropriate letters and instructional material,</w:t>
      </w:r>
    </w:p>
    <w:p w14:paraId="63D55D77" w14:textId="77777777" w:rsidR="000D41D0" w:rsidRPr="009E2D69" w:rsidRDefault="000D41D0" w:rsidP="00CA4931">
      <w:pPr>
        <w:numPr>
          <w:ilvl w:val="0"/>
          <w:numId w:val="2"/>
        </w:numPr>
        <w:jc w:val="both"/>
        <w:rPr>
          <w:sz w:val="22"/>
          <w:szCs w:val="22"/>
        </w:rPr>
      </w:pPr>
      <w:r w:rsidRPr="009E2D69">
        <w:rPr>
          <w:sz w:val="22"/>
          <w:szCs w:val="22"/>
        </w:rPr>
        <w:t>work closely with designated SPLS Liaison to ensure full compliance with procedures (assist in resolving procedural problems),</w:t>
      </w:r>
    </w:p>
    <w:p w14:paraId="0B6F8BA1" w14:textId="40F160A7" w:rsidR="000D41D0" w:rsidRPr="009351E4" w:rsidRDefault="000D41D0" w:rsidP="00CA4931">
      <w:pPr>
        <w:numPr>
          <w:ilvl w:val="0"/>
          <w:numId w:val="2"/>
        </w:numPr>
        <w:jc w:val="both"/>
        <w:rPr>
          <w:sz w:val="22"/>
          <w:szCs w:val="22"/>
        </w:rPr>
      </w:pPr>
      <w:r w:rsidRPr="009E2D69">
        <w:rPr>
          <w:sz w:val="22"/>
          <w:szCs w:val="22"/>
        </w:rPr>
        <w:t xml:space="preserve">arrange for publication public review notices on StdC </w:t>
      </w:r>
      <w:r w:rsidR="00BD62BF" w:rsidRPr="009E2D69">
        <w:rPr>
          <w:sz w:val="22"/>
          <w:szCs w:val="22"/>
        </w:rPr>
        <w:t xml:space="preserve">documents. </w:t>
      </w:r>
      <w:r w:rsidRPr="009E2D69">
        <w:rPr>
          <w:sz w:val="22"/>
          <w:szCs w:val="22"/>
        </w:rPr>
        <w:t xml:space="preserve">For those standards or addenda intended for approval by the American National Standards Institute (ANSI), arrange for concurrent publication public review of drafts and ANSI approval after </w:t>
      </w:r>
      <w:r w:rsidR="009351E4" w:rsidRPr="009351E4">
        <w:rPr>
          <w:sz w:val="22"/>
          <w:szCs w:val="22"/>
        </w:rPr>
        <w:t>S</w:t>
      </w:r>
      <w:r w:rsidR="002718C9" w:rsidRPr="009351E4">
        <w:rPr>
          <w:sz w:val="22"/>
          <w:szCs w:val="22"/>
        </w:rPr>
        <w:t xml:space="preserve">tandards Committee </w:t>
      </w:r>
      <w:r w:rsidRPr="009351E4">
        <w:rPr>
          <w:sz w:val="22"/>
          <w:szCs w:val="22"/>
        </w:rPr>
        <w:t>approval,</w:t>
      </w:r>
    </w:p>
    <w:p w14:paraId="514C5A75" w14:textId="239A5D7A" w:rsidR="000D41D0" w:rsidRPr="009351E4" w:rsidRDefault="000D41D0" w:rsidP="00CA4931">
      <w:pPr>
        <w:numPr>
          <w:ilvl w:val="0"/>
          <w:numId w:val="2"/>
        </w:numPr>
        <w:jc w:val="both"/>
        <w:rPr>
          <w:sz w:val="22"/>
          <w:szCs w:val="22"/>
        </w:rPr>
      </w:pPr>
      <w:r w:rsidRPr="009E2D69">
        <w:rPr>
          <w:sz w:val="22"/>
          <w:szCs w:val="22"/>
        </w:rPr>
        <w:t xml:space="preserve">arrange for final editing and publication of standards, guidelines or addenda before </w:t>
      </w:r>
      <w:r w:rsidR="002718C9" w:rsidRPr="009351E4">
        <w:rPr>
          <w:sz w:val="22"/>
          <w:szCs w:val="22"/>
        </w:rPr>
        <w:t xml:space="preserve">Standards Committee </w:t>
      </w:r>
      <w:r w:rsidRPr="009351E4">
        <w:rPr>
          <w:sz w:val="22"/>
          <w:szCs w:val="22"/>
        </w:rPr>
        <w:t>approval,</w:t>
      </w:r>
    </w:p>
    <w:p w14:paraId="79371277" w14:textId="77777777" w:rsidR="000D41D0" w:rsidRPr="009E2D69" w:rsidRDefault="000D41D0" w:rsidP="00CA4931">
      <w:pPr>
        <w:numPr>
          <w:ilvl w:val="0"/>
          <w:numId w:val="2"/>
        </w:numPr>
        <w:jc w:val="both"/>
        <w:rPr>
          <w:sz w:val="22"/>
          <w:szCs w:val="22"/>
        </w:rPr>
      </w:pPr>
      <w:r w:rsidRPr="009E2D69">
        <w:rPr>
          <w:sz w:val="22"/>
          <w:szCs w:val="22"/>
        </w:rPr>
        <w:t>assist in coordinating Committee and PC participation on appeals of standards actions,</w:t>
      </w:r>
    </w:p>
    <w:p w14:paraId="50CC68DF" w14:textId="77777777" w:rsidR="000D41D0" w:rsidRPr="009E2D69" w:rsidRDefault="000D41D0" w:rsidP="00CA4931">
      <w:pPr>
        <w:numPr>
          <w:ilvl w:val="0"/>
          <w:numId w:val="2"/>
        </w:numPr>
        <w:jc w:val="both"/>
        <w:rPr>
          <w:sz w:val="22"/>
          <w:szCs w:val="22"/>
        </w:rPr>
      </w:pPr>
      <w:r w:rsidRPr="009E2D69">
        <w:rPr>
          <w:sz w:val="22"/>
          <w:szCs w:val="22"/>
        </w:rPr>
        <w:t xml:space="preserve">act as Society’s official receipt for requests for official or unofficial interpretations of approved  </w:t>
      </w:r>
      <w:r w:rsidR="006D62D5">
        <w:rPr>
          <w:sz w:val="22"/>
          <w:szCs w:val="22"/>
        </w:rPr>
        <w:t>Standards</w:t>
      </w:r>
      <w:r w:rsidR="008B5036">
        <w:rPr>
          <w:sz w:val="22"/>
          <w:szCs w:val="22"/>
        </w:rPr>
        <w:t>,</w:t>
      </w:r>
      <w:r w:rsidR="006D62D5">
        <w:rPr>
          <w:sz w:val="22"/>
          <w:szCs w:val="22"/>
        </w:rPr>
        <w:t xml:space="preserve"> Guidelines</w:t>
      </w:r>
      <w:r w:rsidR="008B5036">
        <w:rPr>
          <w:sz w:val="22"/>
          <w:szCs w:val="22"/>
        </w:rPr>
        <w:t xml:space="preserve"> or portions thereof</w:t>
      </w:r>
      <w:r w:rsidRPr="009E2D69">
        <w:rPr>
          <w:sz w:val="22"/>
          <w:szCs w:val="22"/>
        </w:rPr>
        <w:t>, recording all such requests and arranging for publication of official interpretations,</w:t>
      </w:r>
    </w:p>
    <w:p w14:paraId="4CE026C7" w14:textId="77777777" w:rsidR="000D41D0" w:rsidRPr="009E2D69" w:rsidRDefault="000D41D0" w:rsidP="00CA4931">
      <w:pPr>
        <w:numPr>
          <w:ilvl w:val="0"/>
          <w:numId w:val="2"/>
        </w:numPr>
        <w:jc w:val="both"/>
        <w:rPr>
          <w:sz w:val="22"/>
          <w:szCs w:val="22"/>
        </w:rPr>
      </w:pPr>
      <w:r w:rsidRPr="009E2D69">
        <w:rPr>
          <w:sz w:val="22"/>
          <w:szCs w:val="22"/>
        </w:rPr>
        <w:t>initiate periodic review of standards and guidelines in compliance with ANSI Essential Requirements,</w:t>
      </w:r>
    </w:p>
    <w:p w14:paraId="4E3C6C1F" w14:textId="77777777" w:rsidR="000D41D0" w:rsidRPr="009E2D69" w:rsidRDefault="000D41D0" w:rsidP="00CA4931">
      <w:pPr>
        <w:numPr>
          <w:ilvl w:val="0"/>
          <w:numId w:val="2"/>
        </w:numPr>
        <w:jc w:val="both"/>
        <w:rPr>
          <w:sz w:val="22"/>
          <w:szCs w:val="22"/>
        </w:rPr>
      </w:pPr>
      <w:r w:rsidRPr="009E2D69">
        <w:rPr>
          <w:sz w:val="22"/>
          <w:szCs w:val="22"/>
        </w:rPr>
        <w:t>provide administrative support to the StdC and to Intersociety Liaison Subcommittee (ILS) on intersociety activities,</w:t>
      </w:r>
    </w:p>
    <w:p w14:paraId="7F0CB434" w14:textId="77777777" w:rsidR="000D41D0" w:rsidRPr="009E2D69" w:rsidRDefault="000D41D0" w:rsidP="00CA4931">
      <w:pPr>
        <w:numPr>
          <w:ilvl w:val="0"/>
          <w:numId w:val="2"/>
        </w:numPr>
        <w:jc w:val="both"/>
        <w:rPr>
          <w:sz w:val="22"/>
          <w:szCs w:val="22"/>
        </w:rPr>
      </w:pPr>
      <w:r w:rsidRPr="009E2D69">
        <w:rPr>
          <w:sz w:val="22"/>
          <w:szCs w:val="22"/>
        </w:rPr>
        <w:t>prepare letters of appointment and maintain records of intersociety representatives appointed by StdC,</w:t>
      </w:r>
    </w:p>
    <w:p w14:paraId="256A3204" w14:textId="77777777" w:rsidR="000D41D0" w:rsidRPr="009E2D69" w:rsidRDefault="000D41D0" w:rsidP="00CA4931">
      <w:pPr>
        <w:numPr>
          <w:ilvl w:val="0"/>
          <w:numId w:val="2"/>
        </w:numPr>
        <w:jc w:val="both"/>
        <w:rPr>
          <w:sz w:val="22"/>
          <w:szCs w:val="22"/>
        </w:rPr>
      </w:pPr>
      <w:r w:rsidRPr="009E2D69">
        <w:rPr>
          <w:sz w:val="22"/>
          <w:szCs w:val="22"/>
        </w:rPr>
        <w:t>arrange for Society votes for canvass method letter ballots on standards prepared by other organization,</w:t>
      </w:r>
    </w:p>
    <w:p w14:paraId="760D987E" w14:textId="77777777" w:rsidR="000D41D0" w:rsidRPr="009E2D69" w:rsidRDefault="000D41D0" w:rsidP="00CA4931">
      <w:pPr>
        <w:numPr>
          <w:ilvl w:val="0"/>
          <w:numId w:val="2"/>
        </w:numPr>
        <w:jc w:val="both"/>
        <w:rPr>
          <w:sz w:val="22"/>
          <w:szCs w:val="22"/>
        </w:rPr>
      </w:pPr>
      <w:r w:rsidRPr="009E2D69">
        <w:rPr>
          <w:sz w:val="22"/>
          <w:szCs w:val="22"/>
        </w:rPr>
        <w:t>act as alternate or as ASHRAE StdC</w:t>
      </w:r>
      <w:r w:rsidR="00F21F23">
        <w:rPr>
          <w:sz w:val="22"/>
          <w:szCs w:val="22"/>
        </w:rPr>
        <w:t xml:space="preserve"> </w:t>
      </w:r>
      <w:r w:rsidRPr="009E2D69">
        <w:rPr>
          <w:sz w:val="22"/>
          <w:szCs w:val="22"/>
        </w:rPr>
        <w:t>appointed representative when appropriate,</w:t>
      </w:r>
    </w:p>
    <w:p w14:paraId="02A02033" w14:textId="77777777" w:rsidR="000D41D0" w:rsidRPr="009E2D69" w:rsidRDefault="000D41D0" w:rsidP="00CA4931">
      <w:pPr>
        <w:numPr>
          <w:ilvl w:val="0"/>
          <w:numId w:val="2"/>
        </w:numPr>
        <w:jc w:val="both"/>
        <w:rPr>
          <w:sz w:val="22"/>
          <w:szCs w:val="22"/>
        </w:rPr>
      </w:pPr>
      <w:r w:rsidRPr="009E2D69">
        <w:rPr>
          <w:sz w:val="22"/>
          <w:szCs w:val="22"/>
        </w:rPr>
        <w:t>administ</w:t>
      </w:r>
      <w:r w:rsidR="00BD62BF" w:rsidRPr="009E2D69">
        <w:rPr>
          <w:sz w:val="22"/>
          <w:szCs w:val="22"/>
        </w:rPr>
        <w:t>er</w:t>
      </w:r>
      <w:r w:rsidRPr="009E2D69">
        <w:rPr>
          <w:sz w:val="22"/>
          <w:szCs w:val="22"/>
        </w:rPr>
        <w:t xml:space="preserve"> of U.S. Technical Advisory Groups (TAG’s)  for ISO Standards for which ASHRAE has accepted responsibility</w:t>
      </w:r>
    </w:p>
    <w:p w14:paraId="53FFF2E8" w14:textId="77777777" w:rsidR="000D41D0" w:rsidRPr="009E2D69" w:rsidRDefault="000D41D0" w:rsidP="00CA4931">
      <w:pPr>
        <w:numPr>
          <w:ilvl w:val="0"/>
          <w:numId w:val="2"/>
        </w:numPr>
        <w:jc w:val="both"/>
        <w:rPr>
          <w:sz w:val="22"/>
          <w:szCs w:val="22"/>
        </w:rPr>
      </w:pPr>
      <w:r w:rsidRPr="009E2D69">
        <w:rPr>
          <w:sz w:val="22"/>
          <w:szCs w:val="22"/>
        </w:rPr>
        <w:t>administer ISO International Secretariats for which ASHRAE has accepted responsibility,</w:t>
      </w:r>
    </w:p>
    <w:p w14:paraId="1D1698D6" w14:textId="77777777" w:rsidR="000D41D0" w:rsidRPr="009E2D69" w:rsidRDefault="000D41D0" w:rsidP="00CA4931">
      <w:pPr>
        <w:numPr>
          <w:ilvl w:val="0"/>
          <w:numId w:val="2"/>
        </w:numPr>
        <w:jc w:val="both"/>
        <w:rPr>
          <w:sz w:val="22"/>
          <w:szCs w:val="22"/>
        </w:rPr>
      </w:pPr>
      <w:r w:rsidRPr="009E2D69">
        <w:rPr>
          <w:sz w:val="22"/>
          <w:szCs w:val="22"/>
        </w:rPr>
        <w:t>approve and coordinate financial allocations in the StdC budget,</w:t>
      </w:r>
    </w:p>
    <w:p w14:paraId="06F1F91A" w14:textId="77777777" w:rsidR="000D41D0" w:rsidRPr="009E2D69" w:rsidRDefault="000D41D0" w:rsidP="00CA4931">
      <w:pPr>
        <w:numPr>
          <w:ilvl w:val="0"/>
          <w:numId w:val="2"/>
        </w:numPr>
        <w:jc w:val="both"/>
        <w:rPr>
          <w:sz w:val="22"/>
          <w:szCs w:val="22"/>
        </w:rPr>
      </w:pPr>
      <w:r w:rsidRPr="009E2D69">
        <w:rPr>
          <w:sz w:val="22"/>
          <w:szCs w:val="22"/>
        </w:rPr>
        <w:t>recommend changes in procedures needed to improve staff support of Committee activities and responsibilities,</w:t>
      </w:r>
    </w:p>
    <w:p w14:paraId="0BEE0622" w14:textId="77777777" w:rsidR="000D41D0" w:rsidRPr="009E2D69" w:rsidRDefault="000D41D0" w:rsidP="00CA4931">
      <w:pPr>
        <w:numPr>
          <w:ilvl w:val="0"/>
          <w:numId w:val="2"/>
        </w:numPr>
        <w:jc w:val="both"/>
        <w:rPr>
          <w:sz w:val="22"/>
          <w:szCs w:val="22"/>
        </w:rPr>
      </w:pPr>
      <w:r w:rsidRPr="009E2D69">
        <w:rPr>
          <w:sz w:val="22"/>
          <w:szCs w:val="22"/>
        </w:rPr>
        <w:t>keep the Chair, Vice Chair, Subcommittee Chairs, and Liaisons informed of his/her activities by copies of  his/her letters and by reports,</w:t>
      </w:r>
    </w:p>
    <w:p w14:paraId="456DF5DB" w14:textId="77777777" w:rsidR="000D41D0" w:rsidRPr="009E2D69" w:rsidRDefault="000D41D0" w:rsidP="00CA4931">
      <w:pPr>
        <w:numPr>
          <w:ilvl w:val="0"/>
          <w:numId w:val="2"/>
        </w:numPr>
        <w:jc w:val="both"/>
        <w:rPr>
          <w:sz w:val="22"/>
          <w:szCs w:val="22"/>
        </w:rPr>
      </w:pPr>
      <w:r w:rsidRPr="009E2D69">
        <w:rPr>
          <w:sz w:val="22"/>
          <w:szCs w:val="22"/>
        </w:rPr>
        <w:t xml:space="preserve">recommend changes to the </w:t>
      </w:r>
      <w:r w:rsidR="003046E1" w:rsidRPr="009E2D69">
        <w:rPr>
          <w:sz w:val="22"/>
          <w:szCs w:val="22"/>
        </w:rPr>
        <w:t>ROB</w:t>
      </w:r>
      <w:r w:rsidRPr="009E2D69">
        <w:rPr>
          <w:sz w:val="22"/>
          <w:szCs w:val="22"/>
        </w:rPr>
        <w:t xml:space="preserve">, Procedures for ASHRAE Standards Actions, StdC Manual of Procedures, PC Manual of Procedures, and other documents used for developing and revising standards and guidelines, </w:t>
      </w:r>
    </w:p>
    <w:p w14:paraId="267DB28B" w14:textId="77777777" w:rsidR="000D41D0" w:rsidRPr="009E2D69" w:rsidRDefault="000D41D0" w:rsidP="00CA4931">
      <w:pPr>
        <w:numPr>
          <w:ilvl w:val="0"/>
          <w:numId w:val="2"/>
        </w:numPr>
        <w:jc w:val="both"/>
        <w:rPr>
          <w:sz w:val="22"/>
          <w:szCs w:val="22"/>
        </w:rPr>
      </w:pPr>
      <w:r w:rsidRPr="009E2D69">
        <w:rPr>
          <w:sz w:val="22"/>
          <w:szCs w:val="22"/>
        </w:rPr>
        <w:t>submit comments, in consultation with the Society President, on behalf of ASHRAE concerning ANSI standards actions that may conflict with ASHRAE standards, and</w:t>
      </w:r>
    </w:p>
    <w:p w14:paraId="3F374C1F" w14:textId="77777777" w:rsidR="000D41D0" w:rsidRPr="009E2D69" w:rsidRDefault="000D41D0" w:rsidP="00CA4931">
      <w:pPr>
        <w:numPr>
          <w:ilvl w:val="0"/>
          <w:numId w:val="2"/>
        </w:numPr>
        <w:jc w:val="both"/>
        <w:rPr>
          <w:sz w:val="22"/>
          <w:szCs w:val="22"/>
        </w:rPr>
      </w:pPr>
      <w:r w:rsidRPr="009E2D69">
        <w:rPr>
          <w:sz w:val="22"/>
          <w:szCs w:val="22"/>
        </w:rPr>
        <w:t>provide, for the normal technical articles copy fee listed in the ASHRAE Publications Catalog, a photocopy of the draft (marked or not) of a standard or addendum approved for publication recommendation by the StdC, if requested by an unresolved public review commenter or appellant to that standard or addendum.</w:t>
      </w:r>
    </w:p>
    <w:p w14:paraId="477021FE" w14:textId="77777777" w:rsidR="00B06E3F" w:rsidRDefault="00B06E3F" w:rsidP="00B06E3F">
      <w:pPr>
        <w:ind w:left="720"/>
        <w:jc w:val="both"/>
        <w:rPr>
          <w:sz w:val="22"/>
          <w:szCs w:val="22"/>
        </w:rPr>
      </w:pPr>
    </w:p>
    <w:p w14:paraId="33D4FA38" w14:textId="77777777" w:rsidR="009C1284" w:rsidRPr="00A11660" w:rsidRDefault="00A11660" w:rsidP="00A11660">
      <w:pPr>
        <w:pStyle w:val="Title"/>
        <w:jc w:val="left"/>
        <w:outlineLvl w:val="0"/>
        <w:rPr>
          <w:rFonts w:ascii="Times New Roman" w:hAnsi="Times New Roman"/>
          <w:sz w:val="22"/>
          <w:szCs w:val="22"/>
        </w:rPr>
      </w:pPr>
      <w:bookmarkStart w:id="89" w:name="p7"/>
      <w:bookmarkStart w:id="90" w:name="_Toc239045364"/>
      <w:bookmarkStart w:id="91" w:name="_Toc299088175"/>
      <w:bookmarkStart w:id="92" w:name="_Toc304977812"/>
      <w:bookmarkStart w:id="93" w:name="_Toc304978798"/>
      <w:bookmarkStart w:id="94" w:name="_Toc132705455"/>
      <w:bookmarkEnd w:id="89"/>
      <w:r w:rsidRPr="00A11660">
        <w:rPr>
          <w:rFonts w:ascii="Times New Roman" w:hAnsi="Times New Roman"/>
          <w:sz w:val="22"/>
          <w:szCs w:val="22"/>
        </w:rPr>
        <w:lastRenderedPageBreak/>
        <w:t>6 SUBCOMMITTEES</w:t>
      </w:r>
      <w:bookmarkEnd w:id="90"/>
      <w:bookmarkEnd w:id="91"/>
      <w:bookmarkEnd w:id="92"/>
      <w:bookmarkEnd w:id="93"/>
      <w:bookmarkEnd w:id="94"/>
    </w:p>
    <w:p w14:paraId="0C90143B" w14:textId="77777777" w:rsidR="009C1284" w:rsidRPr="009E2D69" w:rsidRDefault="00257611" w:rsidP="004C7861">
      <w:pPr>
        <w:pStyle w:val="Heading2"/>
        <w:rPr>
          <w:rFonts w:ascii="Times New Roman" w:hAnsi="Times New Roman"/>
          <w:sz w:val="22"/>
          <w:szCs w:val="22"/>
        </w:rPr>
      </w:pPr>
      <w:bookmarkStart w:id="95" w:name="_Toc239045365"/>
      <w:bookmarkStart w:id="96" w:name="_Toc299088176"/>
      <w:bookmarkStart w:id="97" w:name="_Toc304978799"/>
      <w:bookmarkStart w:id="98" w:name="_Toc132705456"/>
      <w:r w:rsidRPr="009E2D69">
        <w:rPr>
          <w:rFonts w:ascii="Times New Roman" w:hAnsi="Times New Roman"/>
          <w:sz w:val="22"/>
          <w:szCs w:val="22"/>
        </w:rPr>
        <w:t>6</w:t>
      </w:r>
      <w:r w:rsidR="009C1284" w:rsidRPr="009E2D69">
        <w:rPr>
          <w:rFonts w:ascii="Times New Roman" w:hAnsi="Times New Roman"/>
          <w:sz w:val="22"/>
          <w:szCs w:val="22"/>
        </w:rPr>
        <w:t>.1 Executive Committee</w:t>
      </w:r>
      <w:bookmarkEnd w:id="95"/>
      <w:bookmarkEnd w:id="96"/>
      <w:bookmarkEnd w:id="97"/>
      <w:bookmarkEnd w:id="98"/>
    </w:p>
    <w:p w14:paraId="0E64E5C4" w14:textId="77777777" w:rsidR="009C1284" w:rsidRPr="009E2D69" w:rsidRDefault="00AB4C87" w:rsidP="009C1284">
      <w:pPr>
        <w:tabs>
          <w:tab w:val="left" w:pos="360"/>
        </w:tabs>
        <w:rPr>
          <w:sz w:val="22"/>
          <w:szCs w:val="22"/>
        </w:rPr>
      </w:pPr>
      <w:r w:rsidRPr="009E2D69">
        <w:rPr>
          <w:sz w:val="22"/>
          <w:szCs w:val="22"/>
        </w:rPr>
        <w:t>The Executive Committee shall be comprised of the Chair, Vice-Chair and the Subcommittee Chairs.  The Executive Committee shall meet before</w:t>
      </w:r>
      <w:r w:rsidR="00794231" w:rsidRPr="009E2D69">
        <w:rPr>
          <w:sz w:val="22"/>
          <w:szCs w:val="22"/>
        </w:rPr>
        <w:t xml:space="preserve"> </w:t>
      </w:r>
      <w:r w:rsidR="00195D03" w:rsidRPr="009E2D69">
        <w:rPr>
          <w:sz w:val="22"/>
          <w:szCs w:val="22"/>
        </w:rPr>
        <w:t xml:space="preserve">each in person </w:t>
      </w:r>
      <w:r w:rsidRPr="009E2D69">
        <w:rPr>
          <w:sz w:val="22"/>
          <w:szCs w:val="22"/>
        </w:rPr>
        <w:t xml:space="preserve">StdC meeting and at the call of the Chair.   </w:t>
      </w:r>
      <w:r w:rsidR="009C1284" w:rsidRPr="009E2D69">
        <w:rPr>
          <w:sz w:val="22"/>
          <w:szCs w:val="22"/>
        </w:rPr>
        <w:t xml:space="preserve">The Executive Committees duties shall include: </w:t>
      </w:r>
    </w:p>
    <w:p w14:paraId="4FCF4ADF" w14:textId="77777777" w:rsidR="009C1284" w:rsidRPr="009E2D69" w:rsidRDefault="009C1284" w:rsidP="009C1284">
      <w:pPr>
        <w:tabs>
          <w:tab w:val="left" w:pos="360"/>
        </w:tabs>
        <w:ind w:left="288"/>
        <w:rPr>
          <w:sz w:val="22"/>
          <w:szCs w:val="22"/>
        </w:rPr>
      </w:pPr>
      <w:r w:rsidRPr="009E2D69">
        <w:rPr>
          <w:sz w:val="22"/>
          <w:szCs w:val="22"/>
        </w:rPr>
        <w:tab/>
        <w:t>a)</w:t>
      </w:r>
      <w:r w:rsidRPr="009E2D69">
        <w:rPr>
          <w:sz w:val="22"/>
          <w:szCs w:val="22"/>
        </w:rPr>
        <w:tab/>
      </w:r>
      <w:r w:rsidR="00AB4C87" w:rsidRPr="009E2D69">
        <w:rPr>
          <w:sz w:val="22"/>
          <w:szCs w:val="22"/>
        </w:rPr>
        <w:t>s</w:t>
      </w:r>
      <w:r w:rsidRPr="009E2D69">
        <w:rPr>
          <w:sz w:val="22"/>
          <w:szCs w:val="22"/>
        </w:rPr>
        <w:t>trategic planning,</w:t>
      </w:r>
    </w:p>
    <w:p w14:paraId="5E782F77" w14:textId="77777777" w:rsidR="009C1284" w:rsidRPr="009E2D69" w:rsidRDefault="009C1284" w:rsidP="009C1284">
      <w:pPr>
        <w:tabs>
          <w:tab w:val="left" w:pos="360"/>
        </w:tabs>
        <w:ind w:left="288"/>
        <w:rPr>
          <w:sz w:val="22"/>
          <w:szCs w:val="22"/>
        </w:rPr>
      </w:pPr>
      <w:r w:rsidRPr="009E2D69">
        <w:rPr>
          <w:sz w:val="22"/>
          <w:szCs w:val="22"/>
        </w:rPr>
        <w:tab/>
        <w:t xml:space="preserve">b) </w:t>
      </w:r>
      <w:r w:rsidRPr="009E2D69">
        <w:rPr>
          <w:sz w:val="22"/>
          <w:szCs w:val="22"/>
        </w:rPr>
        <w:tab/>
      </w:r>
      <w:r w:rsidR="00AB4C87" w:rsidRPr="009E2D69">
        <w:rPr>
          <w:sz w:val="22"/>
          <w:szCs w:val="22"/>
        </w:rPr>
        <w:t>o</w:t>
      </w:r>
      <w:r w:rsidRPr="009E2D69">
        <w:rPr>
          <w:sz w:val="22"/>
          <w:szCs w:val="22"/>
        </w:rPr>
        <w:t>perational review</w:t>
      </w:r>
      <w:r w:rsidR="00195D03" w:rsidRPr="009E2D69">
        <w:rPr>
          <w:sz w:val="22"/>
          <w:szCs w:val="22"/>
        </w:rPr>
        <w:t>s</w:t>
      </w:r>
      <w:r w:rsidRPr="009E2D69">
        <w:rPr>
          <w:sz w:val="22"/>
          <w:szCs w:val="22"/>
        </w:rPr>
        <w:t xml:space="preserve">, </w:t>
      </w:r>
    </w:p>
    <w:p w14:paraId="43C1DBFF" w14:textId="77777777" w:rsidR="009C1284" w:rsidRPr="009E2D69" w:rsidRDefault="009C1284" w:rsidP="009C1284">
      <w:pPr>
        <w:tabs>
          <w:tab w:val="left" w:pos="360"/>
        </w:tabs>
        <w:ind w:left="288"/>
        <w:rPr>
          <w:sz w:val="22"/>
          <w:szCs w:val="22"/>
        </w:rPr>
      </w:pPr>
      <w:r w:rsidRPr="009E2D69">
        <w:rPr>
          <w:sz w:val="22"/>
          <w:szCs w:val="22"/>
        </w:rPr>
        <w:tab/>
        <w:t xml:space="preserve">c) </w:t>
      </w:r>
      <w:r w:rsidRPr="009E2D69">
        <w:rPr>
          <w:sz w:val="22"/>
          <w:szCs w:val="22"/>
        </w:rPr>
        <w:tab/>
      </w:r>
      <w:r w:rsidR="00AB4C87" w:rsidRPr="009E2D69">
        <w:rPr>
          <w:sz w:val="22"/>
          <w:szCs w:val="22"/>
        </w:rPr>
        <w:t>a</w:t>
      </w:r>
      <w:r w:rsidRPr="009E2D69">
        <w:rPr>
          <w:sz w:val="22"/>
          <w:szCs w:val="22"/>
        </w:rPr>
        <w:t xml:space="preserve">ssignment of responsibilities, </w:t>
      </w:r>
    </w:p>
    <w:p w14:paraId="7F219176" w14:textId="77777777" w:rsidR="009C1284" w:rsidRPr="009E2D69" w:rsidRDefault="009C1284" w:rsidP="009C1284">
      <w:pPr>
        <w:tabs>
          <w:tab w:val="left" w:pos="360"/>
          <w:tab w:val="left" w:pos="720"/>
          <w:tab w:val="left" w:pos="900"/>
        </w:tabs>
        <w:ind w:left="288"/>
        <w:rPr>
          <w:sz w:val="22"/>
          <w:szCs w:val="22"/>
        </w:rPr>
      </w:pPr>
      <w:r w:rsidRPr="009E2D69">
        <w:rPr>
          <w:sz w:val="22"/>
          <w:szCs w:val="22"/>
        </w:rPr>
        <w:tab/>
        <w:t xml:space="preserve">d) </w:t>
      </w:r>
      <w:r w:rsidRPr="009E2D69">
        <w:rPr>
          <w:sz w:val="22"/>
          <w:szCs w:val="22"/>
        </w:rPr>
        <w:tab/>
      </w:r>
      <w:r w:rsidR="00AB4C87" w:rsidRPr="009E2D69">
        <w:rPr>
          <w:sz w:val="22"/>
          <w:szCs w:val="22"/>
        </w:rPr>
        <w:t>a</w:t>
      </w:r>
      <w:r w:rsidRPr="009E2D69">
        <w:rPr>
          <w:sz w:val="22"/>
          <w:szCs w:val="22"/>
        </w:rPr>
        <w:t>ddressing complaints of actions or inactions of the subcommittees of the Standards Committee,</w:t>
      </w:r>
      <w:r w:rsidR="00AB4C87" w:rsidRPr="009E2D69">
        <w:rPr>
          <w:sz w:val="22"/>
          <w:szCs w:val="22"/>
        </w:rPr>
        <w:t xml:space="preserve"> </w:t>
      </w:r>
      <w:r w:rsidR="00257611" w:rsidRPr="009E2D69">
        <w:rPr>
          <w:sz w:val="22"/>
          <w:szCs w:val="22"/>
        </w:rPr>
        <w:t xml:space="preserve">   </w:t>
      </w:r>
      <w:r w:rsidR="007B0ECE">
        <w:rPr>
          <w:sz w:val="22"/>
          <w:szCs w:val="22"/>
        </w:rPr>
        <w:tab/>
      </w:r>
      <w:r w:rsidR="007B0ECE">
        <w:rPr>
          <w:sz w:val="22"/>
          <w:szCs w:val="22"/>
        </w:rPr>
        <w:tab/>
      </w:r>
      <w:r w:rsidR="00AB4C87" w:rsidRPr="009E2D69">
        <w:rPr>
          <w:sz w:val="22"/>
          <w:szCs w:val="22"/>
        </w:rPr>
        <w:t>and</w:t>
      </w:r>
    </w:p>
    <w:p w14:paraId="45D6552D" w14:textId="77777777" w:rsidR="009C1284" w:rsidRPr="009E2D69" w:rsidRDefault="009C1284" w:rsidP="009C1284">
      <w:pPr>
        <w:tabs>
          <w:tab w:val="left" w:pos="360"/>
        </w:tabs>
        <w:ind w:left="288"/>
        <w:rPr>
          <w:sz w:val="22"/>
          <w:szCs w:val="22"/>
        </w:rPr>
      </w:pPr>
      <w:r w:rsidRPr="009E2D69">
        <w:rPr>
          <w:sz w:val="22"/>
          <w:szCs w:val="22"/>
        </w:rPr>
        <w:tab/>
        <w:t xml:space="preserve">e) </w:t>
      </w:r>
      <w:r w:rsidRPr="009E2D69">
        <w:rPr>
          <w:sz w:val="22"/>
          <w:szCs w:val="22"/>
        </w:rPr>
        <w:tab/>
      </w:r>
      <w:r w:rsidR="00AB4C87" w:rsidRPr="009E2D69">
        <w:rPr>
          <w:sz w:val="22"/>
          <w:szCs w:val="22"/>
        </w:rPr>
        <w:t>i</w:t>
      </w:r>
      <w:r w:rsidRPr="009E2D69">
        <w:rPr>
          <w:sz w:val="22"/>
          <w:szCs w:val="22"/>
        </w:rPr>
        <w:t xml:space="preserve">nforming </w:t>
      </w:r>
      <w:r w:rsidR="00195D03" w:rsidRPr="009E2D69">
        <w:rPr>
          <w:sz w:val="22"/>
          <w:szCs w:val="22"/>
        </w:rPr>
        <w:t xml:space="preserve">Tech Council </w:t>
      </w:r>
      <w:r w:rsidRPr="009E2D69">
        <w:rPr>
          <w:sz w:val="22"/>
          <w:szCs w:val="22"/>
        </w:rPr>
        <w:t>of extraordinary issues which may come before the Board of Directors.</w:t>
      </w:r>
    </w:p>
    <w:p w14:paraId="4A8E7C2F" w14:textId="77777777" w:rsidR="009C1284" w:rsidRPr="009E2D69" w:rsidRDefault="009C1284" w:rsidP="009C1284">
      <w:pPr>
        <w:pStyle w:val="StyleHeading2TimesNewRomanJustified"/>
        <w:rPr>
          <w:caps/>
          <w:sz w:val="22"/>
          <w:szCs w:val="22"/>
        </w:rPr>
      </w:pPr>
    </w:p>
    <w:p w14:paraId="573EF2EF" w14:textId="77777777" w:rsidR="009C1284" w:rsidRPr="009E2D69" w:rsidRDefault="00257611" w:rsidP="004C7861">
      <w:pPr>
        <w:rPr>
          <w:b/>
          <w:sz w:val="22"/>
          <w:szCs w:val="22"/>
        </w:rPr>
      </w:pPr>
      <w:bookmarkStart w:id="99" w:name="_Toc239045366"/>
      <w:bookmarkStart w:id="100" w:name="_Toc299088177"/>
      <w:r w:rsidRPr="009E2D69">
        <w:rPr>
          <w:b/>
          <w:sz w:val="22"/>
          <w:szCs w:val="22"/>
        </w:rPr>
        <w:t>6</w:t>
      </w:r>
      <w:r w:rsidR="009C1284" w:rsidRPr="009E2D69">
        <w:rPr>
          <w:b/>
          <w:sz w:val="22"/>
          <w:szCs w:val="22"/>
        </w:rPr>
        <w:t>.2 Standing Subcommittees</w:t>
      </w:r>
      <w:bookmarkEnd w:id="99"/>
      <w:bookmarkEnd w:id="100"/>
    </w:p>
    <w:p w14:paraId="24FAAF31" w14:textId="77777777" w:rsidR="009C1284" w:rsidRPr="009E2D69" w:rsidRDefault="009C1284" w:rsidP="009C1284">
      <w:pPr>
        <w:jc w:val="both"/>
        <w:rPr>
          <w:sz w:val="22"/>
          <w:szCs w:val="22"/>
        </w:rPr>
      </w:pPr>
      <w:r w:rsidRPr="009E2D69">
        <w:rPr>
          <w:sz w:val="22"/>
          <w:szCs w:val="22"/>
        </w:rPr>
        <w:t>There will be s</w:t>
      </w:r>
      <w:r w:rsidR="0027252E">
        <w:rPr>
          <w:sz w:val="22"/>
          <w:szCs w:val="22"/>
        </w:rPr>
        <w:t>ix</w:t>
      </w:r>
      <w:r w:rsidRPr="009E2D69">
        <w:rPr>
          <w:sz w:val="22"/>
          <w:szCs w:val="22"/>
        </w:rPr>
        <w:t xml:space="preserve"> standing subcommittees:</w:t>
      </w:r>
    </w:p>
    <w:p w14:paraId="401FA1A6" w14:textId="77777777" w:rsidR="009C1284" w:rsidRPr="009E2D69" w:rsidRDefault="009C1284" w:rsidP="00CA4931">
      <w:pPr>
        <w:numPr>
          <w:ilvl w:val="0"/>
          <w:numId w:val="34"/>
        </w:numPr>
        <w:jc w:val="both"/>
        <w:rPr>
          <w:sz w:val="22"/>
          <w:szCs w:val="22"/>
        </w:rPr>
      </w:pPr>
      <w:r w:rsidRPr="009E2D69">
        <w:rPr>
          <w:sz w:val="22"/>
          <w:szCs w:val="22"/>
        </w:rPr>
        <w:t xml:space="preserve">International Standards Advisory Subcommittee (ISAS) </w:t>
      </w:r>
    </w:p>
    <w:p w14:paraId="188935A6" w14:textId="77777777" w:rsidR="009C1284" w:rsidRPr="009E2D69" w:rsidRDefault="009C1284" w:rsidP="00CA4931">
      <w:pPr>
        <w:numPr>
          <w:ilvl w:val="0"/>
          <w:numId w:val="34"/>
        </w:numPr>
        <w:jc w:val="both"/>
        <w:rPr>
          <w:sz w:val="22"/>
          <w:szCs w:val="22"/>
        </w:rPr>
      </w:pPr>
      <w:r w:rsidRPr="009E2D69">
        <w:rPr>
          <w:sz w:val="22"/>
          <w:szCs w:val="22"/>
        </w:rPr>
        <w:t>Intersociety Liaison Subcommittee (ILS),</w:t>
      </w:r>
    </w:p>
    <w:p w14:paraId="62DBDAB3" w14:textId="77777777" w:rsidR="009C1284" w:rsidRPr="009E2D69" w:rsidRDefault="009C1284" w:rsidP="00CA4931">
      <w:pPr>
        <w:numPr>
          <w:ilvl w:val="0"/>
          <w:numId w:val="34"/>
        </w:numPr>
        <w:jc w:val="both"/>
        <w:rPr>
          <w:sz w:val="22"/>
          <w:szCs w:val="22"/>
        </w:rPr>
      </w:pPr>
      <w:r w:rsidRPr="009E2D69">
        <w:rPr>
          <w:sz w:val="22"/>
          <w:szCs w:val="22"/>
        </w:rPr>
        <w:t xml:space="preserve">Planning, Policy and Interpretations Subcommittee (PPIS) </w:t>
      </w:r>
    </w:p>
    <w:p w14:paraId="2761E41D" w14:textId="77777777" w:rsidR="009C1284" w:rsidRPr="009E2D69" w:rsidRDefault="009C1284" w:rsidP="00CA4931">
      <w:pPr>
        <w:numPr>
          <w:ilvl w:val="0"/>
          <w:numId w:val="34"/>
        </w:numPr>
        <w:jc w:val="both"/>
        <w:rPr>
          <w:sz w:val="22"/>
          <w:szCs w:val="22"/>
        </w:rPr>
      </w:pPr>
      <w:r w:rsidRPr="009E2D69">
        <w:rPr>
          <w:sz w:val="22"/>
          <w:szCs w:val="22"/>
        </w:rPr>
        <w:t>Standards Project Liaison Subcommittee (SPLS),</w:t>
      </w:r>
    </w:p>
    <w:p w14:paraId="7178F344" w14:textId="77777777" w:rsidR="005E5468" w:rsidRPr="009E2D69" w:rsidRDefault="005E5468" w:rsidP="00CA4931">
      <w:pPr>
        <w:numPr>
          <w:ilvl w:val="0"/>
          <w:numId w:val="34"/>
        </w:numPr>
        <w:jc w:val="both"/>
        <w:rPr>
          <w:sz w:val="22"/>
          <w:szCs w:val="22"/>
        </w:rPr>
      </w:pPr>
      <w:r w:rsidRPr="009E2D69">
        <w:rPr>
          <w:sz w:val="22"/>
          <w:szCs w:val="22"/>
        </w:rPr>
        <w:t>Code Interaction Subcommittee (CIS),</w:t>
      </w:r>
      <w:r w:rsidR="0027252E">
        <w:rPr>
          <w:sz w:val="22"/>
          <w:szCs w:val="22"/>
        </w:rPr>
        <w:t xml:space="preserve"> and</w:t>
      </w:r>
    </w:p>
    <w:p w14:paraId="48196386" w14:textId="77777777" w:rsidR="005E5468" w:rsidRPr="009E2D69" w:rsidRDefault="005E5468" w:rsidP="00CA4931">
      <w:pPr>
        <w:numPr>
          <w:ilvl w:val="0"/>
          <w:numId w:val="34"/>
        </w:numPr>
        <w:jc w:val="both"/>
        <w:rPr>
          <w:sz w:val="22"/>
          <w:szCs w:val="22"/>
        </w:rPr>
      </w:pPr>
      <w:r w:rsidRPr="009E2D69">
        <w:rPr>
          <w:sz w:val="22"/>
          <w:szCs w:val="22"/>
        </w:rPr>
        <w:t>Standards Reaff</w:t>
      </w:r>
      <w:r w:rsidR="0027252E">
        <w:rPr>
          <w:sz w:val="22"/>
          <w:szCs w:val="22"/>
        </w:rPr>
        <w:t>irmation Subcommittee (SRS).</w:t>
      </w:r>
    </w:p>
    <w:p w14:paraId="110BF435" w14:textId="77777777" w:rsidR="009C1284" w:rsidRPr="009E2D69" w:rsidRDefault="009C1284" w:rsidP="009C1284">
      <w:pPr>
        <w:jc w:val="both"/>
        <w:rPr>
          <w:sz w:val="22"/>
          <w:szCs w:val="22"/>
        </w:rPr>
      </w:pPr>
    </w:p>
    <w:p w14:paraId="12A457A5" w14:textId="77777777" w:rsidR="009C1284" w:rsidRPr="009E2D69" w:rsidRDefault="009C1284" w:rsidP="009C1284">
      <w:pPr>
        <w:pStyle w:val="BodyText"/>
        <w:jc w:val="both"/>
        <w:rPr>
          <w:rFonts w:ascii="Times New Roman" w:hAnsi="Times New Roman"/>
          <w:sz w:val="22"/>
          <w:szCs w:val="22"/>
        </w:rPr>
      </w:pPr>
      <w:r w:rsidRPr="009E2D69">
        <w:rPr>
          <w:rFonts w:ascii="Times New Roman" w:hAnsi="Times New Roman"/>
          <w:sz w:val="22"/>
          <w:szCs w:val="22"/>
        </w:rPr>
        <w:t>The general duties and responsibilities of the s</w:t>
      </w:r>
      <w:r w:rsidR="0027252E">
        <w:rPr>
          <w:rFonts w:ascii="Times New Roman" w:hAnsi="Times New Roman"/>
          <w:sz w:val="22"/>
          <w:szCs w:val="22"/>
        </w:rPr>
        <w:t>ix</w:t>
      </w:r>
      <w:r w:rsidRPr="009E2D69">
        <w:rPr>
          <w:rFonts w:ascii="Times New Roman" w:hAnsi="Times New Roman"/>
          <w:sz w:val="22"/>
          <w:szCs w:val="22"/>
        </w:rPr>
        <w:t xml:space="preserve"> standing subcommittees are listed below, with details provided in appendices to this MOP.</w:t>
      </w:r>
    </w:p>
    <w:p w14:paraId="45C305DF" w14:textId="77777777" w:rsidR="00AB4C87" w:rsidRPr="009E2D69" w:rsidRDefault="00AB4C87" w:rsidP="009C1284">
      <w:pPr>
        <w:rPr>
          <w:b/>
          <w:sz w:val="22"/>
          <w:szCs w:val="22"/>
        </w:rPr>
      </w:pPr>
    </w:p>
    <w:p w14:paraId="65C506F0" w14:textId="77777777" w:rsidR="00257611" w:rsidRPr="00A11660" w:rsidRDefault="00257611" w:rsidP="00A11660">
      <w:pPr>
        <w:pStyle w:val="Title"/>
        <w:jc w:val="left"/>
        <w:outlineLvl w:val="0"/>
        <w:rPr>
          <w:rFonts w:ascii="Times New Roman" w:hAnsi="Times New Roman"/>
          <w:sz w:val="22"/>
          <w:szCs w:val="22"/>
        </w:rPr>
      </w:pPr>
      <w:bookmarkStart w:id="101" w:name="_Toc304977813"/>
      <w:bookmarkStart w:id="102" w:name="_Toc304978800"/>
      <w:bookmarkStart w:id="103" w:name="_Toc132705457"/>
      <w:r w:rsidRPr="00A11660">
        <w:rPr>
          <w:rFonts w:ascii="Times New Roman" w:hAnsi="Times New Roman"/>
          <w:sz w:val="22"/>
          <w:szCs w:val="22"/>
        </w:rPr>
        <w:t>7</w:t>
      </w:r>
      <w:r w:rsidR="00DB3078" w:rsidRPr="00A11660">
        <w:rPr>
          <w:rFonts w:ascii="Times New Roman" w:hAnsi="Times New Roman"/>
          <w:sz w:val="22"/>
          <w:szCs w:val="22"/>
        </w:rPr>
        <w:t xml:space="preserve"> </w:t>
      </w:r>
      <w:r w:rsidRPr="00A11660">
        <w:rPr>
          <w:rFonts w:ascii="Times New Roman" w:hAnsi="Times New Roman"/>
          <w:sz w:val="22"/>
          <w:szCs w:val="22"/>
        </w:rPr>
        <w:t xml:space="preserve"> </w:t>
      </w:r>
      <w:r w:rsidR="002C3951" w:rsidRPr="00A11660">
        <w:rPr>
          <w:rFonts w:ascii="Times New Roman" w:hAnsi="Times New Roman"/>
          <w:sz w:val="22"/>
          <w:szCs w:val="22"/>
        </w:rPr>
        <w:t>INTERNATIONAL STANDARDS ADVISORY SUBCOMMITTEE (ISAS)</w:t>
      </w:r>
      <w:bookmarkEnd w:id="101"/>
      <w:bookmarkEnd w:id="102"/>
      <w:bookmarkEnd w:id="103"/>
    </w:p>
    <w:p w14:paraId="52A8179A" w14:textId="77777777" w:rsidR="008B1C18" w:rsidRDefault="008B1C18" w:rsidP="00AB4C87">
      <w:pPr>
        <w:jc w:val="both"/>
        <w:rPr>
          <w:sz w:val="22"/>
          <w:szCs w:val="22"/>
        </w:rPr>
      </w:pPr>
      <w:bookmarkStart w:id="104" w:name="_Toc491588910"/>
      <w:bookmarkStart w:id="105" w:name="_Toc491588911"/>
    </w:p>
    <w:p w14:paraId="159E56CD" w14:textId="77777777" w:rsidR="00654660" w:rsidRPr="009E2D69" w:rsidRDefault="00AB4C87" w:rsidP="00AB4C87">
      <w:pPr>
        <w:jc w:val="both"/>
        <w:rPr>
          <w:sz w:val="22"/>
          <w:szCs w:val="22"/>
        </w:rPr>
      </w:pPr>
      <w:r w:rsidRPr="009E2D69">
        <w:rPr>
          <w:sz w:val="22"/>
          <w:szCs w:val="22"/>
        </w:rPr>
        <w:t>ISAS is responsible for monitoring, reporting and submitting recommendation to the Intersociety Liaison Subcommittee concerning ASHRAE’s regional and international standards</w:t>
      </w:r>
      <w:bookmarkEnd w:id="104"/>
      <w:r w:rsidRPr="009E2D69">
        <w:rPr>
          <w:sz w:val="22"/>
          <w:szCs w:val="22"/>
        </w:rPr>
        <w:t xml:space="preserve"> activities. </w:t>
      </w:r>
    </w:p>
    <w:p w14:paraId="7674A081" w14:textId="77777777" w:rsidR="00257611" w:rsidRPr="009E2D69" w:rsidRDefault="00257611" w:rsidP="00496942">
      <w:pPr>
        <w:pStyle w:val="Heading2"/>
        <w:rPr>
          <w:rFonts w:ascii="Times New Roman" w:hAnsi="Times New Roman"/>
          <w:sz w:val="22"/>
          <w:szCs w:val="22"/>
        </w:rPr>
      </w:pPr>
      <w:bookmarkStart w:id="106" w:name="_Toc299088178"/>
      <w:bookmarkStart w:id="107" w:name="_Toc304978801"/>
      <w:bookmarkStart w:id="108" w:name="_Toc132705458"/>
      <w:bookmarkEnd w:id="105"/>
      <w:r w:rsidRPr="009E2D69">
        <w:rPr>
          <w:rFonts w:ascii="Times New Roman" w:hAnsi="Times New Roman"/>
          <w:sz w:val="22"/>
          <w:szCs w:val="22"/>
        </w:rPr>
        <w:t>7.</w:t>
      </w:r>
      <w:r w:rsidR="001A6D47" w:rsidRPr="009E2D69">
        <w:rPr>
          <w:rFonts w:ascii="Times New Roman" w:hAnsi="Times New Roman"/>
          <w:sz w:val="22"/>
          <w:szCs w:val="22"/>
        </w:rPr>
        <w:t>1</w:t>
      </w:r>
      <w:r w:rsidRPr="009E2D69">
        <w:rPr>
          <w:rFonts w:ascii="Times New Roman" w:hAnsi="Times New Roman"/>
          <w:sz w:val="22"/>
          <w:szCs w:val="22"/>
        </w:rPr>
        <w:t xml:space="preserve"> Advisory Subcommittee</w:t>
      </w:r>
      <w:bookmarkEnd w:id="106"/>
      <w:bookmarkEnd w:id="107"/>
      <w:bookmarkEnd w:id="108"/>
    </w:p>
    <w:p w14:paraId="733E713E" w14:textId="605BEBCF" w:rsidR="00257611" w:rsidRPr="009E2D69" w:rsidRDefault="00257611" w:rsidP="00257611">
      <w:pPr>
        <w:jc w:val="both"/>
        <w:rPr>
          <w:sz w:val="22"/>
          <w:szCs w:val="22"/>
        </w:rPr>
      </w:pPr>
      <w:r w:rsidRPr="009E2D69">
        <w:rPr>
          <w:sz w:val="22"/>
          <w:szCs w:val="22"/>
        </w:rPr>
        <w:t>The StdC Chair shall appoint, subject to approval of the Chair of Technology Council, the chair and members of an International Standards Advisory Subcommittee (ISAS).  Each member of ISAS may vote on motions of ISAS and international-standards-related motions (only) of ILS,</w:t>
      </w:r>
      <w:r w:rsidR="009351E4">
        <w:rPr>
          <w:sz w:val="22"/>
          <w:szCs w:val="22"/>
        </w:rPr>
        <w:t xml:space="preserve"> </w:t>
      </w:r>
      <w:r w:rsidRPr="009E2D69">
        <w:rPr>
          <w:sz w:val="22"/>
          <w:szCs w:val="22"/>
        </w:rPr>
        <w:t>but may not vote on motions before the StdC unless the member is also an elected member of StdC</w:t>
      </w:r>
      <w:r w:rsidR="00C33411" w:rsidRPr="009E2D69">
        <w:rPr>
          <w:sz w:val="22"/>
          <w:szCs w:val="22"/>
        </w:rPr>
        <w:t>.</w:t>
      </w:r>
    </w:p>
    <w:p w14:paraId="3D8B4572" w14:textId="77777777" w:rsidR="00257611" w:rsidRPr="009E2D69" w:rsidRDefault="00257611" w:rsidP="00496942">
      <w:pPr>
        <w:pStyle w:val="Heading2"/>
        <w:rPr>
          <w:rFonts w:ascii="Times New Roman" w:hAnsi="Times New Roman"/>
          <w:sz w:val="22"/>
          <w:szCs w:val="22"/>
        </w:rPr>
      </w:pPr>
      <w:bookmarkStart w:id="109" w:name="_Toc299088179"/>
      <w:bookmarkStart w:id="110" w:name="_Toc304977814"/>
      <w:bookmarkStart w:id="111" w:name="_Toc304978802"/>
      <w:bookmarkStart w:id="112" w:name="_Toc132705459"/>
      <w:r w:rsidRPr="009E2D69">
        <w:rPr>
          <w:rFonts w:ascii="Times New Roman" w:hAnsi="Times New Roman"/>
          <w:sz w:val="22"/>
          <w:szCs w:val="22"/>
        </w:rPr>
        <w:t>7.</w:t>
      </w:r>
      <w:r w:rsidR="001A6D47" w:rsidRPr="009E2D69">
        <w:rPr>
          <w:rFonts w:ascii="Times New Roman" w:hAnsi="Times New Roman"/>
          <w:sz w:val="22"/>
          <w:szCs w:val="22"/>
        </w:rPr>
        <w:t>2</w:t>
      </w:r>
      <w:r w:rsidRPr="009E2D69">
        <w:rPr>
          <w:rFonts w:ascii="Times New Roman" w:hAnsi="Times New Roman"/>
          <w:sz w:val="22"/>
          <w:szCs w:val="22"/>
        </w:rPr>
        <w:t xml:space="preserve"> Duties</w:t>
      </w:r>
      <w:bookmarkEnd w:id="109"/>
      <w:bookmarkEnd w:id="110"/>
      <w:bookmarkEnd w:id="111"/>
      <w:bookmarkEnd w:id="112"/>
    </w:p>
    <w:p w14:paraId="22F3EBE0" w14:textId="77777777" w:rsidR="00257611" w:rsidRPr="009E2D69" w:rsidRDefault="00257611" w:rsidP="00257611">
      <w:pPr>
        <w:jc w:val="both"/>
        <w:rPr>
          <w:sz w:val="22"/>
          <w:szCs w:val="22"/>
        </w:rPr>
      </w:pPr>
      <w:r w:rsidRPr="009E2D69">
        <w:rPr>
          <w:sz w:val="22"/>
          <w:szCs w:val="22"/>
        </w:rPr>
        <w:t>The responsibilities of the ISAS shall be to advise the ILS on ASHRAE’s regional (e.g., North American) and international standards activities including, but not limited to:</w:t>
      </w:r>
    </w:p>
    <w:p w14:paraId="02ACB277" w14:textId="77777777" w:rsidR="00257611" w:rsidRPr="009E2D69" w:rsidRDefault="00257611" w:rsidP="00CA4931">
      <w:pPr>
        <w:numPr>
          <w:ilvl w:val="0"/>
          <w:numId w:val="26"/>
        </w:numPr>
        <w:jc w:val="both"/>
        <w:rPr>
          <w:sz w:val="22"/>
          <w:szCs w:val="22"/>
        </w:rPr>
      </w:pPr>
      <w:r w:rsidRPr="009E2D69">
        <w:rPr>
          <w:sz w:val="22"/>
          <w:szCs w:val="22"/>
        </w:rPr>
        <w:t>make recommendations concerning ASHRAE’s acceptance of responsibility for administration of U.S. TAGs for ISO Committees and for operation of international secretariats of ISO Technical Committees (ISO/TCs) or Subcommittees (SCs) on behalf of ANSI.  The recommendation shall include an estimate of costs to the Society.</w:t>
      </w:r>
    </w:p>
    <w:p w14:paraId="36473AA6" w14:textId="77777777" w:rsidR="00257611" w:rsidRPr="009E2D69" w:rsidRDefault="00257611" w:rsidP="00CA4931">
      <w:pPr>
        <w:numPr>
          <w:ilvl w:val="0"/>
          <w:numId w:val="26"/>
        </w:numPr>
        <w:jc w:val="both"/>
        <w:rPr>
          <w:sz w:val="22"/>
          <w:szCs w:val="22"/>
        </w:rPr>
      </w:pPr>
      <w:r w:rsidRPr="009E2D69">
        <w:rPr>
          <w:sz w:val="22"/>
          <w:szCs w:val="22"/>
        </w:rPr>
        <w:t xml:space="preserve">reviewing and recommending changes to U.S. Technical Advisory Group (TAG) procedures for which ASHRAE serves as TAG Administrator. </w:t>
      </w:r>
    </w:p>
    <w:p w14:paraId="65A1CDB8" w14:textId="77777777" w:rsidR="00257611" w:rsidRPr="009E2D69" w:rsidRDefault="00257611" w:rsidP="00CA4931">
      <w:pPr>
        <w:numPr>
          <w:ilvl w:val="0"/>
          <w:numId w:val="26"/>
        </w:numPr>
        <w:jc w:val="both"/>
        <w:rPr>
          <w:sz w:val="22"/>
          <w:szCs w:val="22"/>
        </w:rPr>
      </w:pPr>
      <w:r w:rsidRPr="009E2D69">
        <w:rPr>
          <w:sz w:val="22"/>
          <w:szCs w:val="22"/>
        </w:rPr>
        <w:t>monitoring and reporting semi-annually to StdC on the status of ASHRAE’s regional and international standards activities,</w:t>
      </w:r>
    </w:p>
    <w:p w14:paraId="0B5DED67" w14:textId="77777777" w:rsidR="00257611" w:rsidRPr="009E2D69" w:rsidRDefault="00257611" w:rsidP="00CA4931">
      <w:pPr>
        <w:numPr>
          <w:ilvl w:val="0"/>
          <w:numId w:val="26"/>
        </w:numPr>
        <w:jc w:val="both"/>
        <w:rPr>
          <w:sz w:val="22"/>
          <w:szCs w:val="22"/>
        </w:rPr>
      </w:pPr>
      <w:r w:rsidRPr="009E2D69">
        <w:rPr>
          <w:sz w:val="22"/>
          <w:szCs w:val="22"/>
        </w:rPr>
        <w:t>recommending appointment by StdC Chair of ASHRAE representatives to serve on ISO/IEC/TAGs or TAG Panels for which another organization is Administrator.</w:t>
      </w:r>
    </w:p>
    <w:p w14:paraId="2D694EED" w14:textId="77777777" w:rsidR="00257611" w:rsidRPr="009E2D69" w:rsidRDefault="00257611" w:rsidP="00496942">
      <w:pPr>
        <w:pStyle w:val="Heading2"/>
        <w:rPr>
          <w:rFonts w:ascii="Times New Roman" w:hAnsi="Times New Roman"/>
          <w:sz w:val="22"/>
          <w:szCs w:val="22"/>
        </w:rPr>
      </w:pPr>
      <w:bookmarkStart w:id="113" w:name="_Toc299088180"/>
      <w:bookmarkStart w:id="114" w:name="_Toc304977815"/>
      <w:bookmarkStart w:id="115" w:name="_Toc304978803"/>
      <w:bookmarkStart w:id="116" w:name="_Toc132705460"/>
      <w:r w:rsidRPr="009E2D69">
        <w:rPr>
          <w:rFonts w:ascii="Times New Roman" w:hAnsi="Times New Roman"/>
          <w:sz w:val="22"/>
          <w:szCs w:val="22"/>
        </w:rPr>
        <w:lastRenderedPageBreak/>
        <w:t>7.</w:t>
      </w:r>
      <w:r w:rsidR="001A6D47" w:rsidRPr="009E2D69">
        <w:rPr>
          <w:rFonts w:ascii="Times New Roman" w:hAnsi="Times New Roman"/>
          <w:sz w:val="22"/>
          <w:szCs w:val="22"/>
        </w:rPr>
        <w:t>3</w:t>
      </w:r>
      <w:r w:rsidRPr="009E2D69">
        <w:rPr>
          <w:rFonts w:ascii="Times New Roman" w:hAnsi="Times New Roman"/>
          <w:sz w:val="22"/>
          <w:szCs w:val="22"/>
        </w:rPr>
        <w:t xml:space="preserve"> Subcommittee Size</w:t>
      </w:r>
      <w:bookmarkEnd w:id="113"/>
      <w:bookmarkEnd w:id="114"/>
      <w:bookmarkEnd w:id="115"/>
      <w:bookmarkEnd w:id="116"/>
    </w:p>
    <w:p w14:paraId="3C05B104" w14:textId="77777777" w:rsidR="00257611" w:rsidRPr="009E2D69" w:rsidRDefault="00257611" w:rsidP="00257611">
      <w:pPr>
        <w:jc w:val="both"/>
        <w:rPr>
          <w:sz w:val="22"/>
          <w:szCs w:val="22"/>
        </w:rPr>
      </w:pPr>
      <w:r w:rsidRPr="009E2D69">
        <w:rPr>
          <w:sz w:val="22"/>
          <w:szCs w:val="22"/>
        </w:rPr>
        <w:t>Membership of the ISAS shall include ILS members and not less than three</w:t>
      </w:r>
      <w:r w:rsidR="00F21F23">
        <w:rPr>
          <w:sz w:val="22"/>
          <w:szCs w:val="22"/>
        </w:rPr>
        <w:t xml:space="preserve"> and</w:t>
      </w:r>
      <w:r w:rsidRPr="009E2D69">
        <w:rPr>
          <w:sz w:val="22"/>
          <w:szCs w:val="22"/>
        </w:rPr>
        <w:t xml:space="preserve"> no more than five additional persons, including the Chair.</w:t>
      </w:r>
    </w:p>
    <w:p w14:paraId="4164B4E7" w14:textId="77777777" w:rsidR="00257611" w:rsidRPr="009E2D69" w:rsidRDefault="00257611" w:rsidP="00496942">
      <w:pPr>
        <w:pStyle w:val="Heading2"/>
        <w:rPr>
          <w:rFonts w:ascii="Times New Roman" w:hAnsi="Times New Roman"/>
          <w:sz w:val="22"/>
          <w:szCs w:val="22"/>
        </w:rPr>
      </w:pPr>
      <w:bookmarkStart w:id="117" w:name="_Toc299088181"/>
      <w:bookmarkStart w:id="118" w:name="_Toc304977816"/>
      <w:bookmarkStart w:id="119" w:name="_Toc304978804"/>
      <w:bookmarkStart w:id="120" w:name="_Toc132705461"/>
      <w:r w:rsidRPr="009E2D69">
        <w:rPr>
          <w:rFonts w:ascii="Times New Roman" w:hAnsi="Times New Roman"/>
          <w:sz w:val="22"/>
          <w:szCs w:val="22"/>
        </w:rPr>
        <w:t>7.</w:t>
      </w:r>
      <w:r w:rsidR="001A6D47" w:rsidRPr="009E2D69">
        <w:rPr>
          <w:rFonts w:ascii="Times New Roman" w:hAnsi="Times New Roman"/>
          <w:sz w:val="22"/>
          <w:szCs w:val="22"/>
        </w:rPr>
        <w:t>4</w:t>
      </w:r>
      <w:r w:rsidRPr="009E2D69">
        <w:rPr>
          <w:rFonts w:ascii="Times New Roman" w:hAnsi="Times New Roman"/>
          <w:sz w:val="22"/>
          <w:szCs w:val="22"/>
        </w:rPr>
        <w:t xml:space="preserve"> Tenure</w:t>
      </w:r>
      <w:bookmarkEnd w:id="117"/>
      <w:bookmarkEnd w:id="118"/>
      <w:bookmarkEnd w:id="119"/>
      <w:bookmarkEnd w:id="120"/>
    </w:p>
    <w:p w14:paraId="4F7CE293" w14:textId="77777777" w:rsidR="00257611" w:rsidRPr="009E2D69" w:rsidRDefault="00257611" w:rsidP="00257611">
      <w:pPr>
        <w:jc w:val="both"/>
        <w:rPr>
          <w:sz w:val="22"/>
          <w:szCs w:val="22"/>
        </w:rPr>
      </w:pPr>
      <w:r w:rsidRPr="009E2D69">
        <w:rPr>
          <w:sz w:val="22"/>
          <w:szCs w:val="22"/>
        </w:rPr>
        <w:t>Members shall be appointed to staggered, three-year terms, subject to the annual reappointment of the Standards Committee Chair.  The StdC Chair may, with approval of the Technology Council Chair, reappoint a member whose tenure has expired.</w:t>
      </w:r>
    </w:p>
    <w:p w14:paraId="050D0762" w14:textId="77777777" w:rsidR="00257611" w:rsidRPr="009E2D69" w:rsidRDefault="00257611" w:rsidP="00496942">
      <w:pPr>
        <w:pStyle w:val="Heading2"/>
        <w:rPr>
          <w:rFonts w:ascii="Times New Roman" w:hAnsi="Times New Roman"/>
          <w:sz w:val="22"/>
          <w:szCs w:val="22"/>
        </w:rPr>
      </w:pPr>
      <w:bookmarkStart w:id="121" w:name="_Toc299088182"/>
      <w:bookmarkStart w:id="122" w:name="_Toc304977817"/>
      <w:bookmarkStart w:id="123" w:name="_Toc304978805"/>
      <w:bookmarkStart w:id="124" w:name="_Toc132705462"/>
      <w:r w:rsidRPr="009E2D69">
        <w:rPr>
          <w:rFonts w:ascii="Times New Roman" w:hAnsi="Times New Roman"/>
          <w:sz w:val="22"/>
          <w:szCs w:val="22"/>
        </w:rPr>
        <w:t>7.</w:t>
      </w:r>
      <w:r w:rsidR="001A6D47" w:rsidRPr="009E2D69">
        <w:rPr>
          <w:rFonts w:ascii="Times New Roman" w:hAnsi="Times New Roman"/>
          <w:sz w:val="22"/>
          <w:szCs w:val="22"/>
        </w:rPr>
        <w:t>5</w:t>
      </w:r>
      <w:r w:rsidRPr="009E2D69">
        <w:rPr>
          <w:rFonts w:ascii="Times New Roman" w:hAnsi="Times New Roman"/>
          <w:sz w:val="22"/>
          <w:szCs w:val="22"/>
        </w:rPr>
        <w:t xml:space="preserve"> Qualifications</w:t>
      </w:r>
      <w:bookmarkEnd w:id="121"/>
      <w:bookmarkEnd w:id="122"/>
      <w:bookmarkEnd w:id="123"/>
      <w:bookmarkEnd w:id="124"/>
    </w:p>
    <w:p w14:paraId="5FE0F63E" w14:textId="77777777" w:rsidR="00257611" w:rsidRPr="009E2D69" w:rsidRDefault="00257611" w:rsidP="00257611">
      <w:pPr>
        <w:jc w:val="both"/>
        <w:rPr>
          <w:sz w:val="22"/>
          <w:szCs w:val="22"/>
        </w:rPr>
      </w:pPr>
      <w:r w:rsidRPr="009E2D69">
        <w:rPr>
          <w:sz w:val="22"/>
          <w:szCs w:val="22"/>
        </w:rPr>
        <w:t>It is desirable that qualifications for appointment include the following.</w:t>
      </w:r>
    </w:p>
    <w:p w14:paraId="545398D7" w14:textId="77777777" w:rsidR="00257611" w:rsidRPr="009E2D69" w:rsidRDefault="00257611" w:rsidP="00CA4931">
      <w:pPr>
        <w:numPr>
          <w:ilvl w:val="0"/>
          <w:numId w:val="27"/>
        </w:numPr>
        <w:jc w:val="both"/>
        <w:rPr>
          <w:sz w:val="22"/>
          <w:szCs w:val="22"/>
        </w:rPr>
      </w:pPr>
      <w:r w:rsidRPr="009E2D69">
        <w:rPr>
          <w:sz w:val="22"/>
          <w:szCs w:val="22"/>
        </w:rPr>
        <w:t>ASHRAE membership,</w:t>
      </w:r>
    </w:p>
    <w:p w14:paraId="261B54A9" w14:textId="77777777" w:rsidR="00257611" w:rsidRPr="009E2D69" w:rsidRDefault="00257611" w:rsidP="00CA4931">
      <w:pPr>
        <w:numPr>
          <w:ilvl w:val="0"/>
          <w:numId w:val="27"/>
        </w:numPr>
        <w:jc w:val="both"/>
        <w:rPr>
          <w:sz w:val="22"/>
          <w:szCs w:val="22"/>
        </w:rPr>
      </w:pPr>
      <w:r w:rsidRPr="009E2D69">
        <w:rPr>
          <w:sz w:val="22"/>
          <w:szCs w:val="22"/>
        </w:rPr>
        <w:t>current or past service on a TAG for any country.</w:t>
      </w:r>
    </w:p>
    <w:p w14:paraId="018BA819" w14:textId="77777777" w:rsidR="00257611" w:rsidRPr="009E2D69" w:rsidRDefault="00257611" w:rsidP="00CA4931">
      <w:pPr>
        <w:numPr>
          <w:ilvl w:val="0"/>
          <w:numId w:val="27"/>
        </w:numPr>
        <w:jc w:val="both"/>
        <w:rPr>
          <w:sz w:val="22"/>
          <w:szCs w:val="22"/>
        </w:rPr>
      </w:pPr>
      <w:r w:rsidRPr="009E2D69">
        <w:rPr>
          <w:sz w:val="22"/>
          <w:szCs w:val="22"/>
        </w:rPr>
        <w:t>experience serving as a nationally appointed delegate or secretariat staff to an ISO Technical Committee or Subcommittee, and</w:t>
      </w:r>
    </w:p>
    <w:p w14:paraId="65BC6C3F" w14:textId="77777777" w:rsidR="00257611" w:rsidRPr="009E2D69" w:rsidRDefault="00257611" w:rsidP="00CA4931">
      <w:pPr>
        <w:numPr>
          <w:ilvl w:val="0"/>
          <w:numId w:val="27"/>
        </w:numPr>
        <w:jc w:val="both"/>
        <w:rPr>
          <w:sz w:val="22"/>
          <w:szCs w:val="22"/>
        </w:rPr>
      </w:pPr>
      <w:r w:rsidRPr="009E2D69">
        <w:rPr>
          <w:sz w:val="22"/>
          <w:szCs w:val="22"/>
        </w:rPr>
        <w:t>experience serving as a member of an ASHRAE SPC.</w:t>
      </w:r>
    </w:p>
    <w:p w14:paraId="08918A54" w14:textId="77777777" w:rsidR="00257611" w:rsidRPr="009E2D69" w:rsidRDefault="00257611" w:rsidP="00496942">
      <w:pPr>
        <w:pStyle w:val="Heading2"/>
        <w:rPr>
          <w:rFonts w:ascii="Times New Roman" w:hAnsi="Times New Roman"/>
          <w:sz w:val="22"/>
          <w:szCs w:val="22"/>
        </w:rPr>
      </w:pPr>
      <w:bookmarkStart w:id="125" w:name="_Toc299088183"/>
      <w:bookmarkStart w:id="126" w:name="_Toc304977818"/>
      <w:bookmarkStart w:id="127" w:name="_Toc304978806"/>
      <w:bookmarkStart w:id="128" w:name="_Toc132705463"/>
      <w:r w:rsidRPr="009E2D69">
        <w:rPr>
          <w:rFonts w:ascii="Times New Roman" w:hAnsi="Times New Roman"/>
          <w:sz w:val="22"/>
          <w:szCs w:val="22"/>
        </w:rPr>
        <w:t>7.</w:t>
      </w:r>
      <w:r w:rsidR="001A6D47" w:rsidRPr="009E2D69">
        <w:rPr>
          <w:rFonts w:ascii="Times New Roman" w:hAnsi="Times New Roman"/>
          <w:sz w:val="22"/>
          <w:szCs w:val="22"/>
        </w:rPr>
        <w:t>6</w:t>
      </w:r>
      <w:r w:rsidRPr="009E2D69">
        <w:rPr>
          <w:rFonts w:ascii="Times New Roman" w:hAnsi="Times New Roman"/>
          <w:sz w:val="22"/>
          <w:szCs w:val="22"/>
        </w:rPr>
        <w:t xml:space="preserve"> Meetings</w:t>
      </w:r>
      <w:bookmarkEnd w:id="125"/>
      <w:bookmarkEnd w:id="126"/>
      <w:bookmarkEnd w:id="127"/>
      <w:bookmarkEnd w:id="128"/>
    </w:p>
    <w:p w14:paraId="5274647F" w14:textId="77777777" w:rsidR="00257611" w:rsidRPr="009E2D69" w:rsidRDefault="00257611" w:rsidP="00257611">
      <w:pPr>
        <w:jc w:val="both"/>
        <w:rPr>
          <w:sz w:val="22"/>
          <w:szCs w:val="22"/>
        </w:rPr>
      </w:pPr>
      <w:r w:rsidRPr="009E2D69">
        <w:rPr>
          <w:sz w:val="22"/>
          <w:szCs w:val="22"/>
        </w:rPr>
        <w:t xml:space="preserve">The ISAS shall normally meet the same day as each regular meeting of ILS and shall also attend part of the ILS meeting at a prearranged time.  Members will be reimbursed for “transportation (airfare) only,” if requested, for any regularly scheduled meetings and special meetings of the ISAS approved by the Chair of Technology Council.  </w:t>
      </w:r>
    </w:p>
    <w:p w14:paraId="56404DE0" w14:textId="77777777" w:rsidR="00257611" w:rsidRPr="009E2D69" w:rsidRDefault="00257611" w:rsidP="00496942">
      <w:pPr>
        <w:pStyle w:val="Heading2"/>
        <w:rPr>
          <w:rFonts w:ascii="Times New Roman" w:hAnsi="Times New Roman"/>
          <w:sz w:val="22"/>
          <w:szCs w:val="22"/>
        </w:rPr>
      </w:pPr>
      <w:bookmarkStart w:id="129" w:name="_Toc299088184"/>
      <w:bookmarkStart w:id="130" w:name="_Toc304977819"/>
      <w:bookmarkStart w:id="131" w:name="_Toc304978807"/>
      <w:bookmarkStart w:id="132" w:name="_Toc132705464"/>
      <w:r w:rsidRPr="009E2D69">
        <w:rPr>
          <w:rFonts w:ascii="Times New Roman" w:hAnsi="Times New Roman"/>
          <w:sz w:val="22"/>
          <w:szCs w:val="22"/>
        </w:rPr>
        <w:t>7.</w:t>
      </w:r>
      <w:r w:rsidR="001A6D47" w:rsidRPr="009E2D69">
        <w:rPr>
          <w:rFonts w:ascii="Times New Roman" w:hAnsi="Times New Roman"/>
          <w:sz w:val="22"/>
          <w:szCs w:val="22"/>
        </w:rPr>
        <w:t>7</w:t>
      </w:r>
      <w:r w:rsidRPr="009E2D69">
        <w:rPr>
          <w:rFonts w:ascii="Times New Roman" w:hAnsi="Times New Roman"/>
          <w:sz w:val="22"/>
          <w:szCs w:val="22"/>
        </w:rPr>
        <w:t xml:space="preserve"> Reporting</w:t>
      </w:r>
      <w:bookmarkEnd w:id="129"/>
      <w:bookmarkEnd w:id="130"/>
      <w:bookmarkEnd w:id="131"/>
      <w:bookmarkEnd w:id="132"/>
    </w:p>
    <w:p w14:paraId="7BF8803C" w14:textId="77777777" w:rsidR="00257611" w:rsidRPr="009E2D69" w:rsidRDefault="00257611" w:rsidP="00257611">
      <w:pPr>
        <w:jc w:val="both"/>
        <w:rPr>
          <w:sz w:val="22"/>
          <w:szCs w:val="22"/>
        </w:rPr>
      </w:pPr>
      <w:r w:rsidRPr="009E2D69">
        <w:rPr>
          <w:sz w:val="22"/>
          <w:szCs w:val="22"/>
        </w:rPr>
        <w:t>The ISAS Chair shall report on ISAS activities and present ISAS recommendations at each regular meeting of the ILS.</w:t>
      </w:r>
    </w:p>
    <w:p w14:paraId="075C734A" w14:textId="77777777" w:rsidR="00257611" w:rsidRPr="009E2D69" w:rsidRDefault="00257611" w:rsidP="00AB4C87">
      <w:pPr>
        <w:jc w:val="both"/>
        <w:rPr>
          <w:sz w:val="22"/>
          <w:szCs w:val="22"/>
        </w:rPr>
      </w:pPr>
    </w:p>
    <w:p w14:paraId="00BF8A2B" w14:textId="77777777" w:rsidR="001A6D47" w:rsidRPr="009E2D69" w:rsidRDefault="00257611" w:rsidP="009E2D69">
      <w:pPr>
        <w:pStyle w:val="Heading1"/>
        <w:rPr>
          <w:rFonts w:ascii="Times New Roman" w:hAnsi="Times New Roman"/>
        </w:rPr>
      </w:pPr>
      <w:bookmarkStart w:id="133" w:name="_Toc304978808"/>
      <w:bookmarkStart w:id="134" w:name="_Toc132705465"/>
      <w:r w:rsidRPr="009E2D69">
        <w:rPr>
          <w:rFonts w:ascii="Times New Roman" w:hAnsi="Times New Roman"/>
        </w:rPr>
        <w:t xml:space="preserve">8 </w:t>
      </w:r>
      <w:r w:rsidR="001A6D47" w:rsidRPr="009E2D69">
        <w:rPr>
          <w:rFonts w:ascii="Times New Roman" w:hAnsi="Times New Roman"/>
        </w:rPr>
        <w:t xml:space="preserve"> </w:t>
      </w:r>
      <w:r w:rsidR="002C3951" w:rsidRPr="009E2D69">
        <w:rPr>
          <w:rFonts w:ascii="Times New Roman" w:hAnsi="Times New Roman"/>
        </w:rPr>
        <w:t>INTERSOCIETY LIAISON SUBCOMMITTEE (ILS)</w:t>
      </w:r>
      <w:bookmarkEnd w:id="133"/>
      <w:bookmarkEnd w:id="134"/>
    </w:p>
    <w:p w14:paraId="4F245482" w14:textId="77777777" w:rsidR="008B1C18" w:rsidRDefault="008B1C18" w:rsidP="009C1284">
      <w:pPr>
        <w:jc w:val="both"/>
        <w:rPr>
          <w:sz w:val="22"/>
          <w:szCs w:val="22"/>
        </w:rPr>
      </w:pPr>
    </w:p>
    <w:p w14:paraId="3FCAE49B" w14:textId="77777777" w:rsidR="009C1284" w:rsidRPr="008B1C18" w:rsidRDefault="000714BF" w:rsidP="008B1C18">
      <w:pPr>
        <w:rPr>
          <w:sz w:val="22"/>
          <w:szCs w:val="22"/>
        </w:rPr>
      </w:pPr>
      <w:r w:rsidRPr="008B1C18">
        <w:rPr>
          <w:sz w:val="22"/>
          <w:szCs w:val="22"/>
        </w:rPr>
        <w:t xml:space="preserve">The Intersociety Liaison Subcommittee (ILS) shall oversee the Society’s participation in the following areas: standards work of other standards writing organizations, the American National Standards Institute (ANSI), and ANSI’s Technical Advisory Groups on ISO and IEC standards.  ILS is comprised of members </w:t>
      </w:r>
      <w:r w:rsidR="00195D03" w:rsidRPr="008B1C18">
        <w:rPr>
          <w:sz w:val="22"/>
          <w:szCs w:val="22"/>
        </w:rPr>
        <w:t xml:space="preserve">from </w:t>
      </w:r>
      <w:r w:rsidRPr="008B1C18">
        <w:rPr>
          <w:sz w:val="22"/>
          <w:szCs w:val="22"/>
        </w:rPr>
        <w:t>the StdC</w:t>
      </w:r>
      <w:r w:rsidR="00257611" w:rsidRPr="008B1C18">
        <w:rPr>
          <w:sz w:val="22"/>
          <w:szCs w:val="22"/>
        </w:rPr>
        <w:t xml:space="preserve"> (a minimum of three)</w:t>
      </w:r>
      <w:r w:rsidR="009C1284" w:rsidRPr="008B1C18">
        <w:rPr>
          <w:sz w:val="22"/>
          <w:szCs w:val="22"/>
        </w:rPr>
        <w:t>:</w:t>
      </w:r>
    </w:p>
    <w:p w14:paraId="65B0EA65" w14:textId="77777777" w:rsidR="009C1284" w:rsidRPr="008B1C18" w:rsidRDefault="009C1284" w:rsidP="008B1C18">
      <w:pPr>
        <w:rPr>
          <w:sz w:val="22"/>
          <w:szCs w:val="22"/>
        </w:rPr>
      </w:pPr>
    </w:p>
    <w:p w14:paraId="4F1D0799" w14:textId="77777777" w:rsidR="000714BF" w:rsidRPr="008B1C18" w:rsidRDefault="000714BF" w:rsidP="00E21891">
      <w:pPr>
        <w:numPr>
          <w:ilvl w:val="0"/>
          <w:numId w:val="54"/>
        </w:numPr>
        <w:rPr>
          <w:sz w:val="22"/>
          <w:szCs w:val="22"/>
        </w:rPr>
      </w:pPr>
      <w:r w:rsidRPr="008B1C18">
        <w:rPr>
          <w:sz w:val="22"/>
          <w:szCs w:val="22"/>
        </w:rPr>
        <w:t>maintaining all Intersociety Appointments and monitoring their representation of ASHRAE on committees of other standards-developing organizations, including candidate recommendations and recommending appropriate changes to the procedures governing their activities,</w:t>
      </w:r>
    </w:p>
    <w:p w14:paraId="27B9496E" w14:textId="77777777" w:rsidR="000714BF" w:rsidRPr="008B1C18" w:rsidRDefault="000714BF" w:rsidP="00E21891">
      <w:pPr>
        <w:numPr>
          <w:ilvl w:val="0"/>
          <w:numId w:val="54"/>
        </w:numPr>
        <w:rPr>
          <w:sz w:val="22"/>
          <w:szCs w:val="22"/>
        </w:rPr>
      </w:pPr>
      <w:r w:rsidRPr="008B1C18">
        <w:rPr>
          <w:sz w:val="22"/>
          <w:szCs w:val="22"/>
        </w:rPr>
        <w:t xml:space="preserve">maintaining and monitoring ASHRAE participation in ISO working groups including determining and recommending to the StdC the level of support ASHRAE should give to individual working groups, </w:t>
      </w:r>
      <w:r w:rsidR="00FF2957" w:rsidRPr="008B1C18">
        <w:rPr>
          <w:sz w:val="22"/>
          <w:szCs w:val="22"/>
        </w:rPr>
        <w:t>and</w:t>
      </w:r>
    </w:p>
    <w:p w14:paraId="0A42DA6E" w14:textId="77777777" w:rsidR="00785383" w:rsidRPr="008B1C18" w:rsidRDefault="000714BF" w:rsidP="00E21891">
      <w:pPr>
        <w:numPr>
          <w:ilvl w:val="0"/>
          <w:numId w:val="54"/>
        </w:numPr>
        <w:rPr>
          <w:sz w:val="22"/>
          <w:szCs w:val="22"/>
        </w:rPr>
      </w:pPr>
      <w:r w:rsidRPr="008B1C18">
        <w:rPr>
          <w:sz w:val="22"/>
          <w:szCs w:val="22"/>
        </w:rPr>
        <w:t>maintaining ASHRAE participation in standards prepared by other organizations using the canvass method</w:t>
      </w:r>
      <w:r w:rsidR="00FF2957" w:rsidRPr="008B1C18">
        <w:rPr>
          <w:sz w:val="22"/>
          <w:szCs w:val="22"/>
        </w:rPr>
        <w:t xml:space="preserve">. </w:t>
      </w:r>
    </w:p>
    <w:p w14:paraId="41C25CCB" w14:textId="77777777" w:rsidR="008B1C18" w:rsidRPr="008B1C18" w:rsidRDefault="008B1C18" w:rsidP="008B1C18">
      <w:pPr>
        <w:rPr>
          <w:sz w:val="22"/>
          <w:szCs w:val="22"/>
        </w:rPr>
      </w:pPr>
      <w:bookmarkStart w:id="135" w:name="_Toc304978809"/>
    </w:p>
    <w:p w14:paraId="586E9F60" w14:textId="77777777" w:rsidR="00257611" w:rsidRPr="008B1C18" w:rsidRDefault="00174CF5" w:rsidP="008B1C18">
      <w:pPr>
        <w:pStyle w:val="Heading2"/>
        <w:rPr>
          <w:rFonts w:ascii="Times New Roman" w:hAnsi="Times New Roman"/>
          <w:sz w:val="22"/>
          <w:szCs w:val="22"/>
        </w:rPr>
      </w:pPr>
      <w:bookmarkStart w:id="136" w:name="_Toc132705466"/>
      <w:r w:rsidRPr="008B1C18">
        <w:rPr>
          <w:rFonts w:ascii="Times New Roman" w:hAnsi="Times New Roman"/>
          <w:sz w:val="22"/>
          <w:szCs w:val="22"/>
        </w:rPr>
        <w:t>8.</w:t>
      </w:r>
      <w:r w:rsidR="001A6D47" w:rsidRPr="008B1C18">
        <w:rPr>
          <w:rFonts w:ascii="Times New Roman" w:hAnsi="Times New Roman"/>
          <w:sz w:val="22"/>
          <w:szCs w:val="22"/>
        </w:rPr>
        <w:t>1</w:t>
      </w:r>
      <w:r w:rsidR="00257611" w:rsidRPr="008B1C18">
        <w:rPr>
          <w:rFonts w:ascii="Times New Roman" w:hAnsi="Times New Roman"/>
          <w:sz w:val="22"/>
          <w:szCs w:val="22"/>
        </w:rPr>
        <w:t xml:space="preserve"> Definitions</w:t>
      </w:r>
      <w:bookmarkEnd w:id="135"/>
      <w:bookmarkEnd w:id="136"/>
    </w:p>
    <w:p w14:paraId="26E51898" w14:textId="77777777" w:rsidR="00257611" w:rsidRPr="009E2D69" w:rsidRDefault="00257611" w:rsidP="00257611">
      <w:pPr>
        <w:ind w:firstLine="720"/>
        <w:jc w:val="both"/>
        <w:rPr>
          <w:b/>
          <w:sz w:val="22"/>
          <w:szCs w:val="22"/>
        </w:rPr>
      </w:pPr>
    </w:p>
    <w:p w14:paraId="3DED3637" w14:textId="77777777" w:rsidR="00257611" w:rsidRPr="009E2D69" w:rsidRDefault="00257611" w:rsidP="00257611">
      <w:pPr>
        <w:pStyle w:val="BodyText"/>
        <w:jc w:val="both"/>
        <w:rPr>
          <w:rFonts w:ascii="Times New Roman" w:hAnsi="Times New Roman"/>
          <w:sz w:val="22"/>
          <w:szCs w:val="22"/>
        </w:rPr>
      </w:pPr>
      <w:r w:rsidRPr="009E2D69">
        <w:rPr>
          <w:rFonts w:ascii="Times New Roman" w:hAnsi="Times New Roman"/>
          <w:b/>
          <w:sz w:val="22"/>
          <w:szCs w:val="22"/>
        </w:rPr>
        <w:t xml:space="preserve">ASHRAE Representative: </w:t>
      </w:r>
      <w:r w:rsidRPr="009E2D69">
        <w:rPr>
          <w:rFonts w:ascii="Times New Roman" w:hAnsi="Times New Roman"/>
          <w:sz w:val="22"/>
          <w:szCs w:val="22"/>
        </w:rPr>
        <w:t>an official representative of ASHRAE appointed by the StdC to a committee of another organization and empowered to vote on behalf of ASHRAE, expressing ASHRAE’s position, not his personal position, on matters dealing with standards.</w:t>
      </w:r>
    </w:p>
    <w:p w14:paraId="5045C242" w14:textId="77777777" w:rsidR="00257611" w:rsidRPr="009E2D69" w:rsidRDefault="00257611" w:rsidP="00257611">
      <w:pPr>
        <w:pStyle w:val="BodyText"/>
        <w:jc w:val="both"/>
        <w:rPr>
          <w:rFonts w:ascii="Times New Roman" w:hAnsi="Times New Roman"/>
          <w:sz w:val="22"/>
          <w:szCs w:val="22"/>
        </w:rPr>
      </w:pPr>
    </w:p>
    <w:p w14:paraId="1F3A357F" w14:textId="77777777" w:rsidR="00257611" w:rsidRPr="009E2D69" w:rsidRDefault="00257611" w:rsidP="00257611">
      <w:pPr>
        <w:pStyle w:val="BodyText"/>
        <w:jc w:val="both"/>
        <w:rPr>
          <w:rFonts w:ascii="Times New Roman" w:hAnsi="Times New Roman"/>
          <w:sz w:val="22"/>
          <w:szCs w:val="22"/>
        </w:rPr>
      </w:pPr>
      <w:r w:rsidRPr="009E2D69">
        <w:rPr>
          <w:rFonts w:ascii="Times New Roman" w:hAnsi="Times New Roman"/>
          <w:b/>
          <w:sz w:val="22"/>
          <w:szCs w:val="22"/>
        </w:rPr>
        <w:t xml:space="preserve">ASHRAE Alternate: </w:t>
      </w:r>
      <w:r w:rsidRPr="009E2D69">
        <w:rPr>
          <w:rFonts w:ascii="Times New Roman" w:hAnsi="Times New Roman"/>
          <w:sz w:val="22"/>
          <w:szCs w:val="22"/>
        </w:rPr>
        <w:t>a designated alternate to the ASHRAE representative appointed by the StdC to vote or represent ASHRAE in the absence of the representative.</w:t>
      </w:r>
    </w:p>
    <w:p w14:paraId="1723029C" w14:textId="77777777" w:rsidR="00257611" w:rsidRPr="009E2D69" w:rsidRDefault="00257611" w:rsidP="00257611">
      <w:pPr>
        <w:pStyle w:val="BodyText"/>
        <w:jc w:val="both"/>
        <w:rPr>
          <w:rFonts w:ascii="Times New Roman" w:hAnsi="Times New Roman"/>
          <w:sz w:val="22"/>
          <w:szCs w:val="22"/>
        </w:rPr>
      </w:pPr>
    </w:p>
    <w:p w14:paraId="3527DA5D" w14:textId="77777777" w:rsidR="00257611" w:rsidRPr="009E2D69" w:rsidRDefault="00257611" w:rsidP="00257611">
      <w:pPr>
        <w:pStyle w:val="BodyText"/>
        <w:jc w:val="both"/>
        <w:rPr>
          <w:rFonts w:ascii="Times New Roman" w:hAnsi="Times New Roman"/>
          <w:sz w:val="22"/>
          <w:szCs w:val="22"/>
        </w:rPr>
      </w:pPr>
      <w:r w:rsidRPr="009E2D69">
        <w:rPr>
          <w:rFonts w:ascii="Times New Roman" w:hAnsi="Times New Roman"/>
          <w:b/>
          <w:sz w:val="22"/>
          <w:szCs w:val="22"/>
        </w:rPr>
        <w:t xml:space="preserve">ASHRAE Information Representative: </w:t>
      </w:r>
      <w:r w:rsidRPr="009E2D69">
        <w:rPr>
          <w:rFonts w:ascii="Times New Roman" w:hAnsi="Times New Roman"/>
          <w:sz w:val="22"/>
          <w:szCs w:val="22"/>
        </w:rPr>
        <w:t>an official representative of ASHRAE appointed by the StdC who may attend committee meetings of another standards writing organization at the discretion of the committee chair, offering advice and guidance, but not voting.</w:t>
      </w:r>
    </w:p>
    <w:p w14:paraId="54F0E465" w14:textId="77777777" w:rsidR="00257611" w:rsidRPr="009E2D69" w:rsidRDefault="00257611" w:rsidP="00257611">
      <w:pPr>
        <w:pStyle w:val="BodyText"/>
        <w:jc w:val="both"/>
        <w:rPr>
          <w:rFonts w:ascii="Times New Roman" w:hAnsi="Times New Roman"/>
          <w:sz w:val="22"/>
          <w:szCs w:val="22"/>
        </w:rPr>
      </w:pPr>
    </w:p>
    <w:p w14:paraId="3876E2E3" w14:textId="77777777" w:rsidR="00257611" w:rsidRPr="009E2D69" w:rsidRDefault="00257611" w:rsidP="00257611">
      <w:pPr>
        <w:pStyle w:val="BodyText"/>
        <w:jc w:val="both"/>
        <w:rPr>
          <w:rFonts w:ascii="Times New Roman" w:hAnsi="Times New Roman"/>
          <w:sz w:val="22"/>
          <w:szCs w:val="22"/>
        </w:rPr>
      </w:pPr>
      <w:r w:rsidRPr="009E2D69">
        <w:rPr>
          <w:rFonts w:ascii="Times New Roman" w:hAnsi="Times New Roman"/>
          <w:b/>
          <w:sz w:val="22"/>
          <w:szCs w:val="22"/>
        </w:rPr>
        <w:t xml:space="preserve">American National Standards Institute (ANSI): </w:t>
      </w:r>
      <w:r w:rsidRPr="009E2D69">
        <w:rPr>
          <w:rFonts w:ascii="Times New Roman" w:hAnsi="Times New Roman"/>
          <w:sz w:val="22"/>
          <w:szCs w:val="22"/>
        </w:rPr>
        <w:t>an organization of standards developers and participants responsible for the identification and approval of a single consistent set of voluntary standards designated as American National Standards; and for the coordination among standards developers to ensure that national standards needs are identified and met with a set of standards that are without conflict or unnecessary duplication in their requirements.  ANSI’s membership includes technical societies, trade associations, companies, government agencies and other organizations (e.g., labor and consumer) and individuals interested in standards promulgation and use.  ANSI, as the U.S. member body of international standards organizations such as the International Organization for Standardization (ISO), the International Electrotechnical Commission (IEC), the Pacific Area Standards Congress (PASC), and the Pan American Standards Commission (COPANT), coordinates the activities of U.S. standards writing organizations participating in regional and international standards writing projects.</w:t>
      </w:r>
    </w:p>
    <w:p w14:paraId="43EB0365" w14:textId="77777777" w:rsidR="00257611" w:rsidRPr="009E2D69" w:rsidRDefault="00257611" w:rsidP="00257611">
      <w:pPr>
        <w:pStyle w:val="BodyText"/>
        <w:jc w:val="both"/>
        <w:rPr>
          <w:rFonts w:ascii="Times New Roman" w:hAnsi="Times New Roman"/>
          <w:sz w:val="22"/>
          <w:szCs w:val="22"/>
        </w:rPr>
      </w:pPr>
    </w:p>
    <w:p w14:paraId="29EE06DF" w14:textId="77777777" w:rsidR="00257611" w:rsidRPr="009E2D69" w:rsidRDefault="00257611" w:rsidP="00257611">
      <w:pPr>
        <w:pStyle w:val="BodyText"/>
        <w:jc w:val="both"/>
        <w:rPr>
          <w:rFonts w:ascii="Times New Roman" w:hAnsi="Times New Roman"/>
          <w:sz w:val="22"/>
          <w:szCs w:val="22"/>
        </w:rPr>
      </w:pPr>
      <w:r w:rsidRPr="009E2D69">
        <w:rPr>
          <w:rFonts w:ascii="Times New Roman" w:hAnsi="Times New Roman"/>
          <w:b/>
          <w:sz w:val="22"/>
          <w:szCs w:val="22"/>
        </w:rPr>
        <w:t xml:space="preserve">Administrator, U.S. TAG: </w:t>
      </w:r>
      <w:r w:rsidRPr="009E2D69">
        <w:rPr>
          <w:rFonts w:ascii="Times New Roman" w:hAnsi="Times New Roman"/>
          <w:sz w:val="22"/>
          <w:szCs w:val="22"/>
        </w:rPr>
        <w:t>an organization designated by ANSI to provide administrative support and leadership to a U.S. Technical Advisory Group whose purpose is to determine U.S. positions on proposed ISO standards in a particular field.  It is expected that organizations accepting responsibility for administering a TAG will assign such responsibility to its staff.</w:t>
      </w:r>
    </w:p>
    <w:p w14:paraId="2B8A4FF0" w14:textId="77777777" w:rsidR="00257611" w:rsidRPr="009E2D69" w:rsidRDefault="00257611" w:rsidP="00257611">
      <w:pPr>
        <w:pStyle w:val="BodyText"/>
        <w:jc w:val="both"/>
        <w:rPr>
          <w:rFonts w:ascii="Times New Roman" w:hAnsi="Times New Roman"/>
          <w:sz w:val="22"/>
          <w:szCs w:val="22"/>
        </w:rPr>
      </w:pPr>
    </w:p>
    <w:p w14:paraId="74296321" w14:textId="77777777" w:rsidR="00257611" w:rsidRPr="009E2D69" w:rsidRDefault="00257611" w:rsidP="00257611">
      <w:pPr>
        <w:pStyle w:val="BodyText"/>
        <w:jc w:val="both"/>
        <w:rPr>
          <w:rFonts w:ascii="Times New Roman" w:hAnsi="Times New Roman"/>
          <w:sz w:val="22"/>
          <w:szCs w:val="22"/>
        </w:rPr>
      </w:pPr>
      <w:r w:rsidRPr="009E2D69">
        <w:rPr>
          <w:rFonts w:ascii="Times New Roman" w:hAnsi="Times New Roman"/>
          <w:b/>
          <w:bCs/>
          <w:sz w:val="22"/>
          <w:szCs w:val="22"/>
        </w:rPr>
        <w:t>Secretariat, ISO</w:t>
      </w:r>
      <w:r w:rsidRPr="009E2D69">
        <w:rPr>
          <w:rFonts w:ascii="Times New Roman" w:hAnsi="Times New Roman"/>
          <w:sz w:val="22"/>
          <w:szCs w:val="22"/>
        </w:rPr>
        <w:t>: a member body of ISO, such as ANSI, assigned by ISO to provide administrative support and leadership to an ISO Committee or Subcommittee (international) writing international standards in a particular technical field.  In the U.S., ANSI may delegate its responsibility to an organization like ASHRAE with the expectation that the organization’s staff would carry out the duties and responsibilities of the international secretariat.</w:t>
      </w:r>
    </w:p>
    <w:p w14:paraId="72CCEAFC" w14:textId="77777777" w:rsidR="00257611" w:rsidRPr="009E2D69" w:rsidRDefault="00257611" w:rsidP="00257611">
      <w:pPr>
        <w:pStyle w:val="BodyText"/>
        <w:jc w:val="both"/>
        <w:rPr>
          <w:rFonts w:ascii="Times New Roman" w:hAnsi="Times New Roman"/>
          <w:sz w:val="22"/>
          <w:szCs w:val="22"/>
        </w:rPr>
      </w:pPr>
    </w:p>
    <w:p w14:paraId="3A5FCB72" w14:textId="77777777" w:rsidR="00257611" w:rsidRPr="009E2D69" w:rsidRDefault="00257611" w:rsidP="00257611">
      <w:pPr>
        <w:jc w:val="both"/>
        <w:rPr>
          <w:b/>
          <w:sz w:val="22"/>
          <w:szCs w:val="22"/>
        </w:rPr>
      </w:pPr>
      <w:r w:rsidRPr="009E2D69">
        <w:rPr>
          <w:b/>
          <w:sz w:val="22"/>
          <w:szCs w:val="22"/>
        </w:rPr>
        <w:t xml:space="preserve">International Organization for Standardization (ISO): </w:t>
      </w:r>
      <w:r w:rsidRPr="009E2D69">
        <w:rPr>
          <w:sz w:val="22"/>
          <w:szCs w:val="22"/>
        </w:rPr>
        <w:t>an international non-treaty standards organization based in Geneva, Switzerland.  Its members, national standards bodies of countries, promulgate standards covering all fields</w:t>
      </w:r>
    </w:p>
    <w:p w14:paraId="080C9EAC" w14:textId="77777777" w:rsidR="00257611" w:rsidRPr="009E2D69" w:rsidRDefault="00257611" w:rsidP="00257611">
      <w:pPr>
        <w:jc w:val="both"/>
        <w:rPr>
          <w:b/>
          <w:sz w:val="22"/>
          <w:szCs w:val="22"/>
        </w:rPr>
      </w:pPr>
    </w:p>
    <w:p w14:paraId="672FE02F" w14:textId="77777777" w:rsidR="00257611" w:rsidRPr="009E2D69" w:rsidRDefault="00257611" w:rsidP="00257611">
      <w:pPr>
        <w:pStyle w:val="BodyText"/>
        <w:jc w:val="both"/>
        <w:rPr>
          <w:rFonts w:ascii="Times New Roman" w:hAnsi="Times New Roman"/>
          <w:sz w:val="22"/>
          <w:szCs w:val="22"/>
        </w:rPr>
      </w:pPr>
      <w:r w:rsidRPr="009E2D69">
        <w:rPr>
          <w:rFonts w:ascii="Times New Roman" w:hAnsi="Times New Roman"/>
          <w:b/>
          <w:sz w:val="22"/>
          <w:szCs w:val="22"/>
        </w:rPr>
        <w:t xml:space="preserve">International Electrotechnical Commission (IEC): </w:t>
      </w:r>
      <w:r w:rsidRPr="009E2D69">
        <w:rPr>
          <w:rFonts w:ascii="Times New Roman" w:hAnsi="Times New Roman"/>
          <w:sz w:val="22"/>
          <w:szCs w:val="22"/>
        </w:rPr>
        <w:t>Same as International Organization for Standardization except that IEC is responsible for international electrical standards.  IEC is based in Geneva, Switzerland.</w:t>
      </w:r>
    </w:p>
    <w:p w14:paraId="32B851A7" w14:textId="77777777" w:rsidR="00257611" w:rsidRPr="009E2D69" w:rsidRDefault="00174CF5" w:rsidP="00496942">
      <w:pPr>
        <w:pStyle w:val="Heading2"/>
        <w:rPr>
          <w:rFonts w:ascii="Times New Roman" w:hAnsi="Times New Roman"/>
          <w:sz w:val="22"/>
          <w:szCs w:val="22"/>
        </w:rPr>
      </w:pPr>
      <w:bookmarkStart w:id="137" w:name="_Toc304978810"/>
      <w:bookmarkStart w:id="138" w:name="_Toc132705467"/>
      <w:r w:rsidRPr="009E2D69">
        <w:rPr>
          <w:rFonts w:ascii="Times New Roman" w:hAnsi="Times New Roman"/>
          <w:sz w:val="22"/>
          <w:szCs w:val="22"/>
        </w:rPr>
        <w:t>8.</w:t>
      </w:r>
      <w:r w:rsidR="001A6D47" w:rsidRPr="009E2D69">
        <w:rPr>
          <w:rFonts w:ascii="Times New Roman" w:hAnsi="Times New Roman"/>
          <w:sz w:val="22"/>
          <w:szCs w:val="22"/>
        </w:rPr>
        <w:t>2</w:t>
      </w:r>
      <w:r w:rsidR="00257611" w:rsidRPr="009E2D69">
        <w:rPr>
          <w:rFonts w:ascii="Times New Roman" w:hAnsi="Times New Roman"/>
          <w:sz w:val="22"/>
          <w:szCs w:val="22"/>
        </w:rPr>
        <w:t xml:space="preserve"> ILS Membership</w:t>
      </w:r>
      <w:bookmarkEnd w:id="137"/>
      <w:bookmarkEnd w:id="138"/>
    </w:p>
    <w:p w14:paraId="642140B1" w14:textId="77777777" w:rsidR="00257611" w:rsidRPr="009E2D69" w:rsidRDefault="00257611" w:rsidP="00257611">
      <w:pPr>
        <w:pStyle w:val="BodyText"/>
        <w:jc w:val="both"/>
        <w:rPr>
          <w:rFonts w:ascii="Times New Roman" w:hAnsi="Times New Roman"/>
          <w:sz w:val="22"/>
          <w:szCs w:val="22"/>
        </w:rPr>
      </w:pPr>
      <w:r w:rsidRPr="009E2D69">
        <w:rPr>
          <w:rFonts w:ascii="Times New Roman" w:hAnsi="Times New Roman"/>
          <w:sz w:val="22"/>
          <w:szCs w:val="22"/>
        </w:rPr>
        <w:t>The Chair of the StdC will appoint the Inter-Society Liaison Subcommittee Chair and members from the membership of the ASHRAE StdC.</w:t>
      </w:r>
    </w:p>
    <w:p w14:paraId="6ABBBC03" w14:textId="77777777" w:rsidR="00257611" w:rsidRPr="009E2D69" w:rsidRDefault="00174CF5" w:rsidP="00496942">
      <w:pPr>
        <w:pStyle w:val="Heading2"/>
        <w:rPr>
          <w:rFonts w:ascii="Times New Roman" w:hAnsi="Times New Roman"/>
          <w:sz w:val="22"/>
          <w:szCs w:val="22"/>
        </w:rPr>
      </w:pPr>
      <w:bookmarkStart w:id="139" w:name="_Toc299088185"/>
      <w:bookmarkStart w:id="140" w:name="_Toc304977820"/>
      <w:bookmarkStart w:id="141" w:name="_Toc304978811"/>
      <w:bookmarkStart w:id="142" w:name="_Toc132705468"/>
      <w:r w:rsidRPr="009E2D69">
        <w:rPr>
          <w:rFonts w:ascii="Times New Roman" w:hAnsi="Times New Roman"/>
          <w:sz w:val="22"/>
          <w:szCs w:val="22"/>
        </w:rPr>
        <w:t>8.</w:t>
      </w:r>
      <w:r w:rsidR="001A6D47" w:rsidRPr="009E2D69">
        <w:rPr>
          <w:rFonts w:ascii="Times New Roman" w:hAnsi="Times New Roman"/>
          <w:sz w:val="22"/>
          <w:szCs w:val="22"/>
        </w:rPr>
        <w:t>3</w:t>
      </w:r>
      <w:r w:rsidR="00257611" w:rsidRPr="009E2D69">
        <w:rPr>
          <w:rFonts w:ascii="Times New Roman" w:hAnsi="Times New Roman"/>
          <w:sz w:val="22"/>
          <w:szCs w:val="22"/>
        </w:rPr>
        <w:t xml:space="preserve"> ASHRAE Representation on Committees of Other Organizations</w:t>
      </w:r>
      <w:bookmarkEnd w:id="139"/>
      <w:bookmarkEnd w:id="140"/>
      <w:bookmarkEnd w:id="141"/>
      <w:bookmarkEnd w:id="142"/>
    </w:p>
    <w:p w14:paraId="3F28A6A4" w14:textId="77777777" w:rsidR="00257611" w:rsidRPr="009E2D69" w:rsidRDefault="00257611" w:rsidP="00257611">
      <w:pPr>
        <w:pStyle w:val="BodyText"/>
        <w:jc w:val="both"/>
        <w:rPr>
          <w:rFonts w:ascii="Times New Roman" w:hAnsi="Times New Roman"/>
          <w:sz w:val="22"/>
          <w:szCs w:val="22"/>
        </w:rPr>
      </w:pPr>
      <w:r w:rsidRPr="009E2D69">
        <w:rPr>
          <w:rFonts w:ascii="Times New Roman" w:hAnsi="Times New Roman"/>
          <w:sz w:val="22"/>
          <w:szCs w:val="22"/>
        </w:rPr>
        <w:t>The Intersociety Liaison Subcommittee (ILS) shall be responsible for:</w:t>
      </w:r>
    </w:p>
    <w:p w14:paraId="158DBC78" w14:textId="77777777" w:rsidR="00257611" w:rsidRPr="009E2D69" w:rsidRDefault="00257611" w:rsidP="00CA4931">
      <w:pPr>
        <w:pStyle w:val="BodyText"/>
        <w:numPr>
          <w:ilvl w:val="0"/>
          <w:numId w:val="9"/>
        </w:numPr>
        <w:jc w:val="both"/>
        <w:rPr>
          <w:rFonts w:ascii="Times New Roman" w:hAnsi="Times New Roman"/>
          <w:sz w:val="22"/>
          <w:szCs w:val="22"/>
        </w:rPr>
      </w:pPr>
      <w:r w:rsidRPr="009E2D69">
        <w:rPr>
          <w:rFonts w:ascii="Times New Roman" w:hAnsi="Times New Roman"/>
          <w:sz w:val="22"/>
          <w:szCs w:val="22"/>
        </w:rPr>
        <w:t>Maintaining all Intersociety appointments and monitoring their representation of ASHRAE on committees of other standards-developing organizations, including candidate recommendations and recommending appropriate changes to the procedures governing their activities,</w:t>
      </w:r>
    </w:p>
    <w:p w14:paraId="798407BB" w14:textId="77777777" w:rsidR="00257611" w:rsidRPr="009E2D69" w:rsidRDefault="00257611" w:rsidP="00CA4931">
      <w:pPr>
        <w:pStyle w:val="BodyText"/>
        <w:numPr>
          <w:ilvl w:val="0"/>
          <w:numId w:val="9"/>
        </w:numPr>
        <w:jc w:val="both"/>
        <w:rPr>
          <w:rFonts w:ascii="Times New Roman" w:hAnsi="Times New Roman"/>
          <w:sz w:val="22"/>
          <w:szCs w:val="22"/>
        </w:rPr>
      </w:pPr>
      <w:r w:rsidRPr="009E2D69">
        <w:rPr>
          <w:rFonts w:ascii="Times New Roman" w:hAnsi="Times New Roman"/>
          <w:sz w:val="22"/>
          <w:szCs w:val="22"/>
        </w:rPr>
        <w:t>Maintaining and monitoring ASHRAE participation in ISO working groups, including determining and recommending to the StdC the level of support ASHRAE shall give to individual working groups,</w:t>
      </w:r>
    </w:p>
    <w:p w14:paraId="59297D5B" w14:textId="77777777" w:rsidR="00257611" w:rsidRPr="009E2D69" w:rsidRDefault="00257611" w:rsidP="00CA4931">
      <w:pPr>
        <w:pStyle w:val="BodyText"/>
        <w:numPr>
          <w:ilvl w:val="0"/>
          <w:numId w:val="9"/>
        </w:numPr>
        <w:jc w:val="both"/>
        <w:rPr>
          <w:rFonts w:ascii="Times New Roman" w:hAnsi="Times New Roman"/>
          <w:sz w:val="22"/>
          <w:szCs w:val="22"/>
        </w:rPr>
      </w:pPr>
      <w:r w:rsidRPr="009E2D69">
        <w:rPr>
          <w:rFonts w:ascii="Times New Roman" w:hAnsi="Times New Roman"/>
          <w:sz w:val="22"/>
          <w:szCs w:val="22"/>
        </w:rPr>
        <w:t xml:space="preserve"> Maintaining ASHRAE participation in standards prepared by other organizations using the canvass method.</w:t>
      </w:r>
    </w:p>
    <w:p w14:paraId="27BADF9B" w14:textId="77777777" w:rsidR="007E77D7" w:rsidRPr="009E2D69" w:rsidRDefault="007E77D7" w:rsidP="00257611">
      <w:pPr>
        <w:pStyle w:val="BodyText"/>
        <w:jc w:val="both"/>
        <w:rPr>
          <w:rFonts w:ascii="Times New Roman" w:hAnsi="Times New Roman"/>
          <w:b/>
          <w:sz w:val="22"/>
          <w:szCs w:val="22"/>
        </w:rPr>
      </w:pPr>
    </w:p>
    <w:p w14:paraId="47210517" w14:textId="77777777" w:rsidR="00257611" w:rsidRPr="009E2D69" w:rsidRDefault="00174CF5" w:rsidP="00496942">
      <w:pPr>
        <w:pStyle w:val="Heading2"/>
        <w:rPr>
          <w:rFonts w:ascii="Times New Roman" w:hAnsi="Times New Roman"/>
          <w:sz w:val="22"/>
          <w:szCs w:val="22"/>
        </w:rPr>
      </w:pPr>
      <w:bookmarkStart w:id="143" w:name="_Toc304978812"/>
      <w:bookmarkStart w:id="144" w:name="_Toc414442836"/>
      <w:bookmarkStart w:id="145" w:name="_Toc132705469"/>
      <w:r w:rsidRPr="009E2D69">
        <w:rPr>
          <w:rFonts w:ascii="Times New Roman" w:hAnsi="Times New Roman"/>
          <w:sz w:val="22"/>
          <w:szCs w:val="22"/>
        </w:rPr>
        <w:lastRenderedPageBreak/>
        <w:t>8.</w:t>
      </w:r>
      <w:r w:rsidR="001A6D47" w:rsidRPr="009E2D69">
        <w:rPr>
          <w:rFonts w:ascii="Times New Roman" w:hAnsi="Times New Roman"/>
          <w:sz w:val="22"/>
          <w:szCs w:val="22"/>
        </w:rPr>
        <w:t>3</w:t>
      </w:r>
      <w:r w:rsidRPr="009E2D69">
        <w:rPr>
          <w:rFonts w:ascii="Times New Roman" w:hAnsi="Times New Roman"/>
          <w:sz w:val="22"/>
          <w:szCs w:val="22"/>
        </w:rPr>
        <w:t>.</w:t>
      </w:r>
      <w:r w:rsidR="007E77D7" w:rsidRPr="009E2D69">
        <w:rPr>
          <w:rFonts w:ascii="Times New Roman" w:hAnsi="Times New Roman"/>
          <w:sz w:val="22"/>
          <w:szCs w:val="22"/>
        </w:rPr>
        <w:t>1</w:t>
      </w:r>
      <w:r w:rsidR="00257611" w:rsidRPr="009E2D69">
        <w:rPr>
          <w:rFonts w:ascii="Times New Roman" w:hAnsi="Times New Roman"/>
          <w:sz w:val="22"/>
          <w:szCs w:val="22"/>
        </w:rPr>
        <w:t xml:space="preserve">  ASHRAE Support of ISO Working Groups</w:t>
      </w:r>
      <w:bookmarkEnd w:id="143"/>
      <w:bookmarkEnd w:id="144"/>
      <w:bookmarkEnd w:id="145"/>
    </w:p>
    <w:p w14:paraId="58CD1DA5" w14:textId="77777777" w:rsidR="00257611" w:rsidRPr="009E2D69" w:rsidRDefault="00257611" w:rsidP="00257611">
      <w:pPr>
        <w:pStyle w:val="BodyText"/>
        <w:jc w:val="both"/>
        <w:rPr>
          <w:rFonts w:ascii="Times New Roman" w:hAnsi="Times New Roman"/>
          <w:sz w:val="22"/>
          <w:szCs w:val="22"/>
        </w:rPr>
      </w:pPr>
      <w:r w:rsidRPr="009E2D69">
        <w:rPr>
          <w:rFonts w:ascii="Times New Roman" w:hAnsi="Times New Roman"/>
          <w:sz w:val="22"/>
          <w:szCs w:val="22"/>
        </w:rPr>
        <w:t>ASHRAE shall provide general secretarial services for ISO Working Groups (WGs) where ASHRAE holds the secretariat to the SC or the TC and key ASHRAE standards are involved and the convener of the WG has requested such services.  Specifically, ASHRAE will assign staff to attend WG meetings if by so doing ASHRAE can more efficiently carry out our Secretariat responsibilities of preparing committee drafts, arranging for their circulation, and the treatment of the comments received (Section 1.9 of the IS Directives, Part 1.)</w:t>
      </w:r>
    </w:p>
    <w:p w14:paraId="4FF7180F" w14:textId="77777777" w:rsidR="00257611" w:rsidRPr="009E2D69" w:rsidRDefault="00257611" w:rsidP="00257611">
      <w:pPr>
        <w:pStyle w:val="BodyText"/>
        <w:jc w:val="both"/>
        <w:rPr>
          <w:rFonts w:ascii="Times New Roman" w:hAnsi="Times New Roman"/>
          <w:sz w:val="22"/>
          <w:szCs w:val="22"/>
        </w:rPr>
      </w:pPr>
    </w:p>
    <w:p w14:paraId="5562DE7A" w14:textId="77777777" w:rsidR="00257611" w:rsidRPr="009E2D69" w:rsidRDefault="00257611" w:rsidP="00257611">
      <w:pPr>
        <w:pStyle w:val="BodyText"/>
        <w:jc w:val="both"/>
        <w:rPr>
          <w:rFonts w:ascii="Times New Roman" w:hAnsi="Times New Roman"/>
          <w:sz w:val="22"/>
          <w:szCs w:val="22"/>
        </w:rPr>
      </w:pPr>
      <w:r w:rsidRPr="009E2D69">
        <w:rPr>
          <w:rFonts w:ascii="Times New Roman" w:hAnsi="Times New Roman"/>
          <w:sz w:val="22"/>
          <w:szCs w:val="22"/>
        </w:rPr>
        <w:t>ILS and ISAS shall determine for each WG where ASHRAE holds the secretariat the level of staff support.  Each WG shall be assigned one of the following three categories of staff support:</w:t>
      </w:r>
    </w:p>
    <w:p w14:paraId="4CFDBECB" w14:textId="77777777" w:rsidR="00257611" w:rsidRPr="009E2D69" w:rsidRDefault="00257611" w:rsidP="00257611">
      <w:pPr>
        <w:pStyle w:val="BodyText"/>
        <w:ind w:left="1080" w:hanging="720"/>
        <w:jc w:val="both"/>
        <w:rPr>
          <w:rFonts w:ascii="Times New Roman" w:hAnsi="Times New Roman"/>
          <w:sz w:val="22"/>
          <w:szCs w:val="22"/>
        </w:rPr>
      </w:pPr>
      <w:r w:rsidRPr="009E2D69">
        <w:rPr>
          <w:rFonts w:ascii="Times New Roman" w:hAnsi="Times New Roman"/>
          <w:sz w:val="22"/>
          <w:szCs w:val="22"/>
        </w:rPr>
        <w:t>Level 1:  Provide secretariat duties per ANSI/ISO (track, monitor, support)</w:t>
      </w:r>
      <w:r w:rsidR="007B0ECE">
        <w:rPr>
          <w:rFonts w:ascii="Times New Roman" w:hAnsi="Times New Roman"/>
          <w:sz w:val="22"/>
          <w:szCs w:val="22"/>
        </w:rPr>
        <w:t>.</w:t>
      </w:r>
    </w:p>
    <w:p w14:paraId="3D8D4EBC" w14:textId="77777777" w:rsidR="00257611" w:rsidRPr="009E2D69" w:rsidRDefault="00DB3078" w:rsidP="00257611">
      <w:pPr>
        <w:pStyle w:val="BodyText"/>
        <w:ind w:left="1080" w:hanging="720"/>
        <w:jc w:val="both"/>
        <w:rPr>
          <w:rFonts w:ascii="Times New Roman" w:hAnsi="Times New Roman"/>
          <w:sz w:val="22"/>
          <w:szCs w:val="22"/>
        </w:rPr>
      </w:pPr>
      <w:r w:rsidRPr="009E2D69">
        <w:rPr>
          <w:rFonts w:ascii="Times New Roman" w:hAnsi="Times New Roman"/>
          <w:sz w:val="22"/>
          <w:szCs w:val="22"/>
        </w:rPr>
        <w:t xml:space="preserve">Level 2: </w:t>
      </w:r>
      <w:r w:rsidR="00257611" w:rsidRPr="009E2D69">
        <w:rPr>
          <w:rFonts w:ascii="Times New Roman" w:hAnsi="Times New Roman"/>
          <w:sz w:val="22"/>
          <w:szCs w:val="22"/>
        </w:rPr>
        <w:t xml:space="preserve">Attend meetings and provide additional support and guidance when requested by the </w:t>
      </w:r>
      <w:r w:rsidR="007B0ECE">
        <w:rPr>
          <w:rFonts w:ascii="Times New Roman" w:hAnsi="Times New Roman"/>
          <w:sz w:val="22"/>
          <w:szCs w:val="22"/>
        </w:rPr>
        <w:t xml:space="preserve">    </w:t>
      </w:r>
      <w:r w:rsidR="00257611" w:rsidRPr="009E2D69">
        <w:rPr>
          <w:rFonts w:ascii="Times New Roman" w:hAnsi="Times New Roman"/>
          <w:sz w:val="22"/>
          <w:szCs w:val="22"/>
        </w:rPr>
        <w:t>working group convener</w:t>
      </w:r>
      <w:r w:rsidR="007B0ECE">
        <w:rPr>
          <w:rFonts w:ascii="Times New Roman" w:hAnsi="Times New Roman"/>
          <w:sz w:val="22"/>
          <w:szCs w:val="22"/>
        </w:rPr>
        <w:t>.</w:t>
      </w:r>
    </w:p>
    <w:p w14:paraId="711245BB" w14:textId="77777777" w:rsidR="00257611" w:rsidRPr="009E2D69" w:rsidRDefault="00257611" w:rsidP="00257611">
      <w:pPr>
        <w:pStyle w:val="BodyText"/>
        <w:ind w:left="1080" w:hanging="720"/>
        <w:jc w:val="both"/>
        <w:rPr>
          <w:rFonts w:ascii="Times New Roman" w:hAnsi="Times New Roman"/>
          <w:sz w:val="22"/>
          <w:szCs w:val="22"/>
        </w:rPr>
      </w:pPr>
      <w:r w:rsidRPr="009E2D69">
        <w:rPr>
          <w:rFonts w:ascii="Times New Roman" w:hAnsi="Times New Roman"/>
          <w:sz w:val="22"/>
          <w:szCs w:val="22"/>
        </w:rPr>
        <w:t>Level 3:  Provide recording secretary duties and/or additional staff or financial support.</w:t>
      </w:r>
    </w:p>
    <w:p w14:paraId="650A030E" w14:textId="77777777" w:rsidR="00257611" w:rsidRPr="009E2D69" w:rsidRDefault="00257611" w:rsidP="00257611">
      <w:pPr>
        <w:pStyle w:val="BodyText"/>
        <w:jc w:val="both"/>
        <w:rPr>
          <w:rFonts w:ascii="Times New Roman" w:hAnsi="Times New Roman"/>
          <w:sz w:val="22"/>
          <w:szCs w:val="22"/>
        </w:rPr>
      </w:pPr>
    </w:p>
    <w:p w14:paraId="4C240E1F" w14:textId="77777777" w:rsidR="00257611" w:rsidRPr="009E2D69" w:rsidRDefault="00257611" w:rsidP="00257611">
      <w:pPr>
        <w:pStyle w:val="BodyText"/>
        <w:jc w:val="both"/>
        <w:rPr>
          <w:rFonts w:ascii="Times New Roman" w:hAnsi="Times New Roman"/>
          <w:sz w:val="22"/>
          <w:szCs w:val="22"/>
        </w:rPr>
      </w:pPr>
      <w:r w:rsidRPr="009E2D69">
        <w:rPr>
          <w:rFonts w:ascii="Times New Roman" w:hAnsi="Times New Roman"/>
          <w:sz w:val="22"/>
          <w:szCs w:val="22"/>
        </w:rPr>
        <w:t>Level 2 and Level 3 support shall be given if the following criteria have been met as determined by MOS, AMOS-I and ILS/ISAS and approved by the StdC:</w:t>
      </w:r>
    </w:p>
    <w:p w14:paraId="1E3E9388" w14:textId="77777777" w:rsidR="00257611" w:rsidRPr="009E2D69" w:rsidRDefault="00257611" w:rsidP="00CA4931">
      <w:pPr>
        <w:pStyle w:val="BodyText"/>
        <w:numPr>
          <w:ilvl w:val="0"/>
          <w:numId w:val="10"/>
        </w:numPr>
        <w:jc w:val="both"/>
        <w:rPr>
          <w:rFonts w:ascii="Times New Roman" w:hAnsi="Times New Roman"/>
          <w:sz w:val="22"/>
          <w:szCs w:val="22"/>
        </w:rPr>
      </w:pPr>
      <w:r w:rsidRPr="009E2D69">
        <w:rPr>
          <w:rFonts w:ascii="Times New Roman" w:hAnsi="Times New Roman"/>
          <w:sz w:val="22"/>
          <w:szCs w:val="22"/>
        </w:rPr>
        <w:t>A key ASHRAE standard is involved (e.g., Standard 15 or 34 for TC86), and</w:t>
      </w:r>
    </w:p>
    <w:p w14:paraId="61AE7AD5" w14:textId="77777777" w:rsidR="00257611" w:rsidRPr="009E2D69" w:rsidRDefault="00257611" w:rsidP="00CA4931">
      <w:pPr>
        <w:pStyle w:val="BodyText"/>
        <w:numPr>
          <w:ilvl w:val="0"/>
          <w:numId w:val="10"/>
        </w:numPr>
        <w:jc w:val="both"/>
        <w:rPr>
          <w:rFonts w:ascii="Times New Roman" w:hAnsi="Times New Roman"/>
          <w:sz w:val="22"/>
          <w:szCs w:val="22"/>
        </w:rPr>
      </w:pPr>
      <w:r w:rsidRPr="009E2D69">
        <w:rPr>
          <w:rFonts w:ascii="Times New Roman" w:hAnsi="Times New Roman"/>
          <w:sz w:val="22"/>
          <w:szCs w:val="22"/>
        </w:rPr>
        <w:t>The standard is in the Working Draft (WD) phase, is in the Committee Draft (CD) phase, the Draft International Standard (DIS) phase or is in the Final Draft International Standard (FDIS) phase (as in ISO 817 where fast track changes are common).</w:t>
      </w:r>
    </w:p>
    <w:p w14:paraId="7DAB2095" w14:textId="77777777" w:rsidR="00257611" w:rsidRPr="009E2D69" w:rsidRDefault="00174CF5" w:rsidP="00496942">
      <w:pPr>
        <w:pStyle w:val="Heading2"/>
        <w:rPr>
          <w:rFonts w:ascii="Times New Roman" w:hAnsi="Times New Roman"/>
          <w:sz w:val="22"/>
          <w:szCs w:val="22"/>
        </w:rPr>
      </w:pPr>
      <w:bookmarkStart w:id="146" w:name="_Toc304978813"/>
      <w:bookmarkStart w:id="147" w:name="_Toc132705470"/>
      <w:r w:rsidRPr="009E2D69">
        <w:rPr>
          <w:rFonts w:ascii="Times New Roman" w:hAnsi="Times New Roman"/>
          <w:sz w:val="22"/>
          <w:szCs w:val="22"/>
        </w:rPr>
        <w:t>8.</w:t>
      </w:r>
      <w:r w:rsidR="001A6D47" w:rsidRPr="009E2D69">
        <w:rPr>
          <w:rFonts w:ascii="Times New Roman" w:hAnsi="Times New Roman"/>
          <w:sz w:val="22"/>
          <w:szCs w:val="22"/>
        </w:rPr>
        <w:t>4</w:t>
      </w:r>
      <w:r w:rsidR="00257611" w:rsidRPr="009E2D69">
        <w:rPr>
          <w:rFonts w:ascii="Times New Roman" w:hAnsi="Times New Roman"/>
          <w:sz w:val="22"/>
          <w:szCs w:val="22"/>
        </w:rPr>
        <w:t xml:space="preserve">  Staff</w:t>
      </w:r>
      <w:r w:rsidR="00FF6EBF" w:rsidRPr="009E2D69">
        <w:rPr>
          <w:rFonts w:ascii="Times New Roman" w:hAnsi="Times New Roman"/>
          <w:sz w:val="22"/>
          <w:szCs w:val="22"/>
        </w:rPr>
        <w:t xml:space="preserve"> Responsibilities</w:t>
      </w:r>
      <w:bookmarkEnd w:id="146"/>
      <w:bookmarkEnd w:id="147"/>
    </w:p>
    <w:p w14:paraId="290DE0DA" w14:textId="77777777" w:rsidR="00257611" w:rsidRPr="009E2D69" w:rsidRDefault="00257611" w:rsidP="00257611">
      <w:pPr>
        <w:pStyle w:val="BodyText"/>
        <w:jc w:val="both"/>
        <w:rPr>
          <w:rFonts w:ascii="Times New Roman" w:hAnsi="Times New Roman"/>
          <w:sz w:val="22"/>
          <w:szCs w:val="22"/>
        </w:rPr>
      </w:pPr>
      <w:r w:rsidRPr="009E2D69">
        <w:rPr>
          <w:rFonts w:ascii="Times New Roman" w:hAnsi="Times New Roman"/>
          <w:sz w:val="22"/>
          <w:szCs w:val="22"/>
        </w:rPr>
        <w:t>The MOS and his/her staff shall administer U.S. TAGs and operate ISO Secretariats for which ASHRAE has accepted responsibility.   The MOS shall be governed by the ANSI procedural rules for TAGs and by ISO/IEC Directives for TC/SC work.</w:t>
      </w:r>
    </w:p>
    <w:p w14:paraId="1477D441" w14:textId="77777777" w:rsidR="00257611" w:rsidRPr="009E2D69" w:rsidRDefault="00174CF5" w:rsidP="00496942">
      <w:pPr>
        <w:pStyle w:val="Heading2"/>
        <w:rPr>
          <w:rFonts w:ascii="Times New Roman" w:hAnsi="Times New Roman"/>
          <w:sz w:val="22"/>
          <w:szCs w:val="22"/>
        </w:rPr>
      </w:pPr>
      <w:bookmarkStart w:id="148" w:name="_Toc304978814"/>
      <w:bookmarkStart w:id="149" w:name="_Toc414442838"/>
      <w:bookmarkStart w:id="150" w:name="_Toc132705471"/>
      <w:r w:rsidRPr="009E2D69">
        <w:rPr>
          <w:rFonts w:ascii="Times New Roman" w:hAnsi="Times New Roman"/>
          <w:sz w:val="22"/>
          <w:szCs w:val="22"/>
        </w:rPr>
        <w:t>8.</w:t>
      </w:r>
      <w:r w:rsidR="001A6D47" w:rsidRPr="009E2D69">
        <w:rPr>
          <w:rFonts w:ascii="Times New Roman" w:hAnsi="Times New Roman"/>
          <w:sz w:val="22"/>
          <w:szCs w:val="22"/>
        </w:rPr>
        <w:t>4</w:t>
      </w:r>
      <w:r w:rsidRPr="009E2D69">
        <w:rPr>
          <w:rFonts w:ascii="Times New Roman" w:hAnsi="Times New Roman"/>
          <w:sz w:val="22"/>
          <w:szCs w:val="22"/>
        </w:rPr>
        <w:t>.</w:t>
      </w:r>
      <w:r w:rsidR="00FF6EBF" w:rsidRPr="009E2D69">
        <w:rPr>
          <w:rFonts w:ascii="Times New Roman" w:hAnsi="Times New Roman"/>
          <w:sz w:val="22"/>
          <w:szCs w:val="22"/>
        </w:rPr>
        <w:t>1</w:t>
      </w:r>
      <w:r w:rsidR="00257611" w:rsidRPr="009E2D69">
        <w:rPr>
          <w:rFonts w:ascii="Times New Roman" w:hAnsi="Times New Roman"/>
          <w:sz w:val="22"/>
          <w:szCs w:val="22"/>
        </w:rPr>
        <w:t xml:space="preserve"> Staff Activity Report</w:t>
      </w:r>
      <w:bookmarkEnd w:id="148"/>
      <w:bookmarkEnd w:id="149"/>
      <w:bookmarkEnd w:id="150"/>
    </w:p>
    <w:p w14:paraId="541678E9" w14:textId="77777777" w:rsidR="00257611" w:rsidRPr="009E2D69" w:rsidRDefault="00257611" w:rsidP="00257611">
      <w:pPr>
        <w:pStyle w:val="BodyText"/>
        <w:jc w:val="both"/>
        <w:rPr>
          <w:rFonts w:ascii="Times New Roman" w:hAnsi="Times New Roman"/>
          <w:sz w:val="22"/>
          <w:szCs w:val="22"/>
        </w:rPr>
      </w:pPr>
      <w:r w:rsidRPr="009E2D69">
        <w:rPr>
          <w:rFonts w:ascii="Times New Roman" w:hAnsi="Times New Roman"/>
          <w:sz w:val="22"/>
          <w:szCs w:val="22"/>
        </w:rPr>
        <w:t>The MOS shall keep ILS informed of staff activities in connection with ISO and U.S. TAG responsibilities accepted by ASHRAE on behalf of ANSI.</w:t>
      </w:r>
    </w:p>
    <w:p w14:paraId="7D295E6E" w14:textId="77777777" w:rsidR="00257611" w:rsidRPr="009E2D69" w:rsidRDefault="00174CF5" w:rsidP="00496942">
      <w:pPr>
        <w:pStyle w:val="Heading2"/>
        <w:rPr>
          <w:rFonts w:ascii="Times New Roman" w:hAnsi="Times New Roman"/>
          <w:sz w:val="22"/>
          <w:szCs w:val="22"/>
        </w:rPr>
      </w:pPr>
      <w:bookmarkStart w:id="151" w:name="_Toc304978815"/>
      <w:bookmarkStart w:id="152" w:name="_Toc414442839"/>
      <w:bookmarkStart w:id="153" w:name="_Toc132705472"/>
      <w:r w:rsidRPr="009E2D69">
        <w:rPr>
          <w:rFonts w:ascii="Times New Roman" w:hAnsi="Times New Roman"/>
          <w:sz w:val="22"/>
          <w:szCs w:val="22"/>
        </w:rPr>
        <w:t>8.</w:t>
      </w:r>
      <w:r w:rsidR="001A6D47" w:rsidRPr="009E2D69">
        <w:rPr>
          <w:rFonts w:ascii="Times New Roman" w:hAnsi="Times New Roman"/>
          <w:sz w:val="22"/>
          <w:szCs w:val="22"/>
        </w:rPr>
        <w:t>4</w:t>
      </w:r>
      <w:r w:rsidRPr="009E2D69">
        <w:rPr>
          <w:rFonts w:ascii="Times New Roman" w:hAnsi="Times New Roman"/>
          <w:sz w:val="22"/>
          <w:szCs w:val="22"/>
        </w:rPr>
        <w:t>.</w:t>
      </w:r>
      <w:r w:rsidR="00FF6EBF" w:rsidRPr="009E2D69">
        <w:rPr>
          <w:rFonts w:ascii="Times New Roman" w:hAnsi="Times New Roman"/>
          <w:sz w:val="22"/>
          <w:szCs w:val="22"/>
        </w:rPr>
        <w:t>2</w:t>
      </w:r>
      <w:r w:rsidR="00257611" w:rsidRPr="009E2D69">
        <w:rPr>
          <w:rFonts w:ascii="Times New Roman" w:hAnsi="Times New Roman"/>
          <w:sz w:val="22"/>
          <w:szCs w:val="22"/>
        </w:rPr>
        <w:t xml:space="preserve"> International-Standards-Related Costs</w:t>
      </w:r>
      <w:bookmarkEnd w:id="151"/>
      <w:bookmarkEnd w:id="152"/>
      <w:bookmarkEnd w:id="153"/>
    </w:p>
    <w:p w14:paraId="37188F5B" w14:textId="77777777" w:rsidR="00257611" w:rsidRPr="009E2D69" w:rsidRDefault="00257611" w:rsidP="00257611">
      <w:pPr>
        <w:pStyle w:val="BodyText"/>
        <w:jc w:val="both"/>
        <w:rPr>
          <w:rFonts w:ascii="Times New Roman" w:hAnsi="Times New Roman"/>
          <w:sz w:val="22"/>
          <w:szCs w:val="22"/>
        </w:rPr>
      </w:pPr>
      <w:r w:rsidRPr="009E2D69">
        <w:rPr>
          <w:rFonts w:ascii="Times New Roman" w:hAnsi="Times New Roman"/>
          <w:sz w:val="22"/>
          <w:szCs w:val="22"/>
        </w:rPr>
        <w:t>MOS shall inform StdC annually of direct costs to ASHRAE associated with U.S. TAG participation, and meeting and staff travel expenses in connection with administration of U.S. TAGS and ISO Secretariats to be reviewed on an individual basis.  (Meeting expenses may include conference room charges, secretarial costs, and interpreter’s fees.)</w:t>
      </w:r>
    </w:p>
    <w:p w14:paraId="44407764" w14:textId="77777777" w:rsidR="00257611" w:rsidRPr="009E2D69" w:rsidRDefault="00174CF5" w:rsidP="00496942">
      <w:pPr>
        <w:pStyle w:val="Heading2"/>
        <w:rPr>
          <w:rFonts w:ascii="Times New Roman" w:hAnsi="Times New Roman"/>
          <w:sz w:val="22"/>
          <w:szCs w:val="22"/>
        </w:rPr>
      </w:pPr>
      <w:bookmarkStart w:id="154" w:name="_Toc304978816"/>
      <w:bookmarkStart w:id="155" w:name="_Toc414442840"/>
      <w:bookmarkStart w:id="156" w:name="_Toc132705473"/>
      <w:r w:rsidRPr="009E2D69">
        <w:rPr>
          <w:rFonts w:ascii="Times New Roman" w:hAnsi="Times New Roman"/>
          <w:sz w:val="22"/>
          <w:szCs w:val="22"/>
        </w:rPr>
        <w:t>8.</w:t>
      </w:r>
      <w:r w:rsidR="001A6D47" w:rsidRPr="009E2D69">
        <w:rPr>
          <w:rFonts w:ascii="Times New Roman" w:hAnsi="Times New Roman"/>
          <w:sz w:val="22"/>
          <w:szCs w:val="22"/>
        </w:rPr>
        <w:t>4</w:t>
      </w:r>
      <w:r w:rsidRPr="009E2D69">
        <w:rPr>
          <w:rFonts w:ascii="Times New Roman" w:hAnsi="Times New Roman"/>
          <w:sz w:val="22"/>
          <w:szCs w:val="22"/>
        </w:rPr>
        <w:t>.</w:t>
      </w:r>
      <w:r w:rsidR="00FF6EBF" w:rsidRPr="009E2D69">
        <w:rPr>
          <w:rFonts w:ascii="Times New Roman" w:hAnsi="Times New Roman"/>
          <w:sz w:val="22"/>
          <w:szCs w:val="22"/>
        </w:rPr>
        <w:t>3</w:t>
      </w:r>
      <w:r w:rsidR="00257611" w:rsidRPr="009E2D69">
        <w:rPr>
          <w:rFonts w:ascii="Times New Roman" w:hAnsi="Times New Roman"/>
          <w:sz w:val="22"/>
          <w:szCs w:val="22"/>
        </w:rPr>
        <w:t xml:space="preserve"> Reporting</w:t>
      </w:r>
      <w:bookmarkEnd w:id="154"/>
      <w:bookmarkEnd w:id="155"/>
      <w:bookmarkEnd w:id="156"/>
    </w:p>
    <w:p w14:paraId="78310F4A" w14:textId="77777777" w:rsidR="00257611" w:rsidRPr="009E2D69" w:rsidRDefault="00257611" w:rsidP="00257611">
      <w:pPr>
        <w:pStyle w:val="BodyText"/>
        <w:jc w:val="both"/>
        <w:rPr>
          <w:rFonts w:ascii="Times New Roman" w:hAnsi="Times New Roman"/>
          <w:sz w:val="22"/>
          <w:szCs w:val="22"/>
        </w:rPr>
      </w:pPr>
      <w:r w:rsidRPr="009E2D69">
        <w:rPr>
          <w:rFonts w:ascii="Times New Roman" w:hAnsi="Times New Roman"/>
          <w:sz w:val="22"/>
          <w:szCs w:val="22"/>
        </w:rPr>
        <w:t>The ILS Chair shall report on ILS/ISAS activities and present ILS recommendations at each regular meeting of the StdC.</w:t>
      </w:r>
    </w:p>
    <w:p w14:paraId="0D249388" w14:textId="77777777" w:rsidR="00257611" w:rsidRPr="009E2D69" w:rsidRDefault="00174CF5" w:rsidP="00496942">
      <w:pPr>
        <w:pStyle w:val="Heading2"/>
        <w:rPr>
          <w:rFonts w:ascii="Times New Roman" w:hAnsi="Times New Roman"/>
          <w:sz w:val="22"/>
          <w:szCs w:val="22"/>
        </w:rPr>
      </w:pPr>
      <w:bookmarkStart w:id="157" w:name="_Toc304978817"/>
      <w:bookmarkStart w:id="158" w:name="_Toc132705474"/>
      <w:r w:rsidRPr="009E2D69">
        <w:rPr>
          <w:rFonts w:ascii="Times New Roman" w:hAnsi="Times New Roman"/>
          <w:sz w:val="22"/>
          <w:szCs w:val="22"/>
        </w:rPr>
        <w:t>8.</w:t>
      </w:r>
      <w:r w:rsidR="00FF6EBF" w:rsidRPr="009E2D69">
        <w:rPr>
          <w:rFonts w:ascii="Times New Roman" w:hAnsi="Times New Roman"/>
          <w:sz w:val="22"/>
          <w:szCs w:val="22"/>
        </w:rPr>
        <w:t>5</w:t>
      </w:r>
      <w:r w:rsidR="00257611" w:rsidRPr="009E2D69">
        <w:rPr>
          <w:rFonts w:ascii="Times New Roman" w:hAnsi="Times New Roman"/>
          <w:sz w:val="22"/>
          <w:szCs w:val="22"/>
        </w:rPr>
        <w:t xml:space="preserve">  StdC Approval</w:t>
      </w:r>
      <w:bookmarkEnd w:id="157"/>
      <w:bookmarkEnd w:id="158"/>
    </w:p>
    <w:p w14:paraId="4F3C6F71" w14:textId="77777777" w:rsidR="00257611" w:rsidRPr="009E2D69" w:rsidRDefault="00257611" w:rsidP="00257611">
      <w:pPr>
        <w:pStyle w:val="BodyText"/>
        <w:jc w:val="both"/>
        <w:rPr>
          <w:rFonts w:ascii="Times New Roman" w:hAnsi="Times New Roman"/>
          <w:sz w:val="22"/>
          <w:szCs w:val="22"/>
        </w:rPr>
      </w:pPr>
      <w:r w:rsidRPr="009E2D69">
        <w:rPr>
          <w:rFonts w:ascii="Times New Roman" w:hAnsi="Times New Roman"/>
          <w:sz w:val="22"/>
          <w:szCs w:val="22"/>
        </w:rPr>
        <w:t>The StdC shall annually review and approve the level of support ASHRAE will provide to each ISO Working Group.</w:t>
      </w:r>
    </w:p>
    <w:p w14:paraId="5C8C343D" w14:textId="77777777" w:rsidR="00257611" w:rsidRPr="009E2D69" w:rsidRDefault="00174CF5" w:rsidP="00496942">
      <w:pPr>
        <w:pStyle w:val="Heading2"/>
        <w:rPr>
          <w:rFonts w:ascii="Times New Roman" w:hAnsi="Times New Roman"/>
          <w:sz w:val="22"/>
          <w:szCs w:val="22"/>
        </w:rPr>
      </w:pPr>
      <w:bookmarkStart w:id="159" w:name="_Toc304978818"/>
      <w:bookmarkStart w:id="160" w:name="_Toc132705475"/>
      <w:r w:rsidRPr="009E2D69">
        <w:rPr>
          <w:rFonts w:ascii="Times New Roman" w:hAnsi="Times New Roman"/>
          <w:sz w:val="22"/>
          <w:szCs w:val="22"/>
        </w:rPr>
        <w:t>8.</w:t>
      </w:r>
      <w:r w:rsidR="001A6D47" w:rsidRPr="009E2D69">
        <w:rPr>
          <w:rFonts w:ascii="Times New Roman" w:hAnsi="Times New Roman"/>
          <w:sz w:val="22"/>
          <w:szCs w:val="22"/>
        </w:rPr>
        <w:t>6</w:t>
      </w:r>
      <w:r w:rsidR="00257611" w:rsidRPr="009E2D69">
        <w:rPr>
          <w:rFonts w:ascii="Times New Roman" w:hAnsi="Times New Roman"/>
          <w:sz w:val="22"/>
          <w:szCs w:val="22"/>
        </w:rPr>
        <w:t xml:space="preserve"> Organizations Identified</w:t>
      </w:r>
      <w:bookmarkEnd w:id="159"/>
      <w:bookmarkEnd w:id="160"/>
    </w:p>
    <w:p w14:paraId="09BD0179" w14:textId="77777777" w:rsidR="00257611" w:rsidRPr="009E2D69" w:rsidRDefault="00257611" w:rsidP="00257611">
      <w:pPr>
        <w:pStyle w:val="BodyText"/>
        <w:jc w:val="both"/>
        <w:rPr>
          <w:rFonts w:ascii="Times New Roman" w:hAnsi="Times New Roman"/>
          <w:sz w:val="22"/>
          <w:szCs w:val="22"/>
        </w:rPr>
      </w:pPr>
      <w:r w:rsidRPr="009E2D69">
        <w:rPr>
          <w:rFonts w:ascii="Times New Roman" w:hAnsi="Times New Roman"/>
          <w:sz w:val="22"/>
          <w:szCs w:val="22"/>
        </w:rPr>
        <w:t xml:space="preserve">ILS shall determine those standards-writing committees of other organizations, ANSI Accredited Standards Committees, ANSI Boards and U.S. Technical Advisory Groups for which ASHRAE representation is in the interest of the Society and there is a cognizant ASHRAE committee. </w:t>
      </w:r>
    </w:p>
    <w:p w14:paraId="32EE355B" w14:textId="77777777" w:rsidR="007E77D7" w:rsidRPr="009E2D69" w:rsidRDefault="00174CF5" w:rsidP="00496942">
      <w:pPr>
        <w:pStyle w:val="Heading2"/>
        <w:rPr>
          <w:rFonts w:ascii="Times New Roman" w:hAnsi="Times New Roman"/>
          <w:sz w:val="22"/>
          <w:szCs w:val="22"/>
        </w:rPr>
      </w:pPr>
      <w:bookmarkStart w:id="161" w:name="_Toc304978819"/>
      <w:bookmarkStart w:id="162" w:name="_Toc132705476"/>
      <w:r w:rsidRPr="009E2D69">
        <w:rPr>
          <w:rFonts w:ascii="Times New Roman" w:hAnsi="Times New Roman"/>
          <w:sz w:val="22"/>
          <w:szCs w:val="22"/>
        </w:rPr>
        <w:lastRenderedPageBreak/>
        <w:t>8.</w:t>
      </w:r>
      <w:r w:rsidR="001A6D47" w:rsidRPr="009E2D69">
        <w:rPr>
          <w:rFonts w:ascii="Times New Roman" w:hAnsi="Times New Roman"/>
          <w:sz w:val="22"/>
          <w:szCs w:val="22"/>
        </w:rPr>
        <w:t>7</w:t>
      </w:r>
      <w:r w:rsidR="00257611" w:rsidRPr="009E2D69">
        <w:rPr>
          <w:rFonts w:ascii="Times New Roman" w:hAnsi="Times New Roman"/>
          <w:sz w:val="22"/>
          <w:szCs w:val="22"/>
        </w:rPr>
        <w:t xml:space="preserve"> Appointment and Notification of Representatives</w:t>
      </w:r>
      <w:bookmarkEnd w:id="161"/>
      <w:bookmarkEnd w:id="162"/>
    </w:p>
    <w:p w14:paraId="7781B8F3" w14:textId="77777777" w:rsidR="00257611" w:rsidRPr="009E2D69" w:rsidRDefault="00257611" w:rsidP="007E77D7">
      <w:pPr>
        <w:rPr>
          <w:sz w:val="22"/>
          <w:szCs w:val="22"/>
        </w:rPr>
      </w:pPr>
      <w:r w:rsidRPr="009E2D69">
        <w:rPr>
          <w:sz w:val="22"/>
          <w:szCs w:val="22"/>
        </w:rPr>
        <w:t>ILS shall consider recommendations from cognizant committees for appointment to such outside committees and recommend to the Standards Committee Chair appointments of representatives or alternates or information representatives.  ILS, with the advice of the MOS, shall designate the appropriate ASHRAE cognizant committee from which the representative shall obtain advice as appropriate.  The StdC Chair, with the additional advice of the PC Chair (if any) and the MOS and with the approval of the Coordinating Officer, shall make the appointment to represent the Society in a specific standard-related area.</w:t>
      </w:r>
    </w:p>
    <w:p w14:paraId="46A13AC3" w14:textId="77777777" w:rsidR="00257611" w:rsidRPr="009E2D69" w:rsidRDefault="00257611" w:rsidP="00257611">
      <w:pPr>
        <w:pStyle w:val="BodyText"/>
        <w:jc w:val="both"/>
        <w:rPr>
          <w:rFonts w:ascii="Times New Roman" w:hAnsi="Times New Roman"/>
          <w:sz w:val="22"/>
          <w:szCs w:val="22"/>
        </w:rPr>
      </w:pPr>
    </w:p>
    <w:p w14:paraId="325827AD" w14:textId="77777777" w:rsidR="00257611" w:rsidRPr="009E2D69" w:rsidRDefault="00257611" w:rsidP="00257611">
      <w:pPr>
        <w:pStyle w:val="BodyText"/>
        <w:jc w:val="both"/>
        <w:rPr>
          <w:rFonts w:ascii="Times New Roman" w:hAnsi="Times New Roman"/>
          <w:sz w:val="22"/>
          <w:szCs w:val="22"/>
        </w:rPr>
      </w:pPr>
      <w:r w:rsidRPr="009E2D69">
        <w:rPr>
          <w:rFonts w:ascii="Times New Roman" w:hAnsi="Times New Roman"/>
          <w:sz w:val="22"/>
          <w:szCs w:val="22"/>
        </w:rPr>
        <w:t>The MOS shall notify the representative and the organization of the appointment.  The MOS shall provide information to the organization and the representative that fully describes the responsibilities and limitations of the representative’s service and authority.</w:t>
      </w:r>
    </w:p>
    <w:p w14:paraId="7AF6F3B5" w14:textId="77777777" w:rsidR="00257611" w:rsidRPr="009E2D69" w:rsidRDefault="00174CF5" w:rsidP="00496942">
      <w:pPr>
        <w:pStyle w:val="Heading2"/>
        <w:rPr>
          <w:rFonts w:ascii="Times New Roman" w:hAnsi="Times New Roman"/>
          <w:sz w:val="22"/>
          <w:szCs w:val="22"/>
        </w:rPr>
      </w:pPr>
      <w:bookmarkStart w:id="163" w:name="_Toc304978820"/>
      <w:bookmarkStart w:id="164" w:name="_Toc132705477"/>
      <w:r w:rsidRPr="009E2D69">
        <w:rPr>
          <w:rFonts w:ascii="Times New Roman" w:hAnsi="Times New Roman"/>
          <w:sz w:val="22"/>
          <w:szCs w:val="22"/>
        </w:rPr>
        <w:t>8.</w:t>
      </w:r>
      <w:r w:rsidR="001A6D47" w:rsidRPr="009E2D69">
        <w:rPr>
          <w:rFonts w:ascii="Times New Roman" w:hAnsi="Times New Roman"/>
          <w:sz w:val="22"/>
          <w:szCs w:val="22"/>
        </w:rPr>
        <w:t>8</w:t>
      </w:r>
      <w:r w:rsidR="00654660" w:rsidRPr="009E2D69">
        <w:rPr>
          <w:rFonts w:ascii="Times New Roman" w:hAnsi="Times New Roman"/>
          <w:sz w:val="22"/>
          <w:szCs w:val="22"/>
        </w:rPr>
        <w:t xml:space="preserve"> </w:t>
      </w:r>
      <w:r w:rsidR="00257611" w:rsidRPr="009E2D69">
        <w:rPr>
          <w:rFonts w:ascii="Times New Roman" w:hAnsi="Times New Roman"/>
          <w:sz w:val="22"/>
          <w:szCs w:val="22"/>
        </w:rPr>
        <w:t>Term</w:t>
      </w:r>
      <w:bookmarkEnd w:id="163"/>
      <w:bookmarkEnd w:id="164"/>
    </w:p>
    <w:p w14:paraId="6EF05B1D" w14:textId="77777777" w:rsidR="00257611" w:rsidRPr="009E2D69" w:rsidRDefault="00257611" w:rsidP="00257611">
      <w:pPr>
        <w:pStyle w:val="BodyText"/>
        <w:jc w:val="both"/>
        <w:rPr>
          <w:rFonts w:ascii="Times New Roman" w:hAnsi="Times New Roman"/>
          <w:sz w:val="22"/>
          <w:szCs w:val="22"/>
        </w:rPr>
      </w:pPr>
      <w:r w:rsidRPr="009E2D69">
        <w:rPr>
          <w:rFonts w:ascii="Times New Roman" w:hAnsi="Times New Roman"/>
          <w:sz w:val="22"/>
          <w:szCs w:val="22"/>
        </w:rPr>
        <w:t xml:space="preserve">Appointments are made annually with a maximum term of 4 years unless special circumstances are determined, in which case the appointment may be extended.  The term of appointment shall be limited to the Society year, July through June.  Re-appointment should be recommended in the interest of continuity when feasible.  </w:t>
      </w:r>
    </w:p>
    <w:p w14:paraId="15E46B30" w14:textId="77777777" w:rsidR="00257611" w:rsidRPr="009E2D69" w:rsidRDefault="00174CF5" w:rsidP="00496942">
      <w:pPr>
        <w:pStyle w:val="Heading2"/>
        <w:rPr>
          <w:rFonts w:ascii="Times New Roman" w:hAnsi="Times New Roman"/>
          <w:sz w:val="22"/>
          <w:szCs w:val="22"/>
        </w:rPr>
      </w:pPr>
      <w:bookmarkStart w:id="165" w:name="_Toc304978821"/>
      <w:bookmarkStart w:id="166" w:name="_Toc132705478"/>
      <w:r w:rsidRPr="009E2D69">
        <w:rPr>
          <w:rFonts w:ascii="Times New Roman" w:hAnsi="Times New Roman"/>
          <w:sz w:val="22"/>
          <w:szCs w:val="22"/>
        </w:rPr>
        <w:t>8.</w:t>
      </w:r>
      <w:r w:rsidR="001A6D47" w:rsidRPr="009E2D69">
        <w:rPr>
          <w:rFonts w:ascii="Times New Roman" w:hAnsi="Times New Roman"/>
          <w:sz w:val="22"/>
          <w:szCs w:val="22"/>
        </w:rPr>
        <w:t>9</w:t>
      </w:r>
      <w:r w:rsidR="00257611" w:rsidRPr="009E2D69">
        <w:rPr>
          <w:rFonts w:ascii="Times New Roman" w:hAnsi="Times New Roman"/>
          <w:sz w:val="22"/>
          <w:szCs w:val="22"/>
        </w:rPr>
        <w:t xml:space="preserve"> Monitoring</w:t>
      </w:r>
      <w:bookmarkEnd w:id="165"/>
      <w:bookmarkEnd w:id="166"/>
    </w:p>
    <w:p w14:paraId="76F0C974" w14:textId="77777777" w:rsidR="00257611" w:rsidRPr="009E2D69" w:rsidRDefault="00257611" w:rsidP="00257611">
      <w:pPr>
        <w:pStyle w:val="BodyText"/>
        <w:jc w:val="both"/>
        <w:rPr>
          <w:rFonts w:ascii="Times New Roman" w:hAnsi="Times New Roman"/>
          <w:sz w:val="22"/>
          <w:szCs w:val="22"/>
        </w:rPr>
      </w:pPr>
      <w:r w:rsidRPr="009E2D69">
        <w:rPr>
          <w:rFonts w:ascii="Times New Roman" w:hAnsi="Times New Roman"/>
          <w:sz w:val="22"/>
          <w:szCs w:val="22"/>
        </w:rPr>
        <w:t xml:space="preserve">ILS shall monitor the activities of ASHRAE representatives appointed by the StdC Chair.  ILS and the MOS shall furnish advice and guidance to the representatives when appropriate.  </w:t>
      </w:r>
    </w:p>
    <w:p w14:paraId="0E6D701D" w14:textId="77777777" w:rsidR="00257611" w:rsidRPr="009E2D69" w:rsidRDefault="00174CF5" w:rsidP="00496942">
      <w:pPr>
        <w:pStyle w:val="Heading2"/>
        <w:rPr>
          <w:rFonts w:ascii="Times New Roman" w:hAnsi="Times New Roman"/>
          <w:sz w:val="22"/>
          <w:szCs w:val="22"/>
        </w:rPr>
      </w:pPr>
      <w:bookmarkStart w:id="167" w:name="_Toc304978822"/>
      <w:bookmarkStart w:id="168" w:name="_Toc132705479"/>
      <w:r w:rsidRPr="009E2D69">
        <w:rPr>
          <w:rFonts w:ascii="Times New Roman" w:hAnsi="Times New Roman"/>
          <w:sz w:val="22"/>
          <w:szCs w:val="22"/>
        </w:rPr>
        <w:t>8.1</w:t>
      </w:r>
      <w:r w:rsidR="007724C3" w:rsidRPr="009E2D69">
        <w:rPr>
          <w:rFonts w:ascii="Times New Roman" w:hAnsi="Times New Roman"/>
          <w:sz w:val="22"/>
          <w:szCs w:val="22"/>
        </w:rPr>
        <w:t>0</w:t>
      </w:r>
      <w:r w:rsidR="00257611" w:rsidRPr="009E2D69">
        <w:rPr>
          <w:rFonts w:ascii="Times New Roman" w:hAnsi="Times New Roman"/>
          <w:sz w:val="22"/>
          <w:szCs w:val="22"/>
        </w:rPr>
        <w:t xml:space="preserve"> Qualifications and Travel Costs</w:t>
      </w:r>
      <w:bookmarkEnd w:id="167"/>
      <w:bookmarkEnd w:id="168"/>
    </w:p>
    <w:p w14:paraId="1772BD83" w14:textId="77777777" w:rsidR="00257611" w:rsidRDefault="00257611" w:rsidP="00257611">
      <w:pPr>
        <w:pStyle w:val="BodyText"/>
        <w:jc w:val="both"/>
        <w:rPr>
          <w:rFonts w:ascii="Times New Roman" w:hAnsi="Times New Roman"/>
          <w:sz w:val="22"/>
          <w:szCs w:val="22"/>
        </w:rPr>
      </w:pPr>
      <w:r w:rsidRPr="009E2D69">
        <w:rPr>
          <w:rFonts w:ascii="Times New Roman" w:hAnsi="Times New Roman"/>
          <w:sz w:val="22"/>
          <w:szCs w:val="22"/>
        </w:rPr>
        <w:t>To qualify for appointment, ASHRAE representatives sh</w:t>
      </w:r>
      <w:r w:rsidR="007B0ECE">
        <w:rPr>
          <w:rFonts w:ascii="Times New Roman" w:hAnsi="Times New Roman"/>
          <w:sz w:val="22"/>
          <w:szCs w:val="22"/>
        </w:rPr>
        <w:t>all be members of ASHRAE</w:t>
      </w:r>
      <w:r w:rsidR="00DA5AF0">
        <w:rPr>
          <w:rFonts w:ascii="Times New Roman" w:hAnsi="Times New Roman"/>
          <w:sz w:val="22"/>
          <w:szCs w:val="22"/>
          <w:lang w:val="en-US"/>
        </w:rPr>
        <w:t xml:space="preserve"> or a member of a U.S. Tag where ASHRAE is the TAG Administrator,</w:t>
      </w:r>
      <w:r w:rsidR="007B0ECE">
        <w:rPr>
          <w:rFonts w:ascii="Times New Roman" w:hAnsi="Times New Roman"/>
          <w:sz w:val="22"/>
          <w:szCs w:val="22"/>
        </w:rPr>
        <w:t xml:space="preserve"> with a </w:t>
      </w:r>
      <w:r w:rsidRPr="009E2D69">
        <w:rPr>
          <w:rFonts w:ascii="Times New Roman" w:hAnsi="Times New Roman"/>
          <w:sz w:val="22"/>
          <w:szCs w:val="22"/>
        </w:rPr>
        <w:t>knowledge of standards procedures, adequate training, and experience in the subject of the other organization’s committee work.  The representatives shall pay their own travel costs</w:t>
      </w:r>
      <w:r w:rsidR="001A13FC">
        <w:rPr>
          <w:rFonts w:ascii="Times New Roman" w:hAnsi="Times New Roman"/>
          <w:sz w:val="22"/>
          <w:szCs w:val="22"/>
          <w:lang w:val="en-US"/>
        </w:rPr>
        <w:t xml:space="preserve"> unless travel is approved and reimbursed in accordance with Sections 8.10.1-810.6</w:t>
      </w:r>
      <w:r w:rsidRPr="009E2D69">
        <w:rPr>
          <w:rFonts w:ascii="Times New Roman" w:hAnsi="Times New Roman"/>
          <w:sz w:val="22"/>
          <w:szCs w:val="22"/>
        </w:rPr>
        <w:t>.  In the case of representatives to ANSI Boards, ILS should select a member of the Standards Committee or Staff.</w:t>
      </w:r>
    </w:p>
    <w:p w14:paraId="27DD0E2D" w14:textId="77777777" w:rsidR="001A13FC" w:rsidRDefault="001A13FC" w:rsidP="00257611">
      <w:pPr>
        <w:pStyle w:val="BodyText"/>
        <w:jc w:val="both"/>
        <w:rPr>
          <w:rFonts w:ascii="Times New Roman" w:hAnsi="Times New Roman"/>
          <w:sz w:val="22"/>
          <w:szCs w:val="22"/>
        </w:rPr>
      </w:pPr>
    </w:p>
    <w:p w14:paraId="6675A80A" w14:textId="77777777" w:rsidR="001A13FC" w:rsidRPr="001A13FC" w:rsidRDefault="001A13FC" w:rsidP="001A13FC">
      <w:pPr>
        <w:pStyle w:val="BodyText"/>
        <w:jc w:val="both"/>
        <w:rPr>
          <w:rFonts w:ascii="Times New Roman" w:hAnsi="Times New Roman"/>
          <w:b/>
          <w:sz w:val="22"/>
          <w:szCs w:val="22"/>
          <w:lang w:val="en-US"/>
        </w:rPr>
      </w:pPr>
      <w:r w:rsidRPr="001A13FC">
        <w:rPr>
          <w:rFonts w:ascii="Times New Roman" w:hAnsi="Times New Roman"/>
          <w:b/>
          <w:sz w:val="22"/>
          <w:szCs w:val="22"/>
          <w:lang w:val="en-US"/>
        </w:rPr>
        <w:t xml:space="preserve">8.10.1. Request for Travel Reimbursement. </w:t>
      </w:r>
    </w:p>
    <w:p w14:paraId="4ABC83B7" w14:textId="77777777" w:rsidR="001A13FC" w:rsidRPr="001A13FC" w:rsidRDefault="001A13FC" w:rsidP="001A13FC">
      <w:pPr>
        <w:pStyle w:val="BodyText"/>
        <w:jc w:val="both"/>
        <w:rPr>
          <w:rFonts w:ascii="Times New Roman" w:hAnsi="Times New Roman"/>
          <w:sz w:val="22"/>
          <w:szCs w:val="22"/>
          <w:lang w:val="en-US"/>
        </w:rPr>
      </w:pPr>
      <w:r w:rsidRPr="001A13FC">
        <w:rPr>
          <w:rFonts w:ascii="Times New Roman" w:hAnsi="Times New Roman"/>
          <w:sz w:val="22"/>
          <w:szCs w:val="22"/>
          <w:lang w:val="en-US"/>
        </w:rPr>
        <w:t>A qualified ASHRAE representative shall be nominated to attend or request to attend an ISO meeting and may request tra</w:t>
      </w:r>
      <w:r w:rsidR="00005373">
        <w:rPr>
          <w:rFonts w:ascii="Times New Roman" w:hAnsi="Times New Roman"/>
          <w:sz w:val="22"/>
          <w:szCs w:val="22"/>
          <w:lang w:val="en-US"/>
        </w:rPr>
        <w:t>vel</w:t>
      </w:r>
      <w:r w:rsidRPr="001A13FC">
        <w:rPr>
          <w:rFonts w:ascii="Times New Roman" w:hAnsi="Times New Roman"/>
          <w:sz w:val="22"/>
          <w:szCs w:val="22"/>
          <w:lang w:val="en-US"/>
        </w:rPr>
        <w:t xml:space="preserve"> reimbursement by contacting the AMOS-I, the International Standards Coordinator, or </w:t>
      </w:r>
      <w:hyperlink r:id="rId9" w:history="1">
        <w:r w:rsidRPr="001A13FC">
          <w:rPr>
            <w:rStyle w:val="Hyperlink"/>
            <w:rFonts w:ascii="Times New Roman" w:hAnsi="Times New Roman"/>
            <w:sz w:val="22"/>
            <w:szCs w:val="22"/>
            <w:u w:val="none"/>
            <w:lang w:val="en-US"/>
          </w:rPr>
          <w:t>standards.section@ashrae.org</w:t>
        </w:r>
      </w:hyperlink>
      <w:r w:rsidRPr="001A13FC">
        <w:rPr>
          <w:rFonts w:ascii="Times New Roman" w:hAnsi="Times New Roman"/>
          <w:sz w:val="22"/>
          <w:szCs w:val="22"/>
          <w:lang w:val="en-US"/>
        </w:rPr>
        <w:t>. Upon receipt of such a nomination or request, the following information shall be requested by ASHRAE Staff:</w:t>
      </w:r>
    </w:p>
    <w:p w14:paraId="3D15D587" w14:textId="77777777" w:rsidR="001A13FC" w:rsidRPr="001A13FC" w:rsidRDefault="001A13FC" w:rsidP="001A13FC">
      <w:pPr>
        <w:pStyle w:val="BodyText"/>
        <w:numPr>
          <w:ilvl w:val="0"/>
          <w:numId w:val="57"/>
        </w:numPr>
        <w:jc w:val="both"/>
        <w:rPr>
          <w:rFonts w:ascii="Times New Roman" w:hAnsi="Times New Roman"/>
          <w:sz w:val="22"/>
          <w:szCs w:val="22"/>
          <w:lang w:val="en-US"/>
        </w:rPr>
      </w:pPr>
      <w:r w:rsidRPr="001A13FC">
        <w:rPr>
          <w:rFonts w:ascii="Times New Roman" w:hAnsi="Times New Roman"/>
          <w:sz w:val="22"/>
          <w:szCs w:val="22"/>
          <w:lang w:val="en-US"/>
        </w:rPr>
        <w:t>A detailed statement explaining why the meeting is of interest to ASHRAE.</w:t>
      </w:r>
    </w:p>
    <w:p w14:paraId="09AD71EA" w14:textId="77777777" w:rsidR="001A13FC" w:rsidRPr="001A13FC" w:rsidRDefault="001A13FC" w:rsidP="001A13FC">
      <w:pPr>
        <w:pStyle w:val="BodyText"/>
        <w:numPr>
          <w:ilvl w:val="0"/>
          <w:numId w:val="57"/>
        </w:numPr>
        <w:jc w:val="both"/>
        <w:rPr>
          <w:rFonts w:ascii="Times New Roman" w:hAnsi="Times New Roman"/>
          <w:sz w:val="22"/>
          <w:szCs w:val="22"/>
          <w:lang w:val="en-US"/>
        </w:rPr>
      </w:pPr>
      <w:r w:rsidRPr="001A13FC">
        <w:rPr>
          <w:rFonts w:ascii="Times New Roman" w:hAnsi="Times New Roman"/>
          <w:sz w:val="22"/>
          <w:szCs w:val="22"/>
          <w:lang w:val="en-US"/>
        </w:rPr>
        <w:t>An explanation of technical issue within the scope of a US TAG(s) to the ISO Committee holding the meeting, and identifying the relevant US TAG(s) if applicable.</w:t>
      </w:r>
    </w:p>
    <w:p w14:paraId="5DF7D7A0" w14:textId="77777777" w:rsidR="001A13FC" w:rsidRPr="001A13FC" w:rsidRDefault="001A13FC" w:rsidP="001A13FC">
      <w:pPr>
        <w:pStyle w:val="BodyText"/>
        <w:numPr>
          <w:ilvl w:val="0"/>
          <w:numId w:val="57"/>
        </w:numPr>
        <w:jc w:val="both"/>
        <w:rPr>
          <w:rFonts w:ascii="Times New Roman" w:hAnsi="Times New Roman"/>
          <w:sz w:val="22"/>
          <w:szCs w:val="22"/>
          <w:lang w:val="en-US"/>
        </w:rPr>
      </w:pPr>
      <w:r w:rsidRPr="001A13FC">
        <w:rPr>
          <w:rFonts w:ascii="Times New Roman" w:hAnsi="Times New Roman"/>
          <w:sz w:val="22"/>
          <w:szCs w:val="22"/>
          <w:lang w:val="en-US"/>
        </w:rPr>
        <w:t>An estimate of travel costs for hotel for each night of the meeting, and six</w:t>
      </w:r>
      <w:r w:rsidR="008B5036">
        <w:rPr>
          <w:rFonts w:ascii="Times New Roman" w:hAnsi="Times New Roman"/>
          <w:sz w:val="22"/>
          <w:szCs w:val="22"/>
          <w:lang w:val="en-US"/>
        </w:rPr>
        <w:t>-</w:t>
      </w:r>
      <w:r w:rsidRPr="001A13FC">
        <w:rPr>
          <w:rFonts w:ascii="Times New Roman" w:hAnsi="Times New Roman"/>
          <w:sz w:val="22"/>
          <w:szCs w:val="22"/>
          <w:lang w:val="en-US"/>
        </w:rPr>
        <w:t>week advance airfare.</w:t>
      </w:r>
    </w:p>
    <w:p w14:paraId="0818091E" w14:textId="77777777" w:rsidR="001A13FC" w:rsidRPr="001A13FC" w:rsidRDefault="001A13FC" w:rsidP="001A13FC">
      <w:pPr>
        <w:pStyle w:val="BodyText"/>
        <w:jc w:val="both"/>
        <w:rPr>
          <w:rFonts w:ascii="Times New Roman" w:hAnsi="Times New Roman"/>
          <w:sz w:val="22"/>
          <w:szCs w:val="22"/>
          <w:lang w:val="en-US"/>
        </w:rPr>
      </w:pPr>
    </w:p>
    <w:p w14:paraId="1D227E45" w14:textId="77777777" w:rsidR="001A13FC" w:rsidRPr="001A13FC" w:rsidRDefault="001A13FC" w:rsidP="001A13FC">
      <w:pPr>
        <w:pStyle w:val="BodyText"/>
        <w:jc w:val="both"/>
        <w:rPr>
          <w:rFonts w:ascii="Times New Roman" w:hAnsi="Times New Roman"/>
          <w:sz w:val="22"/>
          <w:szCs w:val="22"/>
          <w:lang w:val="en-US"/>
        </w:rPr>
      </w:pPr>
      <w:r w:rsidRPr="001A13FC">
        <w:rPr>
          <w:rFonts w:ascii="Times New Roman" w:hAnsi="Times New Roman"/>
          <w:sz w:val="22"/>
          <w:szCs w:val="22"/>
          <w:lang w:val="en-US"/>
        </w:rPr>
        <w:t>Requests for travel reimbursement received less than six weeks in advance of the meeting shall not be considered for approval.</w:t>
      </w:r>
    </w:p>
    <w:p w14:paraId="4F52E3A6" w14:textId="77777777" w:rsidR="001A13FC" w:rsidRPr="001A13FC" w:rsidRDefault="001A13FC" w:rsidP="001A13FC">
      <w:pPr>
        <w:pStyle w:val="BodyText"/>
        <w:jc w:val="both"/>
        <w:rPr>
          <w:rFonts w:ascii="Times New Roman" w:hAnsi="Times New Roman"/>
          <w:sz w:val="22"/>
          <w:szCs w:val="22"/>
          <w:lang w:val="en-US"/>
        </w:rPr>
      </w:pPr>
    </w:p>
    <w:p w14:paraId="39F43531" w14:textId="77777777" w:rsidR="001A13FC" w:rsidRPr="001A13FC" w:rsidRDefault="001A13FC" w:rsidP="001A13FC">
      <w:pPr>
        <w:pStyle w:val="BodyText"/>
        <w:jc w:val="both"/>
        <w:rPr>
          <w:rFonts w:ascii="Times New Roman" w:hAnsi="Times New Roman"/>
          <w:b/>
          <w:sz w:val="22"/>
          <w:szCs w:val="22"/>
          <w:lang w:val="en-US"/>
        </w:rPr>
      </w:pPr>
      <w:r w:rsidRPr="001A13FC">
        <w:rPr>
          <w:rFonts w:ascii="Times New Roman" w:hAnsi="Times New Roman"/>
          <w:b/>
          <w:sz w:val="22"/>
          <w:szCs w:val="22"/>
          <w:lang w:val="en-US"/>
        </w:rPr>
        <w:t>8.10.2. Travel Reimbursement Approval if ASHRAE is the US TAG Administrator</w:t>
      </w:r>
    </w:p>
    <w:p w14:paraId="68A96321" w14:textId="77777777" w:rsidR="001A13FC" w:rsidRDefault="001A13FC" w:rsidP="001A13FC">
      <w:pPr>
        <w:pStyle w:val="BodyText"/>
        <w:jc w:val="both"/>
        <w:rPr>
          <w:rFonts w:ascii="Times New Roman" w:hAnsi="Times New Roman"/>
          <w:sz w:val="22"/>
          <w:szCs w:val="22"/>
          <w:lang w:val="en-US"/>
        </w:rPr>
      </w:pPr>
      <w:r w:rsidRPr="001A13FC">
        <w:rPr>
          <w:rFonts w:ascii="Times New Roman" w:hAnsi="Times New Roman"/>
          <w:sz w:val="22"/>
          <w:szCs w:val="22"/>
          <w:lang w:val="en-US"/>
        </w:rPr>
        <w:t>If ASHRAE is the TAG Administrator for a travel reimbursement request, reimbursement not greater than the amount identified in 8.10.1(c) require approval by the Chair of the US TAG, Chair of ILS/ISAS, and Chair of Standards Committee.</w:t>
      </w:r>
    </w:p>
    <w:p w14:paraId="454CCA05" w14:textId="77777777" w:rsidR="00DA5AF0" w:rsidRDefault="00DA5AF0" w:rsidP="001A13FC">
      <w:pPr>
        <w:pStyle w:val="BodyText"/>
        <w:jc w:val="both"/>
        <w:rPr>
          <w:rFonts w:ascii="Times New Roman" w:hAnsi="Times New Roman"/>
          <w:sz w:val="22"/>
          <w:szCs w:val="22"/>
          <w:lang w:val="en-US"/>
        </w:rPr>
      </w:pPr>
    </w:p>
    <w:p w14:paraId="2DEF0446" w14:textId="77777777" w:rsidR="00DA5AF0" w:rsidRPr="00130B01" w:rsidRDefault="00DA5AF0" w:rsidP="00DA5AF0">
      <w:pPr>
        <w:pStyle w:val="BodyText"/>
        <w:rPr>
          <w:rFonts w:ascii="Times New Roman" w:hAnsi="Times New Roman"/>
          <w:b/>
          <w:sz w:val="22"/>
          <w:szCs w:val="22"/>
        </w:rPr>
      </w:pPr>
      <w:r w:rsidRPr="00130B01">
        <w:rPr>
          <w:rFonts w:ascii="Times New Roman" w:hAnsi="Times New Roman"/>
          <w:b/>
          <w:sz w:val="22"/>
          <w:szCs w:val="22"/>
        </w:rPr>
        <w:t>8.10.2.1 Alternate Reimbursement Approval Requirements</w:t>
      </w:r>
    </w:p>
    <w:p w14:paraId="4583BED5" w14:textId="77777777" w:rsidR="00DA5AF0" w:rsidRPr="00130B01" w:rsidRDefault="00DA5AF0" w:rsidP="00DA5AF0">
      <w:pPr>
        <w:pStyle w:val="BodyText"/>
        <w:rPr>
          <w:rFonts w:ascii="Times New Roman" w:hAnsi="Times New Roman"/>
          <w:sz w:val="22"/>
          <w:szCs w:val="22"/>
        </w:rPr>
      </w:pPr>
      <w:r w:rsidRPr="00130B01">
        <w:rPr>
          <w:rFonts w:ascii="Times New Roman" w:hAnsi="Times New Roman"/>
          <w:sz w:val="22"/>
          <w:szCs w:val="22"/>
        </w:rPr>
        <w:lastRenderedPageBreak/>
        <w:t>If an individual requesting reimbursement is also the Chair of the US TAG, Chair of ILS/ISAS or Chair of Standards Committee, that individual shall not be asked to approve the request and approval shall be required by the Chair of Technology Council.</w:t>
      </w:r>
    </w:p>
    <w:p w14:paraId="6A3CBD34" w14:textId="77777777" w:rsidR="001A13FC" w:rsidRPr="001A13FC" w:rsidRDefault="001A13FC" w:rsidP="001A13FC">
      <w:pPr>
        <w:pStyle w:val="BodyText"/>
        <w:jc w:val="both"/>
        <w:rPr>
          <w:rFonts w:ascii="Times New Roman" w:hAnsi="Times New Roman"/>
          <w:sz w:val="22"/>
          <w:szCs w:val="22"/>
          <w:lang w:val="en-US"/>
        </w:rPr>
      </w:pPr>
      <w:r w:rsidRPr="001A13FC">
        <w:rPr>
          <w:rFonts w:ascii="Times New Roman" w:hAnsi="Times New Roman"/>
          <w:sz w:val="22"/>
          <w:szCs w:val="22"/>
          <w:lang w:val="en-US"/>
        </w:rPr>
        <w:tab/>
        <w:t xml:space="preserve"> </w:t>
      </w:r>
    </w:p>
    <w:p w14:paraId="37336D33" w14:textId="77777777" w:rsidR="001A13FC" w:rsidRPr="001A13FC" w:rsidRDefault="001A13FC" w:rsidP="001A13FC">
      <w:pPr>
        <w:pStyle w:val="BodyText"/>
        <w:jc w:val="both"/>
        <w:rPr>
          <w:rFonts w:ascii="Times New Roman" w:hAnsi="Times New Roman"/>
          <w:b/>
          <w:sz w:val="22"/>
          <w:szCs w:val="22"/>
          <w:lang w:val="en-US"/>
        </w:rPr>
      </w:pPr>
      <w:r w:rsidRPr="001A13FC">
        <w:rPr>
          <w:rFonts w:ascii="Times New Roman" w:hAnsi="Times New Roman"/>
          <w:b/>
          <w:sz w:val="22"/>
          <w:szCs w:val="22"/>
          <w:lang w:val="en-US"/>
        </w:rPr>
        <w:t>8.10.3. Travel Reimbursement Approval if ASHRAE is not the US TAG Administrator</w:t>
      </w:r>
    </w:p>
    <w:p w14:paraId="4AF11A4A" w14:textId="77777777" w:rsidR="001A13FC" w:rsidRDefault="001A13FC" w:rsidP="001A13FC">
      <w:pPr>
        <w:pStyle w:val="BodyText"/>
        <w:jc w:val="both"/>
        <w:rPr>
          <w:rFonts w:ascii="Times New Roman" w:hAnsi="Times New Roman"/>
          <w:sz w:val="22"/>
          <w:szCs w:val="22"/>
          <w:lang w:val="en-US"/>
        </w:rPr>
      </w:pPr>
      <w:r w:rsidRPr="001A13FC">
        <w:rPr>
          <w:rFonts w:ascii="Times New Roman" w:hAnsi="Times New Roman"/>
          <w:sz w:val="22"/>
          <w:szCs w:val="22"/>
          <w:lang w:val="en-US"/>
        </w:rPr>
        <w:t>If ASHRAE is not the TAG Administrator for a travel reimbursement request, reimbursement not greater than the amount identified in 8.10.1(c) require approval by the Chair of ILS/ISAS, Chair of Standards Committee, and the Chair of Technology Council.</w:t>
      </w:r>
    </w:p>
    <w:p w14:paraId="1E8A5DC7" w14:textId="77777777" w:rsidR="00DA5AF0" w:rsidRDefault="00DA5AF0" w:rsidP="001A13FC">
      <w:pPr>
        <w:pStyle w:val="BodyText"/>
        <w:jc w:val="both"/>
        <w:rPr>
          <w:rFonts w:ascii="Times New Roman" w:hAnsi="Times New Roman"/>
          <w:sz w:val="22"/>
          <w:szCs w:val="22"/>
          <w:lang w:val="en-US"/>
        </w:rPr>
      </w:pPr>
    </w:p>
    <w:p w14:paraId="3D3C6D6A" w14:textId="77777777" w:rsidR="00DA5AF0" w:rsidRPr="00130B01" w:rsidRDefault="00DA5AF0" w:rsidP="00DA5AF0">
      <w:pPr>
        <w:pStyle w:val="BodyText"/>
        <w:rPr>
          <w:rFonts w:ascii="Times New Roman" w:hAnsi="Times New Roman"/>
          <w:b/>
          <w:sz w:val="22"/>
          <w:szCs w:val="22"/>
        </w:rPr>
      </w:pPr>
      <w:r w:rsidRPr="00130B01">
        <w:rPr>
          <w:rFonts w:ascii="Times New Roman" w:hAnsi="Times New Roman"/>
          <w:b/>
          <w:sz w:val="22"/>
          <w:szCs w:val="22"/>
        </w:rPr>
        <w:t>8.10.3.1 Alternate Reimbursement Approval Requirements</w:t>
      </w:r>
    </w:p>
    <w:p w14:paraId="523E5858" w14:textId="77777777" w:rsidR="00DA5AF0" w:rsidRPr="00130B01" w:rsidRDefault="00DA5AF0" w:rsidP="00DA5AF0">
      <w:pPr>
        <w:pStyle w:val="BodyText"/>
        <w:jc w:val="both"/>
        <w:rPr>
          <w:rFonts w:ascii="Times New Roman" w:hAnsi="Times New Roman"/>
          <w:sz w:val="22"/>
          <w:szCs w:val="22"/>
        </w:rPr>
      </w:pPr>
      <w:r w:rsidRPr="00130B01">
        <w:rPr>
          <w:rFonts w:ascii="Times New Roman" w:hAnsi="Times New Roman"/>
          <w:sz w:val="22"/>
          <w:szCs w:val="22"/>
        </w:rPr>
        <w:t>If an individual requesting reimbursement is also the Chair of ILS/ISAS, Chair of Standards Committee, or Chair of Technology Council that individual shall not be asked to approve the request and approval shall be required by the Chair of Technology Council’s designee or the Vice-Chair of Technology Council’s designee if the request come from the Chair of Technology Council.</w:t>
      </w:r>
    </w:p>
    <w:p w14:paraId="3CD003D5" w14:textId="77777777" w:rsidR="00DA5AF0" w:rsidRPr="001A13FC" w:rsidRDefault="00DA5AF0" w:rsidP="001A13FC">
      <w:pPr>
        <w:pStyle w:val="BodyText"/>
        <w:jc w:val="both"/>
        <w:rPr>
          <w:rFonts w:ascii="Times New Roman" w:hAnsi="Times New Roman"/>
          <w:sz w:val="22"/>
          <w:szCs w:val="22"/>
          <w:lang w:val="en-US"/>
        </w:rPr>
      </w:pPr>
    </w:p>
    <w:p w14:paraId="132FD062" w14:textId="77777777" w:rsidR="001A13FC" w:rsidRPr="001A13FC" w:rsidRDefault="001A13FC" w:rsidP="001A13FC">
      <w:pPr>
        <w:pStyle w:val="BodyText"/>
        <w:jc w:val="both"/>
        <w:rPr>
          <w:rFonts w:ascii="Times New Roman" w:hAnsi="Times New Roman"/>
          <w:b/>
          <w:sz w:val="22"/>
          <w:szCs w:val="22"/>
          <w:lang w:val="en-US"/>
        </w:rPr>
      </w:pPr>
      <w:r w:rsidRPr="001A13FC">
        <w:rPr>
          <w:rFonts w:ascii="Times New Roman" w:hAnsi="Times New Roman"/>
          <w:b/>
          <w:sz w:val="22"/>
          <w:szCs w:val="22"/>
          <w:lang w:val="en-US"/>
        </w:rPr>
        <w:t>8.10.4. Notification of Travel Reimbursement Approval Request.</w:t>
      </w:r>
    </w:p>
    <w:p w14:paraId="2C59F673" w14:textId="77777777" w:rsidR="001A13FC" w:rsidRPr="001A13FC" w:rsidRDefault="001A13FC" w:rsidP="001A13FC">
      <w:pPr>
        <w:pStyle w:val="BodyText"/>
        <w:jc w:val="both"/>
        <w:rPr>
          <w:rFonts w:ascii="Times New Roman" w:hAnsi="Times New Roman"/>
          <w:sz w:val="22"/>
          <w:szCs w:val="22"/>
          <w:lang w:val="en-US"/>
        </w:rPr>
      </w:pPr>
      <w:r w:rsidRPr="001A13FC">
        <w:rPr>
          <w:rFonts w:ascii="Times New Roman" w:hAnsi="Times New Roman"/>
          <w:sz w:val="22"/>
          <w:szCs w:val="22"/>
          <w:lang w:val="en-US"/>
        </w:rPr>
        <w:t>The results and maximum reimbursable amount shall be communicated to the Representative by ASHRAE Staff, the expectations of the individuals shall be explained, and the individual shall be made aware that attendance at the meeting and a written report is required in order for travel expenses to be reimbursed.</w:t>
      </w:r>
    </w:p>
    <w:p w14:paraId="1250721F" w14:textId="77777777" w:rsidR="001A13FC" w:rsidRPr="001A13FC" w:rsidRDefault="001A13FC" w:rsidP="001A13FC">
      <w:pPr>
        <w:pStyle w:val="BodyText"/>
        <w:jc w:val="both"/>
        <w:rPr>
          <w:rFonts w:ascii="Times New Roman" w:hAnsi="Times New Roman"/>
          <w:sz w:val="22"/>
          <w:szCs w:val="22"/>
          <w:lang w:val="en-US"/>
        </w:rPr>
      </w:pPr>
    </w:p>
    <w:p w14:paraId="3336C8A8" w14:textId="77777777" w:rsidR="001A13FC" w:rsidRPr="001A13FC" w:rsidRDefault="001A13FC" w:rsidP="001A13FC">
      <w:pPr>
        <w:pStyle w:val="BodyText"/>
        <w:jc w:val="both"/>
        <w:rPr>
          <w:rFonts w:ascii="Times New Roman" w:hAnsi="Times New Roman"/>
          <w:b/>
          <w:sz w:val="22"/>
          <w:szCs w:val="22"/>
          <w:lang w:val="en-US"/>
        </w:rPr>
      </w:pPr>
      <w:r w:rsidRPr="001A13FC">
        <w:rPr>
          <w:rFonts w:ascii="Times New Roman" w:hAnsi="Times New Roman"/>
          <w:b/>
          <w:sz w:val="22"/>
          <w:szCs w:val="22"/>
          <w:lang w:val="en-US"/>
        </w:rPr>
        <w:t>8.10.5 Reporting Requirements for Attendees Receiving Reimbursement.</w:t>
      </w:r>
    </w:p>
    <w:p w14:paraId="57BCB41D" w14:textId="77777777" w:rsidR="001A13FC" w:rsidRPr="001A13FC" w:rsidRDefault="001A13FC" w:rsidP="001A13FC">
      <w:pPr>
        <w:pStyle w:val="BodyText"/>
        <w:jc w:val="both"/>
        <w:rPr>
          <w:rFonts w:ascii="Times New Roman" w:hAnsi="Times New Roman"/>
          <w:sz w:val="22"/>
          <w:szCs w:val="22"/>
          <w:lang w:val="en-US"/>
        </w:rPr>
      </w:pPr>
      <w:r w:rsidRPr="001A13FC">
        <w:rPr>
          <w:rFonts w:ascii="Times New Roman" w:hAnsi="Times New Roman"/>
          <w:sz w:val="22"/>
          <w:szCs w:val="22"/>
          <w:lang w:val="en-US"/>
        </w:rPr>
        <w:t>After the meeting, any individual receiving reimbursement shall provide a written report to be added to the next ILS/ISAS meeting agenda which summarizes the technical issues discussed, how the individual participated, and the outcome.</w:t>
      </w:r>
    </w:p>
    <w:p w14:paraId="7D56A9A1" w14:textId="77777777" w:rsidR="001A13FC" w:rsidRPr="001A13FC" w:rsidRDefault="001A13FC" w:rsidP="001A13FC">
      <w:pPr>
        <w:pStyle w:val="BodyText"/>
        <w:jc w:val="both"/>
        <w:rPr>
          <w:rFonts w:ascii="Times New Roman" w:hAnsi="Times New Roman"/>
          <w:sz w:val="22"/>
          <w:szCs w:val="22"/>
          <w:lang w:val="en-US"/>
        </w:rPr>
      </w:pPr>
    </w:p>
    <w:p w14:paraId="00B67150" w14:textId="77777777" w:rsidR="001A13FC" w:rsidRPr="001A13FC" w:rsidRDefault="001A13FC" w:rsidP="001A13FC">
      <w:pPr>
        <w:pStyle w:val="BodyText"/>
        <w:jc w:val="both"/>
        <w:rPr>
          <w:rFonts w:ascii="Times New Roman" w:hAnsi="Times New Roman"/>
          <w:b/>
          <w:sz w:val="22"/>
          <w:szCs w:val="22"/>
          <w:lang w:val="en-US"/>
        </w:rPr>
      </w:pPr>
      <w:r w:rsidRPr="001A13FC">
        <w:rPr>
          <w:rFonts w:ascii="Times New Roman" w:hAnsi="Times New Roman"/>
          <w:b/>
          <w:sz w:val="22"/>
          <w:szCs w:val="22"/>
          <w:lang w:val="en-US"/>
        </w:rPr>
        <w:t xml:space="preserve">8.10.6 Reimbursement. </w:t>
      </w:r>
    </w:p>
    <w:p w14:paraId="7225CC39" w14:textId="77777777" w:rsidR="001A13FC" w:rsidRPr="001A13FC" w:rsidRDefault="001A13FC" w:rsidP="001A13FC">
      <w:pPr>
        <w:pStyle w:val="BodyText"/>
        <w:jc w:val="both"/>
        <w:rPr>
          <w:rFonts w:ascii="Times New Roman" w:hAnsi="Times New Roman"/>
          <w:sz w:val="22"/>
          <w:szCs w:val="22"/>
          <w:lang w:val="en-US"/>
        </w:rPr>
      </w:pPr>
      <w:r w:rsidRPr="001A13FC">
        <w:rPr>
          <w:rFonts w:ascii="Times New Roman" w:hAnsi="Times New Roman"/>
          <w:sz w:val="22"/>
          <w:szCs w:val="22"/>
          <w:lang w:val="en-US"/>
        </w:rPr>
        <w:t xml:space="preserve">After submitting a report in accordance with Section 8.10.5, the Representative shall submit a reimbursement request to ASHRAE at </w:t>
      </w:r>
      <w:hyperlink r:id="rId10" w:history="1">
        <w:r w:rsidRPr="001A13FC">
          <w:rPr>
            <w:rStyle w:val="Hyperlink"/>
            <w:rFonts w:ascii="Times New Roman" w:hAnsi="Times New Roman"/>
            <w:sz w:val="22"/>
            <w:szCs w:val="22"/>
            <w:u w:val="none"/>
            <w:lang w:val="en-US"/>
          </w:rPr>
          <w:t>http://transportationvoucher.ashrae.org/</w:t>
        </w:r>
      </w:hyperlink>
      <w:r w:rsidRPr="001A13FC">
        <w:rPr>
          <w:rFonts w:ascii="Times New Roman" w:hAnsi="Times New Roman"/>
          <w:sz w:val="22"/>
          <w:szCs w:val="22"/>
          <w:lang w:val="en-US"/>
        </w:rPr>
        <w:t>, including receipts for airfare and hotel for not more than the amount approved and communicated in accordance with Section 8.10.4.</w:t>
      </w:r>
    </w:p>
    <w:p w14:paraId="2F188F76" w14:textId="77777777" w:rsidR="00257611" w:rsidRPr="009E2D69" w:rsidRDefault="00174CF5" w:rsidP="00496942">
      <w:pPr>
        <w:pStyle w:val="Heading2"/>
        <w:rPr>
          <w:rFonts w:ascii="Times New Roman" w:hAnsi="Times New Roman"/>
          <w:sz w:val="22"/>
          <w:szCs w:val="22"/>
        </w:rPr>
      </w:pPr>
      <w:bookmarkStart w:id="169" w:name="_Toc304978823"/>
      <w:bookmarkStart w:id="170" w:name="_Toc132705480"/>
      <w:r w:rsidRPr="009E2D69">
        <w:rPr>
          <w:rFonts w:ascii="Times New Roman" w:hAnsi="Times New Roman"/>
          <w:sz w:val="22"/>
          <w:szCs w:val="22"/>
        </w:rPr>
        <w:t>8.1</w:t>
      </w:r>
      <w:r w:rsidR="007724C3" w:rsidRPr="009E2D69">
        <w:rPr>
          <w:rFonts w:ascii="Times New Roman" w:hAnsi="Times New Roman"/>
          <w:sz w:val="22"/>
          <w:szCs w:val="22"/>
        </w:rPr>
        <w:t>1</w:t>
      </w:r>
      <w:r w:rsidR="00257611" w:rsidRPr="009E2D69">
        <w:rPr>
          <w:rFonts w:ascii="Times New Roman" w:hAnsi="Times New Roman"/>
          <w:sz w:val="22"/>
          <w:szCs w:val="22"/>
        </w:rPr>
        <w:t xml:space="preserve"> Duties and Responsibilities</w:t>
      </w:r>
      <w:bookmarkEnd w:id="169"/>
      <w:bookmarkEnd w:id="170"/>
    </w:p>
    <w:p w14:paraId="5C445E55" w14:textId="77777777" w:rsidR="00257611" w:rsidRPr="009E2D69" w:rsidRDefault="00257611" w:rsidP="00257611">
      <w:pPr>
        <w:pStyle w:val="BodyText"/>
        <w:jc w:val="both"/>
        <w:rPr>
          <w:rFonts w:ascii="Times New Roman" w:hAnsi="Times New Roman"/>
          <w:sz w:val="22"/>
          <w:szCs w:val="22"/>
        </w:rPr>
      </w:pPr>
      <w:r w:rsidRPr="009E2D69">
        <w:rPr>
          <w:rFonts w:ascii="Times New Roman" w:hAnsi="Times New Roman"/>
          <w:sz w:val="22"/>
          <w:szCs w:val="22"/>
        </w:rPr>
        <w:t>ASHRAE Representatives shall represent the StdC.  They shall attempt to present the views of ASHRAE and not their personal views or those of any other organization.</w:t>
      </w:r>
    </w:p>
    <w:p w14:paraId="45E3D31F" w14:textId="77777777" w:rsidR="00257611" w:rsidRPr="009E2D69" w:rsidRDefault="00174CF5" w:rsidP="00496942">
      <w:pPr>
        <w:pStyle w:val="Heading2"/>
        <w:rPr>
          <w:rFonts w:ascii="Times New Roman" w:hAnsi="Times New Roman"/>
          <w:sz w:val="22"/>
          <w:szCs w:val="22"/>
        </w:rPr>
      </w:pPr>
      <w:bookmarkStart w:id="171" w:name="_Toc304978824"/>
      <w:bookmarkStart w:id="172" w:name="_Toc414442848"/>
      <w:bookmarkStart w:id="173" w:name="_Toc132705481"/>
      <w:r w:rsidRPr="009E2D69">
        <w:rPr>
          <w:rFonts w:ascii="Times New Roman" w:hAnsi="Times New Roman"/>
          <w:sz w:val="22"/>
          <w:szCs w:val="22"/>
        </w:rPr>
        <w:t>8.</w:t>
      </w:r>
      <w:r w:rsidR="007724C3" w:rsidRPr="009E2D69">
        <w:rPr>
          <w:rFonts w:ascii="Times New Roman" w:hAnsi="Times New Roman"/>
          <w:sz w:val="22"/>
          <w:szCs w:val="22"/>
        </w:rPr>
        <w:t>11</w:t>
      </w:r>
      <w:r w:rsidR="00257611" w:rsidRPr="009E2D69">
        <w:rPr>
          <w:rFonts w:ascii="Times New Roman" w:hAnsi="Times New Roman"/>
          <w:sz w:val="22"/>
          <w:szCs w:val="22"/>
        </w:rPr>
        <w:t>.</w:t>
      </w:r>
      <w:r w:rsidR="00FF6EBF" w:rsidRPr="009E2D69">
        <w:rPr>
          <w:rFonts w:ascii="Times New Roman" w:hAnsi="Times New Roman"/>
          <w:sz w:val="22"/>
          <w:szCs w:val="22"/>
        </w:rPr>
        <w:t>1</w:t>
      </w:r>
      <w:r w:rsidR="00257611" w:rsidRPr="009E2D69">
        <w:rPr>
          <w:rFonts w:ascii="Times New Roman" w:hAnsi="Times New Roman"/>
          <w:sz w:val="22"/>
          <w:szCs w:val="22"/>
        </w:rPr>
        <w:t xml:space="preserve"> Correspondence</w:t>
      </w:r>
      <w:bookmarkEnd w:id="171"/>
      <w:bookmarkEnd w:id="172"/>
      <w:bookmarkEnd w:id="173"/>
    </w:p>
    <w:p w14:paraId="502729D9" w14:textId="77777777" w:rsidR="00257611" w:rsidRPr="009E2D69" w:rsidRDefault="00257611" w:rsidP="00257611">
      <w:pPr>
        <w:pStyle w:val="BodyText"/>
        <w:jc w:val="both"/>
        <w:rPr>
          <w:rFonts w:ascii="Times New Roman" w:hAnsi="Times New Roman"/>
          <w:sz w:val="22"/>
          <w:szCs w:val="22"/>
        </w:rPr>
      </w:pPr>
      <w:r w:rsidRPr="009E2D69">
        <w:rPr>
          <w:rFonts w:ascii="Times New Roman" w:hAnsi="Times New Roman"/>
          <w:sz w:val="22"/>
          <w:szCs w:val="22"/>
        </w:rPr>
        <w:t>Representatives shall use ASHRAE stationery for all correspondence, with copies to the MOS who will send copies to ILS members and the cognizant committee.</w:t>
      </w:r>
    </w:p>
    <w:p w14:paraId="097D3EA8" w14:textId="77777777" w:rsidR="00257611" w:rsidRPr="009E2D69" w:rsidRDefault="00174CF5" w:rsidP="00496942">
      <w:pPr>
        <w:pStyle w:val="Heading2"/>
        <w:rPr>
          <w:rFonts w:ascii="Times New Roman" w:hAnsi="Times New Roman"/>
          <w:sz w:val="22"/>
          <w:szCs w:val="22"/>
        </w:rPr>
      </w:pPr>
      <w:bookmarkStart w:id="174" w:name="_Toc304978825"/>
      <w:bookmarkStart w:id="175" w:name="_Toc414442849"/>
      <w:bookmarkStart w:id="176" w:name="_Toc132705482"/>
      <w:r w:rsidRPr="009E2D69">
        <w:rPr>
          <w:rFonts w:ascii="Times New Roman" w:hAnsi="Times New Roman"/>
          <w:sz w:val="22"/>
          <w:szCs w:val="22"/>
        </w:rPr>
        <w:t>8.</w:t>
      </w:r>
      <w:r w:rsidR="00654660" w:rsidRPr="009E2D69">
        <w:rPr>
          <w:rFonts w:ascii="Times New Roman" w:hAnsi="Times New Roman"/>
          <w:sz w:val="22"/>
          <w:szCs w:val="22"/>
        </w:rPr>
        <w:t>1</w:t>
      </w:r>
      <w:r w:rsidR="007724C3" w:rsidRPr="009E2D69">
        <w:rPr>
          <w:rFonts w:ascii="Times New Roman" w:hAnsi="Times New Roman"/>
          <w:sz w:val="22"/>
          <w:szCs w:val="22"/>
        </w:rPr>
        <w:t>1</w:t>
      </w:r>
      <w:r w:rsidR="00FF6EBF" w:rsidRPr="009E2D69">
        <w:rPr>
          <w:rFonts w:ascii="Times New Roman" w:hAnsi="Times New Roman"/>
          <w:sz w:val="22"/>
          <w:szCs w:val="22"/>
        </w:rPr>
        <w:t>.2</w:t>
      </w:r>
      <w:r w:rsidR="00257611" w:rsidRPr="009E2D69">
        <w:rPr>
          <w:rFonts w:ascii="Times New Roman" w:hAnsi="Times New Roman"/>
          <w:sz w:val="22"/>
          <w:szCs w:val="22"/>
        </w:rPr>
        <w:t xml:space="preserve"> Attendance or Notification</w:t>
      </w:r>
      <w:bookmarkEnd w:id="174"/>
      <w:bookmarkEnd w:id="175"/>
      <w:bookmarkEnd w:id="176"/>
    </w:p>
    <w:p w14:paraId="24D957D3" w14:textId="77777777" w:rsidR="00257611" w:rsidRPr="009E2D69" w:rsidRDefault="00257611" w:rsidP="00257611">
      <w:pPr>
        <w:pStyle w:val="BodyText"/>
        <w:jc w:val="both"/>
        <w:rPr>
          <w:rFonts w:ascii="Times New Roman" w:hAnsi="Times New Roman"/>
          <w:sz w:val="22"/>
          <w:szCs w:val="22"/>
        </w:rPr>
      </w:pPr>
      <w:r w:rsidRPr="009E2D69">
        <w:rPr>
          <w:rFonts w:ascii="Times New Roman" w:hAnsi="Times New Roman"/>
          <w:sz w:val="22"/>
          <w:szCs w:val="22"/>
        </w:rPr>
        <w:t>A Representative should attend meetings of the committee to which the Representative is assigned whenever possible.  If unable to do so, the Representative shall notify the Alternate Representative and the MOS.</w:t>
      </w:r>
    </w:p>
    <w:p w14:paraId="410AF43F" w14:textId="77777777" w:rsidR="00257611" w:rsidRPr="009E2D69" w:rsidRDefault="00174CF5" w:rsidP="00496942">
      <w:pPr>
        <w:pStyle w:val="Heading2"/>
        <w:rPr>
          <w:rFonts w:ascii="Times New Roman" w:hAnsi="Times New Roman"/>
          <w:sz w:val="22"/>
          <w:szCs w:val="22"/>
        </w:rPr>
      </w:pPr>
      <w:bookmarkStart w:id="177" w:name="_Toc304978826"/>
      <w:bookmarkStart w:id="178" w:name="_Toc414442850"/>
      <w:bookmarkStart w:id="179" w:name="_Toc132705483"/>
      <w:r w:rsidRPr="009E2D69">
        <w:rPr>
          <w:rFonts w:ascii="Times New Roman" w:hAnsi="Times New Roman"/>
          <w:sz w:val="22"/>
          <w:szCs w:val="22"/>
        </w:rPr>
        <w:t>8.</w:t>
      </w:r>
      <w:r w:rsidR="00654660" w:rsidRPr="009E2D69">
        <w:rPr>
          <w:rFonts w:ascii="Times New Roman" w:hAnsi="Times New Roman"/>
          <w:sz w:val="22"/>
          <w:szCs w:val="22"/>
        </w:rPr>
        <w:t>1</w:t>
      </w:r>
      <w:r w:rsidR="007724C3" w:rsidRPr="009E2D69">
        <w:rPr>
          <w:rFonts w:ascii="Times New Roman" w:hAnsi="Times New Roman"/>
          <w:sz w:val="22"/>
          <w:szCs w:val="22"/>
        </w:rPr>
        <w:t>1</w:t>
      </w:r>
      <w:r w:rsidR="00257611" w:rsidRPr="009E2D69">
        <w:rPr>
          <w:rFonts w:ascii="Times New Roman" w:hAnsi="Times New Roman"/>
          <w:sz w:val="22"/>
          <w:szCs w:val="22"/>
        </w:rPr>
        <w:t>.</w:t>
      </w:r>
      <w:r w:rsidR="00FF6EBF" w:rsidRPr="009E2D69">
        <w:rPr>
          <w:rFonts w:ascii="Times New Roman" w:hAnsi="Times New Roman"/>
          <w:sz w:val="22"/>
          <w:szCs w:val="22"/>
        </w:rPr>
        <w:t>3</w:t>
      </w:r>
      <w:r w:rsidR="00257611" w:rsidRPr="009E2D69">
        <w:rPr>
          <w:rFonts w:ascii="Times New Roman" w:hAnsi="Times New Roman"/>
          <w:sz w:val="22"/>
          <w:szCs w:val="22"/>
        </w:rPr>
        <w:t xml:space="preserve"> Scope</w:t>
      </w:r>
      <w:bookmarkEnd w:id="177"/>
      <w:bookmarkEnd w:id="178"/>
      <w:bookmarkEnd w:id="179"/>
    </w:p>
    <w:p w14:paraId="5C48F05F" w14:textId="77777777" w:rsidR="00257611" w:rsidRPr="009E2D69" w:rsidRDefault="00257611" w:rsidP="00257611">
      <w:pPr>
        <w:pStyle w:val="BodyText"/>
        <w:jc w:val="both"/>
        <w:rPr>
          <w:rFonts w:ascii="Times New Roman" w:hAnsi="Times New Roman"/>
          <w:sz w:val="22"/>
          <w:szCs w:val="22"/>
        </w:rPr>
      </w:pPr>
      <w:r w:rsidRPr="009E2D69">
        <w:rPr>
          <w:rFonts w:ascii="Times New Roman" w:hAnsi="Times New Roman"/>
          <w:sz w:val="22"/>
          <w:szCs w:val="22"/>
        </w:rPr>
        <w:t>The Representative should participate fully in discussions and activities of this committee using the Representative’s best judgment in providing input.  The Representative may not commit Society manpower or funds without obtaining approval of the Society through the StdC.  The Representative may request advice at any time from the MOS.</w:t>
      </w:r>
    </w:p>
    <w:p w14:paraId="753A6465" w14:textId="77777777" w:rsidR="00257611" w:rsidRPr="009E2D69" w:rsidRDefault="00174CF5" w:rsidP="00496942">
      <w:pPr>
        <w:pStyle w:val="Heading2"/>
        <w:rPr>
          <w:rFonts w:ascii="Times New Roman" w:hAnsi="Times New Roman"/>
          <w:sz w:val="22"/>
          <w:szCs w:val="22"/>
        </w:rPr>
      </w:pPr>
      <w:bookmarkStart w:id="180" w:name="_Toc304978827"/>
      <w:bookmarkStart w:id="181" w:name="_Toc414442851"/>
      <w:bookmarkStart w:id="182" w:name="_Toc132705484"/>
      <w:r w:rsidRPr="009E2D69">
        <w:rPr>
          <w:rFonts w:ascii="Times New Roman" w:hAnsi="Times New Roman"/>
          <w:sz w:val="22"/>
          <w:szCs w:val="22"/>
        </w:rPr>
        <w:lastRenderedPageBreak/>
        <w:t>8.</w:t>
      </w:r>
      <w:r w:rsidR="00654660" w:rsidRPr="009E2D69">
        <w:rPr>
          <w:rFonts w:ascii="Times New Roman" w:hAnsi="Times New Roman"/>
          <w:sz w:val="22"/>
          <w:szCs w:val="22"/>
        </w:rPr>
        <w:t>1</w:t>
      </w:r>
      <w:r w:rsidR="007724C3" w:rsidRPr="009E2D69">
        <w:rPr>
          <w:rFonts w:ascii="Times New Roman" w:hAnsi="Times New Roman"/>
          <w:sz w:val="22"/>
          <w:szCs w:val="22"/>
        </w:rPr>
        <w:t>1</w:t>
      </w:r>
      <w:r w:rsidR="00FF6EBF" w:rsidRPr="009E2D69">
        <w:rPr>
          <w:rFonts w:ascii="Times New Roman" w:hAnsi="Times New Roman"/>
          <w:sz w:val="22"/>
          <w:szCs w:val="22"/>
        </w:rPr>
        <w:t>.4</w:t>
      </w:r>
      <w:r w:rsidR="00257611" w:rsidRPr="009E2D69">
        <w:rPr>
          <w:rFonts w:ascii="Times New Roman" w:hAnsi="Times New Roman"/>
          <w:sz w:val="22"/>
          <w:szCs w:val="22"/>
        </w:rPr>
        <w:t xml:space="preserve"> Related ASHRAE Documents</w:t>
      </w:r>
      <w:bookmarkEnd w:id="180"/>
      <w:bookmarkEnd w:id="181"/>
      <w:bookmarkEnd w:id="182"/>
    </w:p>
    <w:p w14:paraId="5C2A6882" w14:textId="77777777" w:rsidR="00257611" w:rsidRPr="009E2D69" w:rsidRDefault="00257611" w:rsidP="00257611">
      <w:pPr>
        <w:pStyle w:val="BodyText"/>
        <w:jc w:val="both"/>
        <w:rPr>
          <w:rFonts w:ascii="Times New Roman" w:hAnsi="Times New Roman"/>
          <w:sz w:val="22"/>
          <w:szCs w:val="22"/>
        </w:rPr>
      </w:pPr>
      <w:r w:rsidRPr="009E2D69">
        <w:rPr>
          <w:rFonts w:ascii="Times New Roman" w:hAnsi="Times New Roman"/>
          <w:sz w:val="22"/>
          <w:szCs w:val="22"/>
        </w:rPr>
        <w:t>ASHRAE Representatives shall be cognizant of any official ASHRAE policies or position statements and any ASHRAE standards or guidelines bearing upon the issues of any standard or guideline under consideration.</w:t>
      </w:r>
    </w:p>
    <w:p w14:paraId="61F819C4" w14:textId="77777777" w:rsidR="00257611" w:rsidRPr="009E2D69" w:rsidRDefault="00257611" w:rsidP="00257611">
      <w:pPr>
        <w:pStyle w:val="BodyText"/>
        <w:jc w:val="both"/>
        <w:rPr>
          <w:rFonts w:ascii="Times New Roman" w:hAnsi="Times New Roman"/>
          <w:sz w:val="22"/>
          <w:szCs w:val="22"/>
        </w:rPr>
      </w:pPr>
    </w:p>
    <w:p w14:paraId="06016C8B" w14:textId="77777777" w:rsidR="00257611" w:rsidRPr="009E2D69" w:rsidRDefault="00257611" w:rsidP="00257611">
      <w:pPr>
        <w:pStyle w:val="BodyText"/>
        <w:jc w:val="both"/>
        <w:rPr>
          <w:rFonts w:ascii="Times New Roman" w:hAnsi="Times New Roman"/>
          <w:sz w:val="22"/>
          <w:szCs w:val="22"/>
        </w:rPr>
      </w:pPr>
      <w:r w:rsidRPr="009E2D69">
        <w:rPr>
          <w:rFonts w:ascii="Times New Roman" w:hAnsi="Times New Roman"/>
          <w:sz w:val="22"/>
          <w:szCs w:val="22"/>
        </w:rPr>
        <w:t>The MOS shall advise the Representative of which ASHRAE committee(s) has cognizance for any standard(s) being developed by the other organization.  The Representative shall seek the advice of the TC/TG(s) at the earliest opportunity in the development of the standard(s).  Before voting on a final draft of a standard, the Representative shall obtain advice of the cognizant committee(s) at its regular meeting, when possible.  Otherwise, the representative shall canvass the cognizant committee(s) and establish a consensus as the basis of voting.  In all cases, the Representative shall promptly inform the MOS and the cognizant committee(s) of the vote.</w:t>
      </w:r>
    </w:p>
    <w:p w14:paraId="7FADB907" w14:textId="77777777" w:rsidR="00257611" w:rsidRPr="009E2D69" w:rsidRDefault="00174CF5" w:rsidP="00496942">
      <w:pPr>
        <w:pStyle w:val="Heading2"/>
        <w:rPr>
          <w:rFonts w:ascii="Times New Roman" w:hAnsi="Times New Roman"/>
          <w:sz w:val="22"/>
          <w:szCs w:val="22"/>
        </w:rPr>
      </w:pPr>
      <w:bookmarkStart w:id="183" w:name="_Toc304978828"/>
      <w:bookmarkStart w:id="184" w:name="_Toc414442852"/>
      <w:bookmarkStart w:id="185" w:name="_Toc132705485"/>
      <w:r w:rsidRPr="009E2D69">
        <w:rPr>
          <w:rFonts w:ascii="Times New Roman" w:hAnsi="Times New Roman"/>
          <w:sz w:val="22"/>
          <w:szCs w:val="22"/>
        </w:rPr>
        <w:t>8.</w:t>
      </w:r>
      <w:r w:rsidR="00654660" w:rsidRPr="009E2D69">
        <w:rPr>
          <w:rFonts w:ascii="Times New Roman" w:hAnsi="Times New Roman"/>
          <w:sz w:val="22"/>
          <w:szCs w:val="22"/>
        </w:rPr>
        <w:t>1</w:t>
      </w:r>
      <w:r w:rsidR="007724C3" w:rsidRPr="009E2D69">
        <w:rPr>
          <w:rFonts w:ascii="Times New Roman" w:hAnsi="Times New Roman"/>
          <w:sz w:val="22"/>
          <w:szCs w:val="22"/>
        </w:rPr>
        <w:t>1</w:t>
      </w:r>
      <w:r w:rsidR="00257611" w:rsidRPr="009E2D69">
        <w:rPr>
          <w:rFonts w:ascii="Times New Roman" w:hAnsi="Times New Roman"/>
          <w:sz w:val="22"/>
          <w:szCs w:val="22"/>
        </w:rPr>
        <w:t>.</w:t>
      </w:r>
      <w:r w:rsidR="00FF6EBF" w:rsidRPr="009E2D69">
        <w:rPr>
          <w:rFonts w:ascii="Times New Roman" w:hAnsi="Times New Roman"/>
          <w:sz w:val="22"/>
          <w:szCs w:val="22"/>
        </w:rPr>
        <w:t>5</w:t>
      </w:r>
      <w:r w:rsidR="00257611" w:rsidRPr="009E2D69">
        <w:rPr>
          <w:rFonts w:ascii="Times New Roman" w:hAnsi="Times New Roman"/>
          <w:sz w:val="22"/>
          <w:szCs w:val="22"/>
        </w:rPr>
        <w:t xml:space="preserve"> Compatible Actions</w:t>
      </w:r>
      <w:bookmarkEnd w:id="183"/>
      <w:bookmarkEnd w:id="184"/>
      <w:bookmarkEnd w:id="185"/>
    </w:p>
    <w:p w14:paraId="46A04C03" w14:textId="77777777" w:rsidR="00257611" w:rsidRPr="009E2D69" w:rsidRDefault="00257611" w:rsidP="00257611">
      <w:pPr>
        <w:pStyle w:val="BodyText"/>
        <w:jc w:val="both"/>
        <w:rPr>
          <w:rFonts w:ascii="Times New Roman" w:hAnsi="Times New Roman"/>
          <w:sz w:val="22"/>
          <w:szCs w:val="22"/>
        </w:rPr>
      </w:pPr>
      <w:r w:rsidRPr="009E2D69">
        <w:rPr>
          <w:rFonts w:ascii="Times New Roman" w:hAnsi="Times New Roman"/>
          <w:sz w:val="22"/>
          <w:szCs w:val="22"/>
        </w:rPr>
        <w:t>The Representative shall not take action on a document in such a manner as to create a conflict with an ASHRAE Standard or Guideline or Position Statement.</w:t>
      </w:r>
    </w:p>
    <w:p w14:paraId="0E90DC58" w14:textId="77777777" w:rsidR="00257611" w:rsidRPr="009E2D69" w:rsidRDefault="00174CF5" w:rsidP="00496942">
      <w:pPr>
        <w:pStyle w:val="Heading2"/>
        <w:rPr>
          <w:rFonts w:ascii="Times New Roman" w:hAnsi="Times New Roman"/>
          <w:sz w:val="22"/>
          <w:szCs w:val="22"/>
        </w:rPr>
      </w:pPr>
      <w:bookmarkStart w:id="186" w:name="_Toc304978829"/>
      <w:bookmarkStart w:id="187" w:name="_Toc414442853"/>
      <w:bookmarkStart w:id="188" w:name="_Toc132705486"/>
      <w:r w:rsidRPr="009E2D69">
        <w:rPr>
          <w:rFonts w:ascii="Times New Roman" w:hAnsi="Times New Roman"/>
          <w:sz w:val="22"/>
          <w:szCs w:val="22"/>
        </w:rPr>
        <w:t>8.</w:t>
      </w:r>
      <w:r w:rsidR="00654660" w:rsidRPr="009E2D69">
        <w:rPr>
          <w:rFonts w:ascii="Times New Roman" w:hAnsi="Times New Roman"/>
          <w:sz w:val="22"/>
          <w:szCs w:val="22"/>
        </w:rPr>
        <w:t>1</w:t>
      </w:r>
      <w:r w:rsidR="007724C3" w:rsidRPr="009E2D69">
        <w:rPr>
          <w:rFonts w:ascii="Times New Roman" w:hAnsi="Times New Roman"/>
          <w:sz w:val="22"/>
          <w:szCs w:val="22"/>
        </w:rPr>
        <w:t>1</w:t>
      </w:r>
      <w:r w:rsidR="00FF6EBF" w:rsidRPr="009E2D69">
        <w:rPr>
          <w:rFonts w:ascii="Times New Roman" w:hAnsi="Times New Roman"/>
          <w:sz w:val="22"/>
          <w:szCs w:val="22"/>
        </w:rPr>
        <w:t>.6</w:t>
      </w:r>
      <w:r w:rsidR="00257611" w:rsidRPr="009E2D69">
        <w:rPr>
          <w:rFonts w:ascii="Times New Roman" w:hAnsi="Times New Roman"/>
          <w:sz w:val="22"/>
          <w:szCs w:val="22"/>
        </w:rPr>
        <w:t xml:space="preserve"> Reports</w:t>
      </w:r>
      <w:bookmarkEnd w:id="186"/>
      <w:bookmarkEnd w:id="187"/>
      <w:bookmarkEnd w:id="188"/>
    </w:p>
    <w:p w14:paraId="6661D9DC" w14:textId="77777777" w:rsidR="00257611" w:rsidRPr="009E2D69" w:rsidRDefault="00257611" w:rsidP="00257611">
      <w:pPr>
        <w:pStyle w:val="BodyText"/>
        <w:jc w:val="both"/>
        <w:rPr>
          <w:rFonts w:ascii="Times New Roman" w:hAnsi="Times New Roman"/>
          <w:sz w:val="22"/>
          <w:szCs w:val="22"/>
        </w:rPr>
      </w:pPr>
      <w:r w:rsidRPr="009E2D69">
        <w:rPr>
          <w:rFonts w:ascii="Times New Roman" w:hAnsi="Times New Roman"/>
          <w:sz w:val="22"/>
          <w:szCs w:val="22"/>
        </w:rPr>
        <w:t>Each Representative shall file an activity report with the MOS, copying the cognizant committee(s), no later than one month after each meeting, using a form provided by the MOS.  The MOS shall provide copies of the report to ILS.</w:t>
      </w:r>
    </w:p>
    <w:p w14:paraId="52EFA81C" w14:textId="77777777" w:rsidR="00257611" w:rsidRPr="009E2D69" w:rsidRDefault="002C70D0" w:rsidP="00496942">
      <w:pPr>
        <w:pStyle w:val="Heading2"/>
        <w:rPr>
          <w:rFonts w:ascii="Times New Roman" w:hAnsi="Times New Roman"/>
          <w:sz w:val="22"/>
          <w:szCs w:val="22"/>
        </w:rPr>
      </w:pPr>
      <w:bookmarkStart w:id="189" w:name="_Toc299088186"/>
      <w:bookmarkStart w:id="190" w:name="_Toc304977821"/>
      <w:bookmarkStart w:id="191" w:name="_Toc304978830"/>
      <w:bookmarkStart w:id="192" w:name="_Toc132705487"/>
      <w:r w:rsidRPr="009E2D69">
        <w:rPr>
          <w:rFonts w:ascii="Times New Roman" w:hAnsi="Times New Roman"/>
          <w:sz w:val="22"/>
          <w:szCs w:val="22"/>
        </w:rPr>
        <w:t>8.1</w:t>
      </w:r>
      <w:r w:rsidR="007724C3" w:rsidRPr="009E2D69">
        <w:rPr>
          <w:rFonts w:ascii="Times New Roman" w:hAnsi="Times New Roman"/>
          <w:sz w:val="22"/>
          <w:szCs w:val="22"/>
        </w:rPr>
        <w:t>2</w:t>
      </w:r>
      <w:r w:rsidR="00257611" w:rsidRPr="009E2D69">
        <w:rPr>
          <w:rFonts w:ascii="Times New Roman" w:hAnsi="Times New Roman"/>
          <w:sz w:val="22"/>
          <w:szCs w:val="22"/>
        </w:rPr>
        <w:t xml:space="preserve"> Participation in Canvass Method Standards</w:t>
      </w:r>
      <w:bookmarkEnd w:id="189"/>
      <w:bookmarkEnd w:id="190"/>
      <w:bookmarkEnd w:id="191"/>
      <w:bookmarkEnd w:id="192"/>
    </w:p>
    <w:p w14:paraId="4F11162F" w14:textId="77777777" w:rsidR="00257611" w:rsidRPr="009E2D69" w:rsidRDefault="00257611" w:rsidP="00257611">
      <w:pPr>
        <w:jc w:val="both"/>
        <w:rPr>
          <w:sz w:val="22"/>
          <w:szCs w:val="22"/>
        </w:rPr>
      </w:pPr>
      <w:r w:rsidRPr="009E2D69">
        <w:rPr>
          <w:sz w:val="22"/>
          <w:szCs w:val="22"/>
        </w:rPr>
        <w:t xml:space="preserve">ILS shall be responsible for ASHRAE participation in standards prepared by other organizations using the canvass method.  ILS will be assisted by </w:t>
      </w:r>
      <w:r w:rsidR="0027252E">
        <w:rPr>
          <w:sz w:val="22"/>
          <w:szCs w:val="22"/>
        </w:rPr>
        <w:t xml:space="preserve">Standards Reaffirmation Subcommittee (SRS) Liaison </w:t>
      </w:r>
      <w:r w:rsidRPr="009E2D69">
        <w:rPr>
          <w:sz w:val="22"/>
          <w:szCs w:val="22"/>
        </w:rPr>
        <w:t xml:space="preserve">and Standard Project Liaison Subcommittee (SPLS) in coordinating this activity.  </w:t>
      </w:r>
    </w:p>
    <w:p w14:paraId="5D8CE502" w14:textId="77777777" w:rsidR="00257611" w:rsidRPr="009E2D69" w:rsidRDefault="00174CF5" w:rsidP="00496942">
      <w:pPr>
        <w:pStyle w:val="Heading2"/>
        <w:rPr>
          <w:rFonts w:ascii="Times New Roman" w:hAnsi="Times New Roman"/>
          <w:sz w:val="22"/>
          <w:szCs w:val="22"/>
        </w:rPr>
      </w:pPr>
      <w:bookmarkStart w:id="193" w:name="_Toc304978831"/>
      <w:bookmarkStart w:id="194" w:name="_Toc414442855"/>
      <w:bookmarkStart w:id="195" w:name="_Toc132705488"/>
      <w:r w:rsidRPr="009E2D69">
        <w:rPr>
          <w:rFonts w:ascii="Times New Roman" w:hAnsi="Times New Roman"/>
          <w:sz w:val="22"/>
          <w:szCs w:val="22"/>
        </w:rPr>
        <w:t>8.</w:t>
      </w:r>
      <w:r w:rsidR="002C70D0" w:rsidRPr="009E2D69">
        <w:rPr>
          <w:rFonts w:ascii="Times New Roman" w:hAnsi="Times New Roman"/>
          <w:sz w:val="22"/>
          <w:szCs w:val="22"/>
        </w:rPr>
        <w:t>1</w:t>
      </w:r>
      <w:r w:rsidR="007724C3" w:rsidRPr="009E2D69">
        <w:rPr>
          <w:rFonts w:ascii="Times New Roman" w:hAnsi="Times New Roman"/>
          <w:sz w:val="22"/>
          <w:szCs w:val="22"/>
        </w:rPr>
        <w:t>2</w:t>
      </w:r>
      <w:r w:rsidR="00FF6EBF" w:rsidRPr="009E2D69">
        <w:rPr>
          <w:rFonts w:ascii="Times New Roman" w:hAnsi="Times New Roman"/>
          <w:sz w:val="22"/>
          <w:szCs w:val="22"/>
        </w:rPr>
        <w:t>.1</w:t>
      </w:r>
      <w:r w:rsidR="00257611" w:rsidRPr="009E2D69">
        <w:rPr>
          <w:rFonts w:ascii="Times New Roman" w:hAnsi="Times New Roman"/>
          <w:sz w:val="22"/>
          <w:szCs w:val="22"/>
        </w:rPr>
        <w:t xml:space="preserve"> Canvass Solicitations and Voting</w:t>
      </w:r>
      <w:bookmarkEnd w:id="193"/>
      <w:bookmarkEnd w:id="194"/>
      <w:bookmarkEnd w:id="195"/>
      <w:r w:rsidR="00257611" w:rsidRPr="009E2D69">
        <w:rPr>
          <w:rFonts w:ascii="Times New Roman" w:hAnsi="Times New Roman"/>
          <w:sz w:val="22"/>
          <w:szCs w:val="22"/>
        </w:rPr>
        <w:t xml:space="preserve"> </w:t>
      </w:r>
    </w:p>
    <w:p w14:paraId="013A7910" w14:textId="77777777" w:rsidR="00257611" w:rsidRPr="009E2D69" w:rsidRDefault="00257611" w:rsidP="00257611">
      <w:pPr>
        <w:pStyle w:val="BodyText"/>
        <w:jc w:val="both"/>
        <w:rPr>
          <w:rFonts w:ascii="Times New Roman" w:hAnsi="Times New Roman"/>
          <w:sz w:val="22"/>
          <w:szCs w:val="22"/>
        </w:rPr>
      </w:pPr>
      <w:r w:rsidRPr="009E2D69">
        <w:rPr>
          <w:rFonts w:ascii="Times New Roman" w:hAnsi="Times New Roman"/>
          <w:sz w:val="22"/>
          <w:szCs w:val="22"/>
        </w:rPr>
        <w:t>The MOS shall function as the contact for canvass solicitations and voting.  The MOS will request inclusion of ASHRAE on the canvass lists of other organizations, seeking advice if necessary from Cognizant Committee Chairs, StdC Members and PC Chairs.</w:t>
      </w:r>
    </w:p>
    <w:p w14:paraId="3B430D8A" w14:textId="77777777" w:rsidR="00257611" w:rsidRPr="009E2D69" w:rsidRDefault="00174CF5" w:rsidP="00496942">
      <w:pPr>
        <w:pStyle w:val="Heading2"/>
        <w:rPr>
          <w:rFonts w:ascii="Times New Roman" w:hAnsi="Times New Roman"/>
          <w:sz w:val="22"/>
          <w:szCs w:val="22"/>
        </w:rPr>
      </w:pPr>
      <w:bookmarkStart w:id="196" w:name="_Toc304978832"/>
      <w:bookmarkStart w:id="197" w:name="_Toc414442856"/>
      <w:bookmarkStart w:id="198" w:name="_Toc132705489"/>
      <w:r w:rsidRPr="009E2D69">
        <w:rPr>
          <w:rFonts w:ascii="Times New Roman" w:hAnsi="Times New Roman"/>
          <w:sz w:val="22"/>
          <w:szCs w:val="22"/>
        </w:rPr>
        <w:t>8.</w:t>
      </w:r>
      <w:r w:rsidR="002C70D0" w:rsidRPr="009E2D69">
        <w:rPr>
          <w:rFonts w:ascii="Times New Roman" w:hAnsi="Times New Roman"/>
          <w:sz w:val="22"/>
          <w:szCs w:val="22"/>
        </w:rPr>
        <w:t>1</w:t>
      </w:r>
      <w:r w:rsidR="007724C3" w:rsidRPr="009E2D69">
        <w:rPr>
          <w:rFonts w:ascii="Times New Roman" w:hAnsi="Times New Roman"/>
          <w:sz w:val="22"/>
          <w:szCs w:val="22"/>
        </w:rPr>
        <w:t>2</w:t>
      </w:r>
      <w:r w:rsidR="00257611" w:rsidRPr="009E2D69">
        <w:rPr>
          <w:rFonts w:ascii="Times New Roman" w:hAnsi="Times New Roman"/>
          <w:sz w:val="22"/>
          <w:szCs w:val="22"/>
        </w:rPr>
        <w:t>.</w:t>
      </w:r>
      <w:r w:rsidR="00FF6EBF" w:rsidRPr="009E2D69">
        <w:rPr>
          <w:rFonts w:ascii="Times New Roman" w:hAnsi="Times New Roman"/>
          <w:sz w:val="22"/>
          <w:szCs w:val="22"/>
        </w:rPr>
        <w:t>2</w:t>
      </w:r>
      <w:r w:rsidR="00257611" w:rsidRPr="009E2D69">
        <w:rPr>
          <w:rFonts w:ascii="Times New Roman" w:hAnsi="Times New Roman"/>
          <w:sz w:val="22"/>
          <w:szCs w:val="22"/>
        </w:rPr>
        <w:t xml:space="preserve"> Schedule for Response</w:t>
      </w:r>
      <w:bookmarkEnd w:id="196"/>
      <w:bookmarkEnd w:id="197"/>
      <w:bookmarkEnd w:id="198"/>
      <w:r w:rsidR="00257611" w:rsidRPr="009E2D69">
        <w:rPr>
          <w:rFonts w:ascii="Times New Roman" w:hAnsi="Times New Roman"/>
          <w:sz w:val="22"/>
          <w:szCs w:val="22"/>
        </w:rPr>
        <w:t xml:space="preserve">  </w:t>
      </w:r>
    </w:p>
    <w:p w14:paraId="166B3FDA" w14:textId="77777777" w:rsidR="00257611" w:rsidRPr="009E2D69" w:rsidRDefault="006B2D21" w:rsidP="008B1C18">
      <w:pPr>
        <w:pStyle w:val="BodyText"/>
        <w:jc w:val="both"/>
        <w:rPr>
          <w:sz w:val="22"/>
          <w:szCs w:val="22"/>
        </w:rPr>
      </w:pPr>
      <w:r w:rsidRPr="009E2D69">
        <w:rPr>
          <w:rFonts w:ascii="Times New Roman" w:hAnsi="Times New Roman"/>
          <w:sz w:val="22"/>
          <w:szCs w:val="22"/>
        </w:rPr>
        <w:t xml:space="preserve">The </w:t>
      </w:r>
      <w:r w:rsidR="00257611" w:rsidRPr="009E2D69">
        <w:rPr>
          <w:rFonts w:ascii="Times New Roman" w:hAnsi="Times New Roman"/>
          <w:sz w:val="22"/>
          <w:szCs w:val="22"/>
        </w:rPr>
        <w:t xml:space="preserve">MOS shall prepare a schedule for completion of ASHRAE’s response to canvass ballots and inform canvassers of the time needed for ASHRAE response.  </w:t>
      </w:r>
      <w:r w:rsidRPr="009E2D69">
        <w:rPr>
          <w:rFonts w:ascii="Times New Roman" w:hAnsi="Times New Roman"/>
          <w:sz w:val="22"/>
          <w:szCs w:val="22"/>
        </w:rPr>
        <w:t xml:space="preserve">The </w:t>
      </w:r>
      <w:r w:rsidR="00257611" w:rsidRPr="009E2D69">
        <w:rPr>
          <w:rFonts w:ascii="Times New Roman" w:hAnsi="Times New Roman"/>
          <w:sz w:val="22"/>
          <w:szCs w:val="22"/>
        </w:rPr>
        <w:t xml:space="preserve">MOS may submit an ASHRAE abstention from voting on a canvass ballot, with reason, if inadequate time is allowed by the canvasser.  The following schedule is intended as a guide only.  A revised schedule may be issued by </w:t>
      </w:r>
      <w:r w:rsidRPr="009E2D69">
        <w:rPr>
          <w:rFonts w:ascii="Times New Roman" w:hAnsi="Times New Roman"/>
          <w:sz w:val="22"/>
          <w:szCs w:val="22"/>
        </w:rPr>
        <w:t xml:space="preserve">the </w:t>
      </w:r>
      <w:r w:rsidR="00257611" w:rsidRPr="009E2D69">
        <w:rPr>
          <w:rFonts w:ascii="Times New Roman" w:hAnsi="Times New Roman"/>
          <w:sz w:val="22"/>
          <w:szCs w:val="22"/>
        </w:rPr>
        <w:t>MOS.</w:t>
      </w:r>
    </w:p>
    <w:p w14:paraId="2B7D4F89" w14:textId="77777777" w:rsidR="00257611" w:rsidRPr="009E2D69" w:rsidRDefault="00257611" w:rsidP="00257611">
      <w:pPr>
        <w:rPr>
          <w:sz w:val="22"/>
          <w:szCs w:val="22"/>
        </w:rPr>
      </w:pPr>
      <w:r w:rsidRPr="009E2D69">
        <w:rPr>
          <w:sz w:val="22"/>
          <w:szCs w:val="22"/>
        </w:rPr>
        <w:t>Informative Schedule for ASHRAE Response to Canvass Ballots</w:t>
      </w:r>
      <w:r w:rsidR="008B1C18">
        <w:rPr>
          <w:sz w:val="22"/>
          <w:szCs w:val="22"/>
        </w:rPr>
        <w:t>:</w:t>
      </w:r>
    </w:p>
    <w:p w14:paraId="0160FD3C" w14:textId="77777777" w:rsidR="00257611" w:rsidRPr="009E2D69" w:rsidRDefault="008B1C18" w:rsidP="00CA4931">
      <w:pPr>
        <w:numPr>
          <w:ilvl w:val="0"/>
          <w:numId w:val="11"/>
        </w:numPr>
        <w:jc w:val="both"/>
        <w:rPr>
          <w:sz w:val="22"/>
          <w:szCs w:val="22"/>
        </w:rPr>
      </w:pPr>
      <w:r>
        <w:rPr>
          <w:sz w:val="22"/>
          <w:szCs w:val="22"/>
        </w:rPr>
        <w:t>Select cognizant committee.</w:t>
      </w:r>
    </w:p>
    <w:p w14:paraId="00DF9EB3" w14:textId="77777777" w:rsidR="00257611" w:rsidRPr="009E2D69" w:rsidRDefault="00257611" w:rsidP="00CA4931">
      <w:pPr>
        <w:numPr>
          <w:ilvl w:val="0"/>
          <w:numId w:val="11"/>
        </w:numPr>
        <w:jc w:val="both"/>
        <w:rPr>
          <w:sz w:val="22"/>
          <w:szCs w:val="22"/>
        </w:rPr>
      </w:pPr>
      <w:r w:rsidRPr="009E2D69">
        <w:rPr>
          <w:sz w:val="22"/>
          <w:szCs w:val="22"/>
        </w:rPr>
        <w:t>Duplicate and mail draft standard and letter ballot to cognizant committee.</w:t>
      </w:r>
      <w:r w:rsidRPr="009E2D69">
        <w:rPr>
          <w:sz w:val="22"/>
          <w:szCs w:val="22"/>
        </w:rPr>
        <w:tab/>
      </w:r>
      <w:r w:rsidRPr="009E2D69">
        <w:rPr>
          <w:sz w:val="22"/>
          <w:szCs w:val="22"/>
        </w:rPr>
        <w:tab/>
        <w:t>7 days</w:t>
      </w:r>
    </w:p>
    <w:p w14:paraId="1DD7D97A" w14:textId="77777777" w:rsidR="00257611" w:rsidRPr="009E2D69" w:rsidRDefault="00257611" w:rsidP="00CA4931">
      <w:pPr>
        <w:numPr>
          <w:ilvl w:val="0"/>
          <w:numId w:val="11"/>
        </w:numPr>
        <w:jc w:val="both"/>
        <w:rPr>
          <w:sz w:val="22"/>
          <w:szCs w:val="22"/>
        </w:rPr>
      </w:pPr>
      <w:r w:rsidRPr="009E2D69">
        <w:rPr>
          <w:sz w:val="22"/>
          <w:szCs w:val="22"/>
        </w:rPr>
        <w:t>Cognizant committee’s review and voting period.</w:t>
      </w:r>
      <w:r w:rsidRPr="009E2D69">
        <w:rPr>
          <w:sz w:val="22"/>
          <w:szCs w:val="22"/>
        </w:rPr>
        <w:tab/>
      </w:r>
      <w:r w:rsidRPr="009E2D69">
        <w:rPr>
          <w:sz w:val="22"/>
          <w:szCs w:val="22"/>
        </w:rPr>
        <w:tab/>
      </w:r>
      <w:r w:rsidRPr="009E2D69">
        <w:rPr>
          <w:sz w:val="22"/>
          <w:szCs w:val="22"/>
        </w:rPr>
        <w:tab/>
      </w:r>
      <w:r w:rsidRPr="009E2D69">
        <w:rPr>
          <w:sz w:val="22"/>
          <w:szCs w:val="22"/>
        </w:rPr>
        <w:tab/>
      </w:r>
      <w:r w:rsidRPr="009E2D69">
        <w:rPr>
          <w:sz w:val="22"/>
          <w:szCs w:val="22"/>
        </w:rPr>
        <w:tab/>
        <w:t>14 days</w:t>
      </w:r>
    </w:p>
    <w:p w14:paraId="7CBECEE1" w14:textId="77777777" w:rsidR="00257611" w:rsidRPr="009E2D69" w:rsidRDefault="00257611" w:rsidP="00CA4931">
      <w:pPr>
        <w:numPr>
          <w:ilvl w:val="0"/>
          <w:numId w:val="11"/>
        </w:numPr>
        <w:jc w:val="both"/>
        <w:rPr>
          <w:sz w:val="22"/>
          <w:szCs w:val="22"/>
        </w:rPr>
      </w:pPr>
      <w:r w:rsidRPr="009E2D69">
        <w:rPr>
          <w:sz w:val="22"/>
          <w:szCs w:val="22"/>
        </w:rPr>
        <w:t>Extend vote closing date while seeking votes not returned if quorum lacking.</w:t>
      </w:r>
      <w:r w:rsidRPr="009E2D69">
        <w:rPr>
          <w:sz w:val="22"/>
          <w:szCs w:val="22"/>
        </w:rPr>
        <w:tab/>
      </w:r>
      <w:r w:rsidRPr="009E2D69">
        <w:rPr>
          <w:sz w:val="22"/>
          <w:szCs w:val="22"/>
        </w:rPr>
        <w:tab/>
        <w:t>7 days</w:t>
      </w:r>
    </w:p>
    <w:p w14:paraId="3F139014" w14:textId="77777777" w:rsidR="00257611" w:rsidRPr="009E2D69" w:rsidRDefault="00257611" w:rsidP="00CA4931">
      <w:pPr>
        <w:numPr>
          <w:ilvl w:val="0"/>
          <w:numId w:val="11"/>
        </w:numPr>
        <w:jc w:val="both"/>
        <w:rPr>
          <w:sz w:val="22"/>
          <w:szCs w:val="22"/>
        </w:rPr>
      </w:pPr>
      <w:r w:rsidRPr="009E2D69">
        <w:rPr>
          <w:sz w:val="22"/>
          <w:szCs w:val="22"/>
        </w:rPr>
        <w:t xml:space="preserve">Recirculate reasons for negative votes </w:t>
      </w:r>
      <w:r w:rsidR="00C156C2" w:rsidRPr="009E2D69">
        <w:rPr>
          <w:sz w:val="22"/>
          <w:szCs w:val="22"/>
        </w:rPr>
        <w:t>and period</w:t>
      </w:r>
      <w:r w:rsidRPr="009E2D69">
        <w:rPr>
          <w:sz w:val="22"/>
          <w:szCs w:val="22"/>
        </w:rPr>
        <w:t xml:space="preserve"> for ILS concurrence by exception. </w:t>
      </w:r>
      <w:r w:rsidRPr="009E2D69">
        <w:rPr>
          <w:sz w:val="22"/>
          <w:szCs w:val="22"/>
        </w:rPr>
        <w:tab/>
        <w:t>7 days</w:t>
      </w:r>
    </w:p>
    <w:p w14:paraId="6C8B1492" w14:textId="77777777" w:rsidR="00257611" w:rsidRPr="009E2D69" w:rsidRDefault="00257611" w:rsidP="00CA4931">
      <w:pPr>
        <w:numPr>
          <w:ilvl w:val="0"/>
          <w:numId w:val="11"/>
        </w:numPr>
        <w:jc w:val="both"/>
        <w:rPr>
          <w:sz w:val="22"/>
          <w:szCs w:val="22"/>
        </w:rPr>
      </w:pPr>
      <w:r w:rsidRPr="009E2D69">
        <w:rPr>
          <w:sz w:val="22"/>
          <w:szCs w:val="22"/>
        </w:rPr>
        <w:t>StdC letter ballot if ILS-member exception.</w:t>
      </w:r>
      <w:r w:rsidRPr="009E2D69">
        <w:rPr>
          <w:sz w:val="22"/>
          <w:szCs w:val="22"/>
        </w:rPr>
        <w:tab/>
      </w:r>
      <w:r w:rsidRPr="009E2D69">
        <w:rPr>
          <w:sz w:val="22"/>
          <w:szCs w:val="22"/>
        </w:rPr>
        <w:tab/>
        <w:t xml:space="preserve"> </w:t>
      </w:r>
      <w:r w:rsidRPr="009E2D69">
        <w:rPr>
          <w:sz w:val="22"/>
          <w:szCs w:val="22"/>
        </w:rPr>
        <w:tab/>
      </w:r>
      <w:r w:rsidRPr="009E2D69">
        <w:rPr>
          <w:sz w:val="22"/>
          <w:szCs w:val="22"/>
        </w:rPr>
        <w:tab/>
      </w:r>
      <w:r w:rsidRPr="009E2D69">
        <w:rPr>
          <w:sz w:val="22"/>
          <w:szCs w:val="22"/>
        </w:rPr>
        <w:tab/>
      </w:r>
      <w:r w:rsidRPr="009E2D69">
        <w:rPr>
          <w:sz w:val="22"/>
          <w:szCs w:val="22"/>
        </w:rPr>
        <w:tab/>
        <w:t>7 days</w:t>
      </w:r>
    </w:p>
    <w:p w14:paraId="2EA125EB" w14:textId="41725005" w:rsidR="00257611" w:rsidRPr="009E2D69" w:rsidRDefault="00257611" w:rsidP="00CA4931">
      <w:pPr>
        <w:numPr>
          <w:ilvl w:val="0"/>
          <w:numId w:val="11"/>
        </w:numPr>
        <w:jc w:val="both"/>
        <w:rPr>
          <w:sz w:val="22"/>
          <w:szCs w:val="22"/>
        </w:rPr>
      </w:pPr>
      <w:r w:rsidRPr="009E2D69">
        <w:rPr>
          <w:sz w:val="22"/>
          <w:szCs w:val="22"/>
        </w:rPr>
        <w:t>MOS execution of ballot vote.</w:t>
      </w:r>
      <w:r w:rsidRPr="009E2D69">
        <w:rPr>
          <w:sz w:val="22"/>
          <w:szCs w:val="22"/>
        </w:rPr>
        <w:tab/>
      </w:r>
      <w:r w:rsidRPr="009E2D69">
        <w:rPr>
          <w:sz w:val="22"/>
          <w:szCs w:val="22"/>
        </w:rPr>
        <w:tab/>
      </w:r>
      <w:r w:rsidRPr="009E2D69">
        <w:rPr>
          <w:sz w:val="22"/>
          <w:szCs w:val="22"/>
        </w:rPr>
        <w:tab/>
      </w:r>
      <w:r w:rsidRPr="009E2D69">
        <w:rPr>
          <w:sz w:val="22"/>
          <w:szCs w:val="22"/>
        </w:rPr>
        <w:tab/>
      </w:r>
      <w:r w:rsidRPr="009E2D69">
        <w:rPr>
          <w:sz w:val="22"/>
          <w:szCs w:val="22"/>
        </w:rPr>
        <w:tab/>
      </w:r>
      <w:r w:rsidRPr="009E2D69">
        <w:rPr>
          <w:sz w:val="22"/>
          <w:szCs w:val="22"/>
        </w:rPr>
        <w:tab/>
      </w:r>
      <w:r w:rsidR="00C33411" w:rsidRPr="009E2D69">
        <w:rPr>
          <w:sz w:val="22"/>
          <w:szCs w:val="22"/>
          <w:u w:val="single"/>
        </w:rPr>
        <w:t xml:space="preserve">                        </w:t>
      </w:r>
      <w:r w:rsidR="009351E4">
        <w:rPr>
          <w:sz w:val="22"/>
          <w:szCs w:val="22"/>
          <w:u w:val="single"/>
        </w:rPr>
        <w:t xml:space="preserve"> </w:t>
      </w:r>
      <w:r w:rsidR="00C33411" w:rsidRPr="009E2D69">
        <w:rPr>
          <w:sz w:val="22"/>
          <w:szCs w:val="22"/>
          <w:u w:val="single"/>
        </w:rPr>
        <w:t xml:space="preserve"> </w:t>
      </w:r>
      <w:r w:rsidRPr="009E2D69">
        <w:rPr>
          <w:sz w:val="22"/>
          <w:szCs w:val="22"/>
          <w:u w:val="single"/>
        </w:rPr>
        <w:t>3 days</w:t>
      </w:r>
      <w:r w:rsidRPr="009E2D69">
        <w:rPr>
          <w:sz w:val="22"/>
          <w:szCs w:val="22"/>
          <w:u w:val="single"/>
        </w:rPr>
        <w:tab/>
      </w:r>
    </w:p>
    <w:p w14:paraId="77386C07" w14:textId="77777777" w:rsidR="00257611" w:rsidRPr="009E2D69" w:rsidRDefault="00257611" w:rsidP="00257611">
      <w:pPr>
        <w:ind w:left="360"/>
        <w:rPr>
          <w:b/>
          <w:i/>
          <w:sz w:val="22"/>
          <w:szCs w:val="22"/>
        </w:rPr>
      </w:pPr>
      <w:r w:rsidRPr="009E2D69">
        <w:rPr>
          <w:sz w:val="22"/>
          <w:szCs w:val="22"/>
        </w:rPr>
        <w:tab/>
      </w:r>
      <w:r w:rsidRPr="009E2D69">
        <w:rPr>
          <w:sz w:val="22"/>
          <w:szCs w:val="22"/>
        </w:rPr>
        <w:tab/>
      </w:r>
      <w:r w:rsidRPr="009E2D69">
        <w:rPr>
          <w:sz w:val="22"/>
          <w:szCs w:val="22"/>
        </w:rPr>
        <w:tab/>
      </w:r>
      <w:r w:rsidRPr="009E2D69">
        <w:rPr>
          <w:sz w:val="22"/>
          <w:szCs w:val="22"/>
        </w:rPr>
        <w:tab/>
      </w:r>
      <w:r w:rsidRPr="009E2D69">
        <w:rPr>
          <w:sz w:val="22"/>
          <w:szCs w:val="22"/>
        </w:rPr>
        <w:tab/>
      </w:r>
      <w:r w:rsidRPr="009E2D69">
        <w:rPr>
          <w:sz w:val="22"/>
          <w:szCs w:val="22"/>
        </w:rPr>
        <w:tab/>
      </w:r>
      <w:r w:rsidRPr="009E2D69">
        <w:rPr>
          <w:sz w:val="22"/>
          <w:szCs w:val="22"/>
        </w:rPr>
        <w:tab/>
      </w:r>
      <w:r w:rsidRPr="009E2D69">
        <w:rPr>
          <w:sz w:val="22"/>
          <w:szCs w:val="22"/>
        </w:rPr>
        <w:tab/>
      </w:r>
      <w:r w:rsidRPr="009E2D69">
        <w:rPr>
          <w:sz w:val="22"/>
          <w:szCs w:val="22"/>
        </w:rPr>
        <w:tab/>
      </w:r>
      <w:r w:rsidRPr="009E2D69">
        <w:rPr>
          <w:sz w:val="22"/>
          <w:szCs w:val="22"/>
        </w:rPr>
        <w:tab/>
      </w:r>
      <w:r w:rsidR="00C33411" w:rsidRPr="009E2D69">
        <w:rPr>
          <w:sz w:val="22"/>
          <w:szCs w:val="22"/>
        </w:rPr>
        <w:t xml:space="preserve">     </w:t>
      </w:r>
      <w:r w:rsidR="008B1C18">
        <w:rPr>
          <w:sz w:val="22"/>
          <w:szCs w:val="22"/>
        </w:rPr>
        <w:tab/>
      </w:r>
      <w:r w:rsidR="00C33411" w:rsidRPr="009E2D69">
        <w:rPr>
          <w:b/>
          <w:i/>
          <w:sz w:val="22"/>
          <w:szCs w:val="22"/>
        </w:rPr>
        <w:t xml:space="preserve">Total 45 </w:t>
      </w:r>
      <w:r w:rsidRPr="009E2D69">
        <w:rPr>
          <w:b/>
          <w:i/>
          <w:sz w:val="22"/>
          <w:szCs w:val="22"/>
        </w:rPr>
        <w:t>days</w:t>
      </w:r>
    </w:p>
    <w:p w14:paraId="4A954992" w14:textId="77777777" w:rsidR="00257611" w:rsidRPr="009E2D69" w:rsidRDefault="00174CF5" w:rsidP="00496942">
      <w:pPr>
        <w:pStyle w:val="Heading2"/>
        <w:rPr>
          <w:rFonts w:ascii="Times New Roman" w:hAnsi="Times New Roman"/>
          <w:sz w:val="22"/>
          <w:szCs w:val="22"/>
        </w:rPr>
      </w:pPr>
      <w:bookmarkStart w:id="199" w:name="_Toc304978833"/>
      <w:bookmarkStart w:id="200" w:name="_Toc414442857"/>
      <w:bookmarkStart w:id="201" w:name="_Toc132705490"/>
      <w:r w:rsidRPr="009E2D69">
        <w:rPr>
          <w:rFonts w:ascii="Times New Roman" w:hAnsi="Times New Roman"/>
          <w:sz w:val="22"/>
          <w:szCs w:val="22"/>
        </w:rPr>
        <w:t>8.</w:t>
      </w:r>
      <w:r w:rsidR="002C70D0" w:rsidRPr="009E2D69">
        <w:rPr>
          <w:rFonts w:ascii="Times New Roman" w:hAnsi="Times New Roman"/>
          <w:sz w:val="22"/>
          <w:szCs w:val="22"/>
        </w:rPr>
        <w:t>1</w:t>
      </w:r>
      <w:r w:rsidR="007724C3" w:rsidRPr="009E2D69">
        <w:rPr>
          <w:rFonts w:ascii="Times New Roman" w:hAnsi="Times New Roman"/>
          <w:sz w:val="22"/>
          <w:szCs w:val="22"/>
        </w:rPr>
        <w:t>2</w:t>
      </w:r>
      <w:r w:rsidR="00FF6EBF" w:rsidRPr="009E2D69">
        <w:rPr>
          <w:rFonts w:ascii="Times New Roman" w:hAnsi="Times New Roman"/>
          <w:sz w:val="22"/>
          <w:szCs w:val="22"/>
        </w:rPr>
        <w:t>.3</w:t>
      </w:r>
      <w:r w:rsidR="00257611" w:rsidRPr="009E2D69">
        <w:rPr>
          <w:rFonts w:ascii="Times New Roman" w:hAnsi="Times New Roman"/>
          <w:sz w:val="22"/>
          <w:szCs w:val="22"/>
        </w:rPr>
        <w:t xml:space="preserve"> Referral</w:t>
      </w:r>
      <w:bookmarkEnd w:id="199"/>
      <w:bookmarkEnd w:id="200"/>
      <w:bookmarkEnd w:id="201"/>
      <w:r w:rsidR="00257611" w:rsidRPr="009E2D69">
        <w:rPr>
          <w:rFonts w:ascii="Times New Roman" w:hAnsi="Times New Roman"/>
          <w:sz w:val="22"/>
          <w:szCs w:val="22"/>
        </w:rPr>
        <w:t xml:space="preserve"> </w:t>
      </w:r>
    </w:p>
    <w:p w14:paraId="5C3437C9" w14:textId="77777777" w:rsidR="00257611" w:rsidRPr="009E2D69" w:rsidRDefault="00257611" w:rsidP="00257611">
      <w:pPr>
        <w:pStyle w:val="BodyText"/>
        <w:jc w:val="both"/>
        <w:rPr>
          <w:rFonts w:ascii="Times New Roman" w:hAnsi="Times New Roman"/>
          <w:sz w:val="22"/>
          <w:szCs w:val="22"/>
        </w:rPr>
      </w:pPr>
      <w:r w:rsidRPr="009E2D69">
        <w:rPr>
          <w:rFonts w:ascii="Times New Roman" w:hAnsi="Times New Roman"/>
          <w:sz w:val="22"/>
          <w:szCs w:val="22"/>
        </w:rPr>
        <w:t xml:space="preserve">Recommended ASHRAE responses to canvass ballots on standards closely related to the scope of an existing PC shall be voted </w:t>
      </w:r>
      <w:r w:rsidR="006B2D21" w:rsidRPr="009E2D69">
        <w:rPr>
          <w:rFonts w:ascii="Times New Roman" w:hAnsi="Times New Roman"/>
          <w:sz w:val="22"/>
          <w:szCs w:val="22"/>
        </w:rPr>
        <w:t xml:space="preserve">on </w:t>
      </w:r>
      <w:r w:rsidRPr="009E2D69">
        <w:rPr>
          <w:rFonts w:ascii="Times New Roman" w:hAnsi="Times New Roman"/>
          <w:sz w:val="22"/>
          <w:szCs w:val="22"/>
        </w:rPr>
        <w:t xml:space="preserve">by it.  All other canvass ballots shall be voted by one or more Canvass Ballot Subcommittees of cognizant TCs/TGs/TRGs (hereafter referred to as CBSs).  </w:t>
      </w:r>
    </w:p>
    <w:p w14:paraId="5A4CFA60" w14:textId="77777777" w:rsidR="00257611" w:rsidRPr="009E2D69" w:rsidRDefault="00257611" w:rsidP="00257611">
      <w:pPr>
        <w:pStyle w:val="BodyText"/>
        <w:jc w:val="both"/>
        <w:rPr>
          <w:rFonts w:ascii="Times New Roman" w:hAnsi="Times New Roman"/>
          <w:sz w:val="22"/>
          <w:szCs w:val="22"/>
        </w:rPr>
      </w:pPr>
    </w:p>
    <w:p w14:paraId="562E2557" w14:textId="77777777" w:rsidR="00257611" w:rsidRPr="009E2D69" w:rsidRDefault="00257611" w:rsidP="00257611">
      <w:pPr>
        <w:pStyle w:val="BodyText"/>
        <w:jc w:val="both"/>
        <w:rPr>
          <w:rFonts w:ascii="Times New Roman" w:hAnsi="Times New Roman"/>
          <w:sz w:val="22"/>
          <w:szCs w:val="22"/>
        </w:rPr>
      </w:pPr>
      <w:r w:rsidRPr="009E2D69">
        <w:rPr>
          <w:rFonts w:ascii="Times New Roman" w:hAnsi="Times New Roman"/>
          <w:sz w:val="22"/>
          <w:szCs w:val="22"/>
        </w:rPr>
        <w:lastRenderedPageBreak/>
        <w:t xml:space="preserve">The MOS sends proposals received by ASHRAE for comments and voting as a canvassee to the cognizant committee(s) (PC or TCs) for committee review and voting recommendations.  The cover letter for the materials sent to the cognizant committee(s) should include an attachment with a summary of ASHRAE procedures for participation in the canvass process. The ILS Chair will oversee staff’s choice of cognizant committee.  The chair of the cognizant committee (PC or TC) shall promptly notify the MOS regarding the availability of the committee (PC) or CBS (TC) to review and vote on the standard.  </w:t>
      </w:r>
    </w:p>
    <w:p w14:paraId="435B6D19" w14:textId="77777777" w:rsidR="00257611" w:rsidRPr="009E2D69" w:rsidRDefault="00174CF5" w:rsidP="00496942">
      <w:pPr>
        <w:pStyle w:val="Heading2"/>
        <w:rPr>
          <w:rFonts w:ascii="Times New Roman" w:hAnsi="Times New Roman"/>
          <w:sz w:val="22"/>
          <w:szCs w:val="22"/>
        </w:rPr>
      </w:pPr>
      <w:bookmarkStart w:id="202" w:name="_Toc304978834"/>
      <w:bookmarkStart w:id="203" w:name="_Toc414442858"/>
      <w:bookmarkStart w:id="204" w:name="_Toc132705491"/>
      <w:r w:rsidRPr="009E2D69">
        <w:rPr>
          <w:rFonts w:ascii="Times New Roman" w:hAnsi="Times New Roman"/>
          <w:sz w:val="22"/>
          <w:szCs w:val="22"/>
        </w:rPr>
        <w:t>8.</w:t>
      </w:r>
      <w:r w:rsidR="002C70D0" w:rsidRPr="009E2D69">
        <w:rPr>
          <w:rFonts w:ascii="Times New Roman" w:hAnsi="Times New Roman"/>
          <w:sz w:val="22"/>
          <w:szCs w:val="22"/>
        </w:rPr>
        <w:t>1</w:t>
      </w:r>
      <w:r w:rsidR="007724C3" w:rsidRPr="009E2D69">
        <w:rPr>
          <w:rFonts w:ascii="Times New Roman" w:hAnsi="Times New Roman"/>
          <w:sz w:val="22"/>
          <w:szCs w:val="22"/>
        </w:rPr>
        <w:t>2</w:t>
      </w:r>
      <w:r w:rsidR="00FF6EBF" w:rsidRPr="009E2D69">
        <w:rPr>
          <w:rFonts w:ascii="Times New Roman" w:hAnsi="Times New Roman"/>
          <w:sz w:val="22"/>
          <w:szCs w:val="22"/>
        </w:rPr>
        <w:t>.4</w:t>
      </w:r>
      <w:r w:rsidR="00257611" w:rsidRPr="009E2D69">
        <w:rPr>
          <w:rFonts w:ascii="Times New Roman" w:hAnsi="Times New Roman"/>
          <w:sz w:val="22"/>
          <w:szCs w:val="22"/>
        </w:rPr>
        <w:t xml:space="preserve"> Canvass Ballot Subcommittee</w:t>
      </w:r>
      <w:bookmarkEnd w:id="202"/>
      <w:bookmarkEnd w:id="203"/>
      <w:bookmarkEnd w:id="204"/>
      <w:r w:rsidR="00257611" w:rsidRPr="009E2D69">
        <w:rPr>
          <w:rFonts w:ascii="Times New Roman" w:hAnsi="Times New Roman"/>
          <w:sz w:val="22"/>
          <w:szCs w:val="22"/>
        </w:rPr>
        <w:t xml:space="preserve">  </w:t>
      </w:r>
    </w:p>
    <w:p w14:paraId="2575208A" w14:textId="77777777" w:rsidR="00257611" w:rsidRPr="009E2D69" w:rsidRDefault="00257611" w:rsidP="00257611">
      <w:pPr>
        <w:pStyle w:val="BodyText"/>
        <w:jc w:val="both"/>
        <w:rPr>
          <w:rFonts w:ascii="Times New Roman" w:hAnsi="Times New Roman"/>
          <w:sz w:val="22"/>
          <w:szCs w:val="22"/>
        </w:rPr>
      </w:pPr>
      <w:r w:rsidRPr="009E2D69">
        <w:rPr>
          <w:rFonts w:ascii="Times New Roman" w:hAnsi="Times New Roman"/>
          <w:sz w:val="22"/>
          <w:szCs w:val="22"/>
        </w:rPr>
        <w:t xml:space="preserve">Each notified TC should establish a CBS composed of a minimum of three members, which are selected by the TC Chair.   CBS members should be ASHRAE members of Member or Associate Grade. CBS members may be drawn from the cognizant TC.   TC Chair should strive for representation from Producer, User, and General Interest categories in CBS membership selection.  CBS </w:t>
      </w:r>
      <w:r w:rsidR="006B2D21" w:rsidRPr="009E2D69">
        <w:rPr>
          <w:rFonts w:ascii="Times New Roman" w:hAnsi="Times New Roman"/>
          <w:sz w:val="22"/>
          <w:szCs w:val="22"/>
        </w:rPr>
        <w:t>should</w:t>
      </w:r>
      <w:r w:rsidRPr="009E2D69">
        <w:rPr>
          <w:rFonts w:ascii="Times New Roman" w:hAnsi="Times New Roman"/>
          <w:sz w:val="22"/>
          <w:szCs w:val="22"/>
        </w:rPr>
        <w:t xml:space="preserve"> not include persons that were involved in the canvass ballot process for other organizations for a given standard or persons that were involved in its development.  CBS membership continues through the life of the canvass ballot. </w:t>
      </w:r>
    </w:p>
    <w:p w14:paraId="196E1A6A" w14:textId="77777777" w:rsidR="00257611" w:rsidRPr="009E2D69" w:rsidRDefault="00174CF5" w:rsidP="00496942">
      <w:pPr>
        <w:pStyle w:val="Heading2"/>
        <w:rPr>
          <w:rFonts w:ascii="Times New Roman" w:hAnsi="Times New Roman"/>
          <w:sz w:val="22"/>
          <w:szCs w:val="22"/>
        </w:rPr>
      </w:pPr>
      <w:bookmarkStart w:id="205" w:name="_Toc304978835"/>
      <w:bookmarkStart w:id="206" w:name="_Toc414442859"/>
      <w:bookmarkStart w:id="207" w:name="_Toc132705492"/>
      <w:bookmarkStart w:id="208" w:name="_Hlk106270364"/>
      <w:r w:rsidRPr="009351E4">
        <w:rPr>
          <w:rFonts w:ascii="Times New Roman" w:hAnsi="Times New Roman"/>
          <w:sz w:val="22"/>
          <w:szCs w:val="22"/>
        </w:rPr>
        <w:t>8.</w:t>
      </w:r>
      <w:r w:rsidR="002C70D0" w:rsidRPr="009351E4">
        <w:rPr>
          <w:rFonts w:ascii="Times New Roman" w:hAnsi="Times New Roman"/>
          <w:sz w:val="22"/>
          <w:szCs w:val="22"/>
        </w:rPr>
        <w:t>1</w:t>
      </w:r>
      <w:r w:rsidR="007724C3" w:rsidRPr="009351E4">
        <w:rPr>
          <w:rFonts w:ascii="Times New Roman" w:hAnsi="Times New Roman"/>
          <w:sz w:val="22"/>
          <w:szCs w:val="22"/>
        </w:rPr>
        <w:t>2</w:t>
      </w:r>
      <w:r w:rsidR="00257611" w:rsidRPr="009351E4">
        <w:rPr>
          <w:rFonts w:ascii="Times New Roman" w:hAnsi="Times New Roman"/>
          <w:sz w:val="22"/>
          <w:szCs w:val="22"/>
        </w:rPr>
        <w:t>.</w:t>
      </w:r>
      <w:r w:rsidR="00FF6EBF" w:rsidRPr="009351E4">
        <w:rPr>
          <w:rFonts w:ascii="Times New Roman" w:hAnsi="Times New Roman"/>
          <w:sz w:val="22"/>
          <w:szCs w:val="22"/>
        </w:rPr>
        <w:t>5</w:t>
      </w:r>
      <w:r w:rsidR="00257611" w:rsidRPr="009351E4">
        <w:rPr>
          <w:rFonts w:ascii="Times New Roman" w:hAnsi="Times New Roman"/>
          <w:sz w:val="22"/>
          <w:szCs w:val="22"/>
        </w:rPr>
        <w:t xml:space="preserve"> Cognizant Committee Recommendation for Standards Action</w:t>
      </w:r>
      <w:bookmarkEnd w:id="205"/>
      <w:bookmarkEnd w:id="206"/>
      <w:bookmarkEnd w:id="207"/>
      <w:r w:rsidR="00257611" w:rsidRPr="009E2D69">
        <w:rPr>
          <w:rFonts w:ascii="Times New Roman" w:hAnsi="Times New Roman"/>
          <w:sz w:val="22"/>
          <w:szCs w:val="22"/>
        </w:rPr>
        <w:t xml:space="preserve">  </w:t>
      </w:r>
    </w:p>
    <w:p w14:paraId="2FF8048A" w14:textId="15933F6E" w:rsidR="00257611" w:rsidRPr="009E2D69" w:rsidRDefault="00257611" w:rsidP="00257611">
      <w:pPr>
        <w:pStyle w:val="BodyText"/>
        <w:jc w:val="both"/>
        <w:rPr>
          <w:rFonts w:ascii="Times New Roman" w:hAnsi="Times New Roman"/>
          <w:sz w:val="22"/>
          <w:szCs w:val="22"/>
        </w:rPr>
      </w:pPr>
      <w:r w:rsidRPr="009E2D69">
        <w:rPr>
          <w:rFonts w:ascii="Times New Roman" w:hAnsi="Times New Roman"/>
          <w:sz w:val="22"/>
          <w:szCs w:val="22"/>
        </w:rPr>
        <w:t xml:space="preserve">The cognizant committee(s), including but not limited to an existing PC or CBS of the cognizant TC/TG/TRG shall submit a recommended ASHRAE response to MOS by an </w:t>
      </w:r>
      <w:r w:rsidRPr="0014243C">
        <w:rPr>
          <w:rFonts w:ascii="Times New Roman" w:hAnsi="Times New Roman"/>
          <w:sz w:val="22"/>
          <w:szCs w:val="22"/>
        </w:rPr>
        <w:t>affirmative vote of the majority of the committee voting membership.  Voting shall be by ballot or equivalent formal recorded method.  As an aid to e</w:t>
      </w:r>
      <w:r w:rsidRPr="009E2D69">
        <w:rPr>
          <w:rFonts w:ascii="Times New Roman" w:hAnsi="Times New Roman"/>
          <w:sz w:val="22"/>
          <w:szCs w:val="22"/>
        </w:rPr>
        <w:t>stablishing quorum, persons who are voting members of the cognizant PC but do not wish to vote on a specific ballot should complete and return the ballot with a formal abstention and give a reason, rather than not returning the ballot.</w:t>
      </w:r>
    </w:p>
    <w:p w14:paraId="58D2E62B" w14:textId="77777777" w:rsidR="00257611" w:rsidRPr="009E2D69" w:rsidRDefault="00174CF5" w:rsidP="00496942">
      <w:pPr>
        <w:pStyle w:val="Heading2"/>
        <w:rPr>
          <w:rFonts w:ascii="Times New Roman" w:hAnsi="Times New Roman"/>
          <w:sz w:val="22"/>
          <w:szCs w:val="22"/>
        </w:rPr>
      </w:pPr>
      <w:bookmarkStart w:id="209" w:name="_Toc304978836"/>
      <w:bookmarkStart w:id="210" w:name="_Toc414442860"/>
      <w:bookmarkStart w:id="211" w:name="_Toc132705493"/>
      <w:bookmarkEnd w:id="208"/>
      <w:r w:rsidRPr="009E2D69">
        <w:rPr>
          <w:rFonts w:ascii="Times New Roman" w:hAnsi="Times New Roman"/>
          <w:sz w:val="22"/>
          <w:szCs w:val="22"/>
        </w:rPr>
        <w:t>8.</w:t>
      </w:r>
      <w:r w:rsidR="002C70D0" w:rsidRPr="009E2D69">
        <w:rPr>
          <w:rFonts w:ascii="Times New Roman" w:hAnsi="Times New Roman"/>
          <w:sz w:val="22"/>
          <w:szCs w:val="22"/>
        </w:rPr>
        <w:t>1</w:t>
      </w:r>
      <w:r w:rsidR="007724C3" w:rsidRPr="009E2D69">
        <w:rPr>
          <w:rFonts w:ascii="Times New Roman" w:hAnsi="Times New Roman"/>
          <w:sz w:val="22"/>
          <w:szCs w:val="22"/>
        </w:rPr>
        <w:t>2</w:t>
      </w:r>
      <w:r w:rsidR="00257611" w:rsidRPr="009E2D69">
        <w:rPr>
          <w:rFonts w:ascii="Times New Roman" w:hAnsi="Times New Roman"/>
          <w:sz w:val="22"/>
          <w:szCs w:val="22"/>
        </w:rPr>
        <w:t>.</w:t>
      </w:r>
      <w:r w:rsidR="00FF6EBF" w:rsidRPr="009E2D69">
        <w:rPr>
          <w:rFonts w:ascii="Times New Roman" w:hAnsi="Times New Roman"/>
          <w:sz w:val="22"/>
          <w:szCs w:val="22"/>
        </w:rPr>
        <w:t>6</w:t>
      </w:r>
      <w:r w:rsidR="00257611" w:rsidRPr="009E2D69">
        <w:rPr>
          <w:rFonts w:ascii="Times New Roman" w:hAnsi="Times New Roman"/>
          <w:sz w:val="22"/>
          <w:szCs w:val="22"/>
        </w:rPr>
        <w:t xml:space="preserve"> Negative Votes on Letter Ballot</w:t>
      </w:r>
      <w:bookmarkEnd w:id="209"/>
      <w:bookmarkEnd w:id="210"/>
      <w:bookmarkEnd w:id="211"/>
      <w:r w:rsidR="00257611" w:rsidRPr="009E2D69">
        <w:rPr>
          <w:rFonts w:ascii="Times New Roman" w:hAnsi="Times New Roman"/>
          <w:sz w:val="22"/>
          <w:szCs w:val="22"/>
        </w:rPr>
        <w:t xml:space="preserve"> </w:t>
      </w:r>
    </w:p>
    <w:p w14:paraId="2DD4D6C4" w14:textId="77777777" w:rsidR="00257611" w:rsidRPr="009E2D69" w:rsidRDefault="00257611" w:rsidP="00257611">
      <w:pPr>
        <w:pStyle w:val="BodyText"/>
        <w:jc w:val="both"/>
        <w:rPr>
          <w:rFonts w:ascii="Times New Roman" w:hAnsi="Times New Roman"/>
          <w:sz w:val="22"/>
          <w:szCs w:val="22"/>
        </w:rPr>
      </w:pPr>
      <w:r w:rsidRPr="009E2D69">
        <w:rPr>
          <w:rFonts w:ascii="Times New Roman" w:hAnsi="Times New Roman"/>
          <w:sz w:val="22"/>
          <w:szCs w:val="22"/>
        </w:rPr>
        <w:t>Negative votes should be explained in writing. If the vote passes with one or more negative votes, the results shall be held in abeyance until the negative vote comments are transmitted to all eligible voters and they are given an opportunity to change their votes. If a reason is not provided for a negative vote, the eligible voters are informed of the negative vote – noting that no reason was given – by distribution of the letter ballot results.</w:t>
      </w:r>
    </w:p>
    <w:p w14:paraId="593FDA32" w14:textId="77777777" w:rsidR="00257611" w:rsidRPr="009E2D69" w:rsidRDefault="00257611" w:rsidP="00257611">
      <w:pPr>
        <w:pStyle w:val="BodyText"/>
        <w:jc w:val="both"/>
        <w:rPr>
          <w:rFonts w:ascii="Times New Roman" w:hAnsi="Times New Roman"/>
          <w:sz w:val="22"/>
          <w:szCs w:val="22"/>
        </w:rPr>
      </w:pPr>
    </w:p>
    <w:p w14:paraId="01A28476" w14:textId="3D9DD834" w:rsidR="00257611" w:rsidRPr="009E2D69" w:rsidRDefault="00257611" w:rsidP="00257611">
      <w:pPr>
        <w:pStyle w:val="BodyTextIndent"/>
        <w:ind w:left="0"/>
        <w:jc w:val="both"/>
        <w:rPr>
          <w:sz w:val="22"/>
          <w:szCs w:val="22"/>
        </w:rPr>
      </w:pPr>
      <w:r w:rsidRPr="009E2D69">
        <w:rPr>
          <w:sz w:val="22"/>
          <w:szCs w:val="22"/>
        </w:rPr>
        <w:t>The Chair of the cognizant PC voting by letter ballot may offer rebuttal to the comments of the negative voters.  After the eligible voters have had opportunity (</w:t>
      </w:r>
      <w:r w:rsidR="00787102">
        <w:rPr>
          <w:sz w:val="22"/>
          <w:szCs w:val="22"/>
          <w:lang w:val="en-US"/>
        </w:rPr>
        <w:t xml:space="preserve">minimum </w:t>
      </w:r>
      <w:r w:rsidRPr="009E2D69">
        <w:rPr>
          <w:sz w:val="22"/>
          <w:szCs w:val="22"/>
        </w:rPr>
        <w:t>seven days) to change their votes, the results shall be final.  If negative votes with comments are received on the second round, all eligible voters will be informed but no further opportunities to change votes will occur.  The comments of the negative voters shall be transmitted with the results of the votes to ILS.</w:t>
      </w:r>
    </w:p>
    <w:p w14:paraId="52C0639B" w14:textId="77777777" w:rsidR="00257611" w:rsidRPr="009E2D69" w:rsidRDefault="00174CF5" w:rsidP="00496942">
      <w:pPr>
        <w:pStyle w:val="Heading2"/>
        <w:rPr>
          <w:rFonts w:ascii="Times New Roman" w:hAnsi="Times New Roman"/>
          <w:sz w:val="22"/>
          <w:szCs w:val="22"/>
        </w:rPr>
      </w:pPr>
      <w:bookmarkStart w:id="212" w:name="_Toc304978837"/>
      <w:bookmarkStart w:id="213" w:name="_Toc414442861"/>
      <w:bookmarkStart w:id="214" w:name="_Toc132705494"/>
      <w:r w:rsidRPr="009E2D69">
        <w:rPr>
          <w:rFonts w:ascii="Times New Roman" w:hAnsi="Times New Roman"/>
          <w:sz w:val="22"/>
          <w:szCs w:val="22"/>
        </w:rPr>
        <w:t>8.</w:t>
      </w:r>
      <w:r w:rsidR="002C70D0" w:rsidRPr="009E2D69">
        <w:rPr>
          <w:rFonts w:ascii="Times New Roman" w:hAnsi="Times New Roman"/>
          <w:sz w:val="22"/>
          <w:szCs w:val="22"/>
        </w:rPr>
        <w:t>1</w:t>
      </w:r>
      <w:r w:rsidR="007724C3" w:rsidRPr="009E2D69">
        <w:rPr>
          <w:rFonts w:ascii="Times New Roman" w:hAnsi="Times New Roman"/>
          <w:sz w:val="22"/>
          <w:szCs w:val="22"/>
        </w:rPr>
        <w:t>2</w:t>
      </w:r>
      <w:r w:rsidR="00257611" w:rsidRPr="009E2D69">
        <w:rPr>
          <w:rFonts w:ascii="Times New Roman" w:hAnsi="Times New Roman"/>
          <w:sz w:val="22"/>
          <w:szCs w:val="22"/>
        </w:rPr>
        <w:t>.</w:t>
      </w:r>
      <w:r w:rsidR="00FF6EBF" w:rsidRPr="009E2D69">
        <w:rPr>
          <w:rFonts w:ascii="Times New Roman" w:hAnsi="Times New Roman"/>
          <w:sz w:val="22"/>
          <w:szCs w:val="22"/>
        </w:rPr>
        <w:t>7</w:t>
      </w:r>
      <w:r w:rsidR="00257611" w:rsidRPr="009E2D69">
        <w:rPr>
          <w:rFonts w:ascii="Times New Roman" w:hAnsi="Times New Roman"/>
          <w:sz w:val="22"/>
          <w:szCs w:val="22"/>
        </w:rPr>
        <w:t xml:space="preserve"> Execution</w:t>
      </w:r>
      <w:bookmarkEnd w:id="212"/>
      <w:bookmarkEnd w:id="213"/>
      <w:bookmarkEnd w:id="214"/>
      <w:r w:rsidR="00257611" w:rsidRPr="009E2D69">
        <w:rPr>
          <w:rFonts w:ascii="Times New Roman" w:hAnsi="Times New Roman"/>
          <w:sz w:val="22"/>
          <w:szCs w:val="22"/>
        </w:rPr>
        <w:t xml:space="preserve">  </w:t>
      </w:r>
    </w:p>
    <w:p w14:paraId="39BA08C0" w14:textId="77777777" w:rsidR="00257611" w:rsidRPr="009E2D69" w:rsidRDefault="00257611" w:rsidP="00257611">
      <w:pPr>
        <w:pStyle w:val="BodyText"/>
        <w:jc w:val="both"/>
        <w:rPr>
          <w:rFonts w:ascii="Times New Roman" w:hAnsi="Times New Roman"/>
          <w:sz w:val="22"/>
          <w:szCs w:val="22"/>
        </w:rPr>
      </w:pPr>
      <w:r w:rsidRPr="009E2D69">
        <w:rPr>
          <w:rFonts w:ascii="Times New Roman" w:hAnsi="Times New Roman"/>
          <w:sz w:val="22"/>
          <w:szCs w:val="22"/>
        </w:rPr>
        <w:t>After receipt of the cognizant committee(s) vote and concurrent with the period for re-circulation of reasons for negative votes, the MOS shall circulate the results to ILS for concurrence by exception.  If no negative comment is received from an ILS member, within 7 days, the MOS shall execute the canvass letter ballot.  If a timely negative comment is received from ILS, the MOS shall submit the cognizant committee’s recommendation to the StdC for vote.  If the cognizant committee(s) is unable to reach consensus on a vote, the MOS shall forward the individual comments to the canvassee and abstain from voting for ASHRAE on the canvass ballot.</w:t>
      </w:r>
    </w:p>
    <w:p w14:paraId="30EE9215" w14:textId="77777777" w:rsidR="00257611" w:rsidRPr="009E2D69" w:rsidRDefault="00174CF5" w:rsidP="00496942">
      <w:pPr>
        <w:pStyle w:val="Heading2"/>
        <w:rPr>
          <w:rFonts w:ascii="Times New Roman" w:hAnsi="Times New Roman"/>
          <w:sz w:val="22"/>
          <w:szCs w:val="22"/>
        </w:rPr>
      </w:pPr>
      <w:bookmarkStart w:id="215" w:name="_Toc304978838"/>
      <w:bookmarkStart w:id="216" w:name="_Toc414442862"/>
      <w:bookmarkStart w:id="217" w:name="_Toc132705495"/>
      <w:r w:rsidRPr="009E2D69">
        <w:rPr>
          <w:rFonts w:ascii="Times New Roman" w:hAnsi="Times New Roman"/>
          <w:sz w:val="22"/>
          <w:szCs w:val="22"/>
        </w:rPr>
        <w:t>8.</w:t>
      </w:r>
      <w:r w:rsidR="002C70D0" w:rsidRPr="009E2D69">
        <w:rPr>
          <w:rFonts w:ascii="Times New Roman" w:hAnsi="Times New Roman"/>
          <w:sz w:val="22"/>
          <w:szCs w:val="22"/>
        </w:rPr>
        <w:t>1</w:t>
      </w:r>
      <w:r w:rsidR="007724C3" w:rsidRPr="009E2D69">
        <w:rPr>
          <w:rFonts w:ascii="Times New Roman" w:hAnsi="Times New Roman"/>
          <w:sz w:val="22"/>
          <w:szCs w:val="22"/>
        </w:rPr>
        <w:t>2</w:t>
      </w:r>
      <w:r w:rsidR="00FF6EBF" w:rsidRPr="009E2D69">
        <w:rPr>
          <w:rFonts w:ascii="Times New Roman" w:hAnsi="Times New Roman"/>
          <w:sz w:val="22"/>
          <w:szCs w:val="22"/>
        </w:rPr>
        <w:t>.8</w:t>
      </w:r>
      <w:r w:rsidR="00257611" w:rsidRPr="009E2D69">
        <w:rPr>
          <w:rFonts w:ascii="Times New Roman" w:hAnsi="Times New Roman"/>
          <w:sz w:val="22"/>
          <w:szCs w:val="22"/>
        </w:rPr>
        <w:t xml:space="preserve"> Report</w:t>
      </w:r>
      <w:bookmarkEnd w:id="215"/>
      <w:bookmarkEnd w:id="216"/>
      <w:bookmarkEnd w:id="217"/>
      <w:r w:rsidR="00257611" w:rsidRPr="009E2D69">
        <w:rPr>
          <w:rFonts w:ascii="Times New Roman" w:hAnsi="Times New Roman"/>
          <w:sz w:val="22"/>
          <w:szCs w:val="22"/>
        </w:rPr>
        <w:t xml:space="preserve"> </w:t>
      </w:r>
    </w:p>
    <w:p w14:paraId="4B66EB6C" w14:textId="77777777" w:rsidR="00257611" w:rsidRPr="009E2D69" w:rsidRDefault="00257611" w:rsidP="00257611">
      <w:pPr>
        <w:pStyle w:val="BodyText"/>
        <w:jc w:val="both"/>
        <w:rPr>
          <w:rFonts w:ascii="Times New Roman" w:hAnsi="Times New Roman"/>
          <w:sz w:val="22"/>
          <w:szCs w:val="22"/>
        </w:rPr>
      </w:pPr>
      <w:r w:rsidRPr="009E2D69">
        <w:rPr>
          <w:rFonts w:ascii="Times New Roman" w:hAnsi="Times New Roman"/>
          <w:sz w:val="22"/>
          <w:szCs w:val="22"/>
        </w:rPr>
        <w:t xml:space="preserve">The MOS shall inform ILS and the cognizant committee(s) of the disposition of the canvass ballot.   </w:t>
      </w:r>
    </w:p>
    <w:p w14:paraId="46626620" w14:textId="77777777" w:rsidR="00257611" w:rsidRPr="009E2D69" w:rsidRDefault="00174CF5" w:rsidP="00496942">
      <w:pPr>
        <w:pStyle w:val="Heading2"/>
        <w:rPr>
          <w:rFonts w:ascii="Times New Roman" w:hAnsi="Times New Roman"/>
          <w:sz w:val="22"/>
          <w:szCs w:val="22"/>
        </w:rPr>
      </w:pPr>
      <w:bookmarkStart w:id="218" w:name="_Toc299088187"/>
      <w:bookmarkStart w:id="219" w:name="_Toc304977822"/>
      <w:bookmarkStart w:id="220" w:name="_Toc304978839"/>
      <w:bookmarkStart w:id="221" w:name="_Toc132705496"/>
      <w:r w:rsidRPr="009E2D69">
        <w:rPr>
          <w:rFonts w:ascii="Times New Roman" w:hAnsi="Times New Roman"/>
          <w:sz w:val="22"/>
          <w:szCs w:val="22"/>
        </w:rPr>
        <w:t>8.</w:t>
      </w:r>
      <w:r w:rsidR="002C70D0" w:rsidRPr="009E2D69">
        <w:rPr>
          <w:rFonts w:ascii="Times New Roman" w:hAnsi="Times New Roman"/>
          <w:sz w:val="22"/>
          <w:szCs w:val="22"/>
        </w:rPr>
        <w:t>1</w:t>
      </w:r>
      <w:r w:rsidR="007724C3" w:rsidRPr="009E2D69">
        <w:rPr>
          <w:rFonts w:ascii="Times New Roman" w:hAnsi="Times New Roman"/>
          <w:sz w:val="22"/>
          <w:szCs w:val="22"/>
        </w:rPr>
        <w:t>3</w:t>
      </w:r>
      <w:r w:rsidR="00257611" w:rsidRPr="009E2D69">
        <w:rPr>
          <w:rFonts w:ascii="Times New Roman" w:hAnsi="Times New Roman"/>
          <w:sz w:val="22"/>
          <w:szCs w:val="22"/>
        </w:rPr>
        <w:t xml:space="preserve"> Procedure for Adopting an International Standard</w:t>
      </w:r>
      <w:bookmarkEnd w:id="218"/>
      <w:bookmarkEnd w:id="219"/>
      <w:bookmarkEnd w:id="220"/>
      <w:bookmarkEnd w:id="221"/>
    </w:p>
    <w:p w14:paraId="47F4B5F0" w14:textId="77777777" w:rsidR="00257611" w:rsidRPr="009E2D69" w:rsidRDefault="00257611" w:rsidP="00257611">
      <w:pPr>
        <w:rPr>
          <w:sz w:val="22"/>
          <w:szCs w:val="22"/>
        </w:rPr>
      </w:pPr>
      <w:r w:rsidRPr="009E2D69">
        <w:rPr>
          <w:sz w:val="22"/>
          <w:szCs w:val="22"/>
        </w:rPr>
        <w:t xml:space="preserve">These procedures are consistent with the requirements listed in the reference document “ANSI Essential Requirements for the National Adoption of ISO and IEC Standards as American National Standards.”  In </w:t>
      </w:r>
      <w:r w:rsidRPr="009E2D69">
        <w:rPr>
          <w:sz w:val="22"/>
          <w:szCs w:val="22"/>
        </w:rPr>
        <w:lastRenderedPageBreak/>
        <w:t>addition, the “ANSI ISO/IEC Standards Sales and Exploitation Rights Policy” shall be consulted for the terms and conditions that apply if ASHRAE adopts an ISO or IEC standard.</w:t>
      </w:r>
    </w:p>
    <w:p w14:paraId="11F489A3" w14:textId="77777777" w:rsidR="00257611" w:rsidRPr="009E2D69" w:rsidRDefault="00174CF5" w:rsidP="00496942">
      <w:pPr>
        <w:pStyle w:val="Heading2"/>
        <w:rPr>
          <w:rFonts w:ascii="Times New Roman" w:hAnsi="Times New Roman"/>
          <w:sz w:val="22"/>
          <w:szCs w:val="22"/>
        </w:rPr>
      </w:pPr>
      <w:bookmarkStart w:id="222" w:name="_Toc304978840"/>
      <w:bookmarkStart w:id="223" w:name="_Toc414442864"/>
      <w:bookmarkStart w:id="224" w:name="_Toc132705497"/>
      <w:r w:rsidRPr="009E2D69">
        <w:rPr>
          <w:rFonts w:ascii="Times New Roman" w:hAnsi="Times New Roman"/>
          <w:sz w:val="22"/>
          <w:szCs w:val="22"/>
        </w:rPr>
        <w:t>8.</w:t>
      </w:r>
      <w:r w:rsidR="002C70D0" w:rsidRPr="009E2D69">
        <w:rPr>
          <w:rFonts w:ascii="Times New Roman" w:hAnsi="Times New Roman"/>
          <w:sz w:val="22"/>
          <w:szCs w:val="22"/>
        </w:rPr>
        <w:t>1</w:t>
      </w:r>
      <w:r w:rsidR="007724C3" w:rsidRPr="009E2D69">
        <w:rPr>
          <w:rFonts w:ascii="Times New Roman" w:hAnsi="Times New Roman"/>
          <w:sz w:val="22"/>
          <w:szCs w:val="22"/>
        </w:rPr>
        <w:t>3</w:t>
      </w:r>
      <w:r w:rsidR="00FF6EBF" w:rsidRPr="009E2D69">
        <w:rPr>
          <w:rFonts w:ascii="Times New Roman" w:hAnsi="Times New Roman"/>
          <w:sz w:val="22"/>
          <w:szCs w:val="22"/>
        </w:rPr>
        <w:t>.1</w:t>
      </w:r>
      <w:r w:rsidR="00257611" w:rsidRPr="009E2D69">
        <w:rPr>
          <w:rFonts w:ascii="Times New Roman" w:hAnsi="Times New Roman"/>
          <w:sz w:val="22"/>
          <w:szCs w:val="22"/>
        </w:rPr>
        <w:t xml:space="preserve">  ASHRAE-Imposed Limit on Adopting an International Standard</w:t>
      </w:r>
      <w:bookmarkEnd w:id="222"/>
      <w:bookmarkEnd w:id="223"/>
      <w:bookmarkEnd w:id="224"/>
    </w:p>
    <w:p w14:paraId="6D50F6B2" w14:textId="77777777" w:rsidR="00257611" w:rsidRPr="009E2D69" w:rsidRDefault="00257611" w:rsidP="00257611">
      <w:pPr>
        <w:rPr>
          <w:sz w:val="22"/>
          <w:szCs w:val="22"/>
        </w:rPr>
      </w:pPr>
      <w:r w:rsidRPr="009E2D69">
        <w:rPr>
          <w:sz w:val="22"/>
          <w:szCs w:val="22"/>
        </w:rPr>
        <w:t>ASHRAE shall only initiate adopting ISO and IEC Standards that are currently published or standards that are at a point in the ISO or IEC process where no additional changes to the documents are allowed.</w:t>
      </w:r>
    </w:p>
    <w:p w14:paraId="56150B9D" w14:textId="77777777" w:rsidR="00257611" w:rsidRPr="009E2D69" w:rsidRDefault="00257611" w:rsidP="00257611">
      <w:pPr>
        <w:rPr>
          <w:sz w:val="22"/>
          <w:szCs w:val="22"/>
        </w:rPr>
      </w:pPr>
    </w:p>
    <w:p w14:paraId="006B771B" w14:textId="77777777" w:rsidR="00257611" w:rsidRPr="009E2D69" w:rsidRDefault="00257611" w:rsidP="00257611">
      <w:pPr>
        <w:rPr>
          <w:sz w:val="22"/>
          <w:szCs w:val="22"/>
        </w:rPr>
      </w:pPr>
      <w:r w:rsidRPr="009E2D69">
        <w:rPr>
          <w:sz w:val="22"/>
          <w:szCs w:val="22"/>
        </w:rPr>
        <w:t>NOTE:  ANSI allows Standards Developing Organizations like ASHRAE to pursue Identical Adoptions of ISO or IEC standards while the international standard is still being developed or revised.  ASHRAE chooses not to exercise this adoption option.  Instead, ASHRAE will seek to have its members participate on the ISO/IEC working group and/or facilitate its interested members review and comment on the draft standard before it reaches the point in the ISO or IEC process where no additional changes can be made.</w:t>
      </w:r>
    </w:p>
    <w:p w14:paraId="35C4FDF5" w14:textId="77777777" w:rsidR="00257611" w:rsidRPr="009E2D69" w:rsidRDefault="00174CF5" w:rsidP="00496942">
      <w:pPr>
        <w:pStyle w:val="Heading2"/>
        <w:rPr>
          <w:rFonts w:ascii="Times New Roman" w:hAnsi="Times New Roman"/>
          <w:sz w:val="22"/>
          <w:szCs w:val="22"/>
        </w:rPr>
      </w:pPr>
      <w:bookmarkStart w:id="225" w:name="_Toc304978841"/>
      <w:bookmarkStart w:id="226" w:name="_Toc414442865"/>
      <w:bookmarkStart w:id="227" w:name="_Toc132705498"/>
      <w:r w:rsidRPr="009E2D69">
        <w:rPr>
          <w:rFonts w:ascii="Times New Roman" w:hAnsi="Times New Roman"/>
          <w:sz w:val="22"/>
          <w:szCs w:val="22"/>
        </w:rPr>
        <w:t>8.</w:t>
      </w:r>
      <w:r w:rsidR="002C70D0" w:rsidRPr="009E2D69">
        <w:rPr>
          <w:rFonts w:ascii="Times New Roman" w:hAnsi="Times New Roman"/>
          <w:sz w:val="22"/>
          <w:szCs w:val="22"/>
        </w:rPr>
        <w:t>1</w:t>
      </w:r>
      <w:r w:rsidR="007724C3" w:rsidRPr="009E2D69">
        <w:rPr>
          <w:rFonts w:ascii="Times New Roman" w:hAnsi="Times New Roman"/>
          <w:sz w:val="22"/>
          <w:szCs w:val="22"/>
        </w:rPr>
        <w:t>3</w:t>
      </w:r>
      <w:r w:rsidRPr="009E2D69">
        <w:rPr>
          <w:rFonts w:ascii="Times New Roman" w:hAnsi="Times New Roman"/>
          <w:sz w:val="22"/>
          <w:szCs w:val="22"/>
        </w:rPr>
        <w:t>.</w:t>
      </w:r>
      <w:r w:rsidR="00FF6EBF" w:rsidRPr="009E2D69">
        <w:rPr>
          <w:rFonts w:ascii="Times New Roman" w:hAnsi="Times New Roman"/>
          <w:sz w:val="22"/>
          <w:szCs w:val="22"/>
        </w:rPr>
        <w:t>2</w:t>
      </w:r>
      <w:r w:rsidR="00257611" w:rsidRPr="009E2D69">
        <w:rPr>
          <w:rFonts w:ascii="Times New Roman" w:hAnsi="Times New Roman"/>
          <w:sz w:val="22"/>
          <w:szCs w:val="22"/>
        </w:rPr>
        <w:t xml:space="preserve">  ASHRAE Adoption Options:  Identical or Modified</w:t>
      </w:r>
      <w:bookmarkEnd w:id="225"/>
      <w:bookmarkEnd w:id="226"/>
      <w:bookmarkEnd w:id="227"/>
    </w:p>
    <w:p w14:paraId="614F6DDB" w14:textId="77777777" w:rsidR="00257611" w:rsidRPr="009E2D69" w:rsidRDefault="00257611" w:rsidP="00257611">
      <w:pPr>
        <w:rPr>
          <w:sz w:val="22"/>
          <w:szCs w:val="22"/>
        </w:rPr>
      </w:pPr>
      <w:r w:rsidRPr="009E2D69">
        <w:rPr>
          <w:sz w:val="22"/>
          <w:szCs w:val="22"/>
        </w:rPr>
        <w:t xml:space="preserve">Appendix A of the “ANSI Essential Requirements for the National Adoption of ISO and IEC Standards as American National Standards” defines levels of equivalency when adopting international standards: </w:t>
      </w:r>
    </w:p>
    <w:p w14:paraId="3F36454C" w14:textId="77777777" w:rsidR="00257611" w:rsidRPr="009E2D69" w:rsidRDefault="00257611" w:rsidP="00CA4931">
      <w:pPr>
        <w:numPr>
          <w:ilvl w:val="0"/>
          <w:numId w:val="30"/>
        </w:numPr>
        <w:rPr>
          <w:sz w:val="22"/>
          <w:szCs w:val="22"/>
        </w:rPr>
      </w:pPr>
      <w:r w:rsidRPr="009E2D69">
        <w:rPr>
          <w:sz w:val="22"/>
          <w:szCs w:val="22"/>
        </w:rPr>
        <w:t>Identical,</w:t>
      </w:r>
    </w:p>
    <w:p w14:paraId="200D4D2D" w14:textId="77777777" w:rsidR="00257611" w:rsidRPr="009E2D69" w:rsidRDefault="00257611" w:rsidP="00CA4931">
      <w:pPr>
        <w:numPr>
          <w:ilvl w:val="0"/>
          <w:numId w:val="30"/>
        </w:numPr>
        <w:rPr>
          <w:sz w:val="22"/>
          <w:szCs w:val="22"/>
        </w:rPr>
      </w:pPr>
      <w:r w:rsidRPr="009E2D69">
        <w:rPr>
          <w:sz w:val="22"/>
          <w:szCs w:val="22"/>
        </w:rPr>
        <w:t>Modified, and</w:t>
      </w:r>
    </w:p>
    <w:p w14:paraId="395685A6" w14:textId="77777777" w:rsidR="00257611" w:rsidRPr="009E2D69" w:rsidRDefault="00257611" w:rsidP="00CA4931">
      <w:pPr>
        <w:numPr>
          <w:ilvl w:val="0"/>
          <w:numId w:val="30"/>
        </w:numPr>
        <w:rPr>
          <w:sz w:val="22"/>
          <w:szCs w:val="22"/>
        </w:rPr>
      </w:pPr>
      <w:r w:rsidRPr="009E2D69">
        <w:rPr>
          <w:sz w:val="22"/>
          <w:szCs w:val="22"/>
        </w:rPr>
        <w:t>Not Equivalent</w:t>
      </w:r>
    </w:p>
    <w:p w14:paraId="47520407" w14:textId="77777777" w:rsidR="00257611" w:rsidRPr="009E2D69" w:rsidRDefault="00257611" w:rsidP="00257611">
      <w:pPr>
        <w:rPr>
          <w:sz w:val="22"/>
          <w:szCs w:val="22"/>
        </w:rPr>
      </w:pPr>
      <w:r w:rsidRPr="009E2D69">
        <w:rPr>
          <w:sz w:val="22"/>
          <w:szCs w:val="22"/>
        </w:rPr>
        <w:t>(These definitions are excerpted from “ISO/IEC Guide 21 – Adoption of ISO or IEC Standards as regional or national standards.”  The three definitions are not repeated here.)</w:t>
      </w:r>
    </w:p>
    <w:p w14:paraId="30714867" w14:textId="77777777" w:rsidR="00257611" w:rsidRPr="009E2D69" w:rsidRDefault="00257611" w:rsidP="00257611">
      <w:pPr>
        <w:rPr>
          <w:sz w:val="22"/>
          <w:szCs w:val="22"/>
        </w:rPr>
      </w:pPr>
    </w:p>
    <w:p w14:paraId="04F35251" w14:textId="77777777" w:rsidR="00257611" w:rsidRPr="009E2D69" w:rsidRDefault="00257611" w:rsidP="00257611">
      <w:pPr>
        <w:rPr>
          <w:sz w:val="22"/>
          <w:szCs w:val="22"/>
        </w:rPr>
      </w:pPr>
      <w:r w:rsidRPr="009E2D69">
        <w:rPr>
          <w:sz w:val="22"/>
          <w:szCs w:val="22"/>
        </w:rPr>
        <w:t>ASHRAE is permitted to publish an ASHRAE standard that meets the definition of either an Identical version or a Modified version of an ISO or IEC standard.  ASHRAE shall not adopt an ISO or IEC standard when the applicable ASHRAE standard meets the ISO/IEC/ANSI definition of Not Equivalent.</w:t>
      </w:r>
    </w:p>
    <w:p w14:paraId="05A99810" w14:textId="77777777" w:rsidR="00257611" w:rsidRPr="009E2D69" w:rsidRDefault="00174CF5" w:rsidP="00496942">
      <w:pPr>
        <w:pStyle w:val="Heading2"/>
        <w:rPr>
          <w:rFonts w:ascii="Times New Roman" w:hAnsi="Times New Roman"/>
          <w:sz w:val="22"/>
          <w:szCs w:val="22"/>
        </w:rPr>
      </w:pPr>
      <w:bookmarkStart w:id="228" w:name="_Toc304978842"/>
      <w:bookmarkStart w:id="229" w:name="_Toc414442866"/>
      <w:bookmarkStart w:id="230" w:name="_Toc132705499"/>
      <w:r w:rsidRPr="009E2D69">
        <w:rPr>
          <w:rFonts w:ascii="Times New Roman" w:hAnsi="Times New Roman"/>
          <w:sz w:val="22"/>
          <w:szCs w:val="22"/>
        </w:rPr>
        <w:t>8.</w:t>
      </w:r>
      <w:r w:rsidR="002C70D0" w:rsidRPr="009E2D69">
        <w:rPr>
          <w:rFonts w:ascii="Times New Roman" w:hAnsi="Times New Roman"/>
          <w:sz w:val="22"/>
          <w:szCs w:val="22"/>
        </w:rPr>
        <w:t>1</w:t>
      </w:r>
      <w:r w:rsidR="007724C3" w:rsidRPr="009E2D69">
        <w:rPr>
          <w:rFonts w:ascii="Times New Roman" w:hAnsi="Times New Roman"/>
          <w:sz w:val="22"/>
          <w:szCs w:val="22"/>
        </w:rPr>
        <w:t>3</w:t>
      </w:r>
      <w:r w:rsidRPr="009E2D69">
        <w:rPr>
          <w:rFonts w:ascii="Times New Roman" w:hAnsi="Times New Roman"/>
          <w:sz w:val="22"/>
          <w:szCs w:val="22"/>
        </w:rPr>
        <w:t>.</w:t>
      </w:r>
      <w:r w:rsidR="00FF6EBF" w:rsidRPr="009E2D69">
        <w:rPr>
          <w:rFonts w:ascii="Times New Roman" w:hAnsi="Times New Roman"/>
          <w:sz w:val="22"/>
          <w:szCs w:val="22"/>
        </w:rPr>
        <w:t>3</w:t>
      </w:r>
      <w:r w:rsidR="00257611" w:rsidRPr="009E2D69">
        <w:rPr>
          <w:rFonts w:ascii="Times New Roman" w:hAnsi="Times New Roman"/>
          <w:sz w:val="22"/>
          <w:szCs w:val="22"/>
        </w:rPr>
        <w:t xml:space="preserve">  Advisory Assistance and Interpretations by ILS</w:t>
      </w:r>
      <w:bookmarkEnd w:id="228"/>
      <w:bookmarkEnd w:id="229"/>
      <w:bookmarkEnd w:id="230"/>
    </w:p>
    <w:p w14:paraId="563B5ED9" w14:textId="77777777" w:rsidR="00257611" w:rsidRPr="009E2D69" w:rsidRDefault="00257611" w:rsidP="00257611">
      <w:pPr>
        <w:rPr>
          <w:sz w:val="22"/>
          <w:szCs w:val="22"/>
        </w:rPr>
      </w:pPr>
      <w:r w:rsidRPr="009E2D69">
        <w:rPr>
          <w:sz w:val="22"/>
          <w:szCs w:val="22"/>
        </w:rPr>
        <w:t xml:space="preserve">ILS shall provide assistance and/or its interpretation if the requester, the ASHRAE MOS, the ASHRAE StdC or one of its other subcommittees questions whether a proposed adoption meets the definition of Identical, Modified or Not Equivalent.  ILS shall also provide assistance to a cognizant PC, SPLS, or StdC on the question of whether to use the normal procedures </w:t>
      </w:r>
      <w:r w:rsidR="00891E7F" w:rsidRPr="009E2D69">
        <w:rPr>
          <w:sz w:val="22"/>
          <w:szCs w:val="22"/>
        </w:rPr>
        <w:t>in Section 8.1</w:t>
      </w:r>
      <w:r w:rsidR="007724C3" w:rsidRPr="009E2D69">
        <w:rPr>
          <w:sz w:val="22"/>
          <w:szCs w:val="22"/>
        </w:rPr>
        <w:t>4</w:t>
      </w:r>
      <w:r w:rsidRPr="009E2D69">
        <w:rPr>
          <w:sz w:val="22"/>
          <w:szCs w:val="22"/>
        </w:rPr>
        <w:t xml:space="preserve"> or the expedited procedures </w:t>
      </w:r>
      <w:r w:rsidR="00891E7F" w:rsidRPr="009E2D69">
        <w:rPr>
          <w:sz w:val="22"/>
          <w:szCs w:val="22"/>
        </w:rPr>
        <w:t>in Section 8.</w:t>
      </w:r>
      <w:r w:rsidR="00EF3E6C" w:rsidRPr="009E2D69">
        <w:rPr>
          <w:sz w:val="22"/>
          <w:szCs w:val="22"/>
        </w:rPr>
        <w:t>1</w:t>
      </w:r>
      <w:r w:rsidR="007724C3" w:rsidRPr="009E2D69">
        <w:rPr>
          <w:sz w:val="22"/>
          <w:szCs w:val="22"/>
        </w:rPr>
        <w:t>5</w:t>
      </w:r>
      <w:r w:rsidRPr="009E2D69">
        <w:rPr>
          <w:sz w:val="22"/>
          <w:szCs w:val="22"/>
        </w:rPr>
        <w:t xml:space="preserve"> for processing an Identical adoption of ISO or IEC standard.  (The expedited procedures only apply to the adoption of an international standard and not to a guide, report, or other documents.)</w:t>
      </w:r>
    </w:p>
    <w:p w14:paraId="3EB29E26" w14:textId="77777777" w:rsidR="00257611" w:rsidRPr="009E2D69" w:rsidRDefault="00174CF5" w:rsidP="00496942">
      <w:pPr>
        <w:pStyle w:val="Heading2"/>
        <w:rPr>
          <w:rFonts w:ascii="Times New Roman" w:hAnsi="Times New Roman"/>
          <w:sz w:val="22"/>
          <w:szCs w:val="22"/>
        </w:rPr>
      </w:pPr>
      <w:bookmarkStart w:id="231" w:name="_Toc304978843"/>
      <w:bookmarkStart w:id="232" w:name="_Toc414442867"/>
      <w:bookmarkStart w:id="233" w:name="_Toc132705500"/>
      <w:r w:rsidRPr="009E2D69">
        <w:rPr>
          <w:rFonts w:ascii="Times New Roman" w:hAnsi="Times New Roman"/>
          <w:sz w:val="22"/>
          <w:szCs w:val="22"/>
        </w:rPr>
        <w:t>8.</w:t>
      </w:r>
      <w:r w:rsidR="002C70D0" w:rsidRPr="009E2D69">
        <w:rPr>
          <w:rFonts w:ascii="Times New Roman" w:hAnsi="Times New Roman"/>
          <w:sz w:val="22"/>
          <w:szCs w:val="22"/>
        </w:rPr>
        <w:t>1</w:t>
      </w:r>
      <w:r w:rsidR="007724C3" w:rsidRPr="009E2D69">
        <w:rPr>
          <w:rFonts w:ascii="Times New Roman" w:hAnsi="Times New Roman"/>
          <w:sz w:val="22"/>
          <w:szCs w:val="22"/>
        </w:rPr>
        <w:t>3</w:t>
      </w:r>
      <w:r w:rsidR="00257611" w:rsidRPr="009E2D69">
        <w:rPr>
          <w:rFonts w:ascii="Times New Roman" w:hAnsi="Times New Roman"/>
          <w:sz w:val="22"/>
          <w:szCs w:val="22"/>
        </w:rPr>
        <w:t>.</w:t>
      </w:r>
      <w:r w:rsidR="00FF6EBF" w:rsidRPr="009E2D69">
        <w:rPr>
          <w:rFonts w:ascii="Times New Roman" w:hAnsi="Times New Roman"/>
          <w:sz w:val="22"/>
          <w:szCs w:val="22"/>
        </w:rPr>
        <w:t>4</w:t>
      </w:r>
      <w:r w:rsidR="00257611" w:rsidRPr="009E2D69">
        <w:rPr>
          <w:rFonts w:ascii="Times New Roman" w:hAnsi="Times New Roman"/>
          <w:sz w:val="22"/>
          <w:szCs w:val="22"/>
        </w:rPr>
        <w:t xml:space="preserve">  Request for Adoption of an International Standard</w:t>
      </w:r>
      <w:bookmarkEnd w:id="231"/>
      <w:bookmarkEnd w:id="232"/>
      <w:bookmarkEnd w:id="233"/>
    </w:p>
    <w:p w14:paraId="6569E02F" w14:textId="77777777" w:rsidR="00257611" w:rsidRPr="009E2D69" w:rsidRDefault="00257611" w:rsidP="00257611">
      <w:pPr>
        <w:rPr>
          <w:sz w:val="22"/>
          <w:szCs w:val="22"/>
        </w:rPr>
      </w:pPr>
      <w:r w:rsidRPr="009E2D69">
        <w:rPr>
          <w:sz w:val="22"/>
          <w:szCs w:val="22"/>
        </w:rPr>
        <w:t>The request for adoption should state the title, purpose, and scope of the international standard and the level of equivalency, either Identical or Modified that is proposed.  The requestor is asked to comment as to which, if any, existing ASHRAE standards may be affected by the proposed adoption of the international standard.  Comments on whether particular ASHRAE standards should be withdrawn or modified as part of the adoption process are specifically requested.</w:t>
      </w:r>
    </w:p>
    <w:p w14:paraId="29CA56BF" w14:textId="77777777" w:rsidR="00257611" w:rsidRPr="009E2D69" w:rsidRDefault="00174CF5" w:rsidP="00496942">
      <w:pPr>
        <w:pStyle w:val="Heading2"/>
        <w:rPr>
          <w:rFonts w:ascii="Times New Roman" w:hAnsi="Times New Roman"/>
          <w:sz w:val="22"/>
          <w:szCs w:val="22"/>
        </w:rPr>
      </w:pPr>
      <w:bookmarkStart w:id="234" w:name="_Toc304978844"/>
      <w:bookmarkStart w:id="235" w:name="_Toc414442868"/>
      <w:bookmarkStart w:id="236" w:name="_Toc132705501"/>
      <w:r w:rsidRPr="009E2D69">
        <w:rPr>
          <w:rFonts w:ascii="Times New Roman" w:hAnsi="Times New Roman"/>
          <w:sz w:val="22"/>
          <w:szCs w:val="22"/>
        </w:rPr>
        <w:t>8.</w:t>
      </w:r>
      <w:r w:rsidR="002C70D0" w:rsidRPr="009E2D69">
        <w:rPr>
          <w:rFonts w:ascii="Times New Roman" w:hAnsi="Times New Roman"/>
          <w:sz w:val="22"/>
          <w:szCs w:val="22"/>
        </w:rPr>
        <w:t>1</w:t>
      </w:r>
      <w:r w:rsidR="007724C3" w:rsidRPr="009E2D69">
        <w:rPr>
          <w:rFonts w:ascii="Times New Roman" w:hAnsi="Times New Roman"/>
          <w:sz w:val="22"/>
          <w:szCs w:val="22"/>
        </w:rPr>
        <w:t>3</w:t>
      </w:r>
      <w:r w:rsidRPr="009E2D69">
        <w:rPr>
          <w:rFonts w:ascii="Times New Roman" w:hAnsi="Times New Roman"/>
          <w:sz w:val="22"/>
          <w:szCs w:val="22"/>
        </w:rPr>
        <w:t>.</w:t>
      </w:r>
      <w:r w:rsidR="00FF6EBF" w:rsidRPr="009E2D69">
        <w:rPr>
          <w:rFonts w:ascii="Times New Roman" w:hAnsi="Times New Roman"/>
          <w:sz w:val="22"/>
          <w:szCs w:val="22"/>
        </w:rPr>
        <w:t>4</w:t>
      </w:r>
      <w:r w:rsidRPr="009E2D69">
        <w:rPr>
          <w:rFonts w:ascii="Times New Roman" w:hAnsi="Times New Roman"/>
          <w:sz w:val="22"/>
          <w:szCs w:val="22"/>
        </w:rPr>
        <w:t>.1</w:t>
      </w:r>
      <w:r w:rsidR="00257611" w:rsidRPr="009E2D69">
        <w:rPr>
          <w:rFonts w:ascii="Times New Roman" w:hAnsi="Times New Roman"/>
          <w:sz w:val="22"/>
          <w:szCs w:val="22"/>
        </w:rPr>
        <w:t xml:space="preserve">  Adoption Requests Made by the Cognizant PC</w:t>
      </w:r>
      <w:bookmarkEnd w:id="234"/>
      <w:bookmarkEnd w:id="235"/>
      <w:bookmarkEnd w:id="236"/>
    </w:p>
    <w:p w14:paraId="526EB7E6" w14:textId="77777777" w:rsidR="00257611" w:rsidRPr="009E2D69" w:rsidRDefault="00257611" w:rsidP="00257611">
      <w:pPr>
        <w:rPr>
          <w:sz w:val="22"/>
          <w:szCs w:val="22"/>
        </w:rPr>
      </w:pPr>
      <w:r w:rsidRPr="009E2D69">
        <w:rPr>
          <w:sz w:val="22"/>
          <w:szCs w:val="22"/>
        </w:rPr>
        <w:t>The cognizant PC may request that ASHRAE adopt an international standard.  If the PC chooses to do so, they may revise the international standard in a manner consistent with the ANSI definitions for an Identical or Modified adoption, whichever is selected by the PC.  After completing all desired revisions the PC votes to recommend the document for publication public review.  If the vote is successful, the PC Chair submits the publication public review draft to the ASHRAE MOS. The SPLS Liaison that is assigned to the PC can help with this submission.</w:t>
      </w:r>
    </w:p>
    <w:p w14:paraId="7C91DC93" w14:textId="77777777" w:rsidR="00257611" w:rsidRPr="009E2D69" w:rsidRDefault="00257611" w:rsidP="00257611">
      <w:pPr>
        <w:rPr>
          <w:sz w:val="22"/>
          <w:szCs w:val="22"/>
        </w:rPr>
      </w:pPr>
    </w:p>
    <w:p w14:paraId="02C7F46F" w14:textId="77777777" w:rsidR="00257611" w:rsidRPr="009E2D69" w:rsidRDefault="00257611" w:rsidP="00257611">
      <w:pPr>
        <w:rPr>
          <w:sz w:val="22"/>
          <w:szCs w:val="22"/>
        </w:rPr>
      </w:pPr>
      <w:r w:rsidRPr="009E2D69">
        <w:rPr>
          <w:sz w:val="22"/>
          <w:szCs w:val="22"/>
        </w:rPr>
        <w:t xml:space="preserve">The PC shall include a complete description of the proposed adoption of the international standard, with the minimum requirements being the information noted in </w:t>
      </w:r>
      <w:r w:rsidR="00891E7F" w:rsidRPr="009E2D69">
        <w:rPr>
          <w:sz w:val="22"/>
          <w:szCs w:val="22"/>
        </w:rPr>
        <w:t>Section 8.1</w:t>
      </w:r>
      <w:r w:rsidR="007724C3" w:rsidRPr="009E2D69">
        <w:rPr>
          <w:sz w:val="22"/>
          <w:szCs w:val="22"/>
        </w:rPr>
        <w:t>3</w:t>
      </w:r>
      <w:r w:rsidR="00E911BD">
        <w:rPr>
          <w:sz w:val="22"/>
          <w:szCs w:val="22"/>
        </w:rPr>
        <w:t>.2</w:t>
      </w:r>
      <w:r w:rsidRPr="009E2D69">
        <w:rPr>
          <w:sz w:val="22"/>
          <w:szCs w:val="22"/>
        </w:rPr>
        <w:t xml:space="preserve"> and those items listed in </w:t>
      </w:r>
      <w:r w:rsidR="003046E1" w:rsidRPr="009E2D69">
        <w:rPr>
          <w:sz w:val="22"/>
          <w:szCs w:val="22"/>
        </w:rPr>
        <w:t>Section 11.8.1</w:t>
      </w:r>
      <w:r w:rsidRPr="009E2D69">
        <w:rPr>
          <w:sz w:val="22"/>
          <w:szCs w:val="22"/>
        </w:rPr>
        <w:t xml:space="preserve">.  If the cognizant PC recommends an Identical adoption, they may also recommend whether the </w:t>
      </w:r>
      <w:r w:rsidRPr="009E2D69">
        <w:rPr>
          <w:sz w:val="22"/>
          <w:szCs w:val="22"/>
        </w:rPr>
        <w:lastRenderedPageBreak/>
        <w:t xml:space="preserve">expedited procedures </w:t>
      </w:r>
      <w:r w:rsidR="00891E7F" w:rsidRPr="009E2D69">
        <w:rPr>
          <w:sz w:val="22"/>
          <w:szCs w:val="22"/>
        </w:rPr>
        <w:t>in Section 8.1</w:t>
      </w:r>
      <w:r w:rsidR="007724C3" w:rsidRPr="009E2D69">
        <w:rPr>
          <w:sz w:val="22"/>
          <w:szCs w:val="22"/>
        </w:rPr>
        <w:t>5</w:t>
      </w:r>
      <w:r w:rsidR="00B550EC" w:rsidRPr="009E2D69">
        <w:rPr>
          <w:sz w:val="22"/>
          <w:szCs w:val="22"/>
        </w:rPr>
        <w:t xml:space="preserve"> </w:t>
      </w:r>
      <w:r w:rsidRPr="009E2D69">
        <w:rPr>
          <w:sz w:val="22"/>
          <w:szCs w:val="22"/>
        </w:rPr>
        <w:t xml:space="preserve">should be invoked.  Otherwise, the publication public review recommendation shall be processed as specified in </w:t>
      </w:r>
      <w:r w:rsidR="00891E7F" w:rsidRPr="009E2D69">
        <w:rPr>
          <w:sz w:val="22"/>
          <w:szCs w:val="22"/>
        </w:rPr>
        <w:t>Section 11.8.1</w:t>
      </w:r>
      <w:r w:rsidRPr="009E2D69">
        <w:rPr>
          <w:sz w:val="22"/>
          <w:szCs w:val="22"/>
        </w:rPr>
        <w:t>.  The MOS shall also notify ILS of the proposed adoption, describe whether it is an Identical or Modified adoption, and note the combination of ISO/IEC and ASHRAE standards affected.</w:t>
      </w:r>
    </w:p>
    <w:p w14:paraId="4BF8F1B5" w14:textId="77777777" w:rsidR="00257611" w:rsidRPr="009E2D69" w:rsidRDefault="00257611" w:rsidP="00257611">
      <w:pPr>
        <w:rPr>
          <w:sz w:val="22"/>
          <w:szCs w:val="22"/>
        </w:rPr>
      </w:pPr>
    </w:p>
    <w:p w14:paraId="285D8D1E" w14:textId="77777777" w:rsidR="00257611" w:rsidRPr="009E2D69" w:rsidRDefault="00257611" w:rsidP="00257611">
      <w:pPr>
        <w:rPr>
          <w:sz w:val="22"/>
          <w:szCs w:val="22"/>
        </w:rPr>
      </w:pPr>
      <w:r w:rsidRPr="009E2D69">
        <w:rPr>
          <w:sz w:val="22"/>
          <w:szCs w:val="22"/>
        </w:rPr>
        <w:t xml:space="preserve">If the StdC eventually approves the publication public review for an Identical adoption using ASHRAE’s procedures </w:t>
      </w:r>
      <w:r w:rsidR="00C81FC4" w:rsidRPr="009E2D69">
        <w:rPr>
          <w:sz w:val="22"/>
          <w:szCs w:val="22"/>
        </w:rPr>
        <w:t>in Section 11.8.1</w:t>
      </w:r>
      <w:r w:rsidRPr="009E2D69">
        <w:rPr>
          <w:sz w:val="22"/>
          <w:szCs w:val="22"/>
        </w:rPr>
        <w:t>, the intent-to-adopt notice shall clearly indicate that the action pending is an Identical national adoption of ISO or IEC standard and should request that comments be organized relative to an overall “yes” or “no” recommendation on the proposed Identical adoption.</w:t>
      </w:r>
    </w:p>
    <w:p w14:paraId="27FB72A5" w14:textId="77777777" w:rsidR="00496942" w:rsidRPr="009E2D69" w:rsidRDefault="00174CF5" w:rsidP="00496942">
      <w:pPr>
        <w:pStyle w:val="Heading2"/>
        <w:rPr>
          <w:rFonts w:ascii="Times New Roman" w:hAnsi="Times New Roman"/>
          <w:sz w:val="22"/>
          <w:szCs w:val="22"/>
        </w:rPr>
      </w:pPr>
      <w:bookmarkStart w:id="237" w:name="_Toc304978845"/>
      <w:bookmarkStart w:id="238" w:name="_Toc414442869"/>
      <w:bookmarkStart w:id="239" w:name="_Toc132705502"/>
      <w:r w:rsidRPr="009E2D69">
        <w:rPr>
          <w:rFonts w:ascii="Times New Roman" w:hAnsi="Times New Roman"/>
          <w:sz w:val="22"/>
          <w:szCs w:val="22"/>
        </w:rPr>
        <w:t>8.</w:t>
      </w:r>
      <w:r w:rsidR="002C70D0" w:rsidRPr="009E2D69">
        <w:rPr>
          <w:rFonts w:ascii="Times New Roman" w:hAnsi="Times New Roman"/>
          <w:sz w:val="22"/>
          <w:szCs w:val="22"/>
        </w:rPr>
        <w:t>1</w:t>
      </w:r>
      <w:r w:rsidR="007724C3" w:rsidRPr="009E2D69">
        <w:rPr>
          <w:rFonts w:ascii="Times New Roman" w:hAnsi="Times New Roman"/>
          <w:sz w:val="22"/>
          <w:szCs w:val="22"/>
        </w:rPr>
        <w:t>3</w:t>
      </w:r>
      <w:r w:rsidR="00257611" w:rsidRPr="009E2D69">
        <w:rPr>
          <w:rFonts w:ascii="Times New Roman" w:hAnsi="Times New Roman"/>
          <w:sz w:val="22"/>
          <w:szCs w:val="22"/>
        </w:rPr>
        <w:t>.</w:t>
      </w:r>
      <w:r w:rsidR="00FF6EBF" w:rsidRPr="009E2D69">
        <w:rPr>
          <w:rFonts w:ascii="Times New Roman" w:hAnsi="Times New Roman"/>
          <w:sz w:val="22"/>
          <w:szCs w:val="22"/>
        </w:rPr>
        <w:t>4</w:t>
      </w:r>
      <w:r w:rsidR="00257611" w:rsidRPr="009E2D69">
        <w:rPr>
          <w:rFonts w:ascii="Times New Roman" w:hAnsi="Times New Roman"/>
          <w:sz w:val="22"/>
          <w:szCs w:val="22"/>
        </w:rPr>
        <w:t>.2  Adoption Request Made by Parties other than the Cognizant PC</w:t>
      </w:r>
      <w:bookmarkEnd w:id="237"/>
      <w:bookmarkEnd w:id="238"/>
      <w:bookmarkEnd w:id="239"/>
    </w:p>
    <w:p w14:paraId="7469E700" w14:textId="77777777" w:rsidR="00257611" w:rsidRPr="009E2D69" w:rsidRDefault="00257611" w:rsidP="00257611">
      <w:pPr>
        <w:rPr>
          <w:sz w:val="22"/>
          <w:szCs w:val="22"/>
        </w:rPr>
      </w:pPr>
      <w:r w:rsidRPr="009E2D69">
        <w:rPr>
          <w:sz w:val="22"/>
          <w:szCs w:val="22"/>
        </w:rPr>
        <w:t xml:space="preserve">Requests for adoption of an international standard as an ASHRAE standard may come from individuals, trade associations, the BOD, Chair or members of the StdC, a TC, and the US Technical Advisory Group for the ISO/TC that produced the international standard, or any responsible source.  The request shall be made in writing to the ASHRAE MOS and shall include a complete description of the proposed adoption of the international standard, with the minimum requirements being the information noted in </w:t>
      </w:r>
      <w:r w:rsidR="00C81FC4" w:rsidRPr="009E2D69">
        <w:rPr>
          <w:sz w:val="22"/>
          <w:szCs w:val="22"/>
        </w:rPr>
        <w:t>Section 8.1</w:t>
      </w:r>
      <w:r w:rsidR="007724C3" w:rsidRPr="009E2D69">
        <w:rPr>
          <w:sz w:val="22"/>
          <w:szCs w:val="22"/>
        </w:rPr>
        <w:t>3</w:t>
      </w:r>
      <w:r w:rsidR="00C81FC4" w:rsidRPr="009E2D69">
        <w:rPr>
          <w:sz w:val="22"/>
          <w:szCs w:val="22"/>
        </w:rPr>
        <w:t>.</w:t>
      </w:r>
      <w:r w:rsidR="00E911BD">
        <w:rPr>
          <w:sz w:val="22"/>
          <w:szCs w:val="22"/>
        </w:rPr>
        <w:t>4</w:t>
      </w:r>
      <w:r w:rsidRPr="009E2D69">
        <w:rPr>
          <w:sz w:val="22"/>
          <w:szCs w:val="22"/>
        </w:rPr>
        <w:t>.</w:t>
      </w:r>
    </w:p>
    <w:p w14:paraId="1DCFDAA5" w14:textId="77777777" w:rsidR="00257611" w:rsidRPr="009E2D69" w:rsidRDefault="00257611" w:rsidP="00257611">
      <w:pPr>
        <w:rPr>
          <w:sz w:val="22"/>
          <w:szCs w:val="22"/>
        </w:rPr>
      </w:pPr>
      <w:r w:rsidRPr="009E2D69">
        <w:rPr>
          <w:sz w:val="22"/>
          <w:szCs w:val="22"/>
        </w:rPr>
        <w:br/>
        <w:t xml:space="preserve">The MOS will forward the request to the cognizant TC/TG/TRG for review.  The TC/TG/TRG shall vote for one of the following actions:  </w:t>
      </w:r>
    </w:p>
    <w:p w14:paraId="4A03B84B" w14:textId="77777777" w:rsidR="00257611" w:rsidRPr="009E2D69" w:rsidRDefault="00257611" w:rsidP="00CA4931">
      <w:pPr>
        <w:numPr>
          <w:ilvl w:val="0"/>
          <w:numId w:val="31"/>
        </w:numPr>
        <w:tabs>
          <w:tab w:val="clear" w:pos="720"/>
        </w:tabs>
        <w:ind w:left="1440" w:hanging="1080"/>
        <w:rPr>
          <w:sz w:val="22"/>
          <w:szCs w:val="22"/>
        </w:rPr>
      </w:pPr>
      <w:r w:rsidRPr="009E2D69">
        <w:rPr>
          <w:sz w:val="22"/>
          <w:szCs w:val="22"/>
        </w:rPr>
        <w:t xml:space="preserve">initiate the Identical adoption of an international standard while not forming a PC to consider changes, </w:t>
      </w:r>
    </w:p>
    <w:p w14:paraId="0BC1F29C" w14:textId="77777777" w:rsidR="00257611" w:rsidRPr="009E2D69" w:rsidRDefault="00257611" w:rsidP="00CA4931">
      <w:pPr>
        <w:numPr>
          <w:ilvl w:val="0"/>
          <w:numId w:val="31"/>
        </w:numPr>
        <w:tabs>
          <w:tab w:val="clear" w:pos="720"/>
        </w:tabs>
        <w:ind w:left="1440" w:hanging="1080"/>
        <w:rPr>
          <w:sz w:val="22"/>
          <w:szCs w:val="22"/>
        </w:rPr>
      </w:pPr>
      <w:r w:rsidRPr="009E2D69">
        <w:rPr>
          <w:sz w:val="22"/>
          <w:szCs w:val="22"/>
        </w:rPr>
        <w:t xml:space="preserve">form a new PC or forward to an existing PC so that they may deny or act on the proposed adoption, or </w:t>
      </w:r>
    </w:p>
    <w:p w14:paraId="2A850A96" w14:textId="77777777" w:rsidR="00257611" w:rsidRPr="009E2D69" w:rsidRDefault="00257611" w:rsidP="00CA4931">
      <w:pPr>
        <w:numPr>
          <w:ilvl w:val="0"/>
          <w:numId w:val="31"/>
        </w:numPr>
        <w:tabs>
          <w:tab w:val="clear" w:pos="720"/>
        </w:tabs>
        <w:ind w:left="1440" w:hanging="1080"/>
        <w:rPr>
          <w:sz w:val="22"/>
          <w:szCs w:val="22"/>
        </w:rPr>
      </w:pPr>
      <w:r w:rsidRPr="009E2D69">
        <w:rPr>
          <w:sz w:val="22"/>
          <w:szCs w:val="22"/>
        </w:rPr>
        <w:t xml:space="preserve">deny the request. </w:t>
      </w:r>
    </w:p>
    <w:p w14:paraId="4CF3F402" w14:textId="77777777" w:rsidR="00257611" w:rsidRPr="009E2D69" w:rsidRDefault="00257611" w:rsidP="00257611">
      <w:pPr>
        <w:rPr>
          <w:sz w:val="22"/>
          <w:szCs w:val="22"/>
        </w:rPr>
      </w:pPr>
    </w:p>
    <w:p w14:paraId="45E4D08F" w14:textId="77777777" w:rsidR="00257611" w:rsidRPr="009E2D69" w:rsidRDefault="00257611" w:rsidP="00257611">
      <w:pPr>
        <w:rPr>
          <w:sz w:val="22"/>
          <w:szCs w:val="22"/>
        </w:rPr>
      </w:pPr>
      <w:r w:rsidRPr="009E2D69">
        <w:rPr>
          <w:sz w:val="22"/>
          <w:szCs w:val="22"/>
        </w:rPr>
        <w:t xml:space="preserve">If the TC/TG/TRG recommends Option a or Option b, the recommendation shall be forward to ILS.  If the TC/TG/TRG recommends the formation of a new PC or forwarding to an existing PC, the recommendation shall be forwarded to </w:t>
      </w:r>
      <w:r w:rsidR="003540C9">
        <w:rPr>
          <w:sz w:val="22"/>
          <w:szCs w:val="22"/>
        </w:rPr>
        <w:t>MOS-I</w:t>
      </w:r>
      <w:r w:rsidR="003540C9" w:rsidRPr="009E2D69">
        <w:rPr>
          <w:sz w:val="22"/>
          <w:szCs w:val="22"/>
        </w:rPr>
        <w:t xml:space="preserve"> </w:t>
      </w:r>
      <w:r w:rsidRPr="009E2D69">
        <w:rPr>
          <w:sz w:val="22"/>
          <w:szCs w:val="22"/>
        </w:rPr>
        <w:t xml:space="preserve">or to the existing PC, respectively for further action.  </w:t>
      </w:r>
    </w:p>
    <w:p w14:paraId="7621E400" w14:textId="77777777" w:rsidR="00257611" w:rsidRPr="009E2D69" w:rsidRDefault="00257611" w:rsidP="00257611">
      <w:pPr>
        <w:rPr>
          <w:sz w:val="22"/>
          <w:szCs w:val="22"/>
        </w:rPr>
      </w:pPr>
    </w:p>
    <w:p w14:paraId="0D34BCFA" w14:textId="77777777" w:rsidR="00257611" w:rsidRPr="009E2D69" w:rsidRDefault="00257611" w:rsidP="00257611">
      <w:pPr>
        <w:rPr>
          <w:sz w:val="22"/>
          <w:szCs w:val="22"/>
        </w:rPr>
      </w:pPr>
      <w:r w:rsidRPr="009E2D69">
        <w:rPr>
          <w:sz w:val="22"/>
          <w:szCs w:val="22"/>
        </w:rPr>
        <w:t xml:space="preserve">Any related paperwork that is sent to </w:t>
      </w:r>
      <w:r w:rsidR="003540C9">
        <w:rPr>
          <w:sz w:val="22"/>
          <w:szCs w:val="22"/>
        </w:rPr>
        <w:t>MOS-I</w:t>
      </w:r>
      <w:r w:rsidR="003540C9" w:rsidRPr="009E2D69">
        <w:rPr>
          <w:sz w:val="22"/>
          <w:szCs w:val="22"/>
        </w:rPr>
        <w:t xml:space="preserve"> </w:t>
      </w:r>
      <w:r w:rsidRPr="009E2D69">
        <w:rPr>
          <w:sz w:val="22"/>
          <w:szCs w:val="22"/>
        </w:rPr>
        <w:t xml:space="preserve">or to the existing PC shall also be provided to ILS as an informational item.  THE TC/TG/TRG is asked to recommend a person to chair the PC if the TC/TG/TRG recommends the formation of a new PC.  For all options, the original written request that was submitted to the MOS shall be forwarded to the existing PC, </w:t>
      </w:r>
      <w:r w:rsidR="003540C9">
        <w:rPr>
          <w:sz w:val="22"/>
          <w:szCs w:val="22"/>
        </w:rPr>
        <w:t>I-MOS-I</w:t>
      </w:r>
      <w:r w:rsidRPr="009E2D69">
        <w:rPr>
          <w:sz w:val="22"/>
          <w:szCs w:val="22"/>
        </w:rPr>
        <w:t>, and/or ILS along with any vote counts conducted by the TC/TG/TRG.  Any changes recommended by the TC/TG/TRG, in comparison to the original requestor, shall be noted and discussed in the submittal.</w:t>
      </w:r>
    </w:p>
    <w:p w14:paraId="3B4288BB" w14:textId="77777777" w:rsidR="00257611" w:rsidRPr="009E2D69" w:rsidRDefault="00174CF5" w:rsidP="00496942">
      <w:pPr>
        <w:pStyle w:val="Heading2"/>
        <w:rPr>
          <w:rFonts w:ascii="Times New Roman" w:hAnsi="Times New Roman"/>
          <w:sz w:val="22"/>
          <w:szCs w:val="22"/>
        </w:rPr>
      </w:pPr>
      <w:bookmarkStart w:id="240" w:name="_Toc304978846"/>
      <w:bookmarkStart w:id="241" w:name="_Toc414442870"/>
      <w:bookmarkStart w:id="242" w:name="_Toc132705503"/>
      <w:r w:rsidRPr="009E2D69">
        <w:rPr>
          <w:rFonts w:ascii="Times New Roman" w:hAnsi="Times New Roman"/>
          <w:sz w:val="22"/>
          <w:szCs w:val="22"/>
        </w:rPr>
        <w:t>8</w:t>
      </w:r>
      <w:r w:rsidR="00257611" w:rsidRPr="009E2D69">
        <w:rPr>
          <w:rFonts w:ascii="Times New Roman" w:hAnsi="Times New Roman"/>
          <w:sz w:val="22"/>
          <w:szCs w:val="22"/>
        </w:rPr>
        <w:t>.</w:t>
      </w:r>
      <w:r w:rsidR="002C70D0" w:rsidRPr="009E2D69">
        <w:rPr>
          <w:rFonts w:ascii="Times New Roman" w:hAnsi="Times New Roman"/>
          <w:sz w:val="22"/>
          <w:szCs w:val="22"/>
        </w:rPr>
        <w:t>1</w:t>
      </w:r>
      <w:r w:rsidR="007724C3" w:rsidRPr="009E2D69">
        <w:rPr>
          <w:rFonts w:ascii="Times New Roman" w:hAnsi="Times New Roman"/>
          <w:sz w:val="22"/>
          <w:szCs w:val="22"/>
        </w:rPr>
        <w:t>3</w:t>
      </w:r>
      <w:r w:rsidR="00257611" w:rsidRPr="009E2D69">
        <w:rPr>
          <w:rFonts w:ascii="Times New Roman" w:hAnsi="Times New Roman"/>
          <w:sz w:val="22"/>
          <w:szCs w:val="22"/>
        </w:rPr>
        <w:t>.</w:t>
      </w:r>
      <w:r w:rsidR="00FF6EBF" w:rsidRPr="009E2D69">
        <w:rPr>
          <w:rFonts w:ascii="Times New Roman" w:hAnsi="Times New Roman"/>
          <w:sz w:val="22"/>
          <w:szCs w:val="22"/>
        </w:rPr>
        <w:t>4</w:t>
      </w:r>
      <w:r w:rsidR="002C70D0" w:rsidRPr="009E2D69">
        <w:rPr>
          <w:rFonts w:ascii="Times New Roman" w:hAnsi="Times New Roman"/>
          <w:sz w:val="22"/>
          <w:szCs w:val="22"/>
        </w:rPr>
        <w:t>.</w:t>
      </w:r>
      <w:r w:rsidR="00257611" w:rsidRPr="009E2D69">
        <w:rPr>
          <w:rFonts w:ascii="Times New Roman" w:hAnsi="Times New Roman"/>
          <w:sz w:val="22"/>
          <w:szCs w:val="22"/>
        </w:rPr>
        <w:t xml:space="preserve">2.1  </w:t>
      </w:r>
      <w:r w:rsidR="00FF6EBF" w:rsidRPr="009E2D69">
        <w:rPr>
          <w:rFonts w:ascii="Times New Roman" w:hAnsi="Times New Roman"/>
          <w:sz w:val="22"/>
          <w:szCs w:val="22"/>
        </w:rPr>
        <w:t>Adoption of Identical International Standards</w:t>
      </w:r>
      <w:bookmarkEnd w:id="240"/>
      <w:bookmarkEnd w:id="241"/>
      <w:bookmarkEnd w:id="242"/>
    </w:p>
    <w:p w14:paraId="02843379" w14:textId="77777777" w:rsidR="00257611" w:rsidRPr="009E2D69" w:rsidRDefault="00257611" w:rsidP="00257611">
      <w:pPr>
        <w:rPr>
          <w:sz w:val="22"/>
          <w:szCs w:val="22"/>
        </w:rPr>
      </w:pPr>
      <w:r w:rsidRPr="009E2D69">
        <w:rPr>
          <w:sz w:val="22"/>
          <w:szCs w:val="22"/>
        </w:rPr>
        <w:t xml:space="preserve">If the cognizant TC/TG/TRG recommends an Identical adoption of an international standard and ILS concurs, ILS shall vote to recommend whether the normal procedures </w:t>
      </w:r>
      <w:r w:rsidR="00C81FC4" w:rsidRPr="009E2D69">
        <w:rPr>
          <w:sz w:val="22"/>
          <w:szCs w:val="22"/>
        </w:rPr>
        <w:t>in Section 8.1</w:t>
      </w:r>
      <w:r w:rsidR="007724C3" w:rsidRPr="009E2D69">
        <w:rPr>
          <w:sz w:val="22"/>
          <w:szCs w:val="22"/>
        </w:rPr>
        <w:t>4</w:t>
      </w:r>
      <w:r w:rsidRPr="009E2D69">
        <w:rPr>
          <w:sz w:val="22"/>
          <w:szCs w:val="22"/>
        </w:rPr>
        <w:t xml:space="preserve"> or the expedited procedures </w:t>
      </w:r>
      <w:r w:rsidR="00C81FC4" w:rsidRPr="009E2D69">
        <w:rPr>
          <w:sz w:val="22"/>
          <w:szCs w:val="22"/>
        </w:rPr>
        <w:t>in Section 8.1</w:t>
      </w:r>
      <w:r w:rsidR="007724C3" w:rsidRPr="009E2D69">
        <w:rPr>
          <w:sz w:val="22"/>
          <w:szCs w:val="22"/>
        </w:rPr>
        <w:t>5</w:t>
      </w:r>
      <w:r w:rsidR="00B550EC" w:rsidRPr="009E2D69">
        <w:rPr>
          <w:sz w:val="22"/>
          <w:szCs w:val="22"/>
        </w:rPr>
        <w:t xml:space="preserve"> </w:t>
      </w:r>
      <w:r w:rsidRPr="009E2D69">
        <w:rPr>
          <w:sz w:val="22"/>
          <w:szCs w:val="22"/>
        </w:rPr>
        <w:t>should be invoked.  If ILS does not agree with a cognizant TC/TG/TRG recommendation (whether for Identical adoption of for denying the requestor’s recommendation to adopt),</w:t>
      </w:r>
      <w:r w:rsidR="00F57577" w:rsidRPr="009E2D69">
        <w:rPr>
          <w:sz w:val="22"/>
          <w:szCs w:val="22"/>
        </w:rPr>
        <w:t xml:space="preserve"> </w:t>
      </w:r>
      <w:r w:rsidRPr="009E2D69">
        <w:rPr>
          <w:sz w:val="22"/>
          <w:szCs w:val="22"/>
        </w:rPr>
        <w:t>the two parties shall attempt to resolve their differences.  If mutual agreement cannot be achieved, the adoption process shall be abandoned; however, the cognizant TC/TG/TRG may appeal its position to the StdC if they support identical adoption by ILS does not.</w:t>
      </w:r>
    </w:p>
    <w:p w14:paraId="24B74BA7" w14:textId="77777777" w:rsidR="00257611" w:rsidRPr="009E2D69" w:rsidRDefault="00174CF5" w:rsidP="00496942">
      <w:pPr>
        <w:pStyle w:val="Heading2"/>
        <w:rPr>
          <w:rFonts w:ascii="Times New Roman" w:hAnsi="Times New Roman"/>
          <w:sz w:val="22"/>
          <w:szCs w:val="22"/>
        </w:rPr>
      </w:pPr>
      <w:bookmarkStart w:id="243" w:name="_Toc304978847"/>
      <w:bookmarkStart w:id="244" w:name="_Toc414442871"/>
      <w:bookmarkStart w:id="245" w:name="_Toc132705504"/>
      <w:r w:rsidRPr="009E2D69">
        <w:rPr>
          <w:rFonts w:ascii="Times New Roman" w:hAnsi="Times New Roman"/>
          <w:sz w:val="22"/>
          <w:szCs w:val="22"/>
        </w:rPr>
        <w:t>8</w:t>
      </w:r>
      <w:r w:rsidR="00257611" w:rsidRPr="009E2D69">
        <w:rPr>
          <w:rFonts w:ascii="Times New Roman" w:hAnsi="Times New Roman"/>
          <w:sz w:val="22"/>
          <w:szCs w:val="22"/>
        </w:rPr>
        <w:t>.</w:t>
      </w:r>
      <w:r w:rsidR="002C70D0" w:rsidRPr="009E2D69">
        <w:rPr>
          <w:rFonts w:ascii="Times New Roman" w:hAnsi="Times New Roman"/>
          <w:sz w:val="22"/>
          <w:szCs w:val="22"/>
        </w:rPr>
        <w:t>1</w:t>
      </w:r>
      <w:r w:rsidR="007724C3" w:rsidRPr="009E2D69">
        <w:rPr>
          <w:rFonts w:ascii="Times New Roman" w:hAnsi="Times New Roman"/>
          <w:sz w:val="22"/>
          <w:szCs w:val="22"/>
        </w:rPr>
        <w:t>3</w:t>
      </w:r>
      <w:r w:rsidR="00257611" w:rsidRPr="009E2D69">
        <w:rPr>
          <w:rFonts w:ascii="Times New Roman" w:hAnsi="Times New Roman"/>
          <w:sz w:val="22"/>
          <w:szCs w:val="22"/>
        </w:rPr>
        <w:t>.</w:t>
      </w:r>
      <w:r w:rsidR="00FF6EBF" w:rsidRPr="009E2D69">
        <w:rPr>
          <w:rFonts w:ascii="Times New Roman" w:hAnsi="Times New Roman"/>
          <w:sz w:val="22"/>
          <w:szCs w:val="22"/>
        </w:rPr>
        <w:t>4</w:t>
      </w:r>
      <w:r w:rsidR="002C70D0" w:rsidRPr="009E2D69">
        <w:rPr>
          <w:rFonts w:ascii="Times New Roman" w:hAnsi="Times New Roman"/>
          <w:sz w:val="22"/>
          <w:szCs w:val="22"/>
        </w:rPr>
        <w:t>.</w:t>
      </w:r>
      <w:r w:rsidR="00257611" w:rsidRPr="009E2D69">
        <w:rPr>
          <w:rFonts w:ascii="Times New Roman" w:hAnsi="Times New Roman"/>
          <w:sz w:val="22"/>
          <w:szCs w:val="22"/>
        </w:rPr>
        <w:t xml:space="preserve">2.2  </w:t>
      </w:r>
      <w:r w:rsidR="00FF6EBF" w:rsidRPr="009E2D69">
        <w:rPr>
          <w:rFonts w:ascii="Times New Roman" w:hAnsi="Times New Roman"/>
          <w:sz w:val="22"/>
          <w:szCs w:val="22"/>
        </w:rPr>
        <w:t>Request for Formation of New PC</w:t>
      </w:r>
      <w:bookmarkEnd w:id="243"/>
      <w:bookmarkEnd w:id="244"/>
      <w:bookmarkEnd w:id="245"/>
    </w:p>
    <w:p w14:paraId="26DDFCF8" w14:textId="77777777" w:rsidR="00257611" w:rsidRPr="009E2D69" w:rsidRDefault="00135E1A" w:rsidP="00257611">
      <w:pPr>
        <w:rPr>
          <w:sz w:val="22"/>
          <w:szCs w:val="22"/>
        </w:rPr>
      </w:pPr>
      <w:r w:rsidRPr="009E2D69">
        <w:rPr>
          <w:sz w:val="22"/>
          <w:szCs w:val="22"/>
        </w:rPr>
        <w:t xml:space="preserve">ILS </w:t>
      </w:r>
      <w:r w:rsidR="00257611" w:rsidRPr="009E2D69">
        <w:rPr>
          <w:sz w:val="22"/>
          <w:szCs w:val="22"/>
        </w:rPr>
        <w:t>shall process the request for the formation of a new PC by having the item added to the agenda of PPIS.  PPIS shall follow its normal procedures, specified in</w:t>
      </w:r>
      <w:r w:rsidR="00C81FC4" w:rsidRPr="009E2D69">
        <w:rPr>
          <w:sz w:val="22"/>
          <w:szCs w:val="22"/>
        </w:rPr>
        <w:t xml:space="preserve"> Section 9</w:t>
      </w:r>
      <w:r w:rsidR="004F3FD3" w:rsidRPr="009E2D69">
        <w:rPr>
          <w:sz w:val="22"/>
          <w:szCs w:val="22"/>
        </w:rPr>
        <w:t>.1</w:t>
      </w:r>
      <w:r w:rsidR="00257611" w:rsidRPr="009E2D69">
        <w:rPr>
          <w:sz w:val="22"/>
          <w:szCs w:val="22"/>
        </w:rPr>
        <w:t xml:space="preserve">, in processing the recommendation for the new PC.  If the formation is eventually approved, PPIS, in addition, shall forward the following information to SPLS for issuing to the eventual PC Chair: the original written request that </w:t>
      </w:r>
      <w:r w:rsidR="00257611" w:rsidRPr="009E2D69">
        <w:rPr>
          <w:sz w:val="22"/>
          <w:szCs w:val="22"/>
        </w:rPr>
        <w:lastRenderedPageBreak/>
        <w:t>was submitted to the MOS, any vote counts conducted by the TC/TG/TRG, and, if applicable, any changes recommended by the TC/TG/TRG in comparison to the original requestor.</w:t>
      </w:r>
    </w:p>
    <w:p w14:paraId="2D3E8286" w14:textId="77777777" w:rsidR="00257611" w:rsidRPr="009E2D69" w:rsidRDefault="00174CF5" w:rsidP="00496942">
      <w:pPr>
        <w:pStyle w:val="Heading2"/>
        <w:rPr>
          <w:rFonts w:ascii="Times New Roman" w:hAnsi="Times New Roman"/>
          <w:sz w:val="22"/>
          <w:szCs w:val="22"/>
        </w:rPr>
      </w:pPr>
      <w:bookmarkStart w:id="246" w:name="_Toc304978848"/>
      <w:bookmarkStart w:id="247" w:name="_Toc414442872"/>
      <w:bookmarkStart w:id="248" w:name="_Toc132705505"/>
      <w:r w:rsidRPr="009E2D69">
        <w:rPr>
          <w:rFonts w:ascii="Times New Roman" w:hAnsi="Times New Roman"/>
          <w:sz w:val="22"/>
          <w:szCs w:val="22"/>
        </w:rPr>
        <w:t>8</w:t>
      </w:r>
      <w:r w:rsidR="00257611" w:rsidRPr="009E2D69">
        <w:rPr>
          <w:rFonts w:ascii="Times New Roman" w:hAnsi="Times New Roman"/>
          <w:sz w:val="22"/>
          <w:szCs w:val="22"/>
        </w:rPr>
        <w:t>.</w:t>
      </w:r>
      <w:r w:rsidR="002C70D0" w:rsidRPr="009E2D69">
        <w:rPr>
          <w:rFonts w:ascii="Times New Roman" w:hAnsi="Times New Roman"/>
          <w:sz w:val="22"/>
          <w:szCs w:val="22"/>
        </w:rPr>
        <w:t>1</w:t>
      </w:r>
      <w:r w:rsidR="007724C3" w:rsidRPr="009E2D69">
        <w:rPr>
          <w:rFonts w:ascii="Times New Roman" w:hAnsi="Times New Roman"/>
          <w:sz w:val="22"/>
          <w:szCs w:val="22"/>
        </w:rPr>
        <w:t>3</w:t>
      </w:r>
      <w:r w:rsidR="00257611" w:rsidRPr="009E2D69">
        <w:rPr>
          <w:rFonts w:ascii="Times New Roman" w:hAnsi="Times New Roman"/>
          <w:sz w:val="22"/>
          <w:szCs w:val="22"/>
        </w:rPr>
        <w:t>.</w:t>
      </w:r>
      <w:r w:rsidR="00FF6EBF" w:rsidRPr="009E2D69">
        <w:rPr>
          <w:rFonts w:ascii="Times New Roman" w:hAnsi="Times New Roman"/>
          <w:sz w:val="22"/>
          <w:szCs w:val="22"/>
        </w:rPr>
        <w:t>4</w:t>
      </w:r>
      <w:r w:rsidR="002C70D0" w:rsidRPr="009E2D69">
        <w:rPr>
          <w:rFonts w:ascii="Times New Roman" w:hAnsi="Times New Roman"/>
          <w:sz w:val="22"/>
          <w:szCs w:val="22"/>
        </w:rPr>
        <w:t>.</w:t>
      </w:r>
      <w:r w:rsidR="00257611" w:rsidRPr="009E2D69">
        <w:rPr>
          <w:rFonts w:ascii="Times New Roman" w:hAnsi="Times New Roman"/>
          <w:sz w:val="22"/>
          <w:szCs w:val="22"/>
        </w:rPr>
        <w:t>2.3  Existing PC’s Response to the TC/TG/TRG Recommendation</w:t>
      </w:r>
      <w:bookmarkEnd w:id="246"/>
      <w:bookmarkEnd w:id="247"/>
      <w:bookmarkEnd w:id="248"/>
    </w:p>
    <w:p w14:paraId="52220CA5" w14:textId="77777777" w:rsidR="00257611" w:rsidRPr="009E2D69" w:rsidRDefault="00257611" w:rsidP="00257611">
      <w:pPr>
        <w:rPr>
          <w:sz w:val="22"/>
          <w:szCs w:val="22"/>
        </w:rPr>
      </w:pPr>
      <w:r w:rsidRPr="009E2D69">
        <w:rPr>
          <w:sz w:val="22"/>
          <w:szCs w:val="22"/>
        </w:rPr>
        <w:t xml:space="preserve">If the exiting PC elects to recommend the adoption of the international standard, the steps specified in </w:t>
      </w:r>
      <w:r w:rsidR="00F40EC0" w:rsidRPr="009E2D69">
        <w:rPr>
          <w:sz w:val="22"/>
          <w:szCs w:val="22"/>
        </w:rPr>
        <w:t>Section 8.13</w:t>
      </w:r>
      <w:r w:rsidR="00E911BD">
        <w:rPr>
          <w:sz w:val="22"/>
          <w:szCs w:val="22"/>
        </w:rPr>
        <w:t>.4</w:t>
      </w:r>
      <w:r w:rsidR="00C81FC4" w:rsidRPr="009E2D69">
        <w:rPr>
          <w:sz w:val="22"/>
          <w:szCs w:val="22"/>
        </w:rPr>
        <w:t>.1</w:t>
      </w:r>
      <w:r w:rsidRPr="009E2D69">
        <w:rPr>
          <w:sz w:val="22"/>
          <w:szCs w:val="22"/>
        </w:rPr>
        <w:t xml:space="preserve"> shall apply.  The existing PC has the authority to pursue an adoption option (Identical versus Modified) that differs from the one recommended by the cognizant TC/TG/TRG.  If the PC elects not to recommend adoption of the international standard, the PC shall submit a brief written summary to the MOS explaining its rationale.  The MOS shall share this reply with the cognizant TC/TG/TRG, SPLS and ILS.</w:t>
      </w:r>
    </w:p>
    <w:p w14:paraId="7F4BF818" w14:textId="77777777" w:rsidR="00257611" w:rsidRPr="009E2D69" w:rsidRDefault="00174CF5" w:rsidP="00496942">
      <w:pPr>
        <w:pStyle w:val="Heading2"/>
        <w:rPr>
          <w:rFonts w:ascii="Times New Roman" w:hAnsi="Times New Roman"/>
          <w:sz w:val="22"/>
          <w:szCs w:val="22"/>
        </w:rPr>
      </w:pPr>
      <w:bookmarkStart w:id="249" w:name="_Toc304978849"/>
      <w:bookmarkStart w:id="250" w:name="_Toc132705506"/>
      <w:r w:rsidRPr="009E2D69">
        <w:rPr>
          <w:rFonts w:ascii="Times New Roman" w:hAnsi="Times New Roman"/>
          <w:sz w:val="22"/>
          <w:szCs w:val="22"/>
        </w:rPr>
        <w:t>8</w:t>
      </w:r>
      <w:r w:rsidR="00257611" w:rsidRPr="009E2D69">
        <w:rPr>
          <w:rFonts w:ascii="Times New Roman" w:hAnsi="Times New Roman"/>
          <w:sz w:val="22"/>
          <w:szCs w:val="22"/>
        </w:rPr>
        <w:t>.</w:t>
      </w:r>
      <w:r w:rsidR="002C70D0" w:rsidRPr="009E2D69">
        <w:rPr>
          <w:rFonts w:ascii="Times New Roman" w:hAnsi="Times New Roman"/>
          <w:sz w:val="22"/>
          <w:szCs w:val="22"/>
        </w:rPr>
        <w:t>1</w:t>
      </w:r>
      <w:r w:rsidR="007724C3" w:rsidRPr="009E2D69">
        <w:rPr>
          <w:rFonts w:ascii="Times New Roman" w:hAnsi="Times New Roman"/>
          <w:sz w:val="22"/>
          <w:szCs w:val="22"/>
        </w:rPr>
        <w:t>4</w:t>
      </w:r>
      <w:r w:rsidR="00257611" w:rsidRPr="009E2D69">
        <w:rPr>
          <w:rFonts w:ascii="Times New Roman" w:hAnsi="Times New Roman"/>
          <w:sz w:val="22"/>
          <w:szCs w:val="22"/>
        </w:rPr>
        <w:t xml:space="preserve">  Identical Adoption of an ISO or IEC Standard Using the Normal Procedures</w:t>
      </w:r>
      <w:bookmarkEnd w:id="249"/>
      <w:bookmarkEnd w:id="250"/>
    </w:p>
    <w:p w14:paraId="2079AEFA" w14:textId="77777777" w:rsidR="00257611" w:rsidRPr="009E2D69" w:rsidRDefault="00257611" w:rsidP="00257611">
      <w:pPr>
        <w:rPr>
          <w:sz w:val="22"/>
          <w:szCs w:val="22"/>
        </w:rPr>
      </w:pPr>
      <w:r w:rsidRPr="009E2D69">
        <w:rPr>
          <w:sz w:val="22"/>
          <w:szCs w:val="22"/>
        </w:rPr>
        <w:t xml:space="preserve">If, in accordance with </w:t>
      </w:r>
      <w:r w:rsidR="00F40EC0" w:rsidRPr="009E2D69">
        <w:rPr>
          <w:sz w:val="22"/>
          <w:szCs w:val="22"/>
        </w:rPr>
        <w:t>Section 8.13</w:t>
      </w:r>
      <w:r w:rsidR="00C81FC4" w:rsidRPr="009E2D69">
        <w:rPr>
          <w:sz w:val="22"/>
          <w:szCs w:val="22"/>
        </w:rPr>
        <w:t>.</w:t>
      </w:r>
      <w:r w:rsidR="00E911BD">
        <w:rPr>
          <w:sz w:val="22"/>
          <w:szCs w:val="22"/>
        </w:rPr>
        <w:t>4</w:t>
      </w:r>
      <w:r w:rsidR="00C81FC4" w:rsidRPr="009E2D69">
        <w:rPr>
          <w:sz w:val="22"/>
          <w:szCs w:val="22"/>
        </w:rPr>
        <w:t>.2.1</w:t>
      </w:r>
      <w:r w:rsidRPr="009E2D69">
        <w:rPr>
          <w:sz w:val="22"/>
          <w:szCs w:val="22"/>
        </w:rPr>
        <w:t xml:space="preserve">, an Identical adoption of an ISO or IEC standard is recommended using the normal procedures </w:t>
      </w:r>
      <w:r w:rsidR="00F40EC0" w:rsidRPr="009E2D69">
        <w:rPr>
          <w:sz w:val="22"/>
          <w:szCs w:val="22"/>
        </w:rPr>
        <w:t>in Section 8.14</w:t>
      </w:r>
      <w:r w:rsidRPr="009E2D69">
        <w:rPr>
          <w:sz w:val="22"/>
          <w:szCs w:val="22"/>
        </w:rPr>
        <w:t>, ILS shall be designated the consensus body and remains so unless the action described in</w:t>
      </w:r>
      <w:r w:rsidR="00F40EC0" w:rsidRPr="009E2D69">
        <w:rPr>
          <w:sz w:val="22"/>
          <w:szCs w:val="22"/>
        </w:rPr>
        <w:t xml:space="preserve"> Section 8.14</w:t>
      </w:r>
      <w:r w:rsidR="00C81FC4" w:rsidRPr="009E2D69">
        <w:rPr>
          <w:sz w:val="22"/>
          <w:szCs w:val="22"/>
        </w:rPr>
        <w:t>.5.2</w:t>
      </w:r>
      <w:r w:rsidR="00B550EC" w:rsidRPr="009E2D69">
        <w:rPr>
          <w:sz w:val="22"/>
          <w:szCs w:val="22"/>
        </w:rPr>
        <w:t xml:space="preserve"> </w:t>
      </w:r>
      <w:r w:rsidRPr="009E2D69">
        <w:rPr>
          <w:sz w:val="22"/>
          <w:szCs w:val="22"/>
        </w:rPr>
        <w:t xml:space="preserve">is implemented.  The steps specified in </w:t>
      </w:r>
      <w:r w:rsidR="00C81FC4" w:rsidRPr="009E2D69">
        <w:rPr>
          <w:sz w:val="22"/>
          <w:szCs w:val="22"/>
        </w:rPr>
        <w:t>Section 8.1</w:t>
      </w:r>
      <w:r w:rsidR="00F40EC0" w:rsidRPr="009E2D69">
        <w:rPr>
          <w:sz w:val="22"/>
          <w:szCs w:val="22"/>
        </w:rPr>
        <w:t>4</w:t>
      </w:r>
      <w:r w:rsidRPr="009E2D69">
        <w:rPr>
          <w:sz w:val="22"/>
          <w:szCs w:val="22"/>
        </w:rPr>
        <w:t xml:space="preserve"> shall be used for processing the Identical adoption recommendation from ILS.</w:t>
      </w:r>
    </w:p>
    <w:p w14:paraId="773A62D7" w14:textId="77777777" w:rsidR="00257611" w:rsidRPr="009E2D69" w:rsidRDefault="00174CF5" w:rsidP="00496942">
      <w:pPr>
        <w:pStyle w:val="Heading2"/>
        <w:rPr>
          <w:rFonts w:ascii="Times New Roman" w:hAnsi="Times New Roman"/>
          <w:sz w:val="22"/>
          <w:szCs w:val="22"/>
        </w:rPr>
      </w:pPr>
      <w:bookmarkStart w:id="251" w:name="_Toc304978850"/>
      <w:bookmarkStart w:id="252" w:name="_Toc414442874"/>
      <w:bookmarkStart w:id="253" w:name="_Toc132705507"/>
      <w:r w:rsidRPr="009E2D69">
        <w:rPr>
          <w:rFonts w:ascii="Times New Roman" w:hAnsi="Times New Roman"/>
          <w:sz w:val="22"/>
          <w:szCs w:val="22"/>
        </w:rPr>
        <w:t>8</w:t>
      </w:r>
      <w:r w:rsidR="00257611" w:rsidRPr="009E2D69">
        <w:rPr>
          <w:rFonts w:ascii="Times New Roman" w:hAnsi="Times New Roman"/>
          <w:sz w:val="22"/>
          <w:szCs w:val="22"/>
        </w:rPr>
        <w:t>.</w:t>
      </w:r>
      <w:r w:rsidR="002C70D0" w:rsidRPr="009E2D69">
        <w:rPr>
          <w:rFonts w:ascii="Times New Roman" w:hAnsi="Times New Roman"/>
          <w:sz w:val="22"/>
          <w:szCs w:val="22"/>
        </w:rPr>
        <w:t>1</w:t>
      </w:r>
      <w:r w:rsidR="007724C3" w:rsidRPr="009E2D69">
        <w:rPr>
          <w:rFonts w:ascii="Times New Roman" w:hAnsi="Times New Roman"/>
          <w:sz w:val="22"/>
          <w:szCs w:val="22"/>
        </w:rPr>
        <w:t>4</w:t>
      </w:r>
      <w:r w:rsidR="00257611" w:rsidRPr="009E2D69">
        <w:rPr>
          <w:rFonts w:ascii="Times New Roman" w:hAnsi="Times New Roman"/>
          <w:sz w:val="22"/>
          <w:szCs w:val="22"/>
        </w:rPr>
        <w:t>.1  ILS Report to StdC</w:t>
      </w:r>
      <w:bookmarkEnd w:id="251"/>
      <w:bookmarkEnd w:id="252"/>
      <w:bookmarkEnd w:id="253"/>
    </w:p>
    <w:p w14:paraId="15EED0E3" w14:textId="77777777" w:rsidR="00257611" w:rsidRPr="009E2D69" w:rsidRDefault="00257611" w:rsidP="00257611">
      <w:pPr>
        <w:rPr>
          <w:sz w:val="22"/>
          <w:szCs w:val="22"/>
        </w:rPr>
      </w:pPr>
      <w:r w:rsidRPr="009E2D69">
        <w:rPr>
          <w:sz w:val="22"/>
          <w:szCs w:val="22"/>
        </w:rPr>
        <w:t xml:space="preserve">The ILS report to the StdC shall include a motion to conduct a publication public review of a planned Identical adoption of the ISO or IEC standard in question using the normal procedures </w:t>
      </w:r>
      <w:r w:rsidR="00C81FC4" w:rsidRPr="009E2D69">
        <w:rPr>
          <w:sz w:val="22"/>
          <w:szCs w:val="22"/>
        </w:rPr>
        <w:t>in Section 8.1</w:t>
      </w:r>
      <w:r w:rsidR="00F40EC0" w:rsidRPr="009E2D69">
        <w:rPr>
          <w:sz w:val="22"/>
          <w:szCs w:val="22"/>
        </w:rPr>
        <w:t>4</w:t>
      </w:r>
      <w:r w:rsidRPr="009E2D69">
        <w:rPr>
          <w:sz w:val="22"/>
          <w:szCs w:val="22"/>
        </w:rPr>
        <w:t xml:space="preserve">.  As informational items, the report shall summarize the original written request submitted to the MOS (See </w:t>
      </w:r>
      <w:r w:rsidR="00F40EC0" w:rsidRPr="009E2D69">
        <w:rPr>
          <w:sz w:val="22"/>
          <w:szCs w:val="22"/>
        </w:rPr>
        <w:t>Section 8.13</w:t>
      </w:r>
      <w:r w:rsidR="00E911BD">
        <w:rPr>
          <w:sz w:val="22"/>
          <w:szCs w:val="22"/>
        </w:rPr>
        <w:t>.4</w:t>
      </w:r>
      <w:r w:rsidRPr="009E2D69">
        <w:rPr>
          <w:sz w:val="22"/>
          <w:szCs w:val="22"/>
        </w:rPr>
        <w:t xml:space="preserve"> for minimum requirements), any changes recommended by the TC/TG/TRG, in comparison to the original requestor, and any vote counts conducted by the TC/TG/TRG and ILS, including explanations of any negative votes or abstentions.</w:t>
      </w:r>
    </w:p>
    <w:p w14:paraId="05D054D5" w14:textId="77777777" w:rsidR="00257611" w:rsidRPr="009E2D69" w:rsidRDefault="00174CF5" w:rsidP="00496942">
      <w:pPr>
        <w:pStyle w:val="Heading2"/>
        <w:rPr>
          <w:rFonts w:ascii="Times New Roman" w:hAnsi="Times New Roman"/>
          <w:sz w:val="22"/>
          <w:szCs w:val="22"/>
        </w:rPr>
      </w:pPr>
      <w:bookmarkStart w:id="254" w:name="_Toc304978851"/>
      <w:bookmarkStart w:id="255" w:name="_Toc414442875"/>
      <w:bookmarkStart w:id="256" w:name="_Toc132705508"/>
      <w:bookmarkStart w:id="257" w:name="_Hlk106266631"/>
      <w:r w:rsidRPr="009E2D69">
        <w:rPr>
          <w:rFonts w:ascii="Times New Roman" w:hAnsi="Times New Roman"/>
          <w:sz w:val="22"/>
          <w:szCs w:val="22"/>
        </w:rPr>
        <w:t>8</w:t>
      </w:r>
      <w:r w:rsidR="00257611" w:rsidRPr="009E2D69">
        <w:rPr>
          <w:rFonts w:ascii="Times New Roman" w:hAnsi="Times New Roman"/>
          <w:sz w:val="22"/>
          <w:szCs w:val="22"/>
        </w:rPr>
        <w:t>.</w:t>
      </w:r>
      <w:r w:rsidR="002C70D0" w:rsidRPr="009E2D69">
        <w:rPr>
          <w:rFonts w:ascii="Times New Roman" w:hAnsi="Times New Roman"/>
          <w:sz w:val="22"/>
          <w:szCs w:val="22"/>
        </w:rPr>
        <w:t>1</w:t>
      </w:r>
      <w:r w:rsidR="007724C3" w:rsidRPr="009E2D69">
        <w:rPr>
          <w:rFonts w:ascii="Times New Roman" w:hAnsi="Times New Roman"/>
          <w:sz w:val="22"/>
          <w:szCs w:val="22"/>
        </w:rPr>
        <w:t>4</w:t>
      </w:r>
      <w:r w:rsidR="00257611" w:rsidRPr="009E2D69">
        <w:rPr>
          <w:rFonts w:ascii="Times New Roman" w:hAnsi="Times New Roman"/>
          <w:sz w:val="22"/>
          <w:szCs w:val="22"/>
        </w:rPr>
        <w:t>.2 StdC Vote for Publication Public Review</w:t>
      </w:r>
      <w:bookmarkEnd w:id="254"/>
      <w:bookmarkEnd w:id="255"/>
      <w:bookmarkEnd w:id="256"/>
    </w:p>
    <w:p w14:paraId="245323FB" w14:textId="279ED998" w:rsidR="00257611" w:rsidRPr="009E2D69" w:rsidRDefault="00BF38F2" w:rsidP="00257611">
      <w:pPr>
        <w:rPr>
          <w:sz w:val="22"/>
          <w:szCs w:val="22"/>
        </w:rPr>
      </w:pPr>
      <w:r w:rsidRPr="009E2D69">
        <w:rPr>
          <w:sz w:val="22"/>
          <w:szCs w:val="22"/>
        </w:rPr>
        <w:t>Unless otherwise specified, actions of the StdC and Subcommittees require approval by a majority of those voting at a meeting</w:t>
      </w:r>
      <w:r w:rsidR="00DA6941">
        <w:rPr>
          <w:sz w:val="22"/>
          <w:szCs w:val="22"/>
        </w:rPr>
        <w:t>.</w:t>
      </w:r>
    </w:p>
    <w:p w14:paraId="24981B4B" w14:textId="77777777" w:rsidR="00257611" w:rsidRPr="009E2D69" w:rsidRDefault="00174CF5" w:rsidP="00496942">
      <w:pPr>
        <w:pStyle w:val="Heading2"/>
        <w:rPr>
          <w:rFonts w:ascii="Times New Roman" w:hAnsi="Times New Roman"/>
          <w:sz w:val="22"/>
          <w:szCs w:val="22"/>
        </w:rPr>
      </w:pPr>
      <w:bookmarkStart w:id="258" w:name="_Toc304978852"/>
      <w:bookmarkStart w:id="259" w:name="_Toc414442876"/>
      <w:bookmarkStart w:id="260" w:name="_Toc132705509"/>
      <w:bookmarkEnd w:id="257"/>
      <w:r w:rsidRPr="009E2D69">
        <w:rPr>
          <w:rFonts w:ascii="Times New Roman" w:hAnsi="Times New Roman"/>
          <w:sz w:val="22"/>
          <w:szCs w:val="22"/>
        </w:rPr>
        <w:t>8</w:t>
      </w:r>
      <w:r w:rsidR="00257611" w:rsidRPr="009E2D69">
        <w:rPr>
          <w:rFonts w:ascii="Times New Roman" w:hAnsi="Times New Roman"/>
          <w:sz w:val="22"/>
          <w:szCs w:val="22"/>
        </w:rPr>
        <w:t>.</w:t>
      </w:r>
      <w:r w:rsidR="002C70D0" w:rsidRPr="009E2D69">
        <w:rPr>
          <w:rFonts w:ascii="Times New Roman" w:hAnsi="Times New Roman"/>
          <w:sz w:val="22"/>
          <w:szCs w:val="22"/>
        </w:rPr>
        <w:t>1</w:t>
      </w:r>
      <w:r w:rsidR="007724C3" w:rsidRPr="009E2D69">
        <w:rPr>
          <w:rFonts w:ascii="Times New Roman" w:hAnsi="Times New Roman"/>
          <w:sz w:val="22"/>
          <w:szCs w:val="22"/>
        </w:rPr>
        <w:t>4</w:t>
      </w:r>
      <w:r w:rsidR="00257611" w:rsidRPr="009E2D69">
        <w:rPr>
          <w:rFonts w:ascii="Times New Roman" w:hAnsi="Times New Roman"/>
          <w:sz w:val="22"/>
          <w:szCs w:val="22"/>
        </w:rPr>
        <w:t>.3 Action If Not Approved</w:t>
      </w:r>
      <w:bookmarkEnd w:id="258"/>
      <w:bookmarkEnd w:id="259"/>
      <w:bookmarkEnd w:id="260"/>
    </w:p>
    <w:p w14:paraId="7A5BCE2E" w14:textId="77777777" w:rsidR="00257611" w:rsidRPr="009E2D69" w:rsidRDefault="00257611" w:rsidP="00257611">
      <w:pPr>
        <w:rPr>
          <w:sz w:val="22"/>
          <w:szCs w:val="22"/>
        </w:rPr>
      </w:pPr>
      <w:r w:rsidRPr="009E2D69">
        <w:rPr>
          <w:sz w:val="22"/>
          <w:szCs w:val="22"/>
        </w:rPr>
        <w:t>If publication public review is not approved, the proposed international standard adoption shall be returned to ILS for determination of next action.</w:t>
      </w:r>
    </w:p>
    <w:p w14:paraId="2F01B4EC" w14:textId="77777777" w:rsidR="00257611" w:rsidRPr="009E2D69" w:rsidRDefault="00174CF5" w:rsidP="00496942">
      <w:pPr>
        <w:pStyle w:val="Heading2"/>
        <w:rPr>
          <w:rFonts w:ascii="Times New Roman" w:hAnsi="Times New Roman"/>
          <w:sz w:val="22"/>
          <w:szCs w:val="22"/>
        </w:rPr>
      </w:pPr>
      <w:bookmarkStart w:id="261" w:name="_Toc304978853"/>
      <w:bookmarkStart w:id="262" w:name="_Toc414442877"/>
      <w:bookmarkStart w:id="263" w:name="_Toc132705510"/>
      <w:r w:rsidRPr="009E2D69">
        <w:rPr>
          <w:rFonts w:ascii="Times New Roman" w:hAnsi="Times New Roman"/>
          <w:sz w:val="22"/>
          <w:szCs w:val="22"/>
        </w:rPr>
        <w:t>8</w:t>
      </w:r>
      <w:r w:rsidR="00257611" w:rsidRPr="009E2D69">
        <w:rPr>
          <w:rFonts w:ascii="Times New Roman" w:hAnsi="Times New Roman"/>
          <w:sz w:val="22"/>
          <w:szCs w:val="22"/>
        </w:rPr>
        <w:t>.</w:t>
      </w:r>
      <w:r w:rsidR="002C70D0" w:rsidRPr="009E2D69">
        <w:rPr>
          <w:rFonts w:ascii="Times New Roman" w:hAnsi="Times New Roman"/>
          <w:sz w:val="22"/>
          <w:szCs w:val="22"/>
        </w:rPr>
        <w:t>1</w:t>
      </w:r>
      <w:r w:rsidR="007724C3" w:rsidRPr="009E2D69">
        <w:rPr>
          <w:rFonts w:ascii="Times New Roman" w:hAnsi="Times New Roman"/>
          <w:sz w:val="22"/>
          <w:szCs w:val="22"/>
        </w:rPr>
        <w:t>4</w:t>
      </w:r>
      <w:r w:rsidR="00257611" w:rsidRPr="009E2D69">
        <w:rPr>
          <w:rFonts w:ascii="Times New Roman" w:hAnsi="Times New Roman"/>
          <w:sz w:val="22"/>
          <w:szCs w:val="22"/>
        </w:rPr>
        <w:t>.4  Action If Approved</w:t>
      </w:r>
      <w:bookmarkEnd w:id="261"/>
      <w:bookmarkEnd w:id="262"/>
      <w:bookmarkEnd w:id="263"/>
    </w:p>
    <w:p w14:paraId="6F867F19" w14:textId="77777777" w:rsidR="00257611" w:rsidRPr="009E2D69" w:rsidRDefault="00257611" w:rsidP="00257611">
      <w:pPr>
        <w:rPr>
          <w:sz w:val="22"/>
          <w:szCs w:val="22"/>
        </w:rPr>
      </w:pPr>
      <w:r w:rsidRPr="009E2D69">
        <w:rPr>
          <w:sz w:val="22"/>
          <w:szCs w:val="22"/>
        </w:rPr>
        <w:t>If publication public review is approved, the MOS will publish an intent-to-adopt notice for public comment.  The notice shall clearly indicate that the action pending is an Identical international adoption of an ISO or IEC standard and should request that comments be organized relative to an overall “yes” or “no” recommendations on the proposed Identical adoptions.  The publication public review comment period shall be 45 days unless more time is justified.</w:t>
      </w:r>
    </w:p>
    <w:p w14:paraId="15C6D939" w14:textId="77777777" w:rsidR="00257611" w:rsidRPr="009E2D69" w:rsidRDefault="00174CF5" w:rsidP="00496942">
      <w:pPr>
        <w:pStyle w:val="Heading2"/>
        <w:rPr>
          <w:rFonts w:ascii="Times New Roman" w:hAnsi="Times New Roman"/>
          <w:sz w:val="22"/>
          <w:szCs w:val="22"/>
        </w:rPr>
      </w:pPr>
      <w:bookmarkStart w:id="264" w:name="_Toc304978854"/>
      <w:bookmarkStart w:id="265" w:name="_Toc414442878"/>
      <w:bookmarkStart w:id="266" w:name="_Toc132705511"/>
      <w:r w:rsidRPr="009E2D69">
        <w:rPr>
          <w:rFonts w:ascii="Times New Roman" w:hAnsi="Times New Roman"/>
          <w:sz w:val="22"/>
          <w:szCs w:val="22"/>
        </w:rPr>
        <w:t>8</w:t>
      </w:r>
      <w:r w:rsidR="00257611" w:rsidRPr="009E2D69">
        <w:rPr>
          <w:rFonts w:ascii="Times New Roman" w:hAnsi="Times New Roman"/>
          <w:sz w:val="22"/>
          <w:szCs w:val="22"/>
        </w:rPr>
        <w:t>.</w:t>
      </w:r>
      <w:r w:rsidR="002C70D0" w:rsidRPr="009E2D69">
        <w:rPr>
          <w:rFonts w:ascii="Times New Roman" w:hAnsi="Times New Roman"/>
          <w:sz w:val="22"/>
          <w:szCs w:val="22"/>
        </w:rPr>
        <w:t>1</w:t>
      </w:r>
      <w:r w:rsidR="007724C3" w:rsidRPr="009E2D69">
        <w:rPr>
          <w:rFonts w:ascii="Times New Roman" w:hAnsi="Times New Roman"/>
          <w:sz w:val="22"/>
          <w:szCs w:val="22"/>
        </w:rPr>
        <w:t>4</w:t>
      </w:r>
      <w:r w:rsidR="00257611" w:rsidRPr="009E2D69">
        <w:rPr>
          <w:rFonts w:ascii="Times New Roman" w:hAnsi="Times New Roman"/>
          <w:sz w:val="22"/>
          <w:szCs w:val="22"/>
        </w:rPr>
        <w:t>.5 ILS Consideration of Comments</w:t>
      </w:r>
      <w:bookmarkEnd w:id="264"/>
      <w:bookmarkEnd w:id="265"/>
      <w:bookmarkEnd w:id="266"/>
    </w:p>
    <w:p w14:paraId="08880BFE" w14:textId="77777777" w:rsidR="00257611" w:rsidRPr="009E2D69" w:rsidRDefault="00257611" w:rsidP="00257611">
      <w:pPr>
        <w:rPr>
          <w:sz w:val="22"/>
          <w:szCs w:val="22"/>
        </w:rPr>
      </w:pPr>
      <w:r w:rsidRPr="009E2D69">
        <w:rPr>
          <w:sz w:val="22"/>
          <w:szCs w:val="22"/>
        </w:rPr>
        <w:t>ILS will consider the nature and extent of comments.  The TC/TG/TRG shall be given an opportunity to concur with decisions made by ILS.</w:t>
      </w:r>
    </w:p>
    <w:p w14:paraId="6640D029" w14:textId="77777777" w:rsidR="00257611" w:rsidRPr="009E2D69" w:rsidRDefault="00174CF5" w:rsidP="00496942">
      <w:pPr>
        <w:pStyle w:val="Heading2"/>
        <w:rPr>
          <w:rFonts w:ascii="Times New Roman" w:hAnsi="Times New Roman"/>
          <w:sz w:val="22"/>
          <w:szCs w:val="22"/>
        </w:rPr>
      </w:pPr>
      <w:bookmarkStart w:id="267" w:name="_Toc304978855"/>
      <w:bookmarkStart w:id="268" w:name="_Toc414442879"/>
      <w:bookmarkStart w:id="269" w:name="_Toc132705512"/>
      <w:r w:rsidRPr="009E2D69">
        <w:rPr>
          <w:rFonts w:ascii="Times New Roman" w:hAnsi="Times New Roman"/>
          <w:sz w:val="22"/>
          <w:szCs w:val="22"/>
        </w:rPr>
        <w:t>8</w:t>
      </w:r>
      <w:r w:rsidR="00257611" w:rsidRPr="009E2D69">
        <w:rPr>
          <w:rFonts w:ascii="Times New Roman" w:hAnsi="Times New Roman"/>
          <w:sz w:val="22"/>
          <w:szCs w:val="22"/>
        </w:rPr>
        <w:t>.</w:t>
      </w:r>
      <w:r w:rsidR="002C70D0" w:rsidRPr="009E2D69">
        <w:rPr>
          <w:rFonts w:ascii="Times New Roman" w:hAnsi="Times New Roman"/>
          <w:sz w:val="22"/>
          <w:szCs w:val="22"/>
        </w:rPr>
        <w:t>1</w:t>
      </w:r>
      <w:r w:rsidR="007724C3" w:rsidRPr="009E2D69">
        <w:rPr>
          <w:rFonts w:ascii="Times New Roman" w:hAnsi="Times New Roman"/>
          <w:sz w:val="22"/>
          <w:szCs w:val="22"/>
        </w:rPr>
        <w:t>4</w:t>
      </w:r>
      <w:r w:rsidR="00257611" w:rsidRPr="009E2D69">
        <w:rPr>
          <w:rFonts w:ascii="Times New Roman" w:hAnsi="Times New Roman"/>
          <w:sz w:val="22"/>
          <w:szCs w:val="22"/>
        </w:rPr>
        <w:t>.5.1 Commenters Support an Identical Adoption and Either No Comments Are Received or Changes Consistent with Comments Would Maintain the Adoption as Identical</w:t>
      </w:r>
      <w:bookmarkEnd w:id="267"/>
      <w:bookmarkEnd w:id="268"/>
      <w:bookmarkEnd w:id="269"/>
    </w:p>
    <w:p w14:paraId="5F7E9A45" w14:textId="77777777" w:rsidR="00257611" w:rsidRPr="009E2D69" w:rsidRDefault="00257611" w:rsidP="00257611">
      <w:pPr>
        <w:rPr>
          <w:sz w:val="22"/>
          <w:szCs w:val="22"/>
        </w:rPr>
      </w:pPr>
      <w:r w:rsidRPr="009E2D69">
        <w:rPr>
          <w:sz w:val="22"/>
          <w:szCs w:val="22"/>
        </w:rPr>
        <w:t xml:space="preserve">If only editorial or very minor changes are required to satisfy the comments on adoption and these changes do not exceed the ISO/IEC/ANSI limits on changes allowed for an Identical adoption, such changes shall be made by ILS and the standard shall be submitted for publication approval.  See </w:t>
      </w:r>
      <w:r w:rsidR="00C81FC4" w:rsidRPr="009E2D69">
        <w:rPr>
          <w:sz w:val="22"/>
          <w:szCs w:val="22"/>
        </w:rPr>
        <w:t xml:space="preserve"> StdC MOP Section 7  </w:t>
      </w:r>
      <w:r w:rsidRPr="009E2D69">
        <w:rPr>
          <w:sz w:val="22"/>
          <w:szCs w:val="22"/>
        </w:rPr>
        <w:t>for approval procedures.</w:t>
      </w:r>
    </w:p>
    <w:p w14:paraId="16F1400E" w14:textId="77777777" w:rsidR="00257611" w:rsidRPr="009E2D69" w:rsidRDefault="00174CF5" w:rsidP="00496942">
      <w:pPr>
        <w:pStyle w:val="Heading2"/>
        <w:rPr>
          <w:rFonts w:ascii="Times New Roman" w:hAnsi="Times New Roman"/>
          <w:sz w:val="22"/>
          <w:szCs w:val="22"/>
        </w:rPr>
      </w:pPr>
      <w:bookmarkStart w:id="270" w:name="_Toc304978856"/>
      <w:bookmarkStart w:id="271" w:name="_Toc414442880"/>
      <w:bookmarkStart w:id="272" w:name="_Toc132705513"/>
      <w:r w:rsidRPr="009E2D69">
        <w:rPr>
          <w:rFonts w:ascii="Times New Roman" w:hAnsi="Times New Roman"/>
          <w:sz w:val="22"/>
          <w:szCs w:val="22"/>
        </w:rPr>
        <w:lastRenderedPageBreak/>
        <w:t>8</w:t>
      </w:r>
      <w:r w:rsidR="00257611" w:rsidRPr="009E2D69">
        <w:rPr>
          <w:rFonts w:ascii="Times New Roman" w:hAnsi="Times New Roman"/>
          <w:sz w:val="22"/>
          <w:szCs w:val="22"/>
        </w:rPr>
        <w:t>.</w:t>
      </w:r>
      <w:r w:rsidR="002C70D0" w:rsidRPr="009E2D69">
        <w:rPr>
          <w:rFonts w:ascii="Times New Roman" w:hAnsi="Times New Roman"/>
          <w:sz w:val="22"/>
          <w:szCs w:val="22"/>
        </w:rPr>
        <w:t>1</w:t>
      </w:r>
      <w:r w:rsidR="007724C3" w:rsidRPr="009E2D69">
        <w:rPr>
          <w:rFonts w:ascii="Times New Roman" w:hAnsi="Times New Roman"/>
          <w:sz w:val="22"/>
          <w:szCs w:val="22"/>
        </w:rPr>
        <w:t>4</w:t>
      </w:r>
      <w:r w:rsidR="00257611" w:rsidRPr="009E2D69">
        <w:rPr>
          <w:rFonts w:ascii="Times New Roman" w:hAnsi="Times New Roman"/>
          <w:sz w:val="22"/>
          <w:szCs w:val="22"/>
        </w:rPr>
        <w:t>.5.2  Commenters Do Not Support Identical Adoption and/or Changes Consistent With the Comments Would Prevent an Identical Adoption of the International Standard</w:t>
      </w:r>
      <w:bookmarkEnd w:id="270"/>
      <w:bookmarkEnd w:id="271"/>
      <w:bookmarkEnd w:id="272"/>
    </w:p>
    <w:p w14:paraId="40331DA5" w14:textId="77777777" w:rsidR="00257611" w:rsidRPr="009E2D69" w:rsidRDefault="00257611" w:rsidP="00257611">
      <w:pPr>
        <w:rPr>
          <w:sz w:val="22"/>
          <w:szCs w:val="22"/>
        </w:rPr>
      </w:pPr>
      <w:r w:rsidRPr="009E2D69">
        <w:rPr>
          <w:sz w:val="22"/>
          <w:szCs w:val="22"/>
        </w:rPr>
        <w:t xml:space="preserve">If the comments are not consistent with an Identical adoption of the ISO or IEC standard, the public review document, support information, and comments shall be forwarded to PPIS.  PPIS shall conduct one of the following actions: </w:t>
      </w:r>
    </w:p>
    <w:p w14:paraId="04052481" w14:textId="77777777" w:rsidR="00257611" w:rsidRPr="009E2D69" w:rsidRDefault="00257611" w:rsidP="00CA4931">
      <w:pPr>
        <w:numPr>
          <w:ilvl w:val="0"/>
          <w:numId w:val="29"/>
        </w:numPr>
        <w:rPr>
          <w:sz w:val="22"/>
          <w:szCs w:val="22"/>
        </w:rPr>
      </w:pPr>
      <w:r w:rsidRPr="009E2D69">
        <w:rPr>
          <w:sz w:val="22"/>
          <w:szCs w:val="22"/>
        </w:rPr>
        <w:t>identify and then forward the information to an exi</w:t>
      </w:r>
      <w:r w:rsidR="00982279" w:rsidRPr="009E2D69">
        <w:rPr>
          <w:sz w:val="22"/>
          <w:szCs w:val="22"/>
        </w:rPr>
        <w:t>s</w:t>
      </w:r>
      <w:r w:rsidRPr="009E2D69">
        <w:rPr>
          <w:sz w:val="22"/>
          <w:szCs w:val="22"/>
        </w:rPr>
        <w:t xml:space="preserve">ting PC that will become cognizant for the international standard adoption request, </w:t>
      </w:r>
    </w:p>
    <w:p w14:paraId="54560902" w14:textId="77777777" w:rsidR="00E911BD" w:rsidRDefault="00257611" w:rsidP="00CA4931">
      <w:pPr>
        <w:numPr>
          <w:ilvl w:val="0"/>
          <w:numId w:val="29"/>
        </w:numPr>
        <w:rPr>
          <w:sz w:val="22"/>
          <w:szCs w:val="22"/>
        </w:rPr>
      </w:pPr>
      <w:r w:rsidRPr="009E2D69">
        <w:rPr>
          <w:sz w:val="22"/>
          <w:szCs w:val="22"/>
        </w:rPr>
        <w:t xml:space="preserve">recommend to StdC the formation of a new PC, or </w:t>
      </w:r>
    </w:p>
    <w:p w14:paraId="03A468A6" w14:textId="77777777" w:rsidR="00E911BD" w:rsidRDefault="00257611" w:rsidP="00CA4931">
      <w:pPr>
        <w:numPr>
          <w:ilvl w:val="0"/>
          <w:numId w:val="29"/>
        </w:numPr>
        <w:rPr>
          <w:sz w:val="22"/>
          <w:szCs w:val="22"/>
        </w:rPr>
      </w:pPr>
      <w:r w:rsidRPr="009E2D69">
        <w:rPr>
          <w:sz w:val="22"/>
          <w:szCs w:val="22"/>
        </w:rPr>
        <w:t xml:space="preserve">vote to discontinue the adoption process.  </w:t>
      </w:r>
    </w:p>
    <w:p w14:paraId="554F5064" w14:textId="77777777" w:rsidR="00E911BD" w:rsidRDefault="00E911BD" w:rsidP="00E911BD">
      <w:pPr>
        <w:ind w:left="720"/>
        <w:rPr>
          <w:sz w:val="22"/>
          <w:szCs w:val="22"/>
        </w:rPr>
      </w:pPr>
    </w:p>
    <w:p w14:paraId="5ECBECFC" w14:textId="77777777" w:rsidR="00257611" w:rsidRPr="00E911BD" w:rsidRDefault="00257611" w:rsidP="00E911BD">
      <w:pPr>
        <w:rPr>
          <w:sz w:val="22"/>
          <w:szCs w:val="22"/>
        </w:rPr>
      </w:pPr>
      <w:r w:rsidRPr="00E911BD">
        <w:rPr>
          <w:sz w:val="22"/>
          <w:szCs w:val="22"/>
        </w:rPr>
        <w:t xml:space="preserve">For </w:t>
      </w:r>
      <w:r w:rsidR="00E911BD">
        <w:rPr>
          <w:sz w:val="22"/>
          <w:szCs w:val="22"/>
        </w:rPr>
        <w:t>option a</w:t>
      </w:r>
      <w:r w:rsidRPr="00E911BD">
        <w:rPr>
          <w:sz w:val="22"/>
          <w:szCs w:val="22"/>
        </w:rPr>
        <w:t xml:space="preserve">, refer the processing conditions specified in </w:t>
      </w:r>
      <w:r w:rsidR="00F40EC0" w:rsidRPr="00E911BD">
        <w:rPr>
          <w:sz w:val="22"/>
          <w:szCs w:val="22"/>
        </w:rPr>
        <w:t>Section 8.13</w:t>
      </w:r>
      <w:r w:rsidR="00C81FC4" w:rsidRPr="00E911BD">
        <w:rPr>
          <w:sz w:val="22"/>
          <w:szCs w:val="22"/>
        </w:rPr>
        <w:t>.</w:t>
      </w:r>
      <w:r w:rsidR="00E911BD">
        <w:rPr>
          <w:sz w:val="22"/>
          <w:szCs w:val="22"/>
        </w:rPr>
        <w:t xml:space="preserve">4.2.2.  For option b, </w:t>
      </w:r>
      <w:r w:rsidRPr="00E911BD">
        <w:rPr>
          <w:sz w:val="22"/>
          <w:szCs w:val="22"/>
        </w:rPr>
        <w:t xml:space="preserve">PPIS shall follow its normal procedures, specified in </w:t>
      </w:r>
      <w:r w:rsidR="00C81FC4" w:rsidRPr="00E911BD">
        <w:rPr>
          <w:sz w:val="22"/>
          <w:szCs w:val="22"/>
        </w:rPr>
        <w:t>Section 9.</w:t>
      </w:r>
      <w:r w:rsidR="004F3FD3" w:rsidRPr="00E911BD">
        <w:rPr>
          <w:sz w:val="22"/>
          <w:szCs w:val="22"/>
        </w:rPr>
        <w:t>1</w:t>
      </w:r>
      <w:r w:rsidRPr="00E911BD">
        <w:rPr>
          <w:sz w:val="22"/>
          <w:szCs w:val="22"/>
        </w:rPr>
        <w:t xml:space="preserve">, in processing the recommendation for the new PC.  For </w:t>
      </w:r>
      <w:r w:rsidR="00E911BD">
        <w:rPr>
          <w:sz w:val="22"/>
          <w:szCs w:val="22"/>
        </w:rPr>
        <w:t>option c</w:t>
      </w:r>
      <w:r w:rsidRPr="00E911BD">
        <w:rPr>
          <w:sz w:val="22"/>
          <w:szCs w:val="22"/>
        </w:rPr>
        <w:t>, PPIS shall briefly explain its rational in its report to StdC.  The MOS shall share this rational with the cognizant TC/TG/TRG.</w:t>
      </w:r>
    </w:p>
    <w:p w14:paraId="504F6586" w14:textId="77777777" w:rsidR="00257611" w:rsidRPr="009E2D69" w:rsidRDefault="00480302" w:rsidP="00496942">
      <w:pPr>
        <w:pStyle w:val="Heading2"/>
        <w:rPr>
          <w:rFonts w:ascii="Times New Roman" w:hAnsi="Times New Roman"/>
          <w:sz w:val="22"/>
          <w:szCs w:val="22"/>
        </w:rPr>
      </w:pPr>
      <w:bookmarkStart w:id="273" w:name="_Toc304978857"/>
      <w:bookmarkStart w:id="274" w:name="_Toc132705514"/>
      <w:r w:rsidRPr="009E2D69">
        <w:rPr>
          <w:rFonts w:ascii="Times New Roman" w:hAnsi="Times New Roman"/>
          <w:sz w:val="22"/>
          <w:szCs w:val="22"/>
        </w:rPr>
        <w:t>8</w:t>
      </w:r>
      <w:r w:rsidR="00257611" w:rsidRPr="009E2D69">
        <w:rPr>
          <w:rFonts w:ascii="Times New Roman" w:hAnsi="Times New Roman"/>
          <w:sz w:val="22"/>
          <w:szCs w:val="22"/>
        </w:rPr>
        <w:t>.</w:t>
      </w:r>
      <w:r w:rsidR="002C70D0" w:rsidRPr="009E2D69">
        <w:rPr>
          <w:rFonts w:ascii="Times New Roman" w:hAnsi="Times New Roman"/>
          <w:sz w:val="22"/>
          <w:szCs w:val="22"/>
        </w:rPr>
        <w:t>1</w:t>
      </w:r>
      <w:r w:rsidR="007724C3" w:rsidRPr="009E2D69">
        <w:rPr>
          <w:rFonts w:ascii="Times New Roman" w:hAnsi="Times New Roman"/>
          <w:sz w:val="22"/>
          <w:szCs w:val="22"/>
        </w:rPr>
        <w:t>5</w:t>
      </w:r>
      <w:r w:rsidR="00257611" w:rsidRPr="009E2D69">
        <w:rPr>
          <w:rFonts w:ascii="Times New Roman" w:hAnsi="Times New Roman"/>
          <w:sz w:val="22"/>
          <w:szCs w:val="22"/>
        </w:rPr>
        <w:t xml:space="preserve">  Identical Adoption of an ISO or IEC Standard Using the Expedited Procedures</w:t>
      </w:r>
      <w:bookmarkEnd w:id="273"/>
      <w:bookmarkEnd w:id="274"/>
    </w:p>
    <w:p w14:paraId="10F6A7B0" w14:textId="77777777" w:rsidR="00257611" w:rsidRPr="009E2D69" w:rsidRDefault="00257611" w:rsidP="00257611">
      <w:pPr>
        <w:rPr>
          <w:sz w:val="22"/>
          <w:szCs w:val="22"/>
        </w:rPr>
      </w:pPr>
      <w:r w:rsidRPr="009E2D69">
        <w:rPr>
          <w:sz w:val="22"/>
          <w:szCs w:val="22"/>
        </w:rPr>
        <w:t>Although supporting comments are requested, these expedited procedures only allow for a “yes” or “no” vote on the Identical adoption of an ISO or IEC standard.  There is no opportunity for comment resolution using these expedited procedures if a “yes” vote is approved.</w:t>
      </w:r>
    </w:p>
    <w:p w14:paraId="618BD4E4" w14:textId="77777777" w:rsidR="00257611" w:rsidRPr="009E2D69" w:rsidRDefault="00257611" w:rsidP="00257611">
      <w:pPr>
        <w:rPr>
          <w:sz w:val="22"/>
          <w:szCs w:val="22"/>
        </w:rPr>
      </w:pPr>
    </w:p>
    <w:p w14:paraId="4C731362" w14:textId="77777777" w:rsidR="00257611" w:rsidRPr="009E2D69" w:rsidRDefault="00257611" w:rsidP="00257611">
      <w:pPr>
        <w:rPr>
          <w:sz w:val="22"/>
          <w:szCs w:val="22"/>
        </w:rPr>
      </w:pPr>
      <w:r w:rsidRPr="009E2D69">
        <w:rPr>
          <w:sz w:val="22"/>
          <w:szCs w:val="22"/>
        </w:rPr>
        <w:t>Furthermore, these expedited procedures shall only be used for an Identical adoption of the US TAG voted or will vote in the affirmative on the Final Draft International Standard (FDIS) ballot of the ISO or IEC standard in question.  If the expedited procedures are initiated before the FDIS voted by the US TAG voted and this future FDIS vote turns out to be negative, then the expedited procedures shall be abandoned and the international standard adoption shall be returned to the consensus body for determination of the next action.</w:t>
      </w:r>
    </w:p>
    <w:p w14:paraId="75BB674C" w14:textId="77777777" w:rsidR="00257611" w:rsidRPr="009E2D69" w:rsidRDefault="00257611" w:rsidP="00257611">
      <w:pPr>
        <w:rPr>
          <w:sz w:val="22"/>
          <w:szCs w:val="22"/>
        </w:rPr>
      </w:pPr>
      <w:r w:rsidRPr="009E2D69">
        <w:rPr>
          <w:sz w:val="22"/>
          <w:szCs w:val="22"/>
        </w:rPr>
        <w:br/>
        <w:t>The publication public review of the intent-to-adopt notice within ASHRAE may occur anytime after the ISO or IEC standard is first released for ballot at the Draft International Standard (DIS) Stage.</w:t>
      </w:r>
    </w:p>
    <w:p w14:paraId="3176C080" w14:textId="77777777" w:rsidR="00257611" w:rsidRPr="009E2D69" w:rsidRDefault="00480302" w:rsidP="00496942">
      <w:pPr>
        <w:pStyle w:val="Heading2"/>
        <w:rPr>
          <w:rFonts w:ascii="Times New Roman" w:hAnsi="Times New Roman"/>
          <w:sz w:val="22"/>
          <w:szCs w:val="22"/>
        </w:rPr>
      </w:pPr>
      <w:bookmarkStart w:id="275" w:name="_Toc304978858"/>
      <w:bookmarkStart w:id="276" w:name="_Toc414442882"/>
      <w:bookmarkStart w:id="277" w:name="_Toc132705515"/>
      <w:r w:rsidRPr="009E2D69">
        <w:rPr>
          <w:rFonts w:ascii="Times New Roman" w:hAnsi="Times New Roman"/>
          <w:sz w:val="22"/>
          <w:szCs w:val="22"/>
        </w:rPr>
        <w:t>8</w:t>
      </w:r>
      <w:r w:rsidR="00257611" w:rsidRPr="009E2D69">
        <w:rPr>
          <w:rFonts w:ascii="Times New Roman" w:hAnsi="Times New Roman"/>
          <w:sz w:val="22"/>
          <w:szCs w:val="22"/>
        </w:rPr>
        <w:t>.</w:t>
      </w:r>
      <w:r w:rsidR="002C70D0" w:rsidRPr="009E2D69">
        <w:rPr>
          <w:rFonts w:ascii="Times New Roman" w:hAnsi="Times New Roman"/>
          <w:sz w:val="22"/>
          <w:szCs w:val="22"/>
        </w:rPr>
        <w:t>1</w:t>
      </w:r>
      <w:r w:rsidR="007724C3" w:rsidRPr="009E2D69">
        <w:rPr>
          <w:rFonts w:ascii="Times New Roman" w:hAnsi="Times New Roman"/>
          <w:sz w:val="22"/>
          <w:szCs w:val="22"/>
        </w:rPr>
        <w:t>5</w:t>
      </w:r>
      <w:r w:rsidR="00257611" w:rsidRPr="009E2D69">
        <w:rPr>
          <w:rFonts w:ascii="Times New Roman" w:hAnsi="Times New Roman"/>
          <w:sz w:val="22"/>
          <w:szCs w:val="22"/>
        </w:rPr>
        <w:t>.1 Consensus Body</w:t>
      </w:r>
      <w:bookmarkEnd w:id="275"/>
      <w:bookmarkEnd w:id="276"/>
      <w:bookmarkEnd w:id="277"/>
    </w:p>
    <w:p w14:paraId="33C3CBF0" w14:textId="77777777" w:rsidR="00257611" w:rsidRPr="009E2D69" w:rsidRDefault="00257611" w:rsidP="00257611">
      <w:pPr>
        <w:rPr>
          <w:sz w:val="22"/>
          <w:szCs w:val="22"/>
        </w:rPr>
      </w:pPr>
      <w:r w:rsidRPr="009E2D69">
        <w:rPr>
          <w:sz w:val="22"/>
          <w:szCs w:val="22"/>
        </w:rPr>
        <w:t>The consensus body shall be the cognizant PC.  If none exists, ILS shall be designated the consensus body and remain so unless the action described in</w:t>
      </w:r>
      <w:r w:rsidR="00C81FC4" w:rsidRPr="009E2D69">
        <w:rPr>
          <w:sz w:val="22"/>
          <w:szCs w:val="22"/>
        </w:rPr>
        <w:t xml:space="preserve"> Section 8.1</w:t>
      </w:r>
      <w:r w:rsidR="00F40EC0" w:rsidRPr="009E2D69">
        <w:rPr>
          <w:sz w:val="22"/>
          <w:szCs w:val="22"/>
        </w:rPr>
        <w:t>5</w:t>
      </w:r>
      <w:r w:rsidR="00C81FC4" w:rsidRPr="009E2D69">
        <w:rPr>
          <w:sz w:val="22"/>
          <w:szCs w:val="22"/>
        </w:rPr>
        <w:t>.6</w:t>
      </w:r>
      <w:r w:rsidR="00E911BD">
        <w:rPr>
          <w:sz w:val="22"/>
          <w:szCs w:val="22"/>
        </w:rPr>
        <w:t xml:space="preserve"> </w:t>
      </w:r>
      <w:r w:rsidRPr="009E2D69">
        <w:rPr>
          <w:sz w:val="22"/>
          <w:szCs w:val="22"/>
        </w:rPr>
        <w:t>is implanted.</w:t>
      </w:r>
    </w:p>
    <w:p w14:paraId="79737D11" w14:textId="77777777" w:rsidR="00257611" w:rsidRPr="009E2D69" w:rsidRDefault="00480302" w:rsidP="00496942">
      <w:pPr>
        <w:pStyle w:val="Heading2"/>
        <w:rPr>
          <w:rFonts w:ascii="Times New Roman" w:hAnsi="Times New Roman"/>
          <w:sz w:val="22"/>
          <w:szCs w:val="22"/>
        </w:rPr>
      </w:pPr>
      <w:bookmarkStart w:id="278" w:name="_Toc304978859"/>
      <w:bookmarkStart w:id="279" w:name="_Toc414442883"/>
      <w:bookmarkStart w:id="280" w:name="_Toc132705516"/>
      <w:r w:rsidRPr="009E2D69">
        <w:rPr>
          <w:rFonts w:ascii="Times New Roman" w:hAnsi="Times New Roman"/>
          <w:sz w:val="22"/>
          <w:szCs w:val="22"/>
        </w:rPr>
        <w:t>8</w:t>
      </w:r>
      <w:r w:rsidR="00257611" w:rsidRPr="009E2D69">
        <w:rPr>
          <w:rFonts w:ascii="Times New Roman" w:hAnsi="Times New Roman"/>
          <w:sz w:val="22"/>
          <w:szCs w:val="22"/>
        </w:rPr>
        <w:t>.</w:t>
      </w:r>
      <w:r w:rsidR="002C70D0" w:rsidRPr="009E2D69">
        <w:rPr>
          <w:rFonts w:ascii="Times New Roman" w:hAnsi="Times New Roman"/>
          <w:sz w:val="22"/>
          <w:szCs w:val="22"/>
        </w:rPr>
        <w:t>1</w:t>
      </w:r>
      <w:r w:rsidR="007724C3" w:rsidRPr="009E2D69">
        <w:rPr>
          <w:rFonts w:ascii="Times New Roman" w:hAnsi="Times New Roman"/>
          <w:sz w:val="22"/>
          <w:szCs w:val="22"/>
        </w:rPr>
        <w:t>5</w:t>
      </w:r>
      <w:r w:rsidR="00257611" w:rsidRPr="009E2D69">
        <w:rPr>
          <w:rFonts w:ascii="Times New Roman" w:hAnsi="Times New Roman"/>
          <w:sz w:val="22"/>
          <w:szCs w:val="22"/>
        </w:rPr>
        <w:t>.2  Report to StdC</w:t>
      </w:r>
      <w:bookmarkEnd w:id="278"/>
      <w:bookmarkEnd w:id="279"/>
      <w:bookmarkEnd w:id="280"/>
    </w:p>
    <w:p w14:paraId="5E91EEEF" w14:textId="77777777" w:rsidR="00257611" w:rsidRPr="009E2D69" w:rsidRDefault="00257611" w:rsidP="00257611">
      <w:pPr>
        <w:rPr>
          <w:sz w:val="22"/>
          <w:szCs w:val="22"/>
        </w:rPr>
      </w:pPr>
      <w:r w:rsidRPr="009E2D69">
        <w:rPr>
          <w:sz w:val="22"/>
          <w:szCs w:val="22"/>
        </w:rPr>
        <w:t xml:space="preserve">Depending on the prior routing of the adoption request (Either </w:t>
      </w:r>
      <w:r w:rsidR="00F40EC0" w:rsidRPr="009E2D69">
        <w:rPr>
          <w:sz w:val="22"/>
          <w:szCs w:val="22"/>
        </w:rPr>
        <w:t>Section 8.1</w:t>
      </w:r>
      <w:r w:rsidR="00E911BD">
        <w:rPr>
          <w:sz w:val="22"/>
          <w:szCs w:val="22"/>
        </w:rPr>
        <w:t>4</w:t>
      </w:r>
      <w:r w:rsidR="00C81FC4" w:rsidRPr="009E2D69">
        <w:rPr>
          <w:sz w:val="22"/>
          <w:szCs w:val="22"/>
        </w:rPr>
        <w:t>.5.1</w:t>
      </w:r>
      <w:r w:rsidRPr="009E2D69">
        <w:rPr>
          <w:sz w:val="22"/>
          <w:szCs w:val="22"/>
        </w:rPr>
        <w:t xml:space="preserve"> or</w:t>
      </w:r>
      <w:r w:rsidR="00C81FC4" w:rsidRPr="009E2D69">
        <w:rPr>
          <w:sz w:val="22"/>
          <w:szCs w:val="22"/>
        </w:rPr>
        <w:t xml:space="preserve"> Section 8.1</w:t>
      </w:r>
      <w:r w:rsidR="00E911BD">
        <w:rPr>
          <w:sz w:val="22"/>
          <w:szCs w:val="22"/>
        </w:rPr>
        <w:t>4</w:t>
      </w:r>
      <w:r w:rsidR="00C81FC4" w:rsidRPr="009E2D69">
        <w:rPr>
          <w:sz w:val="22"/>
          <w:szCs w:val="22"/>
        </w:rPr>
        <w:t>.5.2.1</w:t>
      </w:r>
      <w:r w:rsidRPr="009E2D69">
        <w:rPr>
          <w:sz w:val="22"/>
          <w:szCs w:val="22"/>
        </w:rPr>
        <w:t xml:space="preserve">either SPLS or ILS report to the StdC shall include a motion to conduct a publication public review of a  planned Identical adoption of the ISO or IEC standard in question using the expedited procedures </w:t>
      </w:r>
      <w:r w:rsidR="00C81FC4" w:rsidRPr="009E2D69">
        <w:rPr>
          <w:sz w:val="22"/>
          <w:szCs w:val="22"/>
        </w:rPr>
        <w:t>in Section 8.15</w:t>
      </w:r>
      <w:r w:rsidRPr="009E2D69">
        <w:rPr>
          <w:sz w:val="22"/>
          <w:szCs w:val="22"/>
        </w:rPr>
        <w:t>.  As informational items, the report shall summarize the original written request that was submitted to the MOS, any changes recommended by the TC/TG/TRG/PC/ILS/SPLS, in comparison to the original requestor, and any vote counts conducted by these parties, including explanations of any negative votes or abstentions.</w:t>
      </w:r>
    </w:p>
    <w:p w14:paraId="1F88271C" w14:textId="77777777" w:rsidR="00257611" w:rsidRPr="009E2D69" w:rsidRDefault="00480302" w:rsidP="00496942">
      <w:pPr>
        <w:pStyle w:val="Heading2"/>
        <w:rPr>
          <w:rFonts w:ascii="Times New Roman" w:hAnsi="Times New Roman"/>
          <w:sz w:val="22"/>
          <w:szCs w:val="22"/>
        </w:rPr>
      </w:pPr>
      <w:bookmarkStart w:id="281" w:name="_Toc304978860"/>
      <w:bookmarkStart w:id="282" w:name="_Toc414442884"/>
      <w:bookmarkStart w:id="283" w:name="_Toc132705517"/>
      <w:r w:rsidRPr="009E2D69">
        <w:rPr>
          <w:rFonts w:ascii="Times New Roman" w:hAnsi="Times New Roman"/>
          <w:sz w:val="22"/>
          <w:szCs w:val="22"/>
        </w:rPr>
        <w:t>8</w:t>
      </w:r>
      <w:r w:rsidR="00257611" w:rsidRPr="009E2D69">
        <w:rPr>
          <w:rFonts w:ascii="Times New Roman" w:hAnsi="Times New Roman"/>
          <w:sz w:val="22"/>
          <w:szCs w:val="22"/>
        </w:rPr>
        <w:t>.</w:t>
      </w:r>
      <w:r w:rsidR="002C70D0" w:rsidRPr="009E2D69">
        <w:rPr>
          <w:rFonts w:ascii="Times New Roman" w:hAnsi="Times New Roman"/>
          <w:sz w:val="22"/>
          <w:szCs w:val="22"/>
        </w:rPr>
        <w:t>1</w:t>
      </w:r>
      <w:r w:rsidR="007724C3" w:rsidRPr="009E2D69">
        <w:rPr>
          <w:rFonts w:ascii="Times New Roman" w:hAnsi="Times New Roman"/>
          <w:sz w:val="22"/>
          <w:szCs w:val="22"/>
        </w:rPr>
        <w:t>5</w:t>
      </w:r>
      <w:r w:rsidR="00257611" w:rsidRPr="009E2D69">
        <w:rPr>
          <w:rFonts w:ascii="Times New Roman" w:hAnsi="Times New Roman"/>
          <w:sz w:val="22"/>
          <w:szCs w:val="22"/>
        </w:rPr>
        <w:t>.3  StdC Vote for Publication Public Review</w:t>
      </w:r>
      <w:bookmarkEnd w:id="281"/>
      <w:bookmarkEnd w:id="282"/>
      <w:bookmarkEnd w:id="283"/>
    </w:p>
    <w:p w14:paraId="4551204F" w14:textId="47B6A2AC" w:rsidR="00BF38F2" w:rsidRPr="009E2D69" w:rsidRDefault="00BF38F2" w:rsidP="00257611">
      <w:pPr>
        <w:rPr>
          <w:sz w:val="22"/>
          <w:szCs w:val="22"/>
        </w:rPr>
      </w:pPr>
      <w:r w:rsidRPr="009E2D69">
        <w:rPr>
          <w:sz w:val="22"/>
          <w:szCs w:val="22"/>
        </w:rPr>
        <w:t>Unless otherwise specified, actions of the StdC and Subcommittees require approval by a majority of those voting at a meeting</w:t>
      </w:r>
      <w:r w:rsidR="00DA6941">
        <w:rPr>
          <w:sz w:val="22"/>
          <w:szCs w:val="22"/>
        </w:rPr>
        <w:t>.</w:t>
      </w:r>
    </w:p>
    <w:p w14:paraId="545146F2" w14:textId="77777777" w:rsidR="00257611" w:rsidRPr="009E2D69" w:rsidRDefault="00480302" w:rsidP="00496942">
      <w:pPr>
        <w:pStyle w:val="Heading2"/>
        <w:rPr>
          <w:rFonts w:ascii="Times New Roman" w:hAnsi="Times New Roman"/>
          <w:sz w:val="22"/>
          <w:szCs w:val="22"/>
        </w:rPr>
      </w:pPr>
      <w:bookmarkStart w:id="284" w:name="_Toc304978861"/>
      <w:bookmarkStart w:id="285" w:name="_Toc414442885"/>
      <w:bookmarkStart w:id="286" w:name="_Toc132705518"/>
      <w:r w:rsidRPr="009E2D69">
        <w:rPr>
          <w:rFonts w:ascii="Times New Roman" w:hAnsi="Times New Roman"/>
          <w:sz w:val="22"/>
          <w:szCs w:val="22"/>
        </w:rPr>
        <w:t>8</w:t>
      </w:r>
      <w:r w:rsidR="00257611" w:rsidRPr="009E2D69">
        <w:rPr>
          <w:rFonts w:ascii="Times New Roman" w:hAnsi="Times New Roman"/>
          <w:sz w:val="22"/>
          <w:szCs w:val="22"/>
        </w:rPr>
        <w:t>.</w:t>
      </w:r>
      <w:r w:rsidR="002C70D0" w:rsidRPr="009E2D69">
        <w:rPr>
          <w:rFonts w:ascii="Times New Roman" w:hAnsi="Times New Roman"/>
          <w:sz w:val="22"/>
          <w:szCs w:val="22"/>
        </w:rPr>
        <w:t>1</w:t>
      </w:r>
      <w:r w:rsidR="007724C3" w:rsidRPr="009E2D69">
        <w:rPr>
          <w:rFonts w:ascii="Times New Roman" w:hAnsi="Times New Roman"/>
          <w:sz w:val="22"/>
          <w:szCs w:val="22"/>
        </w:rPr>
        <w:t>5</w:t>
      </w:r>
      <w:r w:rsidR="00257611" w:rsidRPr="009E2D69">
        <w:rPr>
          <w:rFonts w:ascii="Times New Roman" w:hAnsi="Times New Roman"/>
          <w:sz w:val="22"/>
          <w:szCs w:val="22"/>
        </w:rPr>
        <w:t>.4  Action If Approved</w:t>
      </w:r>
      <w:bookmarkEnd w:id="284"/>
      <w:bookmarkEnd w:id="285"/>
      <w:bookmarkEnd w:id="286"/>
    </w:p>
    <w:p w14:paraId="4D1BA05C" w14:textId="77777777" w:rsidR="00257611" w:rsidRPr="009E2D69" w:rsidRDefault="00257611" w:rsidP="00257611">
      <w:pPr>
        <w:rPr>
          <w:sz w:val="22"/>
          <w:szCs w:val="22"/>
        </w:rPr>
      </w:pPr>
      <w:r w:rsidRPr="009E2D69">
        <w:rPr>
          <w:sz w:val="22"/>
          <w:szCs w:val="22"/>
        </w:rPr>
        <w:t xml:space="preserve">If publication public review using the expedited procedures </w:t>
      </w:r>
      <w:r w:rsidR="00C81FC4" w:rsidRPr="009E2D69">
        <w:rPr>
          <w:sz w:val="22"/>
          <w:szCs w:val="22"/>
        </w:rPr>
        <w:t>in Section 8.15</w:t>
      </w:r>
      <w:r w:rsidRPr="009E2D69">
        <w:rPr>
          <w:sz w:val="22"/>
          <w:szCs w:val="22"/>
        </w:rPr>
        <w:t xml:space="preserve"> is approved, the MOS shall arrange for a publication public review announcement in ASHRAE Standards Action and ANSI Standards Action.  The announcement shall clearly indicate that the action pending is an Identical national adoption of an ISO or IEC standard.  The announcement shall stress that ASHRAE is considering a “yes” </w:t>
      </w:r>
      <w:r w:rsidRPr="009E2D69">
        <w:rPr>
          <w:sz w:val="22"/>
          <w:szCs w:val="22"/>
        </w:rPr>
        <w:lastRenderedPageBreak/>
        <w:t>or “no” vote on the proposed Identical adoption, i.e. adopt as is.  Explanatory comments that support the commenters yes/no recommendation are sought.  The announcement shall note that comments that are tied to specific changes to the proposed ASHRAE adoption of the international standard are encouraged but will only be considered if the Adopt-As-Is position fails.</w:t>
      </w:r>
    </w:p>
    <w:p w14:paraId="37E3B939" w14:textId="77777777" w:rsidR="00257611" w:rsidRPr="009E2D69" w:rsidRDefault="00257611" w:rsidP="00257611">
      <w:pPr>
        <w:rPr>
          <w:sz w:val="22"/>
          <w:szCs w:val="22"/>
        </w:rPr>
      </w:pPr>
      <w:r w:rsidRPr="009E2D69">
        <w:rPr>
          <w:sz w:val="22"/>
          <w:szCs w:val="22"/>
        </w:rPr>
        <w:br/>
        <w:t>The publication public review comment period shall normally be the minimum allowed by ANSI unless more time is justified.</w:t>
      </w:r>
    </w:p>
    <w:p w14:paraId="36458458" w14:textId="77777777" w:rsidR="00257611" w:rsidRPr="009E2D69" w:rsidRDefault="00480302" w:rsidP="00496942">
      <w:pPr>
        <w:pStyle w:val="Heading2"/>
        <w:rPr>
          <w:rFonts w:ascii="Times New Roman" w:hAnsi="Times New Roman"/>
          <w:sz w:val="22"/>
          <w:szCs w:val="22"/>
        </w:rPr>
      </w:pPr>
      <w:bookmarkStart w:id="287" w:name="_Toc304978862"/>
      <w:bookmarkStart w:id="288" w:name="_Toc414442886"/>
      <w:bookmarkStart w:id="289" w:name="_Toc132705519"/>
      <w:r w:rsidRPr="009E2D69">
        <w:rPr>
          <w:rFonts w:ascii="Times New Roman" w:hAnsi="Times New Roman"/>
          <w:sz w:val="22"/>
          <w:szCs w:val="22"/>
        </w:rPr>
        <w:t>8</w:t>
      </w:r>
      <w:r w:rsidR="00257611" w:rsidRPr="009E2D69">
        <w:rPr>
          <w:rFonts w:ascii="Times New Roman" w:hAnsi="Times New Roman"/>
          <w:sz w:val="22"/>
          <w:szCs w:val="22"/>
        </w:rPr>
        <w:t>.</w:t>
      </w:r>
      <w:r w:rsidR="002C70D0" w:rsidRPr="009E2D69">
        <w:rPr>
          <w:rFonts w:ascii="Times New Roman" w:hAnsi="Times New Roman"/>
          <w:sz w:val="22"/>
          <w:szCs w:val="22"/>
        </w:rPr>
        <w:t>1</w:t>
      </w:r>
      <w:r w:rsidR="007724C3" w:rsidRPr="009E2D69">
        <w:rPr>
          <w:rFonts w:ascii="Times New Roman" w:hAnsi="Times New Roman"/>
          <w:sz w:val="22"/>
          <w:szCs w:val="22"/>
        </w:rPr>
        <w:t>5</w:t>
      </w:r>
      <w:r w:rsidR="009836D6">
        <w:rPr>
          <w:rFonts w:ascii="Times New Roman" w:hAnsi="Times New Roman"/>
          <w:sz w:val="22"/>
          <w:szCs w:val="22"/>
        </w:rPr>
        <w:t xml:space="preserve">.5 </w:t>
      </w:r>
      <w:r w:rsidR="00257611" w:rsidRPr="009E2D69">
        <w:rPr>
          <w:rFonts w:ascii="Times New Roman" w:hAnsi="Times New Roman"/>
          <w:sz w:val="22"/>
          <w:szCs w:val="22"/>
        </w:rPr>
        <w:t>Handling of Publication Public Review Comments</w:t>
      </w:r>
      <w:bookmarkEnd w:id="287"/>
      <w:bookmarkEnd w:id="288"/>
      <w:bookmarkEnd w:id="289"/>
    </w:p>
    <w:p w14:paraId="23F2E622" w14:textId="77777777" w:rsidR="00257611" w:rsidRPr="009E2D69" w:rsidRDefault="00257611" w:rsidP="00257611">
      <w:pPr>
        <w:rPr>
          <w:sz w:val="22"/>
          <w:szCs w:val="22"/>
        </w:rPr>
      </w:pPr>
      <w:r w:rsidRPr="009E2D69">
        <w:rPr>
          <w:sz w:val="22"/>
          <w:szCs w:val="22"/>
        </w:rPr>
        <w:t>Publication public review comments shall be considered by the consensus body within ASHRAE, the cognizant PC or ILS.  If the publication public review comments are received prior to the close of the FDIS vote by the US TAG on the particular ISO or IEC Standard, in addition, then the comments shall be provided to the US TAG for consideration. Per ANSI, ASHRAE is not required to inform the commenters of how the US TAG disposes of their comments.</w:t>
      </w:r>
    </w:p>
    <w:p w14:paraId="387368BD" w14:textId="77777777" w:rsidR="00257611" w:rsidRPr="009E2D69" w:rsidRDefault="00480302" w:rsidP="00496942">
      <w:pPr>
        <w:pStyle w:val="Heading2"/>
        <w:rPr>
          <w:rFonts w:ascii="Times New Roman" w:hAnsi="Times New Roman"/>
          <w:sz w:val="22"/>
          <w:szCs w:val="22"/>
        </w:rPr>
      </w:pPr>
      <w:bookmarkStart w:id="290" w:name="_Toc304978863"/>
      <w:bookmarkStart w:id="291" w:name="_Toc414442887"/>
      <w:bookmarkStart w:id="292" w:name="_Toc132705520"/>
      <w:r w:rsidRPr="009E2D69">
        <w:rPr>
          <w:rFonts w:ascii="Times New Roman" w:hAnsi="Times New Roman"/>
          <w:sz w:val="22"/>
          <w:szCs w:val="22"/>
        </w:rPr>
        <w:t>8</w:t>
      </w:r>
      <w:r w:rsidR="00257611" w:rsidRPr="009E2D69">
        <w:rPr>
          <w:rFonts w:ascii="Times New Roman" w:hAnsi="Times New Roman"/>
          <w:sz w:val="22"/>
          <w:szCs w:val="22"/>
        </w:rPr>
        <w:t>.</w:t>
      </w:r>
      <w:r w:rsidR="002C70D0" w:rsidRPr="009E2D69">
        <w:rPr>
          <w:rFonts w:ascii="Times New Roman" w:hAnsi="Times New Roman"/>
          <w:sz w:val="22"/>
          <w:szCs w:val="22"/>
        </w:rPr>
        <w:t>1</w:t>
      </w:r>
      <w:r w:rsidR="007724C3" w:rsidRPr="009E2D69">
        <w:rPr>
          <w:rFonts w:ascii="Times New Roman" w:hAnsi="Times New Roman"/>
          <w:sz w:val="22"/>
          <w:szCs w:val="22"/>
        </w:rPr>
        <w:t>5</w:t>
      </w:r>
      <w:r w:rsidR="00257611" w:rsidRPr="009E2D69">
        <w:rPr>
          <w:rFonts w:ascii="Times New Roman" w:hAnsi="Times New Roman"/>
          <w:sz w:val="22"/>
          <w:szCs w:val="22"/>
        </w:rPr>
        <w:t>.6 Action by ASHRAE Consensus Body to Publication Public Review Comments</w:t>
      </w:r>
      <w:bookmarkEnd w:id="290"/>
      <w:bookmarkEnd w:id="291"/>
      <w:bookmarkEnd w:id="292"/>
    </w:p>
    <w:p w14:paraId="3E85F1F4" w14:textId="77777777" w:rsidR="00257611" w:rsidRPr="009E2D69" w:rsidRDefault="00257611" w:rsidP="00257611">
      <w:pPr>
        <w:rPr>
          <w:sz w:val="22"/>
          <w:szCs w:val="22"/>
        </w:rPr>
      </w:pPr>
      <w:r w:rsidRPr="009E2D69">
        <w:rPr>
          <w:sz w:val="22"/>
          <w:szCs w:val="22"/>
        </w:rPr>
        <w:t xml:space="preserve">The ASHRAE consensus body shall review the comments and vote to do one of the following:  </w:t>
      </w:r>
    </w:p>
    <w:p w14:paraId="339FE892" w14:textId="77777777" w:rsidR="00257611" w:rsidRPr="009E2D69" w:rsidRDefault="00257611" w:rsidP="00CA4931">
      <w:pPr>
        <w:numPr>
          <w:ilvl w:val="0"/>
          <w:numId w:val="32"/>
        </w:numPr>
        <w:rPr>
          <w:sz w:val="22"/>
          <w:szCs w:val="22"/>
        </w:rPr>
      </w:pPr>
      <w:r w:rsidRPr="009E2D69">
        <w:rPr>
          <w:sz w:val="22"/>
          <w:szCs w:val="22"/>
        </w:rPr>
        <w:t>recommend the Identical Adoption for publication,</w:t>
      </w:r>
    </w:p>
    <w:p w14:paraId="18A9F518" w14:textId="77777777" w:rsidR="00257611" w:rsidRPr="009E2D69" w:rsidRDefault="00257611" w:rsidP="00CA4931">
      <w:pPr>
        <w:numPr>
          <w:ilvl w:val="0"/>
          <w:numId w:val="32"/>
        </w:numPr>
        <w:rPr>
          <w:sz w:val="22"/>
          <w:szCs w:val="22"/>
        </w:rPr>
      </w:pPr>
      <w:r w:rsidRPr="009E2D69">
        <w:rPr>
          <w:sz w:val="22"/>
          <w:szCs w:val="22"/>
        </w:rPr>
        <w:t>recommend that changes to the proposed  ASHRAE Standard and a second public review conducted, or</w:t>
      </w:r>
    </w:p>
    <w:p w14:paraId="4B2C5B35" w14:textId="77777777" w:rsidR="00257611" w:rsidRPr="009E2D69" w:rsidRDefault="00257611" w:rsidP="00CA4931">
      <w:pPr>
        <w:numPr>
          <w:ilvl w:val="0"/>
          <w:numId w:val="32"/>
        </w:numPr>
        <w:rPr>
          <w:sz w:val="22"/>
          <w:szCs w:val="22"/>
        </w:rPr>
      </w:pPr>
      <w:r w:rsidRPr="009E2D69">
        <w:rPr>
          <w:sz w:val="22"/>
          <w:szCs w:val="22"/>
        </w:rPr>
        <w:t>recommend that the adoption process be discontinued.</w:t>
      </w:r>
    </w:p>
    <w:p w14:paraId="7FB3D0A6" w14:textId="77777777" w:rsidR="00257611" w:rsidRPr="009E2D69" w:rsidRDefault="00480302" w:rsidP="00496942">
      <w:pPr>
        <w:pStyle w:val="Heading2"/>
        <w:rPr>
          <w:rFonts w:ascii="Times New Roman" w:hAnsi="Times New Roman"/>
          <w:sz w:val="22"/>
          <w:szCs w:val="22"/>
        </w:rPr>
      </w:pPr>
      <w:bookmarkStart w:id="293" w:name="_Toc304978864"/>
      <w:bookmarkStart w:id="294" w:name="_Toc414442888"/>
      <w:bookmarkStart w:id="295" w:name="_Toc132705521"/>
      <w:r w:rsidRPr="009E2D69">
        <w:rPr>
          <w:rFonts w:ascii="Times New Roman" w:hAnsi="Times New Roman"/>
          <w:sz w:val="22"/>
          <w:szCs w:val="22"/>
        </w:rPr>
        <w:t>8</w:t>
      </w:r>
      <w:r w:rsidR="00257611" w:rsidRPr="009E2D69">
        <w:rPr>
          <w:rFonts w:ascii="Times New Roman" w:hAnsi="Times New Roman"/>
          <w:sz w:val="22"/>
          <w:szCs w:val="22"/>
        </w:rPr>
        <w:t>.</w:t>
      </w:r>
      <w:r w:rsidR="00926413" w:rsidRPr="009E2D69">
        <w:rPr>
          <w:rFonts w:ascii="Times New Roman" w:hAnsi="Times New Roman"/>
          <w:sz w:val="22"/>
          <w:szCs w:val="22"/>
        </w:rPr>
        <w:t>1</w:t>
      </w:r>
      <w:r w:rsidR="007724C3" w:rsidRPr="009E2D69">
        <w:rPr>
          <w:rFonts w:ascii="Times New Roman" w:hAnsi="Times New Roman"/>
          <w:sz w:val="22"/>
          <w:szCs w:val="22"/>
        </w:rPr>
        <w:t>5</w:t>
      </w:r>
      <w:r w:rsidR="009836D6">
        <w:rPr>
          <w:rFonts w:ascii="Times New Roman" w:hAnsi="Times New Roman"/>
          <w:sz w:val="22"/>
          <w:szCs w:val="22"/>
        </w:rPr>
        <w:t xml:space="preserve">.6.1 </w:t>
      </w:r>
      <w:r w:rsidR="00257611" w:rsidRPr="009E2D69">
        <w:rPr>
          <w:rFonts w:ascii="Times New Roman" w:hAnsi="Times New Roman"/>
          <w:sz w:val="22"/>
          <w:szCs w:val="22"/>
        </w:rPr>
        <w:t>Consensus Body Recommends Publication as an Identical Adoption</w:t>
      </w:r>
      <w:bookmarkEnd w:id="293"/>
      <w:bookmarkEnd w:id="294"/>
      <w:bookmarkEnd w:id="295"/>
    </w:p>
    <w:p w14:paraId="30586CB0" w14:textId="77777777" w:rsidR="00257611" w:rsidRPr="009E2D69" w:rsidRDefault="00257611" w:rsidP="00257611">
      <w:pPr>
        <w:rPr>
          <w:sz w:val="22"/>
          <w:szCs w:val="22"/>
        </w:rPr>
      </w:pPr>
      <w:r w:rsidRPr="009E2D69">
        <w:rPr>
          <w:sz w:val="22"/>
          <w:szCs w:val="22"/>
        </w:rPr>
        <w:t xml:space="preserve">No changes </w:t>
      </w:r>
      <w:r w:rsidR="00E24CD0" w:rsidRPr="009E2D69">
        <w:rPr>
          <w:sz w:val="22"/>
          <w:szCs w:val="22"/>
        </w:rPr>
        <w:t>shall be made to the i</w:t>
      </w:r>
      <w:r w:rsidRPr="009E2D69">
        <w:rPr>
          <w:sz w:val="22"/>
          <w:szCs w:val="22"/>
        </w:rPr>
        <w:t>dentical adoption document that was released for publication public review; no attempt shall be made to resolve the comments received from the public review.</w:t>
      </w:r>
    </w:p>
    <w:p w14:paraId="4B4E637E" w14:textId="77777777" w:rsidR="00257611" w:rsidRPr="009E2D69" w:rsidRDefault="00257611" w:rsidP="00257611">
      <w:pPr>
        <w:rPr>
          <w:sz w:val="22"/>
          <w:szCs w:val="22"/>
        </w:rPr>
      </w:pPr>
    </w:p>
    <w:p w14:paraId="194BC486" w14:textId="77777777" w:rsidR="00257611" w:rsidRPr="009E2D69" w:rsidRDefault="00257611" w:rsidP="00257611">
      <w:pPr>
        <w:rPr>
          <w:sz w:val="22"/>
          <w:szCs w:val="22"/>
        </w:rPr>
      </w:pPr>
      <w:r w:rsidRPr="009E2D69">
        <w:rPr>
          <w:sz w:val="22"/>
          <w:szCs w:val="22"/>
        </w:rPr>
        <w:t>The cognizant PC via SPLS or ILS (if they are the consensus body) shall motion to the StdC that the Identical Adoption of the ISO or IEC standard be approved for publication.</w:t>
      </w:r>
    </w:p>
    <w:p w14:paraId="0ABF03CD" w14:textId="77777777" w:rsidR="00257611" w:rsidRPr="009E2D69" w:rsidRDefault="00257611" w:rsidP="00257611">
      <w:pPr>
        <w:rPr>
          <w:sz w:val="22"/>
          <w:szCs w:val="22"/>
        </w:rPr>
      </w:pPr>
    </w:p>
    <w:p w14:paraId="5D018F03" w14:textId="77777777" w:rsidR="00257611" w:rsidRPr="009E2D69" w:rsidRDefault="00257611" w:rsidP="00257611">
      <w:pPr>
        <w:rPr>
          <w:sz w:val="22"/>
          <w:szCs w:val="22"/>
        </w:rPr>
      </w:pPr>
      <w:r w:rsidRPr="009E2D69">
        <w:rPr>
          <w:sz w:val="22"/>
          <w:szCs w:val="22"/>
        </w:rPr>
        <w:t xml:space="preserve">A negative vote by the StdC shall result in the international standard adoption being returned to the consensus body for determination of the next action.  A positive vote shall be thereafter processed in accordance with StdC MOP </w:t>
      </w:r>
      <w:r w:rsidR="00C81FC4" w:rsidRPr="009E2D69">
        <w:rPr>
          <w:sz w:val="22"/>
          <w:szCs w:val="22"/>
        </w:rPr>
        <w:t>Section 7</w:t>
      </w:r>
      <w:r w:rsidRPr="009E2D69">
        <w:rPr>
          <w:sz w:val="22"/>
          <w:szCs w:val="22"/>
        </w:rPr>
        <w:t>.  In addition, ASHRAE shall notify the public commenters of the intended publication and note that they may appeal their position, if against the publication decision, to the ASHRAE Appeals Panel.</w:t>
      </w:r>
    </w:p>
    <w:p w14:paraId="1FD84121" w14:textId="77777777" w:rsidR="00257611" w:rsidRPr="009E2D69" w:rsidRDefault="00480302" w:rsidP="00496942">
      <w:pPr>
        <w:pStyle w:val="Heading2"/>
        <w:rPr>
          <w:rFonts w:ascii="Times New Roman" w:hAnsi="Times New Roman"/>
          <w:sz w:val="22"/>
          <w:szCs w:val="22"/>
        </w:rPr>
      </w:pPr>
      <w:bookmarkStart w:id="296" w:name="_Toc304978865"/>
      <w:bookmarkStart w:id="297" w:name="_Toc414442889"/>
      <w:bookmarkStart w:id="298" w:name="_Toc132705522"/>
      <w:r w:rsidRPr="009E2D69">
        <w:rPr>
          <w:rFonts w:ascii="Times New Roman" w:hAnsi="Times New Roman"/>
          <w:sz w:val="22"/>
          <w:szCs w:val="22"/>
        </w:rPr>
        <w:t>8</w:t>
      </w:r>
      <w:r w:rsidR="00257611" w:rsidRPr="009E2D69">
        <w:rPr>
          <w:rFonts w:ascii="Times New Roman" w:hAnsi="Times New Roman"/>
          <w:sz w:val="22"/>
          <w:szCs w:val="22"/>
        </w:rPr>
        <w:t>.</w:t>
      </w:r>
      <w:r w:rsidR="00926413" w:rsidRPr="009E2D69">
        <w:rPr>
          <w:rFonts w:ascii="Times New Roman" w:hAnsi="Times New Roman"/>
          <w:sz w:val="22"/>
          <w:szCs w:val="22"/>
        </w:rPr>
        <w:t>1</w:t>
      </w:r>
      <w:r w:rsidR="007724C3" w:rsidRPr="009E2D69">
        <w:rPr>
          <w:rFonts w:ascii="Times New Roman" w:hAnsi="Times New Roman"/>
          <w:sz w:val="22"/>
          <w:szCs w:val="22"/>
        </w:rPr>
        <w:t>5</w:t>
      </w:r>
      <w:r w:rsidR="009836D6">
        <w:rPr>
          <w:rFonts w:ascii="Times New Roman" w:hAnsi="Times New Roman"/>
          <w:sz w:val="22"/>
          <w:szCs w:val="22"/>
        </w:rPr>
        <w:t xml:space="preserve">.6.2 </w:t>
      </w:r>
      <w:r w:rsidR="00257611" w:rsidRPr="009E2D69">
        <w:rPr>
          <w:rFonts w:ascii="Times New Roman" w:hAnsi="Times New Roman"/>
          <w:sz w:val="22"/>
          <w:szCs w:val="22"/>
        </w:rPr>
        <w:t>Consensus Body Recommends Consideration of the Publication Public Review Comments</w:t>
      </w:r>
      <w:bookmarkEnd w:id="296"/>
      <w:bookmarkEnd w:id="297"/>
      <w:bookmarkEnd w:id="298"/>
    </w:p>
    <w:p w14:paraId="46475D10" w14:textId="77777777" w:rsidR="00257611" w:rsidRPr="009E2D69" w:rsidRDefault="00257611" w:rsidP="00257611">
      <w:pPr>
        <w:rPr>
          <w:sz w:val="22"/>
          <w:szCs w:val="22"/>
        </w:rPr>
      </w:pPr>
      <w:r w:rsidRPr="009E2D69">
        <w:rPr>
          <w:sz w:val="22"/>
          <w:szCs w:val="22"/>
        </w:rPr>
        <w:t xml:space="preserve">The existing cognizant PC shall conduct the revision.  If ILS is the present consensus body, this role shall now be delegated to a PC.  If a PC does not already exist that can accept his new duty, PPIS shall follow its procedures of StdC MOP </w:t>
      </w:r>
      <w:r w:rsidR="00C81FC4" w:rsidRPr="009E2D69">
        <w:rPr>
          <w:sz w:val="22"/>
          <w:szCs w:val="22"/>
        </w:rPr>
        <w:t>Section 7</w:t>
      </w:r>
      <w:r w:rsidRPr="009E2D69">
        <w:rPr>
          <w:sz w:val="22"/>
          <w:szCs w:val="22"/>
        </w:rPr>
        <w:t xml:space="preserve"> in processing a recommendation for a new PC.  Once the cognizant PC has considered the public review comments and, if applicable, made changes to the ASHRAE Standard that adopts the ISO or IEC standard the process shall proceed in accordance with </w:t>
      </w:r>
      <w:r w:rsidR="00F40EC0" w:rsidRPr="009E2D69">
        <w:rPr>
          <w:sz w:val="22"/>
          <w:szCs w:val="22"/>
        </w:rPr>
        <w:t>Section 8.13</w:t>
      </w:r>
      <w:r w:rsidR="00C81FC4" w:rsidRPr="009E2D69">
        <w:rPr>
          <w:sz w:val="22"/>
          <w:szCs w:val="22"/>
        </w:rPr>
        <w:t>.5.1</w:t>
      </w:r>
      <w:r w:rsidRPr="009E2D69">
        <w:rPr>
          <w:sz w:val="22"/>
          <w:szCs w:val="22"/>
        </w:rPr>
        <w:t xml:space="preserve"> if so voted by the PC.</w:t>
      </w:r>
    </w:p>
    <w:p w14:paraId="3ACA12FE" w14:textId="77777777" w:rsidR="00257611" w:rsidRPr="009E2D69" w:rsidRDefault="00480302" w:rsidP="00496942">
      <w:pPr>
        <w:pStyle w:val="Heading2"/>
        <w:rPr>
          <w:rFonts w:ascii="Times New Roman" w:hAnsi="Times New Roman"/>
          <w:sz w:val="22"/>
          <w:szCs w:val="22"/>
        </w:rPr>
      </w:pPr>
      <w:bookmarkStart w:id="299" w:name="_Toc304978866"/>
      <w:bookmarkStart w:id="300" w:name="_Toc414442890"/>
      <w:bookmarkStart w:id="301" w:name="_Toc132705523"/>
      <w:r w:rsidRPr="009E2D69">
        <w:rPr>
          <w:rFonts w:ascii="Times New Roman" w:hAnsi="Times New Roman"/>
          <w:sz w:val="22"/>
          <w:szCs w:val="22"/>
        </w:rPr>
        <w:t>8</w:t>
      </w:r>
      <w:r w:rsidR="00257611" w:rsidRPr="009E2D69">
        <w:rPr>
          <w:rFonts w:ascii="Times New Roman" w:hAnsi="Times New Roman"/>
          <w:sz w:val="22"/>
          <w:szCs w:val="22"/>
        </w:rPr>
        <w:t>.</w:t>
      </w:r>
      <w:r w:rsidR="00926413" w:rsidRPr="009E2D69">
        <w:rPr>
          <w:rFonts w:ascii="Times New Roman" w:hAnsi="Times New Roman"/>
          <w:sz w:val="22"/>
          <w:szCs w:val="22"/>
        </w:rPr>
        <w:t>1</w:t>
      </w:r>
      <w:r w:rsidR="007724C3" w:rsidRPr="009E2D69">
        <w:rPr>
          <w:rFonts w:ascii="Times New Roman" w:hAnsi="Times New Roman"/>
          <w:sz w:val="22"/>
          <w:szCs w:val="22"/>
        </w:rPr>
        <w:t>5</w:t>
      </w:r>
      <w:r w:rsidR="009836D6">
        <w:rPr>
          <w:rFonts w:ascii="Times New Roman" w:hAnsi="Times New Roman"/>
          <w:sz w:val="22"/>
          <w:szCs w:val="22"/>
        </w:rPr>
        <w:t xml:space="preserve">.6.3 </w:t>
      </w:r>
      <w:r w:rsidR="00257611" w:rsidRPr="009E2D69">
        <w:rPr>
          <w:rFonts w:ascii="Times New Roman" w:hAnsi="Times New Roman"/>
          <w:sz w:val="22"/>
          <w:szCs w:val="22"/>
        </w:rPr>
        <w:t>Consensus Body Recommends Discontinuation of the Adoption Process</w:t>
      </w:r>
      <w:bookmarkEnd w:id="299"/>
      <w:bookmarkEnd w:id="300"/>
      <w:bookmarkEnd w:id="301"/>
    </w:p>
    <w:p w14:paraId="75476E7D" w14:textId="77777777" w:rsidR="00257611" w:rsidRPr="009E2D69" w:rsidRDefault="00257611" w:rsidP="00257611">
      <w:pPr>
        <w:rPr>
          <w:sz w:val="22"/>
          <w:szCs w:val="22"/>
        </w:rPr>
      </w:pPr>
      <w:r w:rsidRPr="009E2D69">
        <w:rPr>
          <w:sz w:val="22"/>
          <w:szCs w:val="22"/>
        </w:rPr>
        <w:t>The cognizant PC via SPLS or ILS (if they are the consensus body) shall motion to the StdC that the Identical Adoption of the ISO or IEC standard be discontinued.  A negative vote by the StdC shall result in the international standard adoption being returned to the consensus body for determination of the next action.  A positive vote shall result in the adoption process being abandoned.</w:t>
      </w:r>
    </w:p>
    <w:p w14:paraId="5066B7E8" w14:textId="77777777" w:rsidR="00257611" w:rsidRPr="009E2D69" w:rsidRDefault="00480302" w:rsidP="0048485D">
      <w:pPr>
        <w:pStyle w:val="Heading2"/>
        <w:keepNext w:val="0"/>
        <w:keepLines w:val="0"/>
        <w:widowControl w:val="0"/>
        <w:rPr>
          <w:rFonts w:ascii="Times New Roman" w:hAnsi="Times New Roman"/>
          <w:smallCaps/>
          <w:sz w:val="22"/>
          <w:szCs w:val="22"/>
        </w:rPr>
      </w:pPr>
      <w:bookmarkStart w:id="302" w:name="_Toc304978867"/>
      <w:bookmarkStart w:id="303" w:name="_Toc132705524"/>
      <w:r w:rsidRPr="009E2D69">
        <w:rPr>
          <w:rFonts w:ascii="Times New Roman" w:hAnsi="Times New Roman"/>
          <w:sz w:val="22"/>
          <w:szCs w:val="22"/>
        </w:rPr>
        <w:t>8</w:t>
      </w:r>
      <w:r w:rsidR="00257611" w:rsidRPr="009E2D69">
        <w:rPr>
          <w:rFonts w:ascii="Times New Roman" w:hAnsi="Times New Roman"/>
          <w:sz w:val="22"/>
          <w:szCs w:val="22"/>
        </w:rPr>
        <w:t>.</w:t>
      </w:r>
      <w:r w:rsidR="00926413" w:rsidRPr="009E2D69">
        <w:rPr>
          <w:rFonts w:ascii="Times New Roman" w:hAnsi="Times New Roman"/>
          <w:sz w:val="22"/>
          <w:szCs w:val="22"/>
        </w:rPr>
        <w:t>1</w:t>
      </w:r>
      <w:r w:rsidR="007724C3" w:rsidRPr="009E2D69">
        <w:rPr>
          <w:rFonts w:ascii="Times New Roman" w:hAnsi="Times New Roman"/>
          <w:sz w:val="22"/>
          <w:szCs w:val="22"/>
        </w:rPr>
        <w:t>6</w:t>
      </w:r>
      <w:r w:rsidR="009836D6">
        <w:rPr>
          <w:rFonts w:ascii="Times New Roman" w:hAnsi="Times New Roman"/>
          <w:sz w:val="22"/>
          <w:szCs w:val="22"/>
        </w:rPr>
        <w:t xml:space="preserve"> </w:t>
      </w:r>
      <w:r w:rsidR="00257611" w:rsidRPr="009E2D69">
        <w:rPr>
          <w:rFonts w:ascii="Times New Roman" w:hAnsi="Times New Roman"/>
          <w:sz w:val="22"/>
          <w:szCs w:val="22"/>
        </w:rPr>
        <w:t>Periodic Review of Standards that are Identical Adoptions</w:t>
      </w:r>
      <w:bookmarkEnd w:id="302"/>
      <w:bookmarkEnd w:id="303"/>
    </w:p>
    <w:p w14:paraId="0FAA1AEC" w14:textId="77777777" w:rsidR="00257611" w:rsidRPr="009E2D69" w:rsidRDefault="00257611" w:rsidP="0048485D">
      <w:pPr>
        <w:widowControl w:val="0"/>
        <w:rPr>
          <w:sz w:val="22"/>
          <w:szCs w:val="22"/>
        </w:rPr>
      </w:pPr>
      <w:r w:rsidRPr="009E2D69">
        <w:rPr>
          <w:sz w:val="22"/>
          <w:szCs w:val="22"/>
        </w:rPr>
        <w:t xml:space="preserve">An ASHRAE Standard that is an Identical adoption of an ISO or IEC standard does not have to be reaffirmed according to the schedule applicable to other ASHRAE standards, but rather may be </w:t>
      </w:r>
      <w:r w:rsidRPr="009E2D69">
        <w:rPr>
          <w:sz w:val="22"/>
          <w:szCs w:val="22"/>
        </w:rPr>
        <w:lastRenderedPageBreak/>
        <w:t>reaffirmed at the same time the corresponding ISO or IEC standard is reaffirmed by the respective organization.</w:t>
      </w:r>
    </w:p>
    <w:p w14:paraId="0BD788D5" w14:textId="77777777" w:rsidR="009836D6" w:rsidRDefault="00257611" w:rsidP="0048485D">
      <w:pPr>
        <w:widowControl w:val="0"/>
        <w:rPr>
          <w:sz w:val="22"/>
          <w:szCs w:val="22"/>
        </w:rPr>
      </w:pPr>
      <w:r w:rsidRPr="009E2D69">
        <w:rPr>
          <w:sz w:val="22"/>
          <w:szCs w:val="22"/>
        </w:rPr>
        <w:br/>
        <w:t>If the ISO or IEC standard has been withdrawn, revised, or superseded, similar action shall be considered by ASHRAE within six months of the international action. If ASHRAE no longer has the rights under the Sales &amp; Exploitation Rights Policy with regard to the ISO or IEC standard, then the related ASHRAE standard shall be withdrawn.</w:t>
      </w:r>
    </w:p>
    <w:p w14:paraId="66A91696" w14:textId="77777777" w:rsidR="009836D6" w:rsidRPr="00A11660" w:rsidRDefault="008B3ABE" w:rsidP="00A11660">
      <w:pPr>
        <w:pStyle w:val="Heading2"/>
        <w:keepNext w:val="0"/>
        <w:keepLines w:val="0"/>
        <w:widowControl w:val="0"/>
        <w:rPr>
          <w:rFonts w:ascii="Times New Roman" w:hAnsi="Times New Roman"/>
          <w:sz w:val="22"/>
          <w:szCs w:val="22"/>
        </w:rPr>
      </w:pPr>
      <w:bookmarkStart w:id="304" w:name="_Toc132705525"/>
      <w:r w:rsidRPr="00A11660">
        <w:rPr>
          <w:rFonts w:ascii="Times New Roman" w:hAnsi="Times New Roman"/>
          <w:sz w:val="22"/>
          <w:szCs w:val="22"/>
        </w:rPr>
        <w:t>8.17 Identical Adoption of Standards Or Guidelines by an International Organization or Entity</w:t>
      </w:r>
      <w:bookmarkEnd w:id="304"/>
      <w:r w:rsidRPr="00A11660">
        <w:rPr>
          <w:rFonts w:ascii="Times New Roman" w:hAnsi="Times New Roman"/>
          <w:sz w:val="22"/>
          <w:szCs w:val="22"/>
        </w:rPr>
        <w:t xml:space="preserve"> </w:t>
      </w:r>
    </w:p>
    <w:p w14:paraId="7FD47612" w14:textId="77777777" w:rsidR="008B3ABE" w:rsidRDefault="008B3ABE" w:rsidP="0048485D">
      <w:pPr>
        <w:widowControl w:val="0"/>
        <w:rPr>
          <w:bCs/>
          <w:kern w:val="32"/>
          <w:sz w:val="22"/>
          <w:szCs w:val="22"/>
        </w:rPr>
      </w:pPr>
      <w:r w:rsidRPr="007E30BC">
        <w:rPr>
          <w:bCs/>
          <w:kern w:val="32"/>
          <w:sz w:val="22"/>
          <w:szCs w:val="22"/>
        </w:rPr>
        <w:t>If</w:t>
      </w:r>
      <w:r w:rsidRPr="007E30BC">
        <w:rPr>
          <w:bCs/>
          <w:kern w:val="32"/>
          <w:sz w:val="22"/>
          <w:szCs w:val="22"/>
          <w:lang w:val="x-none"/>
        </w:rPr>
        <w:t xml:space="preserve"> an </w:t>
      </w:r>
      <w:r w:rsidRPr="007E30BC">
        <w:rPr>
          <w:bCs/>
          <w:kern w:val="32"/>
          <w:sz w:val="22"/>
          <w:szCs w:val="22"/>
        </w:rPr>
        <w:t xml:space="preserve">international </w:t>
      </w:r>
      <w:r w:rsidRPr="007E30BC">
        <w:rPr>
          <w:bCs/>
          <w:kern w:val="32"/>
          <w:sz w:val="22"/>
          <w:szCs w:val="22"/>
          <w:lang w:val="x-none"/>
        </w:rPr>
        <w:t>organization</w:t>
      </w:r>
      <w:r w:rsidRPr="007E30BC">
        <w:rPr>
          <w:bCs/>
          <w:kern w:val="32"/>
          <w:sz w:val="22"/>
          <w:szCs w:val="22"/>
        </w:rPr>
        <w:t xml:space="preserve"> or</w:t>
      </w:r>
      <w:r w:rsidRPr="007E30BC">
        <w:rPr>
          <w:bCs/>
          <w:kern w:val="32"/>
          <w:sz w:val="22"/>
          <w:szCs w:val="22"/>
          <w:lang w:val="x-none"/>
        </w:rPr>
        <w:t xml:space="preserve"> entity wants to adopt an ASHRAE standard or guideline</w:t>
      </w:r>
      <w:r w:rsidRPr="007E30BC">
        <w:rPr>
          <w:bCs/>
          <w:kern w:val="32"/>
          <w:sz w:val="22"/>
          <w:szCs w:val="22"/>
        </w:rPr>
        <w:t xml:space="preserve"> without modification it should notify the ASHRAE MOS</w:t>
      </w:r>
      <w:r w:rsidRPr="007E30BC">
        <w:rPr>
          <w:b/>
          <w:bCs/>
          <w:kern w:val="32"/>
          <w:sz w:val="22"/>
          <w:szCs w:val="22"/>
          <w:lang w:val="x-none"/>
        </w:rPr>
        <w:t>.</w:t>
      </w:r>
      <w:r w:rsidRPr="007E30BC">
        <w:rPr>
          <w:b/>
          <w:bCs/>
          <w:kern w:val="32"/>
          <w:sz w:val="22"/>
          <w:szCs w:val="22"/>
        </w:rPr>
        <w:t xml:space="preserve"> </w:t>
      </w:r>
      <w:r w:rsidRPr="007E30BC">
        <w:rPr>
          <w:bCs/>
          <w:kern w:val="32"/>
          <w:sz w:val="22"/>
          <w:szCs w:val="22"/>
        </w:rPr>
        <w:t>If the MOS is notified the MOS shall notify ILS/ISAS of the identical international adoption.</w:t>
      </w:r>
    </w:p>
    <w:p w14:paraId="14C27ADE" w14:textId="77777777" w:rsidR="008B3ABE" w:rsidRPr="008B1C18" w:rsidRDefault="008B3ABE" w:rsidP="00A11660">
      <w:pPr>
        <w:pStyle w:val="Heading2"/>
        <w:rPr>
          <w:rFonts w:ascii="Times New Roman" w:hAnsi="Times New Roman"/>
          <w:sz w:val="22"/>
          <w:szCs w:val="22"/>
        </w:rPr>
      </w:pPr>
      <w:bookmarkStart w:id="305" w:name="_Toc414442893"/>
      <w:bookmarkStart w:id="306" w:name="_Toc132705526"/>
      <w:r w:rsidRPr="008B1C18">
        <w:rPr>
          <w:rFonts w:ascii="Times New Roman" w:hAnsi="Times New Roman"/>
          <w:sz w:val="22"/>
          <w:szCs w:val="22"/>
        </w:rPr>
        <w:t>8.17.1 Notification of Intent for Identical Adoption of an ASHRAE Standard or Guideline</w:t>
      </w:r>
      <w:bookmarkEnd w:id="305"/>
      <w:bookmarkEnd w:id="306"/>
    </w:p>
    <w:p w14:paraId="03F0408A" w14:textId="77777777" w:rsidR="008B3ABE" w:rsidRPr="008B1C18" w:rsidRDefault="008B3ABE" w:rsidP="00224B0B">
      <w:pPr>
        <w:rPr>
          <w:sz w:val="22"/>
          <w:szCs w:val="22"/>
        </w:rPr>
      </w:pPr>
      <w:r w:rsidRPr="008B1C18">
        <w:rPr>
          <w:sz w:val="22"/>
          <w:szCs w:val="22"/>
        </w:rPr>
        <w:t>If the MOS is notified the notifier(s) shall identify:</w:t>
      </w:r>
    </w:p>
    <w:p w14:paraId="32E88FDA" w14:textId="77777777" w:rsidR="008B3ABE" w:rsidRPr="008B1C18" w:rsidRDefault="008B3ABE" w:rsidP="00E21891">
      <w:pPr>
        <w:numPr>
          <w:ilvl w:val="0"/>
          <w:numId w:val="49"/>
        </w:numPr>
        <w:rPr>
          <w:sz w:val="22"/>
          <w:szCs w:val="22"/>
        </w:rPr>
      </w:pPr>
      <w:r w:rsidRPr="008B1C18">
        <w:rPr>
          <w:sz w:val="22"/>
          <w:szCs w:val="22"/>
        </w:rPr>
        <w:t xml:space="preserve">the specific Standard or Guideline of interest, </w:t>
      </w:r>
    </w:p>
    <w:p w14:paraId="1EE36DFF" w14:textId="77777777" w:rsidR="008B3ABE" w:rsidRPr="008B1C18" w:rsidRDefault="008B3ABE" w:rsidP="00E21891">
      <w:pPr>
        <w:numPr>
          <w:ilvl w:val="0"/>
          <w:numId w:val="49"/>
        </w:numPr>
        <w:rPr>
          <w:sz w:val="22"/>
          <w:szCs w:val="22"/>
        </w:rPr>
      </w:pPr>
      <w:r w:rsidRPr="008B1C18">
        <w:rPr>
          <w:sz w:val="22"/>
          <w:szCs w:val="22"/>
        </w:rPr>
        <w:t xml:space="preserve">the entity or organization adopting the Standard or Guideline, </w:t>
      </w:r>
    </w:p>
    <w:p w14:paraId="15FF9446" w14:textId="77777777" w:rsidR="008B3ABE" w:rsidRPr="008B1C18" w:rsidRDefault="008B3ABE" w:rsidP="00E21891">
      <w:pPr>
        <w:numPr>
          <w:ilvl w:val="0"/>
          <w:numId w:val="49"/>
        </w:numPr>
        <w:rPr>
          <w:sz w:val="22"/>
          <w:szCs w:val="22"/>
        </w:rPr>
      </w:pPr>
      <w:r w:rsidRPr="008B1C18">
        <w:rPr>
          <w:sz w:val="22"/>
          <w:szCs w:val="22"/>
        </w:rPr>
        <w:t>identification of the personnel who will be responsible for the adoption and would serve as the official point of contact with ASHRAE,</w:t>
      </w:r>
    </w:p>
    <w:p w14:paraId="08E80398" w14:textId="77777777" w:rsidR="008B3ABE" w:rsidRPr="008B1C18" w:rsidRDefault="008B3ABE" w:rsidP="00A11660">
      <w:pPr>
        <w:pStyle w:val="Heading2"/>
        <w:keepNext w:val="0"/>
        <w:keepLines w:val="0"/>
        <w:widowControl w:val="0"/>
        <w:rPr>
          <w:rFonts w:ascii="Times New Roman" w:hAnsi="Times New Roman"/>
          <w:sz w:val="22"/>
          <w:szCs w:val="22"/>
        </w:rPr>
      </w:pPr>
      <w:bookmarkStart w:id="307" w:name="_Toc132705527"/>
      <w:r w:rsidRPr="008B1C18">
        <w:rPr>
          <w:rFonts w:ascii="Times New Roman" w:hAnsi="Times New Roman"/>
          <w:sz w:val="22"/>
          <w:szCs w:val="22"/>
        </w:rPr>
        <w:t>8.18 Adaptation of Standards Or Guidelines by ASHRAE for an International Organization or Entity</w:t>
      </w:r>
      <w:bookmarkEnd w:id="307"/>
      <w:r w:rsidRPr="008B1C18">
        <w:rPr>
          <w:rFonts w:ascii="Times New Roman" w:hAnsi="Times New Roman"/>
          <w:sz w:val="22"/>
          <w:szCs w:val="22"/>
        </w:rPr>
        <w:t xml:space="preserve"> </w:t>
      </w:r>
    </w:p>
    <w:p w14:paraId="47DEA09B" w14:textId="77777777" w:rsidR="008B3ABE" w:rsidRPr="008B1C18" w:rsidRDefault="008B3ABE" w:rsidP="008C67A7">
      <w:pPr>
        <w:pStyle w:val="Heading2"/>
        <w:rPr>
          <w:rFonts w:ascii="Times New Roman" w:hAnsi="Times New Roman"/>
          <w:sz w:val="22"/>
          <w:szCs w:val="22"/>
        </w:rPr>
      </w:pPr>
      <w:bookmarkStart w:id="308" w:name="_Toc414442895"/>
      <w:bookmarkStart w:id="309" w:name="_Toc132705528"/>
      <w:r w:rsidRPr="008B1C18">
        <w:rPr>
          <w:rFonts w:ascii="Times New Roman" w:hAnsi="Times New Roman"/>
          <w:sz w:val="22"/>
          <w:szCs w:val="22"/>
        </w:rPr>
        <w:t>8.18.1 Applicable Requests</w:t>
      </w:r>
      <w:bookmarkEnd w:id="308"/>
      <w:bookmarkEnd w:id="309"/>
      <w:r w:rsidRPr="008B1C18">
        <w:rPr>
          <w:rFonts w:ascii="Times New Roman" w:hAnsi="Times New Roman"/>
          <w:sz w:val="22"/>
          <w:szCs w:val="22"/>
        </w:rPr>
        <w:t xml:space="preserve"> </w:t>
      </w:r>
    </w:p>
    <w:p w14:paraId="42C4319A" w14:textId="77777777" w:rsidR="008B3ABE" w:rsidRPr="008B1C18" w:rsidRDefault="008B3ABE" w:rsidP="00A11660">
      <w:pPr>
        <w:rPr>
          <w:sz w:val="22"/>
          <w:szCs w:val="22"/>
        </w:rPr>
      </w:pPr>
      <w:r w:rsidRPr="008B1C18">
        <w:rPr>
          <w:sz w:val="22"/>
          <w:szCs w:val="22"/>
        </w:rPr>
        <w:t xml:space="preserve">These procedures apply to how ASHRAE responds to requests received for ASHRAE to adapt a currently published ASHRAE Standard or Guideline.  </w:t>
      </w:r>
    </w:p>
    <w:p w14:paraId="7BAFABDF" w14:textId="77777777" w:rsidR="008B3ABE" w:rsidRPr="008B1C18" w:rsidRDefault="008B3ABE" w:rsidP="008C67A7">
      <w:pPr>
        <w:pStyle w:val="Heading2"/>
        <w:rPr>
          <w:rFonts w:ascii="Times New Roman" w:hAnsi="Times New Roman"/>
          <w:sz w:val="22"/>
          <w:szCs w:val="22"/>
        </w:rPr>
      </w:pPr>
      <w:bookmarkStart w:id="310" w:name="_Toc414442896"/>
      <w:bookmarkStart w:id="311" w:name="_Toc132705529"/>
      <w:r w:rsidRPr="008B1C18">
        <w:rPr>
          <w:rFonts w:ascii="Times New Roman" w:hAnsi="Times New Roman"/>
          <w:sz w:val="22"/>
          <w:szCs w:val="22"/>
        </w:rPr>
        <w:t>8.18.2 Contact for Requests</w:t>
      </w:r>
      <w:bookmarkEnd w:id="310"/>
      <w:bookmarkEnd w:id="311"/>
      <w:r w:rsidRPr="008B1C18">
        <w:rPr>
          <w:rFonts w:ascii="Times New Roman" w:hAnsi="Times New Roman"/>
          <w:sz w:val="22"/>
          <w:szCs w:val="22"/>
        </w:rPr>
        <w:tab/>
      </w:r>
    </w:p>
    <w:p w14:paraId="1D617C6E" w14:textId="77777777" w:rsidR="008B3ABE" w:rsidRPr="008B1C18" w:rsidRDefault="008B3ABE" w:rsidP="00A11660">
      <w:pPr>
        <w:rPr>
          <w:sz w:val="22"/>
          <w:szCs w:val="22"/>
        </w:rPr>
      </w:pPr>
      <w:r w:rsidRPr="008B1C18">
        <w:rPr>
          <w:sz w:val="22"/>
          <w:szCs w:val="22"/>
        </w:rPr>
        <w:t>Requests for adaptations shall be submitted to the MOS.</w:t>
      </w:r>
    </w:p>
    <w:p w14:paraId="3FEF4986" w14:textId="77777777" w:rsidR="008B3ABE" w:rsidRPr="008B1C18" w:rsidRDefault="008B3ABE" w:rsidP="008C67A7">
      <w:pPr>
        <w:pStyle w:val="Heading2"/>
        <w:rPr>
          <w:rFonts w:ascii="Times New Roman" w:hAnsi="Times New Roman"/>
          <w:sz w:val="22"/>
          <w:szCs w:val="22"/>
        </w:rPr>
      </w:pPr>
      <w:bookmarkStart w:id="312" w:name="_Toc414442897"/>
      <w:bookmarkStart w:id="313" w:name="_Toc132705530"/>
      <w:r w:rsidRPr="008B1C18">
        <w:rPr>
          <w:rFonts w:ascii="Times New Roman" w:hAnsi="Times New Roman"/>
          <w:sz w:val="22"/>
          <w:szCs w:val="22"/>
        </w:rPr>
        <w:t>8.18.3 Wording of Requests for Adaptation of an ASHRAE Standard or Guideline</w:t>
      </w:r>
      <w:bookmarkEnd w:id="312"/>
      <w:bookmarkEnd w:id="313"/>
      <w:r w:rsidRPr="008B1C18">
        <w:rPr>
          <w:rFonts w:ascii="Times New Roman" w:hAnsi="Times New Roman"/>
          <w:sz w:val="22"/>
          <w:szCs w:val="22"/>
        </w:rPr>
        <w:t xml:space="preserve"> </w:t>
      </w:r>
    </w:p>
    <w:p w14:paraId="59E4710B" w14:textId="77777777" w:rsidR="008B3ABE" w:rsidRPr="008B1C18" w:rsidRDefault="008B3ABE" w:rsidP="00A11660">
      <w:pPr>
        <w:rPr>
          <w:sz w:val="22"/>
          <w:szCs w:val="22"/>
        </w:rPr>
      </w:pPr>
      <w:r w:rsidRPr="008B1C18">
        <w:rPr>
          <w:sz w:val="22"/>
          <w:szCs w:val="22"/>
        </w:rPr>
        <w:t xml:space="preserve">The ASHRAE MOS will work with the requesting organization to include the following information: </w:t>
      </w:r>
    </w:p>
    <w:p w14:paraId="2BD1AB42" w14:textId="77777777" w:rsidR="008B3ABE" w:rsidRPr="008B1C18" w:rsidRDefault="008B3ABE" w:rsidP="00E21891">
      <w:pPr>
        <w:numPr>
          <w:ilvl w:val="0"/>
          <w:numId w:val="52"/>
        </w:numPr>
        <w:rPr>
          <w:sz w:val="22"/>
          <w:szCs w:val="22"/>
        </w:rPr>
      </w:pPr>
      <w:r w:rsidRPr="008B1C18">
        <w:rPr>
          <w:sz w:val="22"/>
          <w:szCs w:val="22"/>
        </w:rPr>
        <w:t xml:space="preserve">the specific Standard(s) or Guideline(s) of interest, </w:t>
      </w:r>
    </w:p>
    <w:p w14:paraId="25A3CAE9" w14:textId="77777777" w:rsidR="008B3ABE" w:rsidRPr="008B1C18" w:rsidRDefault="008B3ABE" w:rsidP="00E21891">
      <w:pPr>
        <w:numPr>
          <w:ilvl w:val="0"/>
          <w:numId w:val="52"/>
        </w:numPr>
        <w:rPr>
          <w:sz w:val="22"/>
          <w:szCs w:val="22"/>
        </w:rPr>
      </w:pPr>
      <w:r w:rsidRPr="008B1C18">
        <w:rPr>
          <w:sz w:val="22"/>
          <w:szCs w:val="22"/>
        </w:rPr>
        <w:t>identification of the personnel who will be closely involved with the document development,</w:t>
      </w:r>
    </w:p>
    <w:p w14:paraId="17AC0E82" w14:textId="77777777" w:rsidR="008B3ABE" w:rsidRPr="008B1C18" w:rsidRDefault="008B3ABE" w:rsidP="00E21891">
      <w:pPr>
        <w:numPr>
          <w:ilvl w:val="0"/>
          <w:numId w:val="52"/>
        </w:numPr>
        <w:rPr>
          <w:sz w:val="22"/>
          <w:szCs w:val="22"/>
        </w:rPr>
      </w:pPr>
      <w:r w:rsidRPr="008B1C18">
        <w:rPr>
          <w:sz w:val="22"/>
          <w:szCs w:val="22"/>
        </w:rPr>
        <w:t>the entity or organization seeking the adaptation,</w:t>
      </w:r>
    </w:p>
    <w:p w14:paraId="3EB55E1A" w14:textId="77777777" w:rsidR="008B3ABE" w:rsidRPr="008B1C18" w:rsidRDefault="008B3ABE" w:rsidP="00E21891">
      <w:pPr>
        <w:numPr>
          <w:ilvl w:val="0"/>
          <w:numId w:val="52"/>
        </w:numPr>
        <w:rPr>
          <w:sz w:val="22"/>
          <w:szCs w:val="22"/>
        </w:rPr>
      </w:pPr>
      <w:r w:rsidRPr="008B1C18">
        <w:rPr>
          <w:sz w:val="22"/>
          <w:szCs w:val="22"/>
        </w:rPr>
        <w:t>a clearly defined scope,</w:t>
      </w:r>
    </w:p>
    <w:p w14:paraId="4EE7F338" w14:textId="77777777" w:rsidR="008B3ABE" w:rsidRPr="008B1C18" w:rsidRDefault="008B3ABE" w:rsidP="00E21891">
      <w:pPr>
        <w:numPr>
          <w:ilvl w:val="0"/>
          <w:numId w:val="52"/>
        </w:numPr>
        <w:rPr>
          <w:sz w:val="22"/>
          <w:szCs w:val="22"/>
        </w:rPr>
      </w:pPr>
      <w:r w:rsidRPr="008B1C18">
        <w:rPr>
          <w:sz w:val="22"/>
          <w:szCs w:val="22"/>
        </w:rPr>
        <w:t>the expected schedule for development,</w:t>
      </w:r>
    </w:p>
    <w:p w14:paraId="336A9B23" w14:textId="77777777" w:rsidR="008B3ABE" w:rsidRPr="008B1C18" w:rsidRDefault="008B3ABE" w:rsidP="00E21891">
      <w:pPr>
        <w:numPr>
          <w:ilvl w:val="0"/>
          <w:numId w:val="52"/>
        </w:numPr>
        <w:rPr>
          <w:sz w:val="22"/>
          <w:szCs w:val="22"/>
        </w:rPr>
      </w:pPr>
      <w:r w:rsidRPr="008B1C18">
        <w:rPr>
          <w:sz w:val="22"/>
          <w:szCs w:val="22"/>
        </w:rPr>
        <w:t>whether or not ASHRAE will make the modifications to the document or if it will be done by the requesting organization,</w:t>
      </w:r>
    </w:p>
    <w:p w14:paraId="1BCE67DB" w14:textId="77777777" w:rsidR="008B3ABE" w:rsidRPr="00A11660" w:rsidRDefault="008B3ABE" w:rsidP="00E21891">
      <w:pPr>
        <w:numPr>
          <w:ilvl w:val="0"/>
          <w:numId w:val="52"/>
        </w:numPr>
        <w:rPr>
          <w:sz w:val="22"/>
          <w:szCs w:val="22"/>
        </w:rPr>
      </w:pPr>
      <w:r w:rsidRPr="00A11660">
        <w:rPr>
          <w:sz w:val="22"/>
          <w:szCs w:val="22"/>
        </w:rPr>
        <w:t>anticipated renewal cycle of adapted Standard or Guideline, and implications for use of future ASHRAE documents,</w:t>
      </w:r>
    </w:p>
    <w:p w14:paraId="587303BD" w14:textId="77777777" w:rsidR="008B3ABE" w:rsidRPr="00A11660" w:rsidRDefault="008B3ABE" w:rsidP="00E21891">
      <w:pPr>
        <w:numPr>
          <w:ilvl w:val="0"/>
          <w:numId w:val="52"/>
        </w:numPr>
        <w:rPr>
          <w:sz w:val="22"/>
          <w:szCs w:val="22"/>
        </w:rPr>
      </w:pPr>
      <w:r w:rsidRPr="00A11660">
        <w:rPr>
          <w:sz w:val="22"/>
          <w:szCs w:val="22"/>
        </w:rPr>
        <w:t>potential financial impact to ASHRAE,</w:t>
      </w:r>
    </w:p>
    <w:p w14:paraId="4F6358EE" w14:textId="77777777" w:rsidR="008B3ABE" w:rsidRPr="00A11660" w:rsidRDefault="008B3ABE" w:rsidP="00E21891">
      <w:pPr>
        <w:numPr>
          <w:ilvl w:val="0"/>
          <w:numId w:val="52"/>
        </w:numPr>
        <w:rPr>
          <w:sz w:val="22"/>
          <w:szCs w:val="22"/>
        </w:rPr>
      </w:pPr>
      <w:r w:rsidRPr="00A11660">
        <w:rPr>
          <w:sz w:val="22"/>
          <w:szCs w:val="22"/>
        </w:rPr>
        <w:t>anticipated attribution to ASHRAE documents (i.e. based on ASHRAE 90.1-2013)</w:t>
      </w:r>
    </w:p>
    <w:p w14:paraId="31577230" w14:textId="77777777" w:rsidR="008B3ABE" w:rsidRPr="008C67A7" w:rsidRDefault="008B3ABE" w:rsidP="008C67A7">
      <w:pPr>
        <w:pStyle w:val="Heading2"/>
        <w:rPr>
          <w:rFonts w:ascii="Times New Roman" w:hAnsi="Times New Roman"/>
          <w:sz w:val="22"/>
          <w:szCs w:val="22"/>
        </w:rPr>
      </w:pPr>
      <w:bookmarkStart w:id="314" w:name="_Toc414442898"/>
      <w:bookmarkStart w:id="315" w:name="_Toc132705531"/>
      <w:r w:rsidRPr="008C67A7">
        <w:rPr>
          <w:rFonts w:ascii="Times New Roman" w:hAnsi="Times New Roman"/>
          <w:sz w:val="22"/>
          <w:szCs w:val="22"/>
        </w:rPr>
        <w:t>8.18.4 Assessment of and Response to an Adaptation Request by ASHRAE</w:t>
      </w:r>
      <w:bookmarkEnd w:id="314"/>
      <w:bookmarkEnd w:id="315"/>
      <w:r w:rsidRPr="008C67A7">
        <w:rPr>
          <w:rFonts w:ascii="Times New Roman" w:hAnsi="Times New Roman"/>
          <w:sz w:val="22"/>
          <w:szCs w:val="22"/>
        </w:rPr>
        <w:t xml:space="preserve"> </w:t>
      </w:r>
    </w:p>
    <w:p w14:paraId="02C4591C" w14:textId="77777777" w:rsidR="008B3ABE" w:rsidRPr="00A11660" w:rsidRDefault="008B3ABE" w:rsidP="00A11660">
      <w:pPr>
        <w:rPr>
          <w:sz w:val="22"/>
          <w:szCs w:val="22"/>
        </w:rPr>
      </w:pPr>
      <w:r w:rsidRPr="00A11660">
        <w:rPr>
          <w:sz w:val="22"/>
          <w:szCs w:val="22"/>
        </w:rPr>
        <w:t>Standards Committee ExCom, Tech Council leadership, and others as appropriate, shall develop a joint recommendation to Technology Council based on completeness and validity of the request. Standards Committee ExCom and Tech Council leadership shall make a recommendation within 30 days of the receipt of the request for adaptation. If the recommendation is to approve the request, then there shall also be a recommendation for the need to form an Adaptation Project Committee. If the decision is made to proceed with the request, ASHRAE staff shall negotiate the terms and conditions of the contract.</w:t>
      </w:r>
    </w:p>
    <w:p w14:paraId="419B2717" w14:textId="77777777" w:rsidR="008B3ABE" w:rsidRPr="008C67A7" w:rsidRDefault="008B3ABE" w:rsidP="008C67A7">
      <w:pPr>
        <w:pStyle w:val="Heading2"/>
        <w:rPr>
          <w:rFonts w:ascii="Times New Roman" w:hAnsi="Times New Roman"/>
          <w:sz w:val="22"/>
          <w:szCs w:val="22"/>
        </w:rPr>
      </w:pPr>
      <w:bookmarkStart w:id="316" w:name="_Toc414442899"/>
      <w:bookmarkStart w:id="317" w:name="_Toc132705532"/>
      <w:r w:rsidRPr="008C67A7">
        <w:rPr>
          <w:rFonts w:ascii="Times New Roman" w:hAnsi="Times New Roman"/>
          <w:sz w:val="22"/>
          <w:szCs w:val="22"/>
        </w:rPr>
        <w:lastRenderedPageBreak/>
        <w:t>8.18.5 Development of a Formal Business Arrangement with ASHRAE Creating Modification</w:t>
      </w:r>
      <w:bookmarkEnd w:id="316"/>
      <w:bookmarkEnd w:id="317"/>
    </w:p>
    <w:p w14:paraId="783785BB" w14:textId="77777777" w:rsidR="008B3ABE" w:rsidRPr="00A11660" w:rsidRDefault="008B3ABE" w:rsidP="00A11660">
      <w:pPr>
        <w:rPr>
          <w:sz w:val="22"/>
          <w:szCs w:val="22"/>
        </w:rPr>
      </w:pPr>
      <w:r w:rsidRPr="00A11660">
        <w:rPr>
          <w:sz w:val="22"/>
          <w:szCs w:val="22"/>
        </w:rPr>
        <w:t>If the request is deemed complete and valid by ASHRAE and ASHRAE will be responsible for the modifications then ASHRAE shall initiate a formal business arrangement with the requesting body.  This arrangement should include consideration of the following:</w:t>
      </w:r>
    </w:p>
    <w:p w14:paraId="051248C1" w14:textId="77777777" w:rsidR="008B3ABE" w:rsidRPr="00A11660" w:rsidRDefault="008B3ABE" w:rsidP="00E21891">
      <w:pPr>
        <w:numPr>
          <w:ilvl w:val="0"/>
          <w:numId w:val="51"/>
        </w:numPr>
        <w:rPr>
          <w:sz w:val="22"/>
          <w:szCs w:val="22"/>
        </w:rPr>
      </w:pPr>
      <w:r w:rsidRPr="00A11660">
        <w:rPr>
          <w:sz w:val="22"/>
          <w:szCs w:val="22"/>
        </w:rPr>
        <w:t>the identification of contractors, potential StdC,  PC(s) or TC(s) involvement, ASHRAE staff support, ILS/ISAS liaison</w:t>
      </w:r>
    </w:p>
    <w:p w14:paraId="297DC44B" w14:textId="77777777" w:rsidR="008B3ABE" w:rsidRPr="00A11660" w:rsidRDefault="008B3ABE" w:rsidP="00E21891">
      <w:pPr>
        <w:numPr>
          <w:ilvl w:val="0"/>
          <w:numId w:val="51"/>
        </w:numPr>
        <w:rPr>
          <w:sz w:val="22"/>
          <w:szCs w:val="22"/>
        </w:rPr>
      </w:pPr>
      <w:r w:rsidRPr="00A11660">
        <w:rPr>
          <w:sz w:val="22"/>
          <w:szCs w:val="22"/>
        </w:rPr>
        <w:t>the identification of Adaptation Project Committee, if needed, per Section 12.4,</w:t>
      </w:r>
    </w:p>
    <w:p w14:paraId="58E04337" w14:textId="77777777" w:rsidR="008B3ABE" w:rsidRPr="00A11660" w:rsidRDefault="008B3ABE" w:rsidP="00E21891">
      <w:pPr>
        <w:numPr>
          <w:ilvl w:val="0"/>
          <w:numId w:val="51"/>
        </w:numPr>
        <w:rPr>
          <w:sz w:val="22"/>
          <w:szCs w:val="22"/>
        </w:rPr>
      </w:pPr>
      <w:r w:rsidRPr="00A11660">
        <w:rPr>
          <w:sz w:val="22"/>
          <w:szCs w:val="22"/>
        </w:rPr>
        <w:t xml:space="preserve">schedule, </w:t>
      </w:r>
    </w:p>
    <w:p w14:paraId="2E7F8A3F" w14:textId="77777777" w:rsidR="008B3ABE" w:rsidRPr="00A11660" w:rsidRDefault="008B3ABE" w:rsidP="00E21891">
      <w:pPr>
        <w:numPr>
          <w:ilvl w:val="0"/>
          <w:numId w:val="51"/>
        </w:numPr>
        <w:rPr>
          <w:sz w:val="22"/>
          <w:szCs w:val="22"/>
        </w:rPr>
      </w:pPr>
      <w:r w:rsidRPr="00A11660">
        <w:rPr>
          <w:sz w:val="22"/>
          <w:szCs w:val="22"/>
        </w:rPr>
        <w:t>finances, such as travel expenses, contractor fees, and licensing fees (terms for this shall be reviewed by the Director of Publications and Education)</w:t>
      </w:r>
    </w:p>
    <w:p w14:paraId="6DE750A0" w14:textId="77777777" w:rsidR="008B3ABE" w:rsidRPr="00A11660" w:rsidRDefault="008B3ABE" w:rsidP="00E21891">
      <w:pPr>
        <w:numPr>
          <w:ilvl w:val="0"/>
          <w:numId w:val="51"/>
        </w:numPr>
        <w:rPr>
          <w:sz w:val="22"/>
          <w:szCs w:val="22"/>
        </w:rPr>
      </w:pPr>
      <w:r w:rsidRPr="00A11660">
        <w:rPr>
          <w:sz w:val="22"/>
          <w:szCs w:val="22"/>
        </w:rPr>
        <w:t>copyright (terms for this shall be reviewed by the Director of Publications and Education),</w:t>
      </w:r>
    </w:p>
    <w:p w14:paraId="5E0CFDBD" w14:textId="77777777" w:rsidR="008B3ABE" w:rsidRPr="00A11660" w:rsidRDefault="008B3ABE" w:rsidP="00E21891">
      <w:pPr>
        <w:numPr>
          <w:ilvl w:val="0"/>
          <w:numId w:val="51"/>
        </w:numPr>
        <w:rPr>
          <w:sz w:val="22"/>
          <w:szCs w:val="22"/>
        </w:rPr>
      </w:pPr>
      <w:r w:rsidRPr="00A11660">
        <w:rPr>
          <w:sz w:val="22"/>
          <w:szCs w:val="22"/>
        </w:rPr>
        <w:t>a review to ensure that the request does not conflict with any US federal, state, or local restrictions,</w:t>
      </w:r>
    </w:p>
    <w:p w14:paraId="336F1FFD" w14:textId="77777777" w:rsidR="008B3ABE" w:rsidRPr="00A11660" w:rsidRDefault="008B3ABE" w:rsidP="00E21891">
      <w:pPr>
        <w:numPr>
          <w:ilvl w:val="0"/>
          <w:numId w:val="51"/>
        </w:numPr>
        <w:rPr>
          <w:sz w:val="22"/>
          <w:szCs w:val="22"/>
        </w:rPr>
      </w:pPr>
      <w:r w:rsidRPr="00A11660">
        <w:rPr>
          <w:sz w:val="22"/>
          <w:szCs w:val="22"/>
        </w:rPr>
        <w:t>if there is a need for confidentiality and non-disclosure agreements,</w:t>
      </w:r>
    </w:p>
    <w:p w14:paraId="492B0F11" w14:textId="77777777" w:rsidR="008B3ABE" w:rsidRPr="00A11660" w:rsidRDefault="008B3ABE" w:rsidP="00E21891">
      <w:pPr>
        <w:numPr>
          <w:ilvl w:val="0"/>
          <w:numId w:val="51"/>
        </w:numPr>
        <w:rPr>
          <w:sz w:val="22"/>
          <w:szCs w:val="22"/>
        </w:rPr>
      </w:pPr>
      <w:r w:rsidRPr="00A11660">
        <w:rPr>
          <w:sz w:val="22"/>
          <w:szCs w:val="22"/>
        </w:rPr>
        <w:t>provisions for a public review by parties who may be impacted by the adapted document e.g., national standards organizations with interest in the standard,</w:t>
      </w:r>
    </w:p>
    <w:p w14:paraId="13EDD712" w14:textId="77777777" w:rsidR="008B3ABE" w:rsidRPr="00A11660" w:rsidRDefault="008B3ABE" w:rsidP="00E21891">
      <w:pPr>
        <w:numPr>
          <w:ilvl w:val="0"/>
          <w:numId w:val="51"/>
        </w:numPr>
        <w:rPr>
          <w:sz w:val="22"/>
          <w:szCs w:val="22"/>
        </w:rPr>
      </w:pPr>
      <w:r w:rsidRPr="00A11660">
        <w:rPr>
          <w:sz w:val="22"/>
          <w:szCs w:val="22"/>
        </w:rPr>
        <w:t>final review and approval of the document by all signatory organizations,</w:t>
      </w:r>
    </w:p>
    <w:p w14:paraId="2660837D" w14:textId="77777777" w:rsidR="008B3ABE" w:rsidRPr="00A11660" w:rsidRDefault="008B3ABE" w:rsidP="00E21891">
      <w:pPr>
        <w:numPr>
          <w:ilvl w:val="0"/>
          <w:numId w:val="51"/>
        </w:numPr>
        <w:rPr>
          <w:sz w:val="22"/>
          <w:szCs w:val="22"/>
        </w:rPr>
      </w:pPr>
      <w:r w:rsidRPr="00A11660">
        <w:rPr>
          <w:sz w:val="22"/>
          <w:szCs w:val="22"/>
        </w:rPr>
        <w:t>provisions to change and maintain documents in accordance with the latest version of the parent ASHRAE document,</w:t>
      </w:r>
    </w:p>
    <w:p w14:paraId="5FA123DB" w14:textId="77777777" w:rsidR="008B3ABE" w:rsidRPr="00A11660" w:rsidRDefault="008B3ABE" w:rsidP="00E21891">
      <w:pPr>
        <w:numPr>
          <w:ilvl w:val="0"/>
          <w:numId w:val="51"/>
        </w:numPr>
        <w:rPr>
          <w:sz w:val="22"/>
          <w:szCs w:val="22"/>
        </w:rPr>
      </w:pPr>
      <w:r w:rsidRPr="00A11660">
        <w:rPr>
          <w:sz w:val="22"/>
          <w:szCs w:val="22"/>
        </w:rPr>
        <w:t>if there is a need for training of the requesting entity and end users of the document (terms for this shall be reviewed by the Director of Publications and Education)</w:t>
      </w:r>
    </w:p>
    <w:p w14:paraId="43E97368" w14:textId="77777777" w:rsidR="008B3ABE" w:rsidRPr="00A11660" w:rsidRDefault="008B3ABE" w:rsidP="00A11660">
      <w:pPr>
        <w:rPr>
          <w:sz w:val="22"/>
          <w:szCs w:val="22"/>
        </w:rPr>
      </w:pPr>
    </w:p>
    <w:p w14:paraId="6DFD375E" w14:textId="77777777" w:rsidR="008B3ABE" w:rsidRPr="00A11660" w:rsidRDefault="008B3ABE" w:rsidP="00A11660">
      <w:pPr>
        <w:rPr>
          <w:sz w:val="22"/>
          <w:szCs w:val="22"/>
        </w:rPr>
      </w:pPr>
      <w:r w:rsidRPr="00A11660">
        <w:rPr>
          <w:sz w:val="22"/>
          <w:szCs w:val="22"/>
        </w:rPr>
        <w:t>In the event that the requesting organization is responsible for making the modifications, the requesting organization shall work with the Director of Publications and Education to determine what type of licensing agreement, if any, is necessary and these procedures will not apply.</w:t>
      </w:r>
    </w:p>
    <w:p w14:paraId="26420224" w14:textId="77777777" w:rsidR="008B3ABE" w:rsidRPr="008C67A7" w:rsidRDefault="008B3ABE" w:rsidP="008C67A7">
      <w:pPr>
        <w:pStyle w:val="Heading2"/>
        <w:keepNext w:val="0"/>
        <w:keepLines w:val="0"/>
        <w:widowControl w:val="0"/>
        <w:rPr>
          <w:rFonts w:ascii="Times New Roman" w:hAnsi="Times New Roman"/>
          <w:sz w:val="22"/>
          <w:szCs w:val="22"/>
        </w:rPr>
      </w:pPr>
      <w:bookmarkStart w:id="318" w:name="_Toc132705533"/>
      <w:r w:rsidRPr="008C67A7">
        <w:rPr>
          <w:rFonts w:ascii="Times New Roman" w:hAnsi="Times New Roman"/>
          <w:sz w:val="22"/>
          <w:szCs w:val="22"/>
        </w:rPr>
        <w:t>8.19 Adaptation Project Committee (APC) Formation</w:t>
      </w:r>
      <w:bookmarkEnd w:id="318"/>
      <w:r w:rsidRPr="008C67A7">
        <w:rPr>
          <w:rFonts w:ascii="Times New Roman" w:hAnsi="Times New Roman"/>
          <w:sz w:val="22"/>
          <w:szCs w:val="22"/>
        </w:rPr>
        <w:t xml:space="preserve">  </w:t>
      </w:r>
    </w:p>
    <w:p w14:paraId="4D58F59F" w14:textId="77777777" w:rsidR="008B3ABE" w:rsidRPr="00A11660" w:rsidRDefault="008B3ABE" w:rsidP="00A11660">
      <w:pPr>
        <w:rPr>
          <w:sz w:val="22"/>
          <w:szCs w:val="22"/>
        </w:rPr>
      </w:pPr>
      <w:r w:rsidRPr="00A11660">
        <w:rPr>
          <w:sz w:val="22"/>
          <w:szCs w:val="22"/>
        </w:rPr>
        <w:t xml:space="preserve">The APC Chair shall be identified by consensus as dictated by the business agreement.  Other members, as identified in 12.3.1a, shall be solicited for participation as required in the business agreement.  </w:t>
      </w:r>
    </w:p>
    <w:p w14:paraId="68D3A6BB" w14:textId="77777777" w:rsidR="008B3ABE" w:rsidRPr="008C67A7" w:rsidRDefault="008B3ABE" w:rsidP="008C67A7">
      <w:pPr>
        <w:pStyle w:val="Heading2"/>
        <w:rPr>
          <w:rFonts w:ascii="Times New Roman" w:hAnsi="Times New Roman"/>
          <w:sz w:val="22"/>
          <w:szCs w:val="22"/>
        </w:rPr>
      </w:pPr>
      <w:bookmarkStart w:id="319" w:name="_Toc414442901"/>
      <w:bookmarkStart w:id="320" w:name="_Toc132705534"/>
      <w:r w:rsidRPr="008C67A7">
        <w:rPr>
          <w:rFonts w:ascii="Times New Roman" w:hAnsi="Times New Roman"/>
          <w:sz w:val="22"/>
          <w:szCs w:val="22"/>
        </w:rPr>
        <w:t>8.19.1 Organization of the Adaptation Project Committee</w:t>
      </w:r>
      <w:bookmarkEnd w:id="319"/>
      <w:bookmarkEnd w:id="320"/>
      <w:r w:rsidRPr="008C67A7">
        <w:rPr>
          <w:rFonts w:ascii="Times New Roman" w:hAnsi="Times New Roman"/>
          <w:sz w:val="22"/>
          <w:szCs w:val="22"/>
        </w:rPr>
        <w:t xml:space="preserve">  </w:t>
      </w:r>
    </w:p>
    <w:p w14:paraId="1AB04933" w14:textId="77777777" w:rsidR="008B3ABE" w:rsidRPr="00A11660" w:rsidRDefault="008B3ABE" w:rsidP="00A11660">
      <w:pPr>
        <w:rPr>
          <w:sz w:val="22"/>
          <w:szCs w:val="22"/>
        </w:rPr>
      </w:pPr>
      <w:r w:rsidRPr="00A11660">
        <w:rPr>
          <w:sz w:val="22"/>
          <w:szCs w:val="22"/>
        </w:rPr>
        <w:t>The Adaptation Project Committee (APC) shall consist of:</w:t>
      </w:r>
    </w:p>
    <w:p w14:paraId="77F4E744" w14:textId="77777777" w:rsidR="008B3ABE" w:rsidRPr="00A11660" w:rsidRDefault="008B3ABE" w:rsidP="00E21891">
      <w:pPr>
        <w:numPr>
          <w:ilvl w:val="0"/>
          <w:numId w:val="50"/>
        </w:numPr>
        <w:rPr>
          <w:sz w:val="22"/>
          <w:szCs w:val="22"/>
        </w:rPr>
      </w:pPr>
      <w:r w:rsidRPr="00A11660">
        <w:rPr>
          <w:sz w:val="22"/>
          <w:szCs w:val="22"/>
        </w:rPr>
        <w:t>chair</w:t>
      </w:r>
    </w:p>
    <w:p w14:paraId="09590F52" w14:textId="77777777" w:rsidR="008B3ABE" w:rsidRPr="00A11660" w:rsidRDefault="008B3ABE" w:rsidP="00E21891">
      <w:pPr>
        <w:numPr>
          <w:ilvl w:val="0"/>
          <w:numId w:val="50"/>
        </w:numPr>
        <w:rPr>
          <w:sz w:val="22"/>
          <w:szCs w:val="22"/>
        </w:rPr>
      </w:pPr>
      <w:r w:rsidRPr="00A11660">
        <w:rPr>
          <w:sz w:val="22"/>
          <w:szCs w:val="22"/>
        </w:rPr>
        <w:t xml:space="preserve">vice-chair </w:t>
      </w:r>
    </w:p>
    <w:p w14:paraId="38AD7AC1" w14:textId="77777777" w:rsidR="008B3ABE" w:rsidRPr="00A11660" w:rsidRDefault="008B3ABE" w:rsidP="00E21891">
      <w:pPr>
        <w:numPr>
          <w:ilvl w:val="0"/>
          <w:numId w:val="50"/>
        </w:numPr>
        <w:rPr>
          <w:sz w:val="22"/>
          <w:szCs w:val="22"/>
        </w:rPr>
      </w:pPr>
      <w:r w:rsidRPr="00A11660">
        <w:rPr>
          <w:sz w:val="22"/>
          <w:szCs w:val="22"/>
        </w:rPr>
        <w:t>member(s)</w:t>
      </w:r>
    </w:p>
    <w:p w14:paraId="724B2044" w14:textId="77777777" w:rsidR="008B3ABE" w:rsidRPr="00A11660" w:rsidRDefault="008B3ABE" w:rsidP="00E21891">
      <w:pPr>
        <w:numPr>
          <w:ilvl w:val="0"/>
          <w:numId w:val="50"/>
        </w:numPr>
        <w:rPr>
          <w:sz w:val="22"/>
          <w:szCs w:val="22"/>
        </w:rPr>
      </w:pPr>
      <w:r w:rsidRPr="00A11660">
        <w:rPr>
          <w:sz w:val="22"/>
          <w:szCs w:val="22"/>
        </w:rPr>
        <w:t>ASHRAE Liaison</w:t>
      </w:r>
    </w:p>
    <w:p w14:paraId="4721CEF5" w14:textId="77777777" w:rsidR="008B3ABE" w:rsidRPr="00A11660" w:rsidRDefault="008B3ABE" w:rsidP="00E21891">
      <w:pPr>
        <w:numPr>
          <w:ilvl w:val="0"/>
          <w:numId w:val="50"/>
        </w:numPr>
        <w:rPr>
          <w:sz w:val="22"/>
          <w:szCs w:val="22"/>
        </w:rPr>
      </w:pPr>
      <w:r w:rsidRPr="00A11660">
        <w:rPr>
          <w:sz w:val="22"/>
          <w:szCs w:val="22"/>
        </w:rPr>
        <w:t>paid contractors as required by the business arrangement.</w:t>
      </w:r>
    </w:p>
    <w:p w14:paraId="770D6963" w14:textId="77777777" w:rsidR="008B3ABE" w:rsidRPr="008C67A7" w:rsidRDefault="008B3ABE" w:rsidP="008C67A7">
      <w:pPr>
        <w:pStyle w:val="Heading2"/>
        <w:rPr>
          <w:rFonts w:ascii="Times New Roman" w:hAnsi="Times New Roman"/>
          <w:sz w:val="22"/>
          <w:szCs w:val="22"/>
        </w:rPr>
      </w:pPr>
      <w:bookmarkStart w:id="321" w:name="_Toc414442902"/>
      <w:bookmarkStart w:id="322" w:name="_Toc132705535"/>
      <w:r w:rsidRPr="008C67A7">
        <w:rPr>
          <w:rFonts w:ascii="Times New Roman" w:hAnsi="Times New Roman"/>
          <w:sz w:val="22"/>
          <w:szCs w:val="22"/>
        </w:rPr>
        <w:t>8.19.2 Chair</w:t>
      </w:r>
      <w:bookmarkEnd w:id="321"/>
      <w:bookmarkEnd w:id="322"/>
      <w:r w:rsidRPr="008C67A7">
        <w:rPr>
          <w:rFonts w:ascii="Times New Roman" w:hAnsi="Times New Roman"/>
          <w:sz w:val="22"/>
          <w:szCs w:val="22"/>
        </w:rPr>
        <w:t xml:space="preserve">  </w:t>
      </w:r>
    </w:p>
    <w:p w14:paraId="5890F9BE" w14:textId="77777777" w:rsidR="008B3ABE" w:rsidRPr="00A11660" w:rsidRDefault="008B3ABE" w:rsidP="00A11660">
      <w:pPr>
        <w:rPr>
          <w:sz w:val="22"/>
          <w:szCs w:val="22"/>
        </w:rPr>
      </w:pPr>
      <w:r w:rsidRPr="00A11660">
        <w:rPr>
          <w:sz w:val="22"/>
          <w:szCs w:val="22"/>
        </w:rPr>
        <w:t>The APC Chair shall be identified separate from the formal business agreements.</w:t>
      </w:r>
    </w:p>
    <w:p w14:paraId="4CC9D4C0" w14:textId="77777777" w:rsidR="008B3ABE" w:rsidRPr="008C67A7" w:rsidRDefault="008B3ABE" w:rsidP="008C67A7">
      <w:pPr>
        <w:pStyle w:val="Heading2"/>
        <w:rPr>
          <w:rFonts w:ascii="Times New Roman" w:hAnsi="Times New Roman"/>
          <w:sz w:val="22"/>
          <w:szCs w:val="22"/>
        </w:rPr>
      </w:pPr>
      <w:bookmarkStart w:id="323" w:name="_Toc414442903"/>
      <w:bookmarkStart w:id="324" w:name="_Toc132705536"/>
      <w:r w:rsidRPr="008C67A7">
        <w:rPr>
          <w:rFonts w:ascii="Times New Roman" w:hAnsi="Times New Roman"/>
          <w:sz w:val="22"/>
          <w:szCs w:val="22"/>
        </w:rPr>
        <w:t>8.19.3 Selection of the Adaptation Project Committee Members</w:t>
      </w:r>
      <w:bookmarkEnd w:id="323"/>
      <w:bookmarkEnd w:id="324"/>
      <w:r w:rsidRPr="008C67A7">
        <w:rPr>
          <w:rFonts w:ascii="Times New Roman" w:hAnsi="Times New Roman"/>
          <w:sz w:val="22"/>
          <w:szCs w:val="22"/>
        </w:rPr>
        <w:t xml:space="preserve">  </w:t>
      </w:r>
    </w:p>
    <w:p w14:paraId="75F3A4B6" w14:textId="77777777" w:rsidR="008B3ABE" w:rsidRPr="00A11660" w:rsidRDefault="008B3ABE" w:rsidP="00A11660">
      <w:pPr>
        <w:rPr>
          <w:sz w:val="22"/>
          <w:szCs w:val="22"/>
        </w:rPr>
      </w:pPr>
      <w:r w:rsidRPr="00A11660">
        <w:rPr>
          <w:sz w:val="22"/>
          <w:szCs w:val="22"/>
        </w:rPr>
        <w:t xml:space="preserve">The APC Chair shall select other committee members following the guidance in the formal business arrangement.  The minimum number of APC members shall be three.  The chair shall notify AC members of their appointment and keep organizational bodies informed. </w:t>
      </w:r>
    </w:p>
    <w:p w14:paraId="1F02C797" w14:textId="77777777" w:rsidR="008B3ABE" w:rsidRPr="008C67A7" w:rsidRDefault="008B3ABE" w:rsidP="008C67A7">
      <w:pPr>
        <w:pStyle w:val="Heading2"/>
        <w:keepNext w:val="0"/>
        <w:keepLines w:val="0"/>
        <w:widowControl w:val="0"/>
        <w:rPr>
          <w:rFonts w:ascii="Times New Roman" w:hAnsi="Times New Roman"/>
          <w:sz w:val="22"/>
          <w:szCs w:val="22"/>
        </w:rPr>
      </w:pPr>
      <w:bookmarkStart w:id="325" w:name="_Toc132705537"/>
      <w:r w:rsidRPr="008C67A7">
        <w:rPr>
          <w:rFonts w:ascii="Times New Roman" w:hAnsi="Times New Roman"/>
          <w:sz w:val="22"/>
          <w:szCs w:val="22"/>
        </w:rPr>
        <w:t>8.20 Standard Development</w:t>
      </w:r>
      <w:bookmarkEnd w:id="325"/>
    </w:p>
    <w:p w14:paraId="48AFADDE" w14:textId="77777777" w:rsidR="008B3ABE" w:rsidRPr="00A11660" w:rsidRDefault="008B3ABE" w:rsidP="00A11660">
      <w:pPr>
        <w:rPr>
          <w:sz w:val="22"/>
          <w:szCs w:val="22"/>
        </w:rPr>
      </w:pPr>
      <w:r w:rsidRPr="00A11660">
        <w:rPr>
          <w:sz w:val="22"/>
          <w:szCs w:val="22"/>
        </w:rPr>
        <w:t>Once the committee is formed, the revision to the standard is undertaken it is advised that a traceability trail to source information be maintained by an ASHRAE technical support employee at a minimum,</w:t>
      </w:r>
    </w:p>
    <w:p w14:paraId="16ADF877" w14:textId="77777777" w:rsidR="008B3ABE" w:rsidRPr="00A11660" w:rsidRDefault="008B3ABE" w:rsidP="00A11660">
      <w:pPr>
        <w:rPr>
          <w:sz w:val="22"/>
          <w:szCs w:val="22"/>
        </w:rPr>
      </w:pPr>
      <w:r w:rsidRPr="00A11660">
        <w:rPr>
          <w:sz w:val="22"/>
          <w:szCs w:val="22"/>
        </w:rPr>
        <w:t xml:space="preserve">the public review process, as defined in the business agreement above, shall be performed and acceptable revisions to the new standard / guideline be implemented. </w:t>
      </w:r>
    </w:p>
    <w:p w14:paraId="2B21A667" w14:textId="77777777" w:rsidR="008B3ABE" w:rsidRPr="008C67A7" w:rsidRDefault="008B3ABE" w:rsidP="008C67A7">
      <w:pPr>
        <w:pStyle w:val="Heading2"/>
        <w:rPr>
          <w:rFonts w:ascii="Times New Roman" w:hAnsi="Times New Roman"/>
          <w:sz w:val="22"/>
          <w:szCs w:val="22"/>
        </w:rPr>
      </w:pPr>
      <w:bookmarkStart w:id="326" w:name="_Toc414442905"/>
      <w:bookmarkStart w:id="327" w:name="_Toc132705538"/>
      <w:r w:rsidRPr="008C67A7">
        <w:rPr>
          <w:rFonts w:ascii="Times New Roman" w:hAnsi="Times New Roman"/>
          <w:sz w:val="22"/>
          <w:szCs w:val="22"/>
        </w:rPr>
        <w:lastRenderedPageBreak/>
        <w:t>8.20.1 Final Review and Approval of the Standard or Guideline.</w:t>
      </w:r>
      <w:bookmarkEnd w:id="326"/>
      <w:bookmarkEnd w:id="327"/>
    </w:p>
    <w:p w14:paraId="44F98799" w14:textId="77777777" w:rsidR="008B3ABE" w:rsidRPr="00A11660" w:rsidRDefault="008B3ABE" w:rsidP="00A11660">
      <w:pPr>
        <w:rPr>
          <w:sz w:val="22"/>
          <w:szCs w:val="22"/>
        </w:rPr>
      </w:pPr>
      <w:r w:rsidRPr="00A11660">
        <w:rPr>
          <w:sz w:val="22"/>
          <w:szCs w:val="22"/>
        </w:rPr>
        <w:t xml:space="preserve">Prior to publication, all signatory organizations have the right to perform a final review of the document and give approval for publication as dictated by the formal business agreement.  The business agreement shall include a time frame for final approval. </w:t>
      </w:r>
    </w:p>
    <w:p w14:paraId="33D3CBAE" w14:textId="77777777" w:rsidR="008B3ABE" w:rsidRPr="008C67A7" w:rsidRDefault="008B3ABE" w:rsidP="008C67A7">
      <w:pPr>
        <w:pStyle w:val="Heading2"/>
        <w:keepNext w:val="0"/>
        <w:keepLines w:val="0"/>
        <w:widowControl w:val="0"/>
        <w:rPr>
          <w:rFonts w:ascii="Times New Roman" w:hAnsi="Times New Roman"/>
          <w:sz w:val="22"/>
          <w:szCs w:val="22"/>
        </w:rPr>
      </w:pPr>
      <w:bookmarkStart w:id="328" w:name="_Toc132705539"/>
      <w:r w:rsidRPr="008C67A7">
        <w:rPr>
          <w:rFonts w:ascii="Times New Roman" w:hAnsi="Times New Roman"/>
          <w:sz w:val="22"/>
          <w:szCs w:val="22"/>
        </w:rPr>
        <w:t>8.21 Fulfillment of the Request</w:t>
      </w:r>
      <w:bookmarkEnd w:id="328"/>
      <w:r w:rsidRPr="008C67A7">
        <w:rPr>
          <w:rFonts w:ascii="Times New Roman" w:hAnsi="Times New Roman"/>
          <w:sz w:val="22"/>
          <w:szCs w:val="22"/>
        </w:rPr>
        <w:t xml:space="preserve"> </w:t>
      </w:r>
    </w:p>
    <w:p w14:paraId="5F39968B" w14:textId="77777777" w:rsidR="008B3ABE" w:rsidRPr="00A11660" w:rsidRDefault="008B3ABE" w:rsidP="00A11660">
      <w:pPr>
        <w:rPr>
          <w:sz w:val="22"/>
          <w:szCs w:val="22"/>
        </w:rPr>
      </w:pPr>
      <w:r w:rsidRPr="00A11660">
        <w:rPr>
          <w:sz w:val="22"/>
          <w:szCs w:val="22"/>
        </w:rPr>
        <w:t xml:space="preserve">The new standard or guideline shall be disseminated as agreed to in the formal business agreement. </w:t>
      </w:r>
    </w:p>
    <w:p w14:paraId="3F514583" w14:textId="77777777" w:rsidR="008B3ABE" w:rsidRPr="007E30BC" w:rsidRDefault="008B3ABE" w:rsidP="008B3ABE">
      <w:pPr>
        <w:contextualSpacing/>
      </w:pPr>
    </w:p>
    <w:p w14:paraId="2BE48576" w14:textId="77777777" w:rsidR="006B6DA3" w:rsidRPr="00A11660" w:rsidRDefault="00480302" w:rsidP="009E2D69">
      <w:pPr>
        <w:pStyle w:val="Heading1"/>
        <w:rPr>
          <w:rFonts w:ascii="Times New Roman" w:hAnsi="Times New Roman"/>
        </w:rPr>
      </w:pPr>
      <w:bookmarkStart w:id="329" w:name="_Toc304978868"/>
      <w:bookmarkStart w:id="330" w:name="_Toc132705540"/>
      <w:r w:rsidRPr="009E2D69">
        <w:rPr>
          <w:rFonts w:ascii="Times New Roman" w:hAnsi="Times New Roman"/>
        </w:rPr>
        <w:t xml:space="preserve">9 </w:t>
      </w:r>
      <w:r w:rsidR="002C3951" w:rsidRPr="009E2D69">
        <w:rPr>
          <w:rFonts w:ascii="Times New Roman" w:hAnsi="Times New Roman"/>
        </w:rPr>
        <w:t>PLANNING, POLICY and INTERPRETATIONS SUBCOMMITTEE (PPIS)</w:t>
      </w:r>
      <w:bookmarkEnd w:id="329"/>
      <w:bookmarkEnd w:id="330"/>
    </w:p>
    <w:p w14:paraId="78E0D5A8" w14:textId="77777777" w:rsidR="009C1284" w:rsidRPr="009E2D69" w:rsidRDefault="00D83480" w:rsidP="009C1284">
      <w:pPr>
        <w:jc w:val="both"/>
        <w:rPr>
          <w:sz w:val="22"/>
          <w:szCs w:val="22"/>
        </w:rPr>
      </w:pPr>
      <w:bookmarkStart w:id="331" w:name="p723"/>
      <w:bookmarkEnd w:id="331"/>
      <w:r w:rsidRPr="009E2D69">
        <w:rPr>
          <w:sz w:val="22"/>
          <w:szCs w:val="22"/>
        </w:rPr>
        <w:t xml:space="preserve">PPIS oversees the Standards Committee Policy and Procedures, Title Purpose and Scope, Interpretations and designates one or more cognizant TCs. </w:t>
      </w:r>
      <w:r w:rsidR="009C1284" w:rsidRPr="009E2D69">
        <w:rPr>
          <w:sz w:val="22"/>
          <w:szCs w:val="22"/>
        </w:rPr>
        <w:t xml:space="preserve">PPIS is comprised of members </w:t>
      </w:r>
      <w:r w:rsidR="000714BF" w:rsidRPr="009E2D69">
        <w:rPr>
          <w:sz w:val="22"/>
          <w:szCs w:val="22"/>
        </w:rPr>
        <w:t>from the Standards Committee.</w:t>
      </w:r>
    </w:p>
    <w:p w14:paraId="64718D68" w14:textId="77777777" w:rsidR="000714BF" w:rsidRPr="009E2D69" w:rsidRDefault="000714BF" w:rsidP="009C1284">
      <w:pPr>
        <w:jc w:val="both"/>
        <w:rPr>
          <w:sz w:val="22"/>
          <w:szCs w:val="22"/>
        </w:rPr>
      </w:pPr>
    </w:p>
    <w:p w14:paraId="734AC6E3" w14:textId="77777777" w:rsidR="00B071AB" w:rsidRPr="009E2D69" w:rsidRDefault="00B071AB" w:rsidP="00B071AB">
      <w:pPr>
        <w:pStyle w:val="BodyText"/>
        <w:jc w:val="both"/>
        <w:rPr>
          <w:rFonts w:ascii="Times New Roman" w:hAnsi="Times New Roman"/>
          <w:sz w:val="22"/>
          <w:szCs w:val="22"/>
        </w:rPr>
      </w:pPr>
      <w:r w:rsidRPr="009E2D69">
        <w:rPr>
          <w:rFonts w:ascii="Times New Roman" w:hAnsi="Times New Roman"/>
          <w:sz w:val="22"/>
          <w:szCs w:val="22"/>
        </w:rPr>
        <w:t>The Planning, Policy and Interpretations Subcommittee (PPIS) shall be responsible for formulating and recommending to the StdC actions pertaining to planning, policies and interpretations:</w:t>
      </w:r>
    </w:p>
    <w:p w14:paraId="16BCF930" w14:textId="77777777" w:rsidR="00F67A95" w:rsidRPr="009E2D69" w:rsidRDefault="00EC6169" w:rsidP="00CA4931">
      <w:pPr>
        <w:numPr>
          <w:ilvl w:val="0"/>
          <w:numId w:val="12"/>
        </w:numPr>
        <w:jc w:val="both"/>
        <w:rPr>
          <w:sz w:val="22"/>
          <w:szCs w:val="22"/>
        </w:rPr>
      </w:pPr>
      <w:r w:rsidRPr="009E2D69">
        <w:rPr>
          <w:sz w:val="22"/>
          <w:szCs w:val="22"/>
        </w:rPr>
        <w:t>d</w:t>
      </w:r>
      <w:r w:rsidR="00B071AB" w:rsidRPr="009E2D69">
        <w:rPr>
          <w:sz w:val="22"/>
          <w:szCs w:val="22"/>
        </w:rPr>
        <w:t xml:space="preserve">etermining need and feasibility of development of new standards and guidelines; </w:t>
      </w:r>
    </w:p>
    <w:p w14:paraId="6AB070B0" w14:textId="77777777" w:rsidR="00F67A95" w:rsidRPr="009E2D69" w:rsidRDefault="00EC6169" w:rsidP="00CA4931">
      <w:pPr>
        <w:numPr>
          <w:ilvl w:val="0"/>
          <w:numId w:val="12"/>
        </w:numPr>
        <w:jc w:val="both"/>
        <w:rPr>
          <w:sz w:val="22"/>
          <w:szCs w:val="22"/>
        </w:rPr>
      </w:pPr>
      <w:r w:rsidRPr="009E2D69">
        <w:rPr>
          <w:sz w:val="22"/>
          <w:szCs w:val="22"/>
        </w:rPr>
        <w:t>m</w:t>
      </w:r>
      <w:r w:rsidR="00F67A95" w:rsidRPr="009E2D69">
        <w:rPr>
          <w:sz w:val="22"/>
          <w:szCs w:val="22"/>
        </w:rPr>
        <w:t xml:space="preserve">aintaining the </w:t>
      </w:r>
      <w:r w:rsidR="00B071AB" w:rsidRPr="009E2D69">
        <w:rPr>
          <w:sz w:val="22"/>
          <w:szCs w:val="22"/>
        </w:rPr>
        <w:t xml:space="preserve">operational and procedural needs of the </w:t>
      </w:r>
      <w:r w:rsidR="002705D7">
        <w:rPr>
          <w:sz w:val="22"/>
          <w:szCs w:val="22"/>
        </w:rPr>
        <w:t>StdC;</w:t>
      </w:r>
      <w:r w:rsidR="00B071AB" w:rsidRPr="009E2D69">
        <w:rPr>
          <w:sz w:val="22"/>
          <w:szCs w:val="22"/>
        </w:rPr>
        <w:t xml:space="preserve">  </w:t>
      </w:r>
      <w:r w:rsidR="002705D7">
        <w:rPr>
          <w:sz w:val="22"/>
          <w:szCs w:val="22"/>
        </w:rPr>
        <w:t>r</w:t>
      </w:r>
      <w:r w:rsidR="00F67A95" w:rsidRPr="009E2D69">
        <w:rPr>
          <w:sz w:val="22"/>
          <w:szCs w:val="22"/>
        </w:rPr>
        <w:t xml:space="preserve">ecommending StdC approval of </w:t>
      </w:r>
      <w:r w:rsidR="002705D7">
        <w:rPr>
          <w:sz w:val="22"/>
          <w:szCs w:val="22"/>
        </w:rPr>
        <w:t xml:space="preserve">the </w:t>
      </w:r>
      <w:r w:rsidR="00F67A95" w:rsidRPr="009E2D69">
        <w:rPr>
          <w:sz w:val="22"/>
          <w:szCs w:val="22"/>
        </w:rPr>
        <w:t>proposed title, purpose</w:t>
      </w:r>
      <w:r w:rsidR="002705D7">
        <w:rPr>
          <w:sz w:val="22"/>
          <w:szCs w:val="22"/>
        </w:rPr>
        <w:t xml:space="preserve"> and scope</w:t>
      </w:r>
      <w:r w:rsidR="00F67A95" w:rsidRPr="009E2D69">
        <w:rPr>
          <w:sz w:val="22"/>
          <w:szCs w:val="22"/>
        </w:rPr>
        <w:t xml:space="preserve"> for each new standard or guideline,</w:t>
      </w:r>
    </w:p>
    <w:p w14:paraId="0DE0105E" w14:textId="77777777" w:rsidR="00F67A95" w:rsidRPr="009E2D69" w:rsidRDefault="00EC6169" w:rsidP="00CA4931">
      <w:pPr>
        <w:numPr>
          <w:ilvl w:val="0"/>
          <w:numId w:val="12"/>
        </w:numPr>
        <w:jc w:val="both"/>
        <w:rPr>
          <w:sz w:val="22"/>
          <w:szCs w:val="22"/>
        </w:rPr>
      </w:pPr>
      <w:r w:rsidRPr="009E2D69">
        <w:rPr>
          <w:sz w:val="22"/>
          <w:szCs w:val="22"/>
        </w:rPr>
        <w:t>r</w:t>
      </w:r>
      <w:r w:rsidR="00F67A95" w:rsidRPr="009E2D69">
        <w:rPr>
          <w:sz w:val="22"/>
          <w:szCs w:val="22"/>
        </w:rPr>
        <w:t xml:space="preserve">ecommending the category of </w:t>
      </w:r>
      <w:r w:rsidR="006D62D5">
        <w:rPr>
          <w:sz w:val="22"/>
          <w:szCs w:val="22"/>
        </w:rPr>
        <w:t>a Standard or Guide</w:t>
      </w:r>
      <w:r w:rsidR="00885728">
        <w:rPr>
          <w:sz w:val="22"/>
          <w:szCs w:val="22"/>
        </w:rPr>
        <w:t>l</w:t>
      </w:r>
      <w:r w:rsidR="006D62D5">
        <w:rPr>
          <w:sz w:val="22"/>
          <w:szCs w:val="22"/>
        </w:rPr>
        <w:t>ine</w:t>
      </w:r>
      <w:r w:rsidR="006D62D5" w:rsidRPr="009E2D69">
        <w:rPr>
          <w:sz w:val="22"/>
          <w:szCs w:val="22"/>
        </w:rPr>
        <w:t xml:space="preserve"> </w:t>
      </w:r>
      <w:r w:rsidR="00F67A95" w:rsidRPr="009E2D69">
        <w:rPr>
          <w:sz w:val="22"/>
          <w:szCs w:val="22"/>
        </w:rPr>
        <w:t>(i.e., method of test and classification, method of rating, design standard, protocol standard, or guideline,</w:t>
      </w:r>
    </w:p>
    <w:p w14:paraId="305B0AD0" w14:textId="77777777" w:rsidR="00F67A95" w:rsidRPr="009E2D69" w:rsidRDefault="00EC6169" w:rsidP="00CA4931">
      <w:pPr>
        <w:numPr>
          <w:ilvl w:val="0"/>
          <w:numId w:val="12"/>
        </w:numPr>
        <w:jc w:val="both"/>
        <w:rPr>
          <w:sz w:val="22"/>
          <w:szCs w:val="22"/>
        </w:rPr>
      </w:pPr>
      <w:r w:rsidRPr="009E2D69">
        <w:rPr>
          <w:sz w:val="22"/>
          <w:szCs w:val="22"/>
        </w:rPr>
        <w:t>o</w:t>
      </w:r>
      <w:r w:rsidR="00F67A95" w:rsidRPr="009E2D69">
        <w:rPr>
          <w:sz w:val="22"/>
          <w:szCs w:val="22"/>
        </w:rPr>
        <w:t>rganization and implementation of means to provide timely and technically accurate interpretations of ASHRAE standards and guidelines by forming interpretations committees for standards or guidelines when PCs do not exist,</w:t>
      </w:r>
    </w:p>
    <w:p w14:paraId="2FBA9CEA" w14:textId="77777777" w:rsidR="00F67A95" w:rsidRPr="009E2D69" w:rsidRDefault="00EC6169" w:rsidP="00CA4931">
      <w:pPr>
        <w:numPr>
          <w:ilvl w:val="0"/>
          <w:numId w:val="12"/>
        </w:numPr>
        <w:jc w:val="both"/>
        <w:rPr>
          <w:sz w:val="22"/>
          <w:szCs w:val="22"/>
        </w:rPr>
      </w:pPr>
      <w:r w:rsidRPr="009E2D69">
        <w:rPr>
          <w:sz w:val="22"/>
          <w:szCs w:val="22"/>
        </w:rPr>
        <w:t>e</w:t>
      </w:r>
      <w:r w:rsidR="00F67A95" w:rsidRPr="009E2D69">
        <w:rPr>
          <w:sz w:val="22"/>
          <w:szCs w:val="22"/>
        </w:rPr>
        <w:t>valuating request for development of Joint Sponsorship Agreements,</w:t>
      </w:r>
    </w:p>
    <w:p w14:paraId="25227E33" w14:textId="77777777" w:rsidR="00F67A95" w:rsidRPr="009E2D69" w:rsidRDefault="00EC6169" w:rsidP="00CA4931">
      <w:pPr>
        <w:numPr>
          <w:ilvl w:val="0"/>
          <w:numId w:val="12"/>
        </w:numPr>
        <w:jc w:val="both"/>
        <w:rPr>
          <w:sz w:val="22"/>
          <w:szCs w:val="22"/>
        </w:rPr>
      </w:pPr>
      <w:r w:rsidRPr="009E2D69">
        <w:rPr>
          <w:sz w:val="22"/>
          <w:szCs w:val="22"/>
        </w:rPr>
        <w:t>m</w:t>
      </w:r>
      <w:r w:rsidR="00F67A95" w:rsidRPr="009E2D69">
        <w:rPr>
          <w:sz w:val="22"/>
          <w:szCs w:val="22"/>
        </w:rPr>
        <w:t>aintaining ASHRAE</w:t>
      </w:r>
      <w:r w:rsidRPr="009E2D69">
        <w:rPr>
          <w:sz w:val="22"/>
          <w:szCs w:val="22"/>
        </w:rPr>
        <w:t>’s standards writing and processing procedures** and recommending changes for StdC approval, and</w:t>
      </w:r>
    </w:p>
    <w:p w14:paraId="37501F0E" w14:textId="77777777" w:rsidR="00EC6169" w:rsidRPr="009E2D69" w:rsidRDefault="00EC6169" w:rsidP="00CA4931">
      <w:pPr>
        <w:numPr>
          <w:ilvl w:val="0"/>
          <w:numId w:val="12"/>
        </w:numPr>
        <w:jc w:val="both"/>
        <w:rPr>
          <w:sz w:val="22"/>
          <w:szCs w:val="22"/>
        </w:rPr>
      </w:pPr>
      <w:r w:rsidRPr="009E2D69">
        <w:rPr>
          <w:sz w:val="22"/>
          <w:szCs w:val="22"/>
        </w:rPr>
        <w:t xml:space="preserve">designating one or more cognizant committees (eg: TC, TRG, EHC) for each ASHRAE </w:t>
      </w:r>
      <w:r w:rsidR="00C12A8B" w:rsidRPr="009E2D69">
        <w:rPr>
          <w:sz w:val="22"/>
          <w:szCs w:val="22"/>
        </w:rPr>
        <w:t>standard</w:t>
      </w:r>
      <w:r w:rsidRPr="009E2D69">
        <w:rPr>
          <w:sz w:val="22"/>
          <w:szCs w:val="22"/>
        </w:rPr>
        <w:t xml:space="preserve"> or guideline.</w:t>
      </w:r>
    </w:p>
    <w:p w14:paraId="17C41C3A" w14:textId="77777777" w:rsidR="00EC6169" w:rsidRPr="009E2D69" w:rsidRDefault="00EC6169" w:rsidP="00EC6169">
      <w:pPr>
        <w:jc w:val="both"/>
        <w:rPr>
          <w:sz w:val="22"/>
          <w:szCs w:val="22"/>
        </w:rPr>
      </w:pPr>
      <w:r w:rsidRPr="009E2D69">
        <w:rPr>
          <w:sz w:val="22"/>
          <w:szCs w:val="22"/>
        </w:rPr>
        <w:t>**PASA – Procedures for ASHRAE Standards Actions</w:t>
      </w:r>
      <w:r w:rsidR="007E77D7" w:rsidRPr="009E2D69">
        <w:rPr>
          <w:sz w:val="22"/>
          <w:szCs w:val="22"/>
        </w:rPr>
        <w:t>.</w:t>
      </w:r>
    </w:p>
    <w:p w14:paraId="597BA321" w14:textId="77777777" w:rsidR="00B071AB" w:rsidRPr="009E2D69" w:rsidRDefault="00B071AB" w:rsidP="00496942">
      <w:pPr>
        <w:pStyle w:val="Heading2"/>
        <w:rPr>
          <w:rFonts w:ascii="Times New Roman" w:hAnsi="Times New Roman"/>
          <w:sz w:val="22"/>
          <w:szCs w:val="22"/>
        </w:rPr>
      </w:pPr>
      <w:bookmarkStart w:id="332" w:name="_Toc299088188"/>
      <w:bookmarkStart w:id="333" w:name="_Toc304977823"/>
      <w:bookmarkStart w:id="334" w:name="_Toc304978869"/>
      <w:bookmarkStart w:id="335" w:name="_Toc132705541"/>
      <w:r w:rsidRPr="009E2D69">
        <w:rPr>
          <w:rFonts w:ascii="Times New Roman" w:hAnsi="Times New Roman"/>
          <w:sz w:val="22"/>
          <w:szCs w:val="22"/>
        </w:rPr>
        <w:t>9.</w:t>
      </w:r>
      <w:r w:rsidR="006B6DA3" w:rsidRPr="009E2D69">
        <w:rPr>
          <w:rFonts w:ascii="Times New Roman" w:hAnsi="Times New Roman"/>
          <w:sz w:val="22"/>
          <w:szCs w:val="22"/>
        </w:rPr>
        <w:t>1</w:t>
      </w:r>
      <w:r w:rsidRPr="009E2D69">
        <w:rPr>
          <w:rFonts w:ascii="Times New Roman" w:hAnsi="Times New Roman"/>
          <w:sz w:val="22"/>
          <w:szCs w:val="22"/>
        </w:rPr>
        <w:t xml:space="preserve"> </w:t>
      </w:r>
      <w:r w:rsidR="00C81E68" w:rsidRPr="009E2D69">
        <w:rPr>
          <w:rFonts w:ascii="Times New Roman" w:hAnsi="Times New Roman"/>
          <w:sz w:val="22"/>
          <w:szCs w:val="22"/>
        </w:rPr>
        <w:t>Development of New Standards of Guidelines</w:t>
      </w:r>
      <w:bookmarkEnd w:id="332"/>
      <w:bookmarkEnd w:id="333"/>
      <w:bookmarkEnd w:id="334"/>
      <w:bookmarkEnd w:id="335"/>
      <w:r w:rsidRPr="009E2D69">
        <w:rPr>
          <w:rFonts w:ascii="Times New Roman" w:hAnsi="Times New Roman"/>
          <w:sz w:val="22"/>
          <w:szCs w:val="22"/>
        </w:rPr>
        <w:t xml:space="preserve"> </w:t>
      </w:r>
    </w:p>
    <w:p w14:paraId="772DFC75" w14:textId="77777777" w:rsidR="00B071AB" w:rsidRPr="009E2D69" w:rsidRDefault="00B071AB" w:rsidP="00B071AB">
      <w:pPr>
        <w:jc w:val="both"/>
        <w:rPr>
          <w:sz w:val="22"/>
          <w:szCs w:val="22"/>
        </w:rPr>
      </w:pPr>
      <w:r w:rsidRPr="009E2D69">
        <w:rPr>
          <w:sz w:val="22"/>
          <w:szCs w:val="22"/>
        </w:rPr>
        <w:t xml:space="preserve">Requests for standards or guidelines may come from individuals, trade associations, the BOD, Members of the StdC, or any </w:t>
      </w:r>
      <w:r w:rsidR="00EC6169" w:rsidRPr="009E2D69">
        <w:rPr>
          <w:sz w:val="22"/>
          <w:szCs w:val="22"/>
        </w:rPr>
        <w:t xml:space="preserve">other </w:t>
      </w:r>
      <w:r w:rsidRPr="009E2D69">
        <w:rPr>
          <w:sz w:val="22"/>
          <w:szCs w:val="22"/>
        </w:rPr>
        <w:t>responsible source.</w:t>
      </w:r>
    </w:p>
    <w:p w14:paraId="3A3AFBAE" w14:textId="77777777" w:rsidR="00EC6169" w:rsidRPr="009E2D69" w:rsidRDefault="00EC6169" w:rsidP="00B071AB">
      <w:pPr>
        <w:jc w:val="both"/>
        <w:rPr>
          <w:sz w:val="22"/>
          <w:szCs w:val="22"/>
        </w:rPr>
      </w:pPr>
    </w:p>
    <w:p w14:paraId="03D620B3" w14:textId="77777777" w:rsidR="00EC6169" w:rsidRPr="009E2D69" w:rsidRDefault="00EC6169" w:rsidP="00EC6169">
      <w:pPr>
        <w:rPr>
          <w:sz w:val="22"/>
          <w:szCs w:val="22"/>
        </w:rPr>
      </w:pPr>
      <w:r w:rsidRPr="009E2D69">
        <w:rPr>
          <w:sz w:val="22"/>
          <w:szCs w:val="22"/>
        </w:rPr>
        <w:t>A request to form a PC for the purpose of generating a new standard or guideline shall include the Title, Purpose, and Scope (TPS) of the proposed standard or guideline</w:t>
      </w:r>
      <w:r w:rsidR="00C12A8B" w:rsidRPr="009E2D69">
        <w:rPr>
          <w:sz w:val="22"/>
          <w:szCs w:val="22"/>
        </w:rPr>
        <w:t xml:space="preserve"> and shall include a proposed PC </w:t>
      </w:r>
      <w:r w:rsidR="001C1827" w:rsidRPr="009E2D69">
        <w:rPr>
          <w:sz w:val="22"/>
          <w:szCs w:val="22"/>
        </w:rPr>
        <w:t>Chair</w:t>
      </w:r>
      <w:r w:rsidR="00C12A8B" w:rsidRPr="009E2D69">
        <w:rPr>
          <w:sz w:val="22"/>
          <w:szCs w:val="22"/>
        </w:rPr>
        <w:t xml:space="preserve"> and at least 4 other persons willing to serve on a PC.</w:t>
      </w:r>
      <w:r w:rsidRPr="009E2D69">
        <w:rPr>
          <w:sz w:val="22"/>
          <w:szCs w:val="22"/>
        </w:rPr>
        <w:t xml:space="preserve">  Requests will be forwarded to the MOS and then to PPIS.  The proposed TPS may be modified and approved by PPIS or returned to the proposer with comments or no action.</w:t>
      </w:r>
    </w:p>
    <w:p w14:paraId="48B12860" w14:textId="77777777" w:rsidR="00EC6169" w:rsidRPr="009E2D69" w:rsidRDefault="00EC6169" w:rsidP="00496942">
      <w:pPr>
        <w:pStyle w:val="Heading2"/>
        <w:rPr>
          <w:rFonts w:ascii="Times New Roman" w:hAnsi="Times New Roman"/>
          <w:sz w:val="22"/>
          <w:szCs w:val="22"/>
        </w:rPr>
      </w:pPr>
      <w:bookmarkStart w:id="336" w:name="_Toc304978870"/>
      <w:bookmarkStart w:id="337" w:name="_Toc414442909"/>
      <w:bookmarkStart w:id="338" w:name="_Toc132705542"/>
      <w:r w:rsidRPr="009E2D69">
        <w:rPr>
          <w:rFonts w:ascii="Times New Roman" w:hAnsi="Times New Roman"/>
          <w:sz w:val="22"/>
          <w:szCs w:val="22"/>
        </w:rPr>
        <w:t>9.</w:t>
      </w:r>
      <w:r w:rsidR="006B6DA3" w:rsidRPr="009E2D69">
        <w:rPr>
          <w:rFonts w:ascii="Times New Roman" w:hAnsi="Times New Roman"/>
          <w:sz w:val="22"/>
          <w:szCs w:val="22"/>
        </w:rPr>
        <w:t>1</w:t>
      </w:r>
      <w:r w:rsidR="00FF6EBF" w:rsidRPr="009E2D69">
        <w:rPr>
          <w:rFonts w:ascii="Times New Roman" w:hAnsi="Times New Roman"/>
          <w:sz w:val="22"/>
          <w:szCs w:val="22"/>
        </w:rPr>
        <w:t>.1</w:t>
      </w:r>
      <w:r w:rsidRPr="009E2D69">
        <w:rPr>
          <w:rFonts w:ascii="Times New Roman" w:hAnsi="Times New Roman"/>
          <w:sz w:val="22"/>
          <w:szCs w:val="22"/>
        </w:rPr>
        <w:t xml:space="preserve"> Committee Recommendations for Standards</w:t>
      </w:r>
      <w:r w:rsidR="0095448D" w:rsidRPr="009E2D69">
        <w:rPr>
          <w:rFonts w:ascii="Times New Roman" w:hAnsi="Times New Roman"/>
          <w:sz w:val="22"/>
          <w:szCs w:val="22"/>
        </w:rPr>
        <w:t xml:space="preserve"> and Guidelines</w:t>
      </w:r>
      <w:r w:rsidRPr="009E2D69">
        <w:rPr>
          <w:rFonts w:ascii="Times New Roman" w:hAnsi="Times New Roman"/>
          <w:sz w:val="22"/>
          <w:szCs w:val="22"/>
        </w:rPr>
        <w:t>.</w:t>
      </w:r>
      <w:bookmarkEnd w:id="336"/>
      <w:bookmarkEnd w:id="337"/>
      <w:bookmarkEnd w:id="338"/>
      <w:r w:rsidRPr="009E2D69">
        <w:rPr>
          <w:rFonts w:ascii="Times New Roman" w:hAnsi="Times New Roman"/>
          <w:sz w:val="22"/>
          <w:szCs w:val="22"/>
        </w:rPr>
        <w:t xml:space="preserve"> </w:t>
      </w:r>
    </w:p>
    <w:p w14:paraId="4F66D14D" w14:textId="77777777" w:rsidR="00EC6169" w:rsidRPr="009E2D69" w:rsidRDefault="00EC6169" w:rsidP="00EC6169">
      <w:pPr>
        <w:rPr>
          <w:sz w:val="22"/>
          <w:szCs w:val="22"/>
        </w:rPr>
      </w:pPr>
      <w:r w:rsidRPr="009E2D69">
        <w:rPr>
          <w:sz w:val="22"/>
          <w:szCs w:val="22"/>
        </w:rPr>
        <w:t xml:space="preserve">A cognizant ASHRAE committee, including but not limited to a cognizant TC/TG/TRG or Standing PC, may submit a recommendation for </w:t>
      </w:r>
      <w:r w:rsidR="0095448D" w:rsidRPr="009E2D69">
        <w:rPr>
          <w:sz w:val="22"/>
          <w:szCs w:val="22"/>
        </w:rPr>
        <w:t xml:space="preserve">new </w:t>
      </w:r>
      <w:r w:rsidRPr="009E2D69">
        <w:rPr>
          <w:sz w:val="22"/>
          <w:szCs w:val="22"/>
        </w:rPr>
        <w:t xml:space="preserve">standards </w:t>
      </w:r>
      <w:r w:rsidR="0095448D" w:rsidRPr="009E2D69">
        <w:rPr>
          <w:sz w:val="22"/>
          <w:szCs w:val="22"/>
        </w:rPr>
        <w:t xml:space="preserve">and guidelines </w:t>
      </w:r>
      <w:r w:rsidRPr="009E2D69">
        <w:rPr>
          <w:sz w:val="22"/>
          <w:szCs w:val="22"/>
        </w:rPr>
        <w:t>to PPIS by</w:t>
      </w:r>
      <w:r w:rsidR="003540C9">
        <w:rPr>
          <w:sz w:val="22"/>
          <w:szCs w:val="22"/>
        </w:rPr>
        <w:t xml:space="preserve"> a majority vote</w:t>
      </w:r>
      <w:r w:rsidRPr="009E2D69">
        <w:rPr>
          <w:sz w:val="22"/>
          <w:szCs w:val="22"/>
        </w:rPr>
        <w:t>.  Voting shall be by ballot or equivalent formal recorded method.</w:t>
      </w:r>
    </w:p>
    <w:p w14:paraId="36785C6D" w14:textId="77777777" w:rsidR="00B071AB" w:rsidRPr="009E2D69" w:rsidRDefault="00B071AB" w:rsidP="00496942">
      <w:pPr>
        <w:pStyle w:val="Heading2"/>
        <w:rPr>
          <w:rFonts w:ascii="Times New Roman" w:hAnsi="Times New Roman"/>
          <w:sz w:val="22"/>
          <w:szCs w:val="22"/>
        </w:rPr>
      </w:pPr>
      <w:bookmarkStart w:id="339" w:name="_Toc304978871"/>
      <w:bookmarkStart w:id="340" w:name="_Toc414442910"/>
      <w:bookmarkStart w:id="341" w:name="_Toc132705543"/>
      <w:r w:rsidRPr="009E2D69">
        <w:rPr>
          <w:rFonts w:ascii="Times New Roman" w:hAnsi="Times New Roman"/>
          <w:sz w:val="22"/>
          <w:szCs w:val="22"/>
        </w:rPr>
        <w:t>9.</w:t>
      </w:r>
      <w:r w:rsidR="006B6DA3" w:rsidRPr="009E2D69">
        <w:rPr>
          <w:rFonts w:ascii="Times New Roman" w:hAnsi="Times New Roman"/>
          <w:sz w:val="22"/>
          <w:szCs w:val="22"/>
        </w:rPr>
        <w:t>1</w:t>
      </w:r>
      <w:r w:rsidR="00FF6EBF" w:rsidRPr="009E2D69">
        <w:rPr>
          <w:rFonts w:ascii="Times New Roman" w:hAnsi="Times New Roman"/>
          <w:sz w:val="22"/>
          <w:szCs w:val="22"/>
        </w:rPr>
        <w:t>.1</w:t>
      </w:r>
      <w:r w:rsidRPr="009E2D69">
        <w:rPr>
          <w:rFonts w:ascii="Times New Roman" w:hAnsi="Times New Roman"/>
          <w:sz w:val="22"/>
          <w:szCs w:val="22"/>
        </w:rPr>
        <w:t>.1 PPIS Evaluation</w:t>
      </w:r>
      <w:bookmarkEnd w:id="339"/>
      <w:bookmarkEnd w:id="340"/>
      <w:bookmarkEnd w:id="341"/>
    </w:p>
    <w:p w14:paraId="427E9930" w14:textId="77777777" w:rsidR="00B071AB" w:rsidRPr="009E2D69" w:rsidRDefault="00B071AB" w:rsidP="00B071AB">
      <w:pPr>
        <w:rPr>
          <w:sz w:val="22"/>
          <w:szCs w:val="22"/>
        </w:rPr>
      </w:pPr>
      <w:r w:rsidRPr="009E2D69">
        <w:rPr>
          <w:sz w:val="22"/>
          <w:szCs w:val="22"/>
        </w:rPr>
        <w:t>Before recommending the formation of a PC to write a new standard or guideline, PPIS will satisfy itself as to the need for this action.  PPIS may contact the appropriate ASHRAE Committees for their opinion on the need for a new standard or guideline.  When evaluating the request for the formation of a PC, PPIS will review the information provided in the TPS proposal addressing the following:</w:t>
      </w:r>
    </w:p>
    <w:p w14:paraId="0DC7AD3E" w14:textId="77777777" w:rsidR="00B071AB" w:rsidRPr="009E2D69" w:rsidRDefault="00B071AB" w:rsidP="00CA4931">
      <w:pPr>
        <w:numPr>
          <w:ilvl w:val="0"/>
          <w:numId w:val="13"/>
        </w:numPr>
        <w:rPr>
          <w:sz w:val="22"/>
          <w:szCs w:val="22"/>
        </w:rPr>
      </w:pPr>
      <w:r w:rsidRPr="009E2D69">
        <w:rPr>
          <w:sz w:val="22"/>
          <w:szCs w:val="22"/>
        </w:rPr>
        <w:t>Does the issue require a document?</w:t>
      </w:r>
    </w:p>
    <w:p w14:paraId="404DDF17" w14:textId="77777777" w:rsidR="00B071AB" w:rsidRPr="009E2D69" w:rsidRDefault="00B071AB" w:rsidP="00CA4931">
      <w:pPr>
        <w:numPr>
          <w:ilvl w:val="0"/>
          <w:numId w:val="13"/>
        </w:numPr>
        <w:rPr>
          <w:sz w:val="22"/>
          <w:szCs w:val="22"/>
        </w:rPr>
      </w:pPr>
      <w:r w:rsidRPr="009E2D69">
        <w:rPr>
          <w:sz w:val="22"/>
          <w:szCs w:val="22"/>
        </w:rPr>
        <w:lastRenderedPageBreak/>
        <w:t>Does the document need ANSI accreditation?</w:t>
      </w:r>
    </w:p>
    <w:p w14:paraId="06745EB5" w14:textId="77777777" w:rsidR="00B071AB" w:rsidRPr="009E2D69" w:rsidRDefault="00B071AB" w:rsidP="00CA4931">
      <w:pPr>
        <w:numPr>
          <w:ilvl w:val="0"/>
          <w:numId w:val="13"/>
        </w:numPr>
        <w:rPr>
          <w:sz w:val="22"/>
          <w:szCs w:val="22"/>
        </w:rPr>
      </w:pPr>
      <w:r w:rsidRPr="009E2D69">
        <w:rPr>
          <w:sz w:val="22"/>
          <w:szCs w:val="22"/>
        </w:rPr>
        <w:t>What type of a document is required?</w:t>
      </w:r>
    </w:p>
    <w:p w14:paraId="39620811" w14:textId="77777777" w:rsidR="00B071AB" w:rsidRPr="009E2D69" w:rsidRDefault="00B071AB" w:rsidP="00CA4931">
      <w:pPr>
        <w:numPr>
          <w:ilvl w:val="0"/>
          <w:numId w:val="13"/>
        </w:numPr>
        <w:rPr>
          <w:sz w:val="22"/>
          <w:szCs w:val="22"/>
        </w:rPr>
      </w:pPr>
      <w:r w:rsidRPr="009E2D69">
        <w:rPr>
          <w:sz w:val="22"/>
          <w:szCs w:val="22"/>
        </w:rPr>
        <w:t>What is the purpose of the document?</w:t>
      </w:r>
    </w:p>
    <w:p w14:paraId="00DC4481" w14:textId="77777777" w:rsidR="00B071AB" w:rsidRPr="009E2D69" w:rsidRDefault="00B071AB" w:rsidP="00CA4931">
      <w:pPr>
        <w:numPr>
          <w:ilvl w:val="0"/>
          <w:numId w:val="13"/>
        </w:numPr>
        <w:rPr>
          <w:sz w:val="22"/>
          <w:szCs w:val="22"/>
        </w:rPr>
      </w:pPr>
      <w:r w:rsidRPr="009E2D69">
        <w:rPr>
          <w:sz w:val="22"/>
          <w:szCs w:val="22"/>
        </w:rPr>
        <w:t>Can another group produce the document more effectively?</w:t>
      </w:r>
    </w:p>
    <w:p w14:paraId="1D3CB18D" w14:textId="77777777" w:rsidR="00B071AB" w:rsidRPr="009E2D69" w:rsidRDefault="00B071AB" w:rsidP="00CA4931">
      <w:pPr>
        <w:numPr>
          <w:ilvl w:val="0"/>
          <w:numId w:val="13"/>
        </w:numPr>
        <w:rPr>
          <w:sz w:val="22"/>
          <w:szCs w:val="22"/>
        </w:rPr>
      </w:pPr>
      <w:r w:rsidRPr="009E2D69">
        <w:rPr>
          <w:sz w:val="22"/>
          <w:szCs w:val="22"/>
        </w:rPr>
        <w:t>What is the likely frequency of revision of the document?</w:t>
      </w:r>
    </w:p>
    <w:p w14:paraId="3C7439E7" w14:textId="77777777" w:rsidR="00B071AB" w:rsidRPr="009E2D69" w:rsidRDefault="00B071AB" w:rsidP="00CA4931">
      <w:pPr>
        <w:numPr>
          <w:ilvl w:val="0"/>
          <w:numId w:val="13"/>
        </w:numPr>
        <w:rPr>
          <w:sz w:val="22"/>
          <w:szCs w:val="22"/>
        </w:rPr>
      </w:pPr>
      <w:r w:rsidRPr="009E2D69">
        <w:rPr>
          <w:sz w:val="22"/>
          <w:szCs w:val="22"/>
        </w:rPr>
        <w:t>Can the issue be addressed through revision of an existing document?</w:t>
      </w:r>
    </w:p>
    <w:p w14:paraId="51DE236D" w14:textId="77777777" w:rsidR="00B071AB" w:rsidRPr="009E2D69" w:rsidRDefault="00B071AB" w:rsidP="00CA4931">
      <w:pPr>
        <w:numPr>
          <w:ilvl w:val="0"/>
          <w:numId w:val="13"/>
        </w:numPr>
        <w:rPr>
          <w:sz w:val="22"/>
          <w:szCs w:val="22"/>
        </w:rPr>
      </w:pPr>
      <w:r w:rsidRPr="009E2D69">
        <w:rPr>
          <w:sz w:val="22"/>
          <w:szCs w:val="22"/>
        </w:rPr>
        <w:t>Is there sufficient need or impact associated with the creation of the document?</w:t>
      </w:r>
    </w:p>
    <w:p w14:paraId="52020049" w14:textId="77777777" w:rsidR="00B071AB" w:rsidRPr="008B1C18" w:rsidRDefault="00B071AB" w:rsidP="00B071AB">
      <w:pPr>
        <w:numPr>
          <w:ilvl w:val="0"/>
          <w:numId w:val="13"/>
        </w:numPr>
        <w:rPr>
          <w:sz w:val="22"/>
          <w:szCs w:val="22"/>
        </w:rPr>
      </w:pPr>
      <w:r w:rsidRPr="008B1C18">
        <w:rPr>
          <w:sz w:val="22"/>
          <w:szCs w:val="22"/>
        </w:rPr>
        <w:t xml:space="preserve">Are there any known negatives associated with the document being proposed? </w:t>
      </w:r>
    </w:p>
    <w:p w14:paraId="31D1DBBE" w14:textId="77777777" w:rsidR="00B071AB" w:rsidRPr="009E2D69" w:rsidRDefault="00B071AB" w:rsidP="00496942">
      <w:pPr>
        <w:pStyle w:val="Heading2"/>
        <w:rPr>
          <w:rFonts w:ascii="Times New Roman" w:hAnsi="Times New Roman"/>
          <w:sz w:val="22"/>
          <w:szCs w:val="22"/>
        </w:rPr>
      </w:pPr>
      <w:bookmarkStart w:id="342" w:name="_Toc304978872"/>
      <w:bookmarkStart w:id="343" w:name="_Toc414442911"/>
      <w:bookmarkStart w:id="344" w:name="_Toc132705544"/>
      <w:r w:rsidRPr="009E2D69">
        <w:rPr>
          <w:rFonts w:ascii="Times New Roman" w:hAnsi="Times New Roman"/>
          <w:sz w:val="22"/>
          <w:szCs w:val="22"/>
        </w:rPr>
        <w:t>9.</w:t>
      </w:r>
      <w:r w:rsidR="006B6DA3" w:rsidRPr="009E2D69">
        <w:rPr>
          <w:rFonts w:ascii="Times New Roman" w:hAnsi="Times New Roman"/>
          <w:sz w:val="22"/>
          <w:szCs w:val="22"/>
        </w:rPr>
        <w:t>1</w:t>
      </w:r>
      <w:r w:rsidR="00FF6EBF" w:rsidRPr="009E2D69">
        <w:rPr>
          <w:rFonts w:ascii="Times New Roman" w:hAnsi="Times New Roman"/>
          <w:sz w:val="22"/>
          <w:szCs w:val="22"/>
        </w:rPr>
        <w:t>.1</w:t>
      </w:r>
      <w:r w:rsidRPr="009E2D69">
        <w:rPr>
          <w:rFonts w:ascii="Times New Roman" w:hAnsi="Times New Roman"/>
          <w:sz w:val="22"/>
          <w:szCs w:val="22"/>
        </w:rPr>
        <w:t>.</w:t>
      </w:r>
      <w:r w:rsidR="00923BC2" w:rsidRPr="009E2D69">
        <w:rPr>
          <w:rFonts w:ascii="Times New Roman" w:hAnsi="Times New Roman"/>
          <w:sz w:val="22"/>
          <w:szCs w:val="22"/>
        </w:rPr>
        <w:t>2</w:t>
      </w:r>
      <w:r w:rsidRPr="009E2D69">
        <w:rPr>
          <w:rFonts w:ascii="Times New Roman" w:hAnsi="Times New Roman"/>
          <w:sz w:val="22"/>
          <w:szCs w:val="22"/>
        </w:rPr>
        <w:t xml:space="preserve"> Technical Resource Group.</w:t>
      </w:r>
      <w:bookmarkEnd w:id="342"/>
      <w:bookmarkEnd w:id="343"/>
      <w:bookmarkEnd w:id="344"/>
      <w:r w:rsidRPr="009E2D69">
        <w:rPr>
          <w:rFonts w:ascii="Times New Roman" w:hAnsi="Times New Roman"/>
          <w:sz w:val="22"/>
          <w:szCs w:val="22"/>
        </w:rPr>
        <w:t xml:space="preserve"> </w:t>
      </w:r>
    </w:p>
    <w:p w14:paraId="5AE7DF17" w14:textId="77777777" w:rsidR="00B071AB" w:rsidRPr="009E2D69" w:rsidRDefault="00B071AB" w:rsidP="00B071AB">
      <w:pPr>
        <w:jc w:val="both"/>
        <w:rPr>
          <w:sz w:val="22"/>
          <w:szCs w:val="22"/>
        </w:rPr>
      </w:pPr>
      <w:r w:rsidRPr="009E2D69">
        <w:rPr>
          <w:bCs/>
          <w:sz w:val="22"/>
          <w:szCs w:val="22"/>
        </w:rPr>
        <w:t>The Chair of the StdC</w:t>
      </w:r>
      <w:r w:rsidR="002C4B3D" w:rsidRPr="009E2D69">
        <w:rPr>
          <w:bCs/>
          <w:sz w:val="22"/>
          <w:szCs w:val="22"/>
        </w:rPr>
        <w:t>,</w:t>
      </w:r>
      <w:r w:rsidRPr="009E2D69">
        <w:rPr>
          <w:bCs/>
          <w:sz w:val="22"/>
          <w:szCs w:val="22"/>
        </w:rPr>
        <w:t xml:space="preserve"> upon recommendation from </w:t>
      </w:r>
      <w:r w:rsidRPr="009E2D69">
        <w:rPr>
          <w:sz w:val="22"/>
          <w:szCs w:val="22"/>
        </w:rPr>
        <w:t>PPIS</w:t>
      </w:r>
      <w:r w:rsidR="002C4B3D" w:rsidRPr="009E2D69">
        <w:rPr>
          <w:sz w:val="22"/>
          <w:szCs w:val="22"/>
        </w:rPr>
        <w:t>,</w:t>
      </w:r>
      <w:r w:rsidRPr="009E2D69">
        <w:rPr>
          <w:sz w:val="22"/>
          <w:szCs w:val="22"/>
        </w:rPr>
        <w:t xml:space="preserve"> may request that TAC appoint a Technical Resource Group to make a recommendation to PPIS on a</w:t>
      </w:r>
      <w:r w:rsidR="002C4B3D" w:rsidRPr="009E2D69">
        <w:rPr>
          <w:sz w:val="22"/>
          <w:szCs w:val="22"/>
        </w:rPr>
        <w:t xml:space="preserve"> new or revised</w:t>
      </w:r>
      <w:r w:rsidRPr="009E2D69">
        <w:rPr>
          <w:sz w:val="22"/>
          <w:szCs w:val="22"/>
        </w:rPr>
        <w:t xml:space="preserve"> standard</w:t>
      </w:r>
      <w:r w:rsidR="002C4B3D" w:rsidRPr="009E2D69">
        <w:rPr>
          <w:sz w:val="22"/>
          <w:szCs w:val="22"/>
        </w:rPr>
        <w:t xml:space="preserve"> or guideline.</w:t>
      </w:r>
    </w:p>
    <w:p w14:paraId="0C6651BF" w14:textId="77777777" w:rsidR="00496942" w:rsidRPr="009E2D69" w:rsidRDefault="00B071AB" w:rsidP="00496942">
      <w:pPr>
        <w:pStyle w:val="Heading2"/>
        <w:rPr>
          <w:rFonts w:ascii="Times New Roman" w:hAnsi="Times New Roman"/>
          <w:sz w:val="22"/>
          <w:szCs w:val="22"/>
        </w:rPr>
      </w:pPr>
      <w:bookmarkStart w:id="345" w:name="_Toc304978873"/>
      <w:bookmarkStart w:id="346" w:name="_Toc414442912"/>
      <w:bookmarkStart w:id="347" w:name="_Toc132705545"/>
      <w:r w:rsidRPr="009E2D69">
        <w:rPr>
          <w:rFonts w:ascii="Times New Roman" w:hAnsi="Times New Roman"/>
          <w:sz w:val="22"/>
          <w:szCs w:val="22"/>
        </w:rPr>
        <w:t>9.</w:t>
      </w:r>
      <w:r w:rsidR="006B6DA3" w:rsidRPr="009E2D69">
        <w:rPr>
          <w:rFonts w:ascii="Times New Roman" w:hAnsi="Times New Roman"/>
          <w:sz w:val="22"/>
          <w:szCs w:val="22"/>
        </w:rPr>
        <w:t>1</w:t>
      </w:r>
      <w:r w:rsidR="00FF6EBF" w:rsidRPr="009E2D69">
        <w:rPr>
          <w:rFonts w:ascii="Times New Roman" w:hAnsi="Times New Roman"/>
          <w:sz w:val="22"/>
          <w:szCs w:val="22"/>
        </w:rPr>
        <w:t>.1</w:t>
      </w:r>
      <w:r w:rsidRPr="009E2D69">
        <w:rPr>
          <w:rFonts w:ascii="Times New Roman" w:hAnsi="Times New Roman"/>
          <w:sz w:val="22"/>
          <w:szCs w:val="22"/>
        </w:rPr>
        <w:t>.</w:t>
      </w:r>
      <w:r w:rsidR="00923BC2" w:rsidRPr="009E2D69">
        <w:rPr>
          <w:rFonts w:ascii="Times New Roman" w:hAnsi="Times New Roman"/>
          <w:sz w:val="22"/>
          <w:szCs w:val="22"/>
        </w:rPr>
        <w:t>3</w:t>
      </w:r>
      <w:r w:rsidRPr="009E2D69">
        <w:rPr>
          <w:rFonts w:ascii="Times New Roman" w:hAnsi="Times New Roman"/>
          <w:sz w:val="22"/>
          <w:szCs w:val="22"/>
        </w:rPr>
        <w:t xml:space="preserve"> When a Method of Test Standard of Another Standards Developing Organization Exists.</w:t>
      </w:r>
      <w:bookmarkEnd w:id="345"/>
      <w:bookmarkEnd w:id="346"/>
      <w:bookmarkEnd w:id="347"/>
      <w:r w:rsidRPr="009E2D69">
        <w:rPr>
          <w:rFonts w:ascii="Times New Roman" w:hAnsi="Times New Roman"/>
          <w:sz w:val="22"/>
          <w:szCs w:val="22"/>
        </w:rPr>
        <w:t xml:space="preserve"> </w:t>
      </w:r>
    </w:p>
    <w:p w14:paraId="4C5ABE70" w14:textId="77777777" w:rsidR="00B071AB" w:rsidRPr="009E2D69" w:rsidRDefault="00B071AB" w:rsidP="00B071AB">
      <w:pPr>
        <w:jc w:val="both"/>
        <w:rPr>
          <w:sz w:val="22"/>
          <w:szCs w:val="22"/>
        </w:rPr>
      </w:pPr>
      <w:r w:rsidRPr="009E2D69">
        <w:rPr>
          <w:sz w:val="22"/>
          <w:szCs w:val="22"/>
        </w:rPr>
        <w:t>PPIS and advisory TC/TG/TRGs shall consider the</w:t>
      </w:r>
      <w:r w:rsidR="00EC6169" w:rsidRPr="009E2D69">
        <w:rPr>
          <w:sz w:val="22"/>
          <w:szCs w:val="22"/>
        </w:rPr>
        <w:t xml:space="preserve"> following</w:t>
      </w:r>
      <w:r w:rsidRPr="009E2D69">
        <w:rPr>
          <w:sz w:val="22"/>
          <w:szCs w:val="22"/>
        </w:rPr>
        <w:t xml:space="preserve"> when recommending StdC action on proposals to form a project committee to develop an ASHRAE method-of-test (MOT) standard, if an MOT standard of another standards developing organization exists.</w:t>
      </w:r>
    </w:p>
    <w:p w14:paraId="5048B56A" w14:textId="77777777" w:rsidR="00B071AB" w:rsidRPr="009E2D69" w:rsidRDefault="00B071AB" w:rsidP="00B071AB">
      <w:pPr>
        <w:jc w:val="both"/>
        <w:rPr>
          <w:sz w:val="22"/>
          <w:szCs w:val="22"/>
        </w:rPr>
      </w:pPr>
    </w:p>
    <w:p w14:paraId="10647E79" w14:textId="77777777" w:rsidR="00B071AB" w:rsidRPr="009E2D69" w:rsidRDefault="00B071AB" w:rsidP="00B071AB">
      <w:pPr>
        <w:jc w:val="both"/>
        <w:rPr>
          <w:sz w:val="22"/>
          <w:szCs w:val="22"/>
        </w:rPr>
      </w:pPr>
      <w:r w:rsidRPr="009E2D69">
        <w:rPr>
          <w:sz w:val="22"/>
          <w:szCs w:val="22"/>
        </w:rPr>
        <w:t>Evidence of need for a new standard or guideline shall be based on:</w:t>
      </w:r>
    </w:p>
    <w:p w14:paraId="7A54AF10" w14:textId="77777777" w:rsidR="00B071AB" w:rsidRPr="009E2D69" w:rsidRDefault="00B071AB" w:rsidP="00CA4931">
      <w:pPr>
        <w:numPr>
          <w:ilvl w:val="0"/>
          <w:numId w:val="14"/>
        </w:numPr>
        <w:jc w:val="both"/>
        <w:rPr>
          <w:sz w:val="22"/>
          <w:szCs w:val="22"/>
        </w:rPr>
      </w:pPr>
      <w:r w:rsidRPr="009E2D69">
        <w:rPr>
          <w:sz w:val="22"/>
          <w:szCs w:val="22"/>
        </w:rPr>
        <w:t>interest of ASHRAE members or Committees,</w:t>
      </w:r>
    </w:p>
    <w:p w14:paraId="1DCCE11D" w14:textId="77777777" w:rsidR="00B071AB" w:rsidRPr="009E2D69" w:rsidRDefault="00B071AB" w:rsidP="00CA4931">
      <w:pPr>
        <w:numPr>
          <w:ilvl w:val="0"/>
          <w:numId w:val="14"/>
        </w:numPr>
        <w:jc w:val="both"/>
        <w:rPr>
          <w:sz w:val="22"/>
          <w:szCs w:val="22"/>
        </w:rPr>
      </w:pPr>
      <w:r w:rsidRPr="009E2D69">
        <w:rPr>
          <w:sz w:val="22"/>
          <w:szCs w:val="22"/>
        </w:rPr>
        <w:t>who or what group needs and will use the standard or guideline, and the consequences of not providing one,</w:t>
      </w:r>
    </w:p>
    <w:p w14:paraId="57E4E961" w14:textId="77777777" w:rsidR="00B071AB" w:rsidRPr="009E2D69" w:rsidRDefault="00B071AB" w:rsidP="00CA4931">
      <w:pPr>
        <w:numPr>
          <w:ilvl w:val="0"/>
          <w:numId w:val="14"/>
        </w:numPr>
        <w:jc w:val="both"/>
        <w:rPr>
          <w:sz w:val="22"/>
          <w:szCs w:val="22"/>
        </w:rPr>
      </w:pPr>
      <w:r w:rsidRPr="009E2D69">
        <w:rPr>
          <w:sz w:val="22"/>
          <w:szCs w:val="22"/>
        </w:rPr>
        <w:t>the establishment of ASHRAE responsibility to provide the standard or guideline, and</w:t>
      </w:r>
    </w:p>
    <w:p w14:paraId="03DA11E6" w14:textId="77777777" w:rsidR="00B071AB" w:rsidRPr="009E2D69" w:rsidRDefault="00B071AB" w:rsidP="00CA4931">
      <w:pPr>
        <w:numPr>
          <w:ilvl w:val="0"/>
          <w:numId w:val="14"/>
        </w:numPr>
        <w:jc w:val="both"/>
        <w:rPr>
          <w:sz w:val="22"/>
          <w:szCs w:val="22"/>
        </w:rPr>
      </w:pPr>
      <w:r w:rsidRPr="009E2D69">
        <w:rPr>
          <w:sz w:val="22"/>
          <w:szCs w:val="22"/>
        </w:rPr>
        <w:t>investigation of other standards of similar or related purpose and scope.</w:t>
      </w:r>
    </w:p>
    <w:p w14:paraId="5FED47FF" w14:textId="77777777" w:rsidR="00B071AB" w:rsidRPr="009E2D69" w:rsidRDefault="00B071AB" w:rsidP="00B071AB">
      <w:pPr>
        <w:rPr>
          <w:b/>
          <w:sz w:val="22"/>
          <w:szCs w:val="22"/>
        </w:rPr>
      </w:pPr>
    </w:p>
    <w:p w14:paraId="2CEFD841" w14:textId="77777777" w:rsidR="00EC6169" w:rsidRPr="009E2D69" w:rsidRDefault="00EC6169" w:rsidP="00B071AB">
      <w:pPr>
        <w:rPr>
          <w:sz w:val="22"/>
          <w:szCs w:val="22"/>
        </w:rPr>
      </w:pPr>
      <w:r w:rsidRPr="009E2D69">
        <w:rPr>
          <w:sz w:val="22"/>
          <w:szCs w:val="22"/>
        </w:rPr>
        <w:t>Factors to be evaluated:</w:t>
      </w:r>
    </w:p>
    <w:p w14:paraId="08480E8F" w14:textId="77777777" w:rsidR="00EC6169" w:rsidRPr="009E2D69" w:rsidRDefault="00EC6169" w:rsidP="00E21891">
      <w:pPr>
        <w:numPr>
          <w:ilvl w:val="0"/>
          <w:numId w:val="40"/>
        </w:numPr>
        <w:rPr>
          <w:sz w:val="22"/>
          <w:szCs w:val="22"/>
        </w:rPr>
      </w:pPr>
      <w:r w:rsidRPr="009E2D69">
        <w:rPr>
          <w:sz w:val="22"/>
          <w:szCs w:val="22"/>
        </w:rPr>
        <w:t>The MOT concerns a product or material that is unique to the HVAC &amp; R industry.</w:t>
      </w:r>
    </w:p>
    <w:p w14:paraId="4F63285D" w14:textId="77777777" w:rsidR="00EC6169" w:rsidRPr="009E2D69" w:rsidRDefault="00EC6169" w:rsidP="00E21891">
      <w:pPr>
        <w:numPr>
          <w:ilvl w:val="0"/>
          <w:numId w:val="40"/>
        </w:numPr>
        <w:rPr>
          <w:sz w:val="22"/>
          <w:szCs w:val="22"/>
        </w:rPr>
      </w:pPr>
      <w:r w:rsidRPr="009E2D69">
        <w:rPr>
          <w:sz w:val="22"/>
          <w:szCs w:val="22"/>
        </w:rPr>
        <w:t>A substantive requirement that is unique to the HVAC &amp; R industry or application needs to be added to the MOT, or the TC/TG/TRG believes that the existing MOT needs major revision, but the</w:t>
      </w:r>
      <w:r w:rsidR="004D54D5" w:rsidRPr="009E2D69">
        <w:rPr>
          <w:sz w:val="22"/>
          <w:szCs w:val="22"/>
        </w:rPr>
        <w:t xml:space="preserve"> standards developing organization</w:t>
      </w:r>
      <w:r w:rsidRPr="009E2D69">
        <w:rPr>
          <w:sz w:val="22"/>
          <w:szCs w:val="22"/>
        </w:rPr>
        <w:t xml:space="preserve"> </w:t>
      </w:r>
      <w:r w:rsidR="004D54D5" w:rsidRPr="009E2D69">
        <w:rPr>
          <w:sz w:val="22"/>
          <w:szCs w:val="22"/>
        </w:rPr>
        <w:t>(</w:t>
      </w:r>
      <w:r w:rsidRPr="009E2D69">
        <w:rPr>
          <w:sz w:val="22"/>
          <w:szCs w:val="22"/>
        </w:rPr>
        <w:t>SDO</w:t>
      </w:r>
      <w:r w:rsidR="004D54D5" w:rsidRPr="009E2D69">
        <w:rPr>
          <w:sz w:val="22"/>
          <w:szCs w:val="22"/>
        </w:rPr>
        <w:t>)</w:t>
      </w:r>
      <w:r w:rsidRPr="009E2D69">
        <w:rPr>
          <w:sz w:val="22"/>
          <w:szCs w:val="22"/>
        </w:rPr>
        <w:t xml:space="preserve"> is not persuaded or has failed to produce after 5 years of effort. </w:t>
      </w:r>
    </w:p>
    <w:p w14:paraId="2A105C44" w14:textId="77777777" w:rsidR="00EC6169" w:rsidRPr="009E2D69" w:rsidRDefault="00EC6169" w:rsidP="00E21891">
      <w:pPr>
        <w:numPr>
          <w:ilvl w:val="0"/>
          <w:numId w:val="40"/>
        </w:numPr>
        <w:rPr>
          <w:sz w:val="22"/>
          <w:szCs w:val="22"/>
        </w:rPr>
      </w:pPr>
      <w:r w:rsidRPr="009E2D69">
        <w:rPr>
          <w:sz w:val="22"/>
          <w:szCs w:val="22"/>
        </w:rPr>
        <w:t>The existing MOT was not developed under a nationally recognized consensus process.</w:t>
      </w:r>
    </w:p>
    <w:p w14:paraId="50B0666F" w14:textId="77777777" w:rsidR="00EC6169" w:rsidRPr="009E2D69" w:rsidRDefault="00EC6169" w:rsidP="00E21891">
      <w:pPr>
        <w:numPr>
          <w:ilvl w:val="0"/>
          <w:numId w:val="40"/>
        </w:numPr>
        <w:rPr>
          <w:sz w:val="22"/>
          <w:szCs w:val="22"/>
        </w:rPr>
      </w:pPr>
      <w:r w:rsidRPr="009E2D69">
        <w:rPr>
          <w:sz w:val="22"/>
          <w:szCs w:val="22"/>
        </w:rPr>
        <w:t>The maintenance practice used for the existing MOT is incompatible with ANSI Essential Requirements.</w:t>
      </w:r>
    </w:p>
    <w:p w14:paraId="1A567FFA" w14:textId="77777777" w:rsidR="00EC6169" w:rsidRPr="009E2D69" w:rsidRDefault="00EC6169" w:rsidP="00E21891">
      <w:pPr>
        <w:numPr>
          <w:ilvl w:val="0"/>
          <w:numId w:val="40"/>
        </w:numPr>
        <w:rPr>
          <w:sz w:val="22"/>
          <w:szCs w:val="22"/>
        </w:rPr>
      </w:pPr>
      <w:r w:rsidRPr="009E2D69">
        <w:rPr>
          <w:sz w:val="22"/>
          <w:szCs w:val="22"/>
        </w:rPr>
        <w:t>The existing MOT is neither recognized nor used by a majority of the affected industry.</w:t>
      </w:r>
    </w:p>
    <w:p w14:paraId="03785086" w14:textId="77777777" w:rsidR="00EC6169" w:rsidRPr="009E2D69" w:rsidRDefault="00EC6169" w:rsidP="00E21891">
      <w:pPr>
        <w:numPr>
          <w:ilvl w:val="0"/>
          <w:numId w:val="40"/>
        </w:numPr>
        <w:rPr>
          <w:sz w:val="22"/>
          <w:szCs w:val="22"/>
        </w:rPr>
      </w:pPr>
      <w:r w:rsidRPr="009E2D69">
        <w:rPr>
          <w:sz w:val="22"/>
          <w:szCs w:val="22"/>
        </w:rPr>
        <w:t>The subject of the MOT falls within ASHRAE’s traditional scope of activity.</w:t>
      </w:r>
    </w:p>
    <w:p w14:paraId="39B5C8B9" w14:textId="77777777" w:rsidR="00EC6169" w:rsidRPr="009E2D69" w:rsidRDefault="00EC6169" w:rsidP="00E21891">
      <w:pPr>
        <w:numPr>
          <w:ilvl w:val="0"/>
          <w:numId w:val="40"/>
        </w:numPr>
        <w:rPr>
          <w:sz w:val="22"/>
          <w:szCs w:val="22"/>
        </w:rPr>
      </w:pPr>
      <w:r w:rsidRPr="009E2D69">
        <w:rPr>
          <w:sz w:val="22"/>
          <w:szCs w:val="22"/>
        </w:rPr>
        <w:t>There would be a substantial benefit to the public or the Society if an ASHRAE MOT were developed and used in place of the existing MOT.</w:t>
      </w:r>
    </w:p>
    <w:p w14:paraId="0DE222D9" w14:textId="77777777" w:rsidR="00EC6169" w:rsidRPr="009E2D69" w:rsidRDefault="00EC6169" w:rsidP="00E21891">
      <w:pPr>
        <w:numPr>
          <w:ilvl w:val="0"/>
          <w:numId w:val="40"/>
        </w:numPr>
        <w:rPr>
          <w:sz w:val="22"/>
          <w:szCs w:val="22"/>
        </w:rPr>
      </w:pPr>
      <w:r w:rsidRPr="009E2D69">
        <w:rPr>
          <w:sz w:val="22"/>
          <w:szCs w:val="22"/>
        </w:rPr>
        <w:t>There is an existing TC/TG</w:t>
      </w:r>
      <w:r w:rsidR="00E911BD">
        <w:rPr>
          <w:sz w:val="22"/>
          <w:szCs w:val="22"/>
        </w:rPr>
        <w:t>/</w:t>
      </w:r>
      <w:r w:rsidRPr="009E2D69">
        <w:rPr>
          <w:sz w:val="22"/>
          <w:szCs w:val="22"/>
        </w:rPr>
        <w:t>TRG, or one could readily be formed, to act as cognizant TC/TG/TRG for the MOT standard.</w:t>
      </w:r>
    </w:p>
    <w:p w14:paraId="375F96CE" w14:textId="77777777" w:rsidR="00EC6169" w:rsidRPr="009E2D69" w:rsidRDefault="00EC6169" w:rsidP="00E21891">
      <w:pPr>
        <w:numPr>
          <w:ilvl w:val="0"/>
          <w:numId w:val="40"/>
        </w:numPr>
        <w:rPr>
          <w:sz w:val="22"/>
          <w:szCs w:val="22"/>
        </w:rPr>
      </w:pPr>
      <w:r w:rsidRPr="009E2D69">
        <w:rPr>
          <w:sz w:val="22"/>
          <w:szCs w:val="22"/>
        </w:rPr>
        <w:t xml:space="preserve">Any research needed in order to write the standard has been completed. </w:t>
      </w:r>
    </w:p>
    <w:p w14:paraId="69292A9C" w14:textId="77777777" w:rsidR="00EC6169" w:rsidRPr="009E2D69" w:rsidRDefault="008F2397" w:rsidP="00496942">
      <w:pPr>
        <w:pStyle w:val="Heading2"/>
        <w:rPr>
          <w:rFonts w:ascii="Times New Roman" w:hAnsi="Times New Roman"/>
          <w:sz w:val="22"/>
          <w:szCs w:val="22"/>
        </w:rPr>
      </w:pPr>
      <w:bookmarkStart w:id="348" w:name="_Toc304978874"/>
      <w:bookmarkStart w:id="349" w:name="_Toc414442913"/>
      <w:bookmarkStart w:id="350" w:name="_Toc132705546"/>
      <w:r w:rsidRPr="009E2D69">
        <w:rPr>
          <w:rFonts w:ascii="Times New Roman" w:hAnsi="Times New Roman"/>
          <w:sz w:val="22"/>
          <w:szCs w:val="22"/>
        </w:rPr>
        <w:t>9.</w:t>
      </w:r>
      <w:r w:rsidR="006B6DA3" w:rsidRPr="009E2D69">
        <w:rPr>
          <w:rFonts w:ascii="Times New Roman" w:hAnsi="Times New Roman"/>
          <w:sz w:val="22"/>
          <w:szCs w:val="22"/>
        </w:rPr>
        <w:t>1</w:t>
      </w:r>
      <w:r w:rsidR="00FF6EBF" w:rsidRPr="009E2D69">
        <w:rPr>
          <w:rFonts w:ascii="Times New Roman" w:hAnsi="Times New Roman"/>
          <w:sz w:val="22"/>
          <w:szCs w:val="22"/>
        </w:rPr>
        <w:t>.1</w:t>
      </w:r>
      <w:r w:rsidRPr="009E2D69">
        <w:rPr>
          <w:rFonts w:ascii="Times New Roman" w:hAnsi="Times New Roman"/>
          <w:sz w:val="22"/>
          <w:szCs w:val="22"/>
        </w:rPr>
        <w:t>.</w:t>
      </w:r>
      <w:r w:rsidR="00923BC2" w:rsidRPr="009E2D69">
        <w:rPr>
          <w:rFonts w:ascii="Times New Roman" w:hAnsi="Times New Roman"/>
          <w:sz w:val="22"/>
          <w:szCs w:val="22"/>
        </w:rPr>
        <w:t>4</w:t>
      </w:r>
      <w:r w:rsidRPr="009E2D69">
        <w:rPr>
          <w:rFonts w:ascii="Times New Roman" w:hAnsi="Times New Roman"/>
          <w:sz w:val="22"/>
          <w:szCs w:val="22"/>
        </w:rPr>
        <w:t xml:space="preserve"> </w:t>
      </w:r>
      <w:r w:rsidR="00EC6169" w:rsidRPr="009E2D69">
        <w:rPr>
          <w:rFonts w:ascii="Times New Roman" w:hAnsi="Times New Roman"/>
          <w:sz w:val="22"/>
          <w:szCs w:val="22"/>
        </w:rPr>
        <w:t>Rating Standard:</w:t>
      </w:r>
      <w:bookmarkEnd w:id="348"/>
      <w:bookmarkEnd w:id="349"/>
      <w:bookmarkEnd w:id="350"/>
    </w:p>
    <w:p w14:paraId="6B549157" w14:textId="77777777" w:rsidR="00EC6169" w:rsidRPr="009E2D69" w:rsidRDefault="00EC6169" w:rsidP="00E21891">
      <w:pPr>
        <w:numPr>
          <w:ilvl w:val="0"/>
          <w:numId w:val="41"/>
        </w:numPr>
        <w:rPr>
          <w:sz w:val="22"/>
          <w:szCs w:val="22"/>
        </w:rPr>
      </w:pPr>
      <w:r w:rsidRPr="009E2D69">
        <w:rPr>
          <w:sz w:val="22"/>
          <w:szCs w:val="22"/>
        </w:rPr>
        <w:t>This type of standard is used when no other rating standard exists.</w:t>
      </w:r>
    </w:p>
    <w:p w14:paraId="26589B50" w14:textId="77777777" w:rsidR="00EC6169" w:rsidRPr="009E2D69" w:rsidRDefault="00EC6169" w:rsidP="00E21891">
      <w:pPr>
        <w:numPr>
          <w:ilvl w:val="0"/>
          <w:numId w:val="41"/>
        </w:numPr>
        <w:rPr>
          <w:sz w:val="22"/>
          <w:szCs w:val="22"/>
        </w:rPr>
      </w:pPr>
      <w:r w:rsidRPr="009E2D69">
        <w:rPr>
          <w:sz w:val="22"/>
          <w:szCs w:val="22"/>
        </w:rPr>
        <w:t>PPIS and the Standards Committee shall consider all of the factors in section 9 of the StdC Reference Manual</w:t>
      </w:r>
      <w:r w:rsidR="00667291" w:rsidRPr="009E2D69">
        <w:rPr>
          <w:sz w:val="22"/>
          <w:szCs w:val="22"/>
        </w:rPr>
        <w:t xml:space="preserve"> recognizing that there is no existing rating standard</w:t>
      </w:r>
      <w:r w:rsidRPr="009E2D69">
        <w:rPr>
          <w:sz w:val="22"/>
          <w:szCs w:val="22"/>
        </w:rPr>
        <w:t>.</w:t>
      </w:r>
    </w:p>
    <w:p w14:paraId="304B0456" w14:textId="77777777" w:rsidR="004D54D5" w:rsidRPr="009E2D69" w:rsidRDefault="00667291" w:rsidP="00E21891">
      <w:pPr>
        <w:numPr>
          <w:ilvl w:val="0"/>
          <w:numId w:val="41"/>
        </w:numPr>
        <w:rPr>
          <w:sz w:val="22"/>
          <w:szCs w:val="22"/>
        </w:rPr>
      </w:pPr>
      <w:r w:rsidRPr="009E2D69">
        <w:rPr>
          <w:sz w:val="22"/>
          <w:szCs w:val="22"/>
        </w:rPr>
        <w:t xml:space="preserve">Additionally, PPIS and StdC shall consider whether the proposed rating standard would be better developed by another </w:t>
      </w:r>
      <w:r w:rsidR="004D54D5" w:rsidRPr="009E2D69">
        <w:rPr>
          <w:sz w:val="22"/>
          <w:szCs w:val="22"/>
        </w:rPr>
        <w:t>SDO.</w:t>
      </w:r>
    </w:p>
    <w:p w14:paraId="48F21A87" w14:textId="77777777" w:rsidR="004D54D5" w:rsidRPr="009E2D69" w:rsidRDefault="004D54D5" w:rsidP="004D54D5">
      <w:pPr>
        <w:ind w:left="720"/>
        <w:rPr>
          <w:sz w:val="22"/>
          <w:szCs w:val="22"/>
        </w:rPr>
      </w:pPr>
    </w:p>
    <w:p w14:paraId="0AF08B3B" w14:textId="77777777" w:rsidR="004D54D5" w:rsidRPr="009E2D69" w:rsidRDefault="004D54D5" w:rsidP="004D54D5">
      <w:pPr>
        <w:ind w:left="720"/>
        <w:rPr>
          <w:sz w:val="22"/>
          <w:szCs w:val="22"/>
        </w:rPr>
      </w:pPr>
      <w:r w:rsidRPr="009E2D69">
        <w:rPr>
          <w:sz w:val="22"/>
          <w:szCs w:val="22"/>
        </w:rPr>
        <w:t xml:space="preserve">It should be noted that ASHRAE does not write rating standards unless a suitable rating standard will not otherwise be available.  ASHRAE leaves the writing of rating standards to trade </w:t>
      </w:r>
      <w:r w:rsidRPr="009E2D69">
        <w:rPr>
          <w:sz w:val="22"/>
          <w:szCs w:val="22"/>
        </w:rPr>
        <w:lastRenderedPageBreak/>
        <w:t xml:space="preserve">association SDO’s. In the absence of a qualified trade association SDO, or if a trade association SDO does not wish to write a rating standard, or if an existing rating standard is not considered suitable, the </w:t>
      </w:r>
      <w:r w:rsidR="00E356AB" w:rsidRPr="009E2D69">
        <w:rPr>
          <w:sz w:val="22"/>
          <w:szCs w:val="22"/>
        </w:rPr>
        <w:t>PC</w:t>
      </w:r>
      <w:r w:rsidRPr="009E2D69">
        <w:rPr>
          <w:sz w:val="22"/>
          <w:szCs w:val="22"/>
        </w:rPr>
        <w:t xml:space="preserve"> may be instructed </w:t>
      </w:r>
      <w:r w:rsidR="00E356AB" w:rsidRPr="009E2D69">
        <w:rPr>
          <w:sz w:val="22"/>
          <w:szCs w:val="22"/>
        </w:rPr>
        <w:t xml:space="preserve">by PPIS </w:t>
      </w:r>
      <w:r w:rsidRPr="009E2D69">
        <w:rPr>
          <w:sz w:val="22"/>
          <w:szCs w:val="22"/>
        </w:rPr>
        <w:t>to include rating provisions</w:t>
      </w:r>
      <w:r w:rsidR="00E356AB" w:rsidRPr="009E2D69">
        <w:rPr>
          <w:sz w:val="22"/>
          <w:szCs w:val="22"/>
        </w:rPr>
        <w:t xml:space="preserve">. </w:t>
      </w:r>
    </w:p>
    <w:p w14:paraId="491A1646" w14:textId="77777777" w:rsidR="00B071AB" w:rsidRPr="009E2D69" w:rsidRDefault="00B071AB" w:rsidP="00496942">
      <w:pPr>
        <w:pStyle w:val="Heading2"/>
        <w:rPr>
          <w:rFonts w:ascii="Times New Roman" w:hAnsi="Times New Roman"/>
          <w:sz w:val="22"/>
          <w:szCs w:val="22"/>
        </w:rPr>
      </w:pPr>
      <w:bookmarkStart w:id="351" w:name="_Toc304978875"/>
      <w:bookmarkStart w:id="352" w:name="_Toc414442914"/>
      <w:bookmarkStart w:id="353" w:name="_Toc132705547"/>
      <w:r w:rsidRPr="009E2D69">
        <w:rPr>
          <w:rFonts w:ascii="Times New Roman" w:hAnsi="Times New Roman"/>
          <w:sz w:val="22"/>
          <w:szCs w:val="22"/>
        </w:rPr>
        <w:t>9.</w:t>
      </w:r>
      <w:r w:rsidR="006B6DA3" w:rsidRPr="009E2D69">
        <w:rPr>
          <w:rFonts w:ascii="Times New Roman" w:hAnsi="Times New Roman"/>
          <w:sz w:val="22"/>
          <w:szCs w:val="22"/>
        </w:rPr>
        <w:t>1</w:t>
      </w:r>
      <w:r w:rsidR="00FF6EBF" w:rsidRPr="009E2D69">
        <w:rPr>
          <w:rFonts w:ascii="Times New Roman" w:hAnsi="Times New Roman"/>
          <w:sz w:val="22"/>
          <w:szCs w:val="22"/>
        </w:rPr>
        <w:t>.1</w:t>
      </w:r>
      <w:r w:rsidR="00E356AB" w:rsidRPr="009E2D69">
        <w:rPr>
          <w:rFonts w:ascii="Times New Roman" w:hAnsi="Times New Roman"/>
          <w:sz w:val="22"/>
          <w:szCs w:val="22"/>
        </w:rPr>
        <w:t>.5</w:t>
      </w:r>
      <w:r w:rsidRPr="009E2D69">
        <w:rPr>
          <w:rFonts w:ascii="Times New Roman" w:hAnsi="Times New Roman"/>
          <w:sz w:val="22"/>
          <w:szCs w:val="22"/>
        </w:rPr>
        <w:t xml:space="preserve"> Research</w:t>
      </w:r>
      <w:bookmarkEnd w:id="351"/>
      <w:bookmarkEnd w:id="352"/>
      <w:bookmarkEnd w:id="353"/>
      <w:r w:rsidR="00036AD9" w:rsidRPr="009E2D69">
        <w:rPr>
          <w:rFonts w:ascii="Times New Roman" w:hAnsi="Times New Roman"/>
          <w:sz w:val="22"/>
          <w:szCs w:val="22"/>
        </w:rPr>
        <w:t xml:space="preserve"> </w:t>
      </w:r>
    </w:p>
    <w:p w14:paraId="08D54BFB" w14:textId="77777777" w:rsidR="00B071AB" w:rsidRPr="009E2D69" w:rsidRDefault="00B071AB" w:rsidP="00B071AB">
      <w:pPr>
        <w:pStyle w:val="BodyText"/>
        <w:jc w:val="both"/>
        <w:rPr>
          <w:rFonts w:ascii="Times New Roman" w:hAnsi="Times New Roman"/>
          <w:sz w:val="22"/>
          <w:szCs w:val="22"/>
        </w:rPr>
      </w:pPr>
      <w:r w:rsidRPr="009E2D69">
        <w:rPr>
          <w:rFonts w:ascii="Times New Roman" w:hAnsi="Times New Roman"/>
          <w:sz w:val="22"/>
          <w:szCs w:val="22"/>
        </w:rPr>
        <w:t>If technical research must be undertaken in advance of the preparation of standards or guidelines, PPIS shall recommend to the cognizant TC/TG/TRG that a research project(s) be undertaken on the subject.  Research should be completed before a PC is established.</w:t>
      </w:r>
    </w:p>
    <w:p w14:paraId="79D099C5" w14:textId="77777777" w:rsidR="00B071AB" w:rsidRPr="009E2D69" w:rsidRDefault="00B071AB" w:rsidP="00496942">
      <w:pPr>
        <w:pStyle w:val="Heading2"/>
        <w:rPr>
          <w:rFonts w:ascii="Times New Roman" w:hAnsi="Times New Roman"/>
          <w:sz w:val="22"/>
          <w:szCs w:val="22"/>
        </w:rPr>
      </w:pPr>
      <w:bookmarkStart w:id="354" w:name="_Toc304978876"/>
      <w:bookmarkStart w:id="355" w:name="_Toc132705548"/>
      <w:r w:rsidRPr="009E2D69">
        <w:rPr>
          <w:rFonts w:ascii="Times New Roman" w:hAnsi="Times New Roman"/>
          <w:sz w:val="22"/>
          <w:szCs w:val="22"/>
        </w:rPr>
        <w:t>9.</w:t>
      </w:r>
      <w:r w:rsidR="006B6DA3" w:rsidRPr="009E2D69">
        <w:rPr>
          <w:rFonts w:ascii="Times New Roman" w:hAnsi="Times New Roman"/>
          <w:sz w:val="22"/>
          <w:szCs w:val="22"/>
        </w:rPr>
        <w:t>2</w:t>
      </w:r>
      <w:r w:rsidRPr="009E2D69">
        <w:rPr>
          <w:rFonts w:ascii="Times New Roman" w:hAnsi="Times New Roman"/>
          <w:sz w:val="22"/>
          <w:szCs w:val="22"/>
        </w:rPr>
        <w:t xml:space="preserve"> Justification for Standard or Guideline</w:t>
      </w:r>
      <w:bookmarkEnd w:id="354"/>
      <w:bookmarkEnd w:id="355"/>
    </w:p>
    <w:p w14:paraId="52A8269B" w14:textId="77777777" w:rsidR="00B071AB" w:rsidRPr="009E2D69" w:rsidRDefault="00B071AB" w:rsidP="00B071AB">
      <w:pPr>
        <w:jc w:val="both"/>
        <w:rPr>
          <w:sz w:val="22"/>
          <w:szCs w:val="22"/>
        </w:rPr>
      </w:pPr>
      <w:r w:rsidRPr="009E2D69">
        <w:rPr>
          <w:sz w:val="22"/>
          <w:szCs w:val="22"/>
        </w:rPr>
        <w:t>PPIS shall determine whether the requested document should be a standard or a guideline.  This determination is only required when a “standard practice” type standard is under consideration.  Preference should be for a standard, if possible.  In order to be a “standard practice” type standard, all of the following criteria must be met:</w:t>
      </w:r>
    </w:p>
    <w:p w14:paraId="17DDF4E2" w14:textId="77777777" w:rsidR="00B071AB" w:rsidRPr="009E2D69" w:rsidRDefault="00B071AB" w:rsidP="00CA4931">
      <w:pPr>
        <w:numPr>
          <w:ilvl w:val="0"/>
          <w:numId w:val="15"/>
        </w:numPr>
        <w:jc w:val="both"/>
        <w:rPr>
          <w:sz w:val="22"/>
          <w:szCs w:val="22"/>
        </w:rPr>
      </w:pPr>
      <w:r w:rsidRPr="009E2D69">
        <w:rPr>
          <w:sz w:val="22"/>
          <w:szCs w:val="22"/>
        </w:rPr>
        <w:t>consensus of interested parties can be expected to be achieved,</w:t>
      </w:r>
    </w:p>
    <w:p w14:paraId="39083D25" w14:textId="77777777" w:rsidR="00B071AB" w:rsidRPr="009E2D69" w:rsidRDefault="00B071AB" w:rsidP="00CA4931">
      <w:pPr>
        <w:numPr>
          <w:ilvl w:val="0"/>
          <w:numId w:val="15"/>
        </w:numPr>
        <w:jc w:val="both"/>
        <w:rPr>
          <w:sz w:val="22"/>
          <w:szCs w:val="22"/>
        </w:rPr>
      </w:pPr>
      <w:r w:rsidRPr="009E2D69">
        <w:rPr>
          <w:sz w:val="22"/>
          <w:szCs w:val="22"/>
        </w:rPr>
        <w:t>knowledgeable users, working independently, can be expected to obtain similar results,</w:t>
      </w:r>
    </w:p>
    <w:p w14:paraId="0C1E9361" w14:textId="77777777" w:rsidR="00B071AB" w:rsidRPr="009E2D69" w:rsidRDefault="00B071AB" w:rsidP="00CA4931">
      <w:pPr>
        <w:numPr>
          <w:ilvl w:val="0"/>
          <w:numId w:val="15"/>
        </w:numPr>
        <w:jc w:val="both"/>
        <w:rPr>
          <w:sz w:val="22"/>
          <w:szCs w:val="22"/>
        </w:rPr>
      </w:pPr>
      <w:r w:rsidRPr="009E2D69">
        <w:rPr>
          <w:sz w:val="22"/>
          <w:szCs w:val="22"/>
        </w:rPr>
        <w:t>a third party could use the document to determine compliance, and</w:t>
      </w:r>
    </w:p>
    <w:p w14:paraId="0C08A90A" w14:textId="77777777" w:rsidR="00B071AB" w:rsidRPr="009E2D69" w:rsidRDefault="00B071AB" w:rsidP="00CA4931">
      <w:pPr>
        <w:numPr>
          <w:ilvl w:val="0"/>
          <w:numId w:val="15"/>
        </w:numPr>
        <w:jc w:val="both"/>
        <w:rPr>
          <w:sz w:val="22"/>
          <w:szCs w:val="22"/>
        </w:rPr>
      </w:pPr>
      <w:r w:rsidRPr="009E2D69">
        <w:rPr>
          <w:sz w:val="22"/>
          <w:szCs w:val="22"/>
        </w:rPr>
        <w:t>the document will contain predominantly mandatory language (i.e. use of “shall”).</w:t>
      </w:r>
    </w:p>
    <w:p w14:paraId="43498BF8" w14:textId="77777777" w:rsidR="0095448D" w:rsidRPr="00205FBE" w:rsidRDefault="0095448D" w:rsidP="00205FBE">
      <w:pPr>
        <w:pStyle w:val="Heading2"/>
        <w:rPr>
          <w:rFonts w:ascii="Times New Roman" w:hAnsi="Times New Roman"/>
          <w:sz w:val="22"/>
          <w:szCs w:val="22"/>
        </w:rPr>
      </w:pPr>
      <w:bookmarkStart w:id="356" w:name="_Toc304978877"/>
      <w:bookmarkStart w:id="357" w:name="_Toc414442916"/>
      <w:bookmarkStart w:id="358" w:name="_Toc132705549"/>
      <w:r w:rsidRPr="009E2D69">
        <w:rPr>
          <w:rFonts w:ascii="Times New Roman" w:hAnsi="Times New Roman"/>
          <w:sz w:val="22"/>
          <w:szCs w:val="22"/>
        </w:rPr>
        <w:t>9.</w:t>
      </w:r>
      <w:r w:rsidR="006B6DA3" w:rsidRPr="009E2D69">
        <w:rPr>
          <w:rFonts w:ascii="Times New Roman" w:hAnsi="Times New Roman"/>
          <w:sz w:val="22"/>
          <w:szCs w:val="22"/>
        </w:rPr>
        <w:t>2</w:t>
      </w:r>
      <w:r w:rsidRPr="009E2D69">
        <w:rPr>
          <w:rFonts w:ascii="Times New Roman" w:hAnsi="Times New Roman"/>
          <w:sz w:val="22"/>
          <w:szCs w:val="22"/>
        </w:rPr>
        <w:t>.1 Approval of a New Standard or Guideline</w:t>
      </w:r>
      <w:bookmarkEnd w:id="356"/>
      <w:bookmarkEnd w:id="357"/>
      <w:bookmarkEnd w:id="358"/>
      <w:r w:rsidRPr="0057058B">
        <w:rPr>
          <w:rFonts w:ascii="Times New Roman" w:hAnsi="Times New Roman"/>
          <w:sz w:val="22"/>
          <w:szCs w:val="22"/>
        </w:rPr>
        <w:t xml:space="preserve">  </w:t>
      </w:r>
    </w:p>
    <w:p w14:paraId="778B90CB" w14:textId="77777777" w:rsidR="0095448D" w:rsidRPr="00BA5B45" w:rsidRDefault="00205FBE" w:rsidP="00BA5B45">
      <w:pPr>
        <w:rPr>
          <w:sz w:val="22"/>
          <w:szCs w:val="22"/>
        </w:rPr>
      </w:pPr>
      <w:bookmarkStart w:id="359" w:name="_Toc299088189"/>
      <w:bookmarkStart w:id="360" w:name="_Toc304978878"/>
      <w:bookmarkStart w:id="361" w:name="_Toc304979570"/>
      <w:bookmarkStart w:id="362" w:name="_Toc347837225"/>
      <w:bookmarkStart w:id="363" w:name="_Toc361052209"/>
      <w:bookmarkStart w:id="364" w:name="_Toc299088190"/>
      <w:bookmarkStart w:id="365" w:name="_Toc304978879"/>
      <w:bookmarkStart w:id="366" w:name="_Toc304979571"/>
      <w:r w:rsidRPr="00BA5B45">
        <w:rPr>
          <w:sz w:val="22"/>
          <w:szCs w:val="22"/>
        </w:rPr>
        <w:t>When approved by PPIS, the draft TPS is assigned a cognizant TC/TG/T</w:t>
      </w:r>
      <w:r w:rsidR="00D564CC">
        <w:rPr>
          <w:sz w:val="22"/>
          <w:szCs w:val="22"/>
        </w:rPr>
        <w:t>RG</w:t>
      </w:r>
      <w:r w:rsidRPr="00BA5B45">
        <w:rPr>
          <w:sz w:val="22"/>
          <w:szCs w:val="22"/>
        </w:rPr>
        <w:t xml:space="preserve"> with a recommendation for a PC or a Standing PC.</w:t>
      </w:r>
      <w:bookmarkStart w:id="367" w:name="_Toc347837226"/>
      <w:bookmarkStart w:id="368" w:name="_Toc361052210"/>
      <w:bookmarkEnd w:id="359"/>
      <w:bookmarkEnd w:id="360"/>
      <w:bookmarkEnd w:id="361"/>
      <w:bookmarkEnd w:id="362"/>
      <w:bookmarkEnd w:id="363"/>
      <w:r w:rsidR="00BA5B45">
        <w:rPr>
          <w:sz w:val="22"/>
          <w:szCs w:val="22"/>
        </w:rPr>
        <w:t xml:space="preserve"> </w:t>
      </w:r>
      <w:r w:rsidR="000E2D31" w:rsidRPr="00BA5B45">
        <w:rPr>
          <w:sz w:val="22"/>
          <w:szCs w:val="22"/>
        </w:rPr>
        <w:t>T</w:t>
      </w:r>
      <w:r w:rsidR="0095448D" w:rsidRPr="00BA5B45">
        <w:rPr>
          <w:sz w:val="22"/>
          <w:szCs w:val="22"/>
        </w:rPr>
        <w:t>he MOS will forward the draft TPS, cognizant TC/TG/TRG, and proposed PC Chair and proposed PC membership to the Standards Committee</w:t>
      </w:r>
      <w:r w:rsidR="009E767D" w:rsidRPr="00BA5B45">
        <w:rPr>
          <w:sz w:val="22"/>
          <w:szCs w:val="22"/>
        </w:rPr>
        <w:t xml:space="preserve"> for approval</w:t>
      </w:r>
      <w:r w:rsidR="0095448D" w:rsidRPr="00BA5B45">
        <w:rPr>
          <w:sz w:val="22"/>
          <w:szCs w:val="22"/>
        </w:rPr>
        <w:t>.</w:t>
      </w:r>
      <w:bookmarkEnd w:id="364"/>
      <w:bookmarkEnd w:id="365"/>
      <w:bookmarkEnd w:id="366"/>
      <w:bookmarkEnd w:id="367"/>
      <w:bookmarkEnd w:id="368"/>
    </w:p>
    <w:p w14:paraId="2B5757A7" w14:textId="77777777" w:rsidR="00036AD9" w:rsidRPr="009E2D69" w:rsidRDefault="00036AD9" w:rsidP="00496942">
      <w:pPr>
        <w:pStyle w:val="Heading2"/>
        <w:rPr>
          <w:rFonts w:ascii="Times New Roman" w:hAnsi="Times New Roman"/>
          <w:sz w:val="22"/>
          <w:szCs w:val="22"/>
        </w:rPr>
      </w:pPr>
      <w:bookmarkStart w:id="369" w:name="_Toc304978881"/>
      <w:bookmarkStart w:id="370" w:name="_Toc132705550"/>
      <w:r w:rsidRPr="009E2D69">
        <w:rPr>
          <w:rFonts w:ascii="Times New Roman" w:hAnsi="Times New Roman"/>
          <w:sz w:val="22"/>
          <w:szCs w:val="22"/>
        </w:rPr>
        <w:t>9.</w:t>
      </w:r>
      <w:r w:rsidR="006B6DA3" w:rsidRPr="009E2D69">
        <w:rPr>
          <w:rFonts w:ascii="Times New Roman" w:hAnsi="Times New Roman"/>
          <w:sz w:val="22"/>
          <w:szCs w:val="22"/>
        </w:rPr>
        <w:t>3</w:t>
      </w:r>
      <w:r w:rsidR="00C81E68" w:rsidRPr="009E2D69">
        <w:rPr>
          <w:rFonts w:ascii="Times New Roman" w:hAnsi="Times New Roman"/>
          <w:sz w:val="22"/>
          <w:szCs w:val="22"/>
        </w:rPr>
        <w:t xml:space="preserve">  </w:t>
      </w:r>
      <w:r w:rsidRPr="009E2D69">
        <w:rPr>
          <w:rFonts w:ascii="Times New Roman" w:hAnsi="Times New Roman"/>
          <w:sz w:val="22"/>
          <w:szCs w:val="22"/>
        </w:rPr>
        <w:t>Standards Committee Approves Title, Purpose and Scope and Votes to Establish PC</w:t>
      </w:r>
      <w:bookmarkEnd w:id="369"/>
      <w:bookmarkEnd w:id="370"/>
    </w:p>
    <w:p w14:paraId="50CA69F9" w14:textId="77777777" w:rsidR="00036AD9" w:rsidRPr="009E2D69" w:rsidRDefault="002C4B3D" w:rsidP="00036AD9">
      <w:pPr>
        <w:rPr>
          <w:sz w:val="22"/>
          <w:szCs w:val="22"/>
        </w:rPr>
      </w:pPr>
      <w:r w:rsidRPr="009E2D69">
        <w:rPr>
          <w:sz w:val="22"/>
          <w:szCs w:val="22"/>
        </w:rPr>
        <w:t>V</w:t>
      </w:r>
      <w:r w:rsidR="00036AD9" w:rsidRPr="009E2D69">
        <w:rPr>
          <w:sz w:val="22"/>
          <w:szCs w:val="22"/>
        </w:rPr>
        <w:t xml:space="preserve">oting </w:t>
      </w:r>
      <w:r w:rsidRPr="009E2D69">
        <w:rPr>
          <w:sz w:val="22"/>
          <w:szCs w:val="22"/>
        </w:rPr>
        <w:t xml:space="preserve">shall follow the </w:t>
      </w:r>
      <w:r w:rsidR="00036AD9" w:rsidRPr="009E2D69">
        <w:rPr>
          <w:sz w:val="22"/>
          <w:szCs w:val="22"/>
        </w:rPr>
        <w:t xml:space="preserve">rules </w:t>
      </w:r>
      <w:r w:rsidRPr="009E2D69">
        <w:rPr>
          <w:sz w:val="22"/>
          <w:szCs w:val="22"/>
        </w:rPr>
        <w:t>in</w:t>
      </w:r>
      <w:r w:rsidR="00821D9E">
        <w:rPr>
          <w:sz w:val="22"/>
          <w:szCs w:val="22"/>
        </w:rPr>
        <w:t xml:space="preserve"> StdC MOP</w:t>
      </w:r>
      <w:r w:rsidR="00036AD9" w:rsidRPr="009E2D69">
        <w:rPr>
          <w:sz w:val="22"/>
          <w:szCs w:val="22"/>
        </w:rPr>
        <w:t>.</w:t>
      </w:r>
    </w:p>
    <w:p w14:paraId="00505A2A" w14:textId="77777777" w:rsidR="00036AD9" w:rsidRPr="009E2D69" w:rsidRDefault="00036AD9" w:rsidP="00496942">
      <w:pPr>
        <w:pStyle w:val="Heading2"/>
        <w:rPr>
          <w:rFonts w:ascii="Times New Roman" w:hAnsi="Times New Roman"/>
          <w:sz w:val="22"/>
          <w:szCs w:val="22"/>
        </w:rPr>
      </w:pPr>
      <w:bookmarkStart w:id="371" w:name="_Toc304978882"/>
      <w:bookmarkStart w:id="372" w:name="_Toc414442919"/>
      <w:bookmarkStart w:id="373" w:name="_Toc132705551"/>
      <w:r w:rsidRPr="009E2D69">
        <w:rPr>
          <w:rFonts w:ascii="Times New Roman" w:hAnsi="Times New Roman"/>
          <w:sz w:val="22"/>
          <w:szCs w:val="22"/>
        </w:rPr>
        <w:t>9.</w:t>
      </w:r>
      <w:r w:rsidR="006B6DA3" w:rsidRPr="009E2D69">
        <w:rPr>
          <w:rFonts w:ascii="Times New Roman" w:hAnsi="Times New Roman"/>
          <w:sz w:val="22"/>
          <w:szCs w:val="22"/>
        </w:rPr>
        <w:t>3</w:t>
      </w:r>
      <w:r w:rsidRPr="009E2D69">
        <w:rPr>
          <w:rFonts w:ascii="Times New Roman" w:hAnsi="Times New Roman"/>
          <w:sz w:val="22"/>
          <w:szCs w:val="22"/>
        </w:rPr>
        <w:t>.1</w:t>
      </w:r>
      <w:r w:rsidR="000E2D31" w:rsidRPr="009E2D69">
        <w:rPr>
          <w:rFonts w:ascii="Times New Roman" w:hAnsi="Times New Roman"/>
          <w:sz w:val="22"/>
          <w:szCs w:val="22"/>
        </w:rPr>
        <w:t xml:space="preserve"> Need for a Standing PC</w:t>
      </w:r>
      <w:bookmarkEnd w:id="371"/>
      <w:bookmarkEnd w:id="372"/>
      <w:bookmarkEnd w:id="373"/>
    </w:p>
    <w:p w14:paraId="259FB588" w14:textId="77777777" w:rsidR="00036AD9" w:rsidRPr="009E2D69" w:rsidRDefault="00036AD9" w:rsidP="00036AD9">
      <w:pPr>
        <w:jc w:val="both"/>
        <w:rPr>
          <w:sz w:val="22"/>
          <w:szCs w:val="22"/>
        </w:rPr>
      </w:pPr>
      <w:r w:rsidRPr="009E2D69">
        <w:rPr>
          <w:sz w:val="22"/>
          <w:szCs w:val="22"/>
        </w:rPr>
        <w:t>The StdC may determine at any time that a Standing PC should be formed, rather than a PC.</w:t>
      </w:r>
    </w:p>
    <w:p w14:paraId="7B03E5B1" w14:textId="77777777" w:rsidR="00036AD9" w:rsidRPr="009E2D69" w:rsidRDefault="00036AD9" w:rsidP="00496942">
      <w:pPr>
        <w:pStyle w:val="Heading2"/>
        <w:rPr>
          <w:rFonts w:ascii="Times New Roman" w:hAnsi="Times New Roman"/>
          <w:sz w:val="22"/>
          <w:szCs w:val="22"/>
        </w:rPr>
      </w:pPr>
      <w:bookmarkStart w:id="374" w:name="_Toc304978883"/>
      <w:bookmarkStart w:id="375" w:name="_Toc414442920"/>
      <w:bookmarkStart w:id="376" w:name="_Toc132705552"/>
      <w:r w:rsidRPr="009E2D69">
        <w:rPr>
          <w:rFonts w:ascii="Times New Roman" w:hAnsi="Times New Roman"/>
          <w:sz w:val="22"/>
          <w:szCs w:val="22"/>
        </w:rPr>
        <w:t>9.</w:t>
      </w:r>
      <w:r w:rsidR="006B6DA3" w:rsidRPr="009E2D69">
        <w:rPr>
          <w:rFonts w:ascii="Times New Roman" w:hAnsi="Times New Roman"/>
          <w:sz w:val="22"/>
          <w:szCs w:val="22"/>
        </w:rPr>
        <w:t>3</w:t>
      </w:r>
      <w:r w:rsidRPr="009E2D69">
        <w:rPr>
          <w:rFonts w:ascii="Times New Roman" w:hAnsi="Times New Roman"/>
          <w:sz w:val="22"/>
          <w:szCs w:val="22"/>
        </w:rPr>
        <w:t>.2</w:t>
      </w:r>
      <w:r w:rsidR="000E2D31" w:rsidRPr="009E2D69">
        <w:rPr>
          <w:rFonts w:ascii="Times New Roman" w:hAnsi="Times New Roman"/>
          <w:sz w:val="22"/>
          <w:szCs w:val="22"/>
        </w:rPr>
        <w:t xml:space="preserve"> Action If Approved</w:t>
      </w:r>
      <w:bookmarkEnd w:id="374"/>
      <w:bookmarkEnd w:id="375"/>
      <w:bookmarkEnd w:id="376"/>
      <w:r w:rsidRPr="009E2D69">
        <w:rPr>
          <w:rFonts w:ascii="Times New Roman" w:hAnsi="Times New Roman"/>
          <w:sz w:val="22"/>
          <w:szCs w:val="22"/>
        </w:rPr>
        <w:t xml:space="preserve"> </w:t>
      </w:r>
    </w:p>
    <w:p w14:paraId="5F8FA3DF" w14:textId="77777777" w:rsidR="00036AD9" w:rsidRPr="00BA5B45" w:rsidRDefault="00036AD9" w:rsidP="00BA5B45">
      <w:pPr>
        <w:rPr>
          <w:sz w:val="22"/>
          <w:szCs w:val="22"/>
        </w:rPr>
      </w:pPr>
      <w:bookmarkStart w:id="377" w:name="_Toc299088191"/>
      <w:bookmarkStart w:id="378" w:name="_Toc304978884"/>
      <w:bookmarkStart w:id="379" w:name="_Toc304979576"/>
      <w:bookmarkStart w:id="380" w:name="_Toc361052215"/>
      <w:r w:rsidRPr="00BA5B45">
        <w:rPr>
          <w:sz w:val="22"/>
          <w:szCs w:val="22"/>
        </w:rPr>
        <w:t>The standard development process passes to SPLS.</w:t>
      </w:r>
      <w:bookmarkEnd w:id="377"/>
      <w:bookmarkEnd w:id="378"/>
      <w:bookmarkEnd w:id="379"/>
      <w:bookmarkEnd w:id="380"/>
    </w:p>
    <w:p w14:paraId="248E837F" w14:textId="77777777" w:rsidR="0095448D" w:rsidRPr="009E2D69" w:rsidRDefault="0095448D" w:rsidP="00496942">
      <w:pPr>
        <w:pStyle w:val="Heading2"/>
        <w:rPr>
          <w:rFonts w:ascii="Times New Roman" w:hAnsi="Times New Roman"/>
          <w:sz w:val="22"/>
          <w:szCs w:val="22"/>
        </w:rPr>
      </w:pPr>
      <w:bookmarkStart w:id="381" w:name="_Toc304978885"/>
      <w:bookmarkStart w:id="382" w:name="_Toc414442921"/>
      <w:bookmarkStart w:id="383" w:name="_Toc132705553"/>
      <w:r w:rsidRPr="009E2D69">
        <w:rPr>
          <w:rFonts w:ascii="Times New Roman" w:hAnsi="Times New Roman"/>
          <w:sz w:val="22"/>
          <w:szCs w:val="22"/>
        </w:rPr>
        <w:t>9.</w:t>
      </w:r>
      <w:r w:rsidR="006B6DA3" w:rsidRPr="009E2D69">
        <w:rPr>
          <w:rFonts w:ascii="Times New Roman" w:hAnsi="Times New Roman"/>
          <w:sz w:val="22"/>
          <w:szCs w:val="22"/>
        </w:rPr>
        <w:t>3</w:t>
      </w:r>
      <w:r w:rsidRPr="009E2D69">
        <w:rPr>
          <w:rFonts w:ascii="Times New Roman" w:hAnsi="Times New Roman"/>
          <w:sz w:val="22"/>
          <w:szCs w:val="22"/>
        </w:rPr>
        <w:t>.</w:t>
      </w:r>
      <w:r w:rsidR="00C81E68" w:rsidRPr="009E2D69">
        <w:rPr>
          <w:rFonts w:ascii="Times New Roman" w:hAnsi="Times New Roman"/>
          <w:sz w:val="22"/>
          <w:szCs w:val="22"/>
        </w:rPr>
        <w:t>3</w:t>
      </w:r>
      <w:r w:rsidRPr="009E2D69">
        <w:rPr>
          <w:rFonts w:ascii="Times New Roman" w:hAnsi="Times New Roman"/>
          <w:sz w:val="22"/>
          <w:szCs w:val="22"/>
        </w:rPr>
        <w:t xml:space="preserve"> A</w:t>
      </w:r>
      <w:r w:rsidR="000E2D31" w:rsidRPr="009E2D69">
        <w:rPr>
          <w:rFonts w:ascii="Times New Roman" w:hAnsi="Times New Roman"/>
          <w:sz w:val="22"/>
          <w:szCs w:val="22"/>
        </w:rPr>
        <w:t>ction If Disapproved</w:t>
      </w:r>
      <w:bookmarkEnd w:id="381"/>
      <w:bookmarkEnd w:id="382"/>
      <w:bookmarkEnd w:id="383"/>
      <w:r w:rsidRPr="009E2D69">
        <w:rPr>
          <w:rFonts w:ascii="Times New Roman" w:hAnsi="Times New Roman"/>
          <w:sz w:val="22"/>
          <w:szCs w:val="22"/>
        </w:rPr>
        <w:t xml:space="preserve"> </w:t>
      </w:r>
    </w:p>
    <w:p w14:paraId="0A575EAE" w14:textId="77777777" w:rsidR="0095448D" w:rsidRPr="00BA5B45" w:rsidRDefault="0095448D" w:rsidP="00BA5B45">
      <w:pPr>
        <w:rPr>
          <w:sz w:val="22"/>
          <w:szCs w:val="22"/>
        </w:rPr>
      </w:pPr>
      <w:bookmarkStart w:id="384" w:name="_Toc299088192"/>
      <w:bookmarkStart w:id="385" w:name="_Toc304978886"/>
      <w:bookmarkStart w:id="386" w:name="_Toc304979578"/>
      <w:bookmarkStart w:id="387" w:name="_Toc361052217"/>
      <w:r w:rsidRPr="00BA5B45">
        <w:rPr>
          <w:sz w:val="22"/>
          <w:szCs w:val="22"/>
        </w:rPr>
        <w:t>PPIS determines next action.</w:t>
      </w:r>
      <w:bookmarkEnd w:id="384"/>
      <w:bookmarkEnd w:id="385"/>
      <w:bookmarkEnd w:id="386"/>
      <w:bookmarkEnd w:id="387"/>
    </w:p>
    <w:p w14:paraId="54D7EDE2" w14:textId="77777777" w:rsidR="00036AD9" w:rsidRPr="009E2D69" w:rsidRDefault="00036AD9" w:rsidP="00496942">
      <w:pPr>
        <w:pStyle w:val="Heading2"/>
        <w:rPr>
          <w:rFonts w:ascii="Times New Roman" w:hAnsi="Times New Roman"/>
          <w:sz w:val="22"/>
          <w:szCs w:val="22"/>
        </w:rPr>
      </w:pPr>
      <w:bookmarkStart w:id="388" w:name="_Toc304978887"/>
      <w:bookmarkStart w:id="389" w:name="_Toc414442922"/>
      <w:bookmarkStart w:id="390" w:name="_Toc132705554"/>
      <w:r w:rsidRPr="009E2D69">
        <w:rPr>
          <w:rFonts w:ascii="Times New Roman" w:hAnsi="Times New Roman"/>
          <w:sz w:val="22"/>
          <w:szCs w:val="22"/>
        </w:rPr>
        <w:t>9.</w:t>
      </w:r>
      <w:r w:rsidR="006B6DA3" w:rsidRPr="009E2D69">
        <w:rPr>
          <w:rFonts w:ascii="Times New Roman" w:hAnsi="Times New Roman"/>
          <w:sz w:val="22"/>
          <w:szCs w:val="22"/>
        </w:rPr>
        <w:t>3</w:t>
      </w:r>
      <w:r w:rsidRPr="009E2D69">
        <w:rPr>
          <w:rFonts w:ascii="Times New Roman" w:hAnsi="Times New Roman"/>
          <w:sz w:val="22"/>
          <w:szCs w:val="22"/>
        </w:rPr>
        <w:t>.</w:t>
      </w:r>
      <w:r w:rsidR="00C81E68" w:rsidRPr="009E2D69">
        <w:rPr>
          <w:rFonts w:ascii="Times New Roman" w:hAnsi="Times New Roman"/>
          <w:sz w:val="22"/>
          <w:szCs w:val="22"/>
        </w:rPr>
        <w:t>4</w:t>
      </w:r>
      <w:r w:rsidR="000E2D31" w:rsidRPr="009E2D69">
        <w:rPr>
          <w:rFonts w:ascii="Times New Roman" w:hAnsi="Times New Roman"/>
          <w:sz w:val="22"/>
          <w:szCs w:val="22"/>
        </w:rPr>
        <w:t xml:space="preserve"> Public Notice</w:t>
      </w:r>
      <w:bookmarkEnd w:id="388"/>
      <w:bookmarkEnd w:id="389"/>
      <w:bookmarkEnd w:id="390"/>
      <w:r w:rsidRPr="009E2D69">
        <w:rPr>
          <w:rFonts w:ascii="Times New Roman" w:hAnsi="Times New Roman"/>
          <w:sz w:val="22"/>
          <w:szCs w:val="22"/>
        </w:rPr>
        <w:t xml:space="preserve"> </w:t>
      </w:r>
    </w:p>
    <w:p w14:paraId="7ACDEB89" w14:textId="77777777" w:rsidR="00036AD9" w:rsidRPr="009E2D69" w:rsidRDefault="00036AD9" w:rsidP="00036AD9">
      <w:pPr>
        <w:jc w:val="both"/>
        <w:rPr>
          <w:sz w:val="22"/>
          <w:szCs w:val="22"/>
        </w:rPr>
      </w:pPr>
      <w:r w:rsidRPr="009E2D69">
        <w:rPr>
          <w:sz w:val="22"/>
          <w:szCs w:val="22"/>
        </w:rPr>
        <w:t>The MOS shall provide for a public notice on the establishment of the PC and the public review of its TPS.  The notice will include the TPS of the standard or guideline.</w:t>
      </w:r>
    </w:p>
    <w:p w14:paraId="48D1F150" w14:textId="77777777" w:rsidR="000E2D31" w:rsidRPr="00BA5B45" w:rsidRDefault="0027252E" w:rsidP="00E21891">
      <w:pPr>
        <w:numPr>
          <w:ilvl w:val="0"/>
          <w:numId w:val="53"/>
        </w:numPr>
        <w:rPr>
          <w:sz w:val="22"/>
          <w:szCs w:val="22"/>
        </w:rPr>
      </w:pPr>
      <w:bookmarkStart w:id="391" w:name="_Toc299088193"/>
      <w:bookmarkStart w:id="392" w:name="_Toc304978888"/>
      <w:bookmarkStart w:id="393" w:name="_Toc304979580"/>
      <w:bookmarkStart w:id="394" w:name="_Toc347837235"/>
      <w:bookmarkStart w:id="395" w:name="_Toc361052219"/>
      <w:r w:rsidRPr="00BA5B45">
        <w:rPr>
          <w:sz w:val="22"/>
          <w:szCs w:val="22"/>
        </w:rPr>
        <w:t xml:space="preserve">The </w:t>
      </w:r>
      <w:r w:rsidR="000E2D31" w:rsidRPr="00BA5B45">
        <w:rPr>
          <w:sz w:val="22"/>
          <w:szCs w:val="22"/>
        </w:rPr>
        <w:t>public notice</w:t>
      </w:r>
      <w:r w:rsidRPr="00BA5B45">
        <w:rPr>
          <w:sz w:val="22"/>
          <w:szCs w:val="22"/>
        </w:rPr>
        <w:t xml:space="preserve"> will be released calling for PC members and inviting public comment for a minimum time period of 30 days.</w:t>
      </w:r>
      <w:bookmarkEnd w:id="391"/>
      <w:bookmarkEnd w:id="392"/>
      <w:bookmarkEnd w:id="393"/>
      <w:bookmarkEnd w:id="394"/>
      <w:bookmarkEnd w:id="395"/>
      <w:r w:rsidR="000E2D31" w:rsidRPr="00BA5B45">
        <w:rPr>
          <w:sz w:val="22"/>
          <w:szCs w:val="22"/>
        </w:rPr>
        <w:t xml:space="preserve"> </w:t>
      </w:r>
    </w:p>
    <w:p w14:paraId="39235E5C" w14:textId="77777777" w:rsidR="00086C67" w:rsidRPr="00BA5B45" w:rsidRDefault="00086C67" w:rsidP="00086C67">
      <w:pPr>
        <w:numPr>
          <w:ilvl w:val="0"/>
          <w:numId w:val="53"/>
        </w:numPr>
        <w:rPr>
          <w:sz w:val="22"/>
          <w:szCs w:val="22"/>
        </w:rPr>
      </w:pPr>
      <w:r>
        <w:rPr>
          <w:sz w:val="22"/>
          <w:szCs w:val="22"/>
        </w:rPr>
        <w:t xml:space="preserve">Public review comments shall be forwarded to the PC for review and response to the comments as outlined in PASA 7.4.6. If necessary, the TPS may be revised following procedures outlined in the PC Guide to PASA, </w:t>
      </w:r>
      <w:r w:rsidRPr="00086C67">
        <w:rPr>
          <w:i/>
          <w:iCs/>
          <w:sz w:val="22"/>
          <w:szCs w:val="22"/>
        </w:rPr>
        <w:t>Revising the TPS</w:t>
      </w:r>
      <w:r>
        <w:rPr>
          <w:sz w:val="22"/>
          <w:szCs w:val="22"/>
        </w:rPr>
        <w:t>.</w:t>
      </w:r>
    </w:p>
    <w:p w14:paraId="1CE7B02A" w14:textId="77777777" w:rsidR="000E2D31" w:rsidRPr="00BA5B45" w:rsidRDefault="000E2D31" w:rsidP="00E21891">
      <w:pPr>
        <w:numPr>
          <w:ilvl w:val="0"/>
          <w:numId w:val="53"/>
        </w:numPr>
        <w:rPr>
          <w:sz w:val="22"/>
          <w:szCs w:val="22"/>
        </w:rPr>
      </w:pPr>
      <w:bookmarkStart w:id="396" w:name="_Toc299088195"/>
      <w:bookmarkStart w:id="397" w:name="_Toc304978890"/>
      <w:bookmarkStart w:id="398" w:name="_Toc304979582"/>
      <w:bookmarkStart w:id="399" w:name="_Toc347837237"/>
      <w:bookmarkStart w:id="400" w:name="_Toc361052221"/>
      <w:r w:rsidRPr="00BA5B45">
        <w:rPr>
          <w:sz w:val="22"/>
          <w:szCs w:val="22"/>
        </w:rPr>
        <w:t>If no public comments are received, the draft TPS automatically becomes approved on the close of public comments date.</w:t>
      </w:r>
      <w:bookmarkEnd w:id="396"/>
      <w:bookmarkEnd w:id="397"/>
      <w:bookmarkEnd w:id="398"/>
      <w:bookmarkEnd w:id="399"/>
      <w:bookmarkEnd w:id="400"/>
    </w:p>
    <w:p w14:paraId="7F5DEC55" w14:textId="77777777" w:rsidR="00B071AB" w:rsidRPr="009E2D69" w:rsidRDefault="00B071AB" w:rsidP="00496942">
      <w:pPr>
        <w:pStyle w:val="Heading2"/>
        <w:rPr>
          <w:rFonts w:ascii="Times New Roman" w:hAnsi="Times New Roman"/>
          <w:sz w:val="22"/>
          <w:szCs w:val="22"/>
        </w:rPr>
      </w:pPr>
      <w:bookmarkStart w:id="401" w:name="_Toc304978891"/>
      <w:bookmarkStart w:id="402" w:name="_Toc132705555"/>
      <w:r w:rsidRPr="009E2D69">
        <w:rPr>
          <w:rFonts w:ascii="Times New Roman" w:hAnsi="Times New Roman"/>
          <w:sz w:val="22"/>
          <w:szCs w:val="22"/>
        </w:rPr>
        <w:t>9.</w:t>
      </w:r>
      <w:r w:rsidR="006B6DA3" w:rsidRPr="009E2D69">
        <w:rPr>
          <w:rFonts w:ascii="Times New Roman" w:hAnsi="Times New Roman"/>
          <w:sz w:val="22"/>
          <w:szCs w:val="22"/>
        </w:rPr>
        <w:t>4</w:t>
      </w:r>
      <w:r w:rsidRPr="009E2D69">
        <w:rPr>
          <w:rFonts w:ascii="Times New Roman" w:hAnsi="Times New Roman"/>
          <w:sz w:val="22"/>
          <w:szCs w:val="22"/>
        </w:rPr>
        <w:t xml:space="preserve"> Joint Standards</w:t>
      </w:r>
      <w:bookmarkEnd w:id="401"/>
      <w:bookmarkEnd w:id="402"/>
    </w:p>
    <w:p w14:paraId="5140781B" w14:textId="77777777" w:rsidR="007A61AD" w:rsidRPr="00BA5B45" w:rsidRDefault="007A61AD" w:rsidP="00BA5B45">
      <w:pPr>
        <w:rPr>
          <w:sz w:val="22"/>
          <w:szCs w:val="22"/>
        </w:rPr>
      </w:pPr>
      <w:bookmarkStart w:id="403" w:name="_Toc299088196"/>
      <w:bookmarkStart w:id="404" w:name="_Toc304978892"/>
      <w:bookmarkStart w:id="405" w:name="_Toc304979584"/>
      <w:bookmarkStart w:id="406" w:name="_Toc347837239"/>
      <w:bookmarkStart w:id="407" w:name="_Toc361052223"/>
      <w:r w:rsidRPr="00BA5B45">
        <w:rPr>
          <w:sz w:val="22"/>
          <w:szCs w:val="22"/>
        </w:rPr>
        <w:t>PPIS shall consider requests for joint sponsorship and the need for joint standards and guidelines.</w:t>
      </w:r>
      <w:bookmarkEnd w:id="403"/>
      <w:bookmarkEnd w:id="404"/>
      <w:bookmarkEnd w:id="405"/>
      <w:bookmarkEnd w:id="406"/>
      <w:bookmarkEnd w:id="407"/>
    </w:p>
    <w:p w14:paraId="314C8E22" w14:textId="77777777" w:rsidR="007A61AD" w:rsidRPr="009E2D69" w:rsidRDefault="007A61AD" w:rsidP="007A61AD">
      <w:pPr>
        <w:pStyle w:val="BodyText"/>
        <w:jc w:val="both"/>
        <w:rPr>
          <w:rFonts w:ascii="Times New Roman" w:hAnsi="Times New Roman"/>
          <w:sz w:val="22"/>
          <w:szCs w:val="22"/>
        </w:rPr>
      </w:pPr>
    </w:p>
    <w:p w14:paraId="60F57E86" w14:textId="77777777" w:rsidR="007A61AD" w:rsidRPr="009E2D69" w:rsidRDefault="007A61AD" w:rsidP="007A61AD">
      <w:pPr>
        <w:pStyle w:val="BodyText"/>
        <w:jc w:val="both"/>
        <w:rPr>
          <w:rFonts w:ascii="Times New Roman" w:hAnsi="Times New Roman"/>
          <w:sz w:val="22"/>
          <w:szCs w:val="22"/>
        </w:rPr>
      </w:pPr>
      <w:r w:rsidRPr="009E2D69">
        <w:rPr>
          <w:rFonts w:ascii="Times New Roman" w:hAnsi="Times New Roman"/>
          <w:sz w:val="22"/>
          <w:szCs w:val="22"/>
        </w:rPr>
        <w:t>Evaluation of such requests shall consider:</w:t>
      </w:r>
    </w:p>
    <w:p w14:paraId="4503C228" w14:textId="77777777" w:rsidR="007A61AD" w:rsidRPr="009E2D69" w:rsidRDefault="007A61AD" w:rsidP="00E21891">
      <w:pPr>
        <w:pStyle w:val="BodyText"/>
        <w:numPr>
          <w:ilvl w:val="0"/>
          <w:numId w:val="42"/>
        </w:numPr>
        <w:jc w:val="both"/>
        <w:rPr>
          <w:rFonts w:ascii="Times New Roman" w:hAnsi="Times New Roman"/>
          <w:sz w:val="22"/>
          <w:szCs w:val="22"/>
        </w:rPr>
      </w:pPr>
      <w:r w:rsidRPr="009E2D69">
        <w:rPr>
          <w:rFonts w:ascii="Times New Roman" w:hAnsi="Times New Roman"/>
          <w:sz w:val="22"/>
          <w:szCs w:val="22"/>
        </w:rPr>
        <w:t xml:space="preserve">need, </w:t>
      </w:r>
    </w:p>
    <w:p w14:paraId="3C3C4C74" w14:textId="77777777" w:rsidR="007A61AD" w:rsidRPr="009E2D69" w:rsidRDefault="007A61AD" w:rsidP="00E21891">
      <w:pPr>
        <w:pStyle w:val="BodyText"/>
        <w:numPr>
          <w:ilvl w:val="0"/>
          <w:numId w:val="42"/>
        </w:numPr>
        <w:jc w:val="both"/>
        <w:rPr>
          <w:rFonts w:ascii="Times New Roman" w:hAnsi="Times New Roman"/>
          <w:sz w:val="22"/>
          <w:szCs w:val="22"/>
        </w:rPr>
      </w:pPr>
      <w:r w:rsidRPr="009E2D69">
        <w:rPr>
          <w:rFonts w:ascii="Times New Roman" w:hAnsi="Times New Roman"/>
          <w:sz w:val="22"/>
          <w:szCs w:val="22"/>
        </w:rPr>
        <w:t xml:space="preserve">expertise in ASHRAE, </w:t>
      </w:r>
    </w:p>
    <w:p w14:paraId="704DC266" w14:textId="77777777" w:rsidR="007A61AD" w:rsidRPr="009E2D69" w:rsidRDefault="007A61AD" w:rsidP="00E21891">
      <w:pPr>
        <w:pStyle w:val="BodyText"/>
        <w:numPr>
          <w:ilvl w:val="0"/>
          <w:numId w:val="42"/>
        </w:numPr>
        <w:jc w:val="both"/>
        <w:rPr>
          <w:rFonts w:ascii="Times New Roman" w:hAnsi="Times New Roman"/>
          <w:sz w:val="22"/>
          <w:szCs w:val="22"/>
        </w:rPr>
      </w:pPr>
      <w:r w:rsidRPr="009E2D69">
        <w:rPr>
          <w:rFonts w:ascii="Times New Roman" w:hAnsi="Times New Roman"/>
          <w:sz w:val="22"/>
          <w:szCs w:val="22"/>
        </w:rPr>
        <w:lastRenderedPageBreak/>
        <w:t xml:space="preserve">the factors noted in PPIS procedures </w:t>
      </w:r>
      <w:r w:rsidR="004446B9" w:rsidRPr="009E2D69">
        <w:rPr>
          <w:rFonts w:ascii="Times New Roman" w:hAnsi="Times New Roman"/>
          <w:sz w:val="22"/>
          <w:szCs w:val="22"/>
        </w:rPr>
        <w:t>S</w:t>
      </w:r>
      <w:r w:rsidRPr="009E2D69">
        <w:rPr>
          <w:rFonts w:ascii="Times New Roman" w:hAnsi="Times New Roman"/>
          <w:sz w:val="22"/>
          <w:szCs w:val="22"/>
        </w:rPr>
        <w:t xml:space="preserve">ection </w:t>
      </w:r>
      <w:r w:rsidR="00B550EC" w:rsidRPr="009E2D69">
        <w:rPr>
          <w:rFonts w:ascii="Times New Roman" w:hAnsi="Times New Roman"/>
          <w:sz w:val="22"/>
          <w:szCs w:val="22"/>
        </w:rPr>
        <w:t>9</w:t>
      </w:r>
      <w:r w:rsidRPr="009E2D69">
        <w:rPr>
          <w:rFonts w:ascii="Times New Roman" w:hAnsi="Times New Roman"/>
          <w:sz w:val="22"/>
          <w:szCs w:val="22"/>
        </w:rPr>
        <w:t>, and</w:t>
      </w:r>
    </w:p>
    <w:p w14:paraId="7227AF19" w14:textId="77777777" w:rsidR="007A61AD" w:rsidRPr="009E2D69" w:rsidRDefault="007A61AD" w:rsidP="00E21891">
      <w:pPr>
        <w:pStyle w:val="BodyText"/>
        <w:numPr>
          <w:ilvl w:val="0"/>
          <w:numId w:val="42"/>
        </w:numPr>
        <w:jc w:val="both"/>
        <w:rPr>
          <w:rFonts w:ascii="Times New Roman" w:hAnsi="Times New Roman"/>
          <w:sz w:val="22"/>
          <w:szCs w:val="22"/>
        </w:rPr>
      </w:pPr>
      <w:r w:rsidRPr="009E2D69">
        <w:rPr>
          <w:rFonts w:ascii="Times New Roman" w:hAnsi="Times New Roman"/>
          <w:sz w:val="22"/>
          <w:szCs w:val="22"/>
        </w:rPr>
        <w:t>the consequence of not proceeding.</w:t>
      </w:r>
    </w:p>
    <w:p w14:paraId="77754F95" w14:textId="77777777" w:rsidR="009E767D" w:rsidRPr="009E2D69" w:rsidRDefault="00960FE3" w:rsidP="00496942">
      <w:pPr>
        <w:pStyle w:val="Heading2"/>
        <w:rPr>
          <w:rFonts w:ascii="Times New Roman" w:hAnsi="Times New Roman"/>
          <w:sz w:val="22"/>
          <w:szCs w:val="22"/>
        </w:rPr>
      </w:pPr>
      <w:bookmarkStart w:id="408" w:name="_Toc304978893"/>
      <w:bookmarkStart w:id="409" w:name="_Toc414442924"/>
      <w:bookmarkStart w:id="410" w:name="_Toc132705556"/>
      <w:r w:rsidRPr="00240BB1">
        <w:rPr>
          <w:rFonts w:ascii="Times New Roman" w:hAnsi="Times New Roman"/>
          <w:sz w:val="22"/>
          <w:szCs w:val="22"/>
        </w:rPr>
        <w:t>9</w:t>
      </w:r>
      <w:r w:rsidR="00926413" w:rsidRPr="00240BB1">
        <w:rPr>
          <w:rFonts w:ascii="Times New Roman" w:hAnsi="Times New Roman"/>
          <w:sz w:val="22"/>
          <w:szCs w:val="22"/>
        </w:rPr>
        <w:t>.</w:t>
      </w:r>
      <w:r w:rsidR="006B6DA3" w:rsidRPr="00240BB1">
        <w:rPr>
          <w:rFonts w:ascii="Times New Roman" w:hAnsi="Times New Roman"/>
          <w:sz w:val="22"/>
          <w:szCs w:val="22"/>
        </w:rPr>
        <w:t>4</w:t>
      </w:r>
      <w:r w:rsidR="007A61AD" w:rsidRPr="00240BB1">
        <w:rPr>
          <w:rFonts w:ascii="Times New Roman" w:hAnsi="Times New Roman"/>
          <w:sz w:val="22"/>
          <w:szCs w:val="22"/>
        </w:rPr>
        <w:t>.1 StdC Request</w:t>
      </w:r>
      <w:bookmarkEnd w:id="408"/>
      <w:bookmarkEnd w:id="409"/>
      <w:bookmarkEnd w:id="410"/>
      <w:r w:rsidR="007A61AD" w:rsidRPr="009E2D69">
        <w:rPr>
          <w:rFonts w:ascii="Times New Roman" w:hAnsi="Times New Roman"/>
          <w:sz w:val="22"/>
          <w:szCs w:val="22"/>
        </w:rPr>
        <w:t xml:space="preserve">  </w:t>
      </w:r>
    </w:p>
    <w:p w14:paraId="6A7B10EB" w14:textId="3C89973E" w:rsidR="007A61AD" w:rsidRPr="009E2D69" w:rsidRDefault="007A61AD" w:rsidP="007A61AD">
      <w:pPr>
        <w:pStyle w:val="BodyText"/>
        <w:jc w:val="both"/>
        <w:rPr>
          <w:rFonts w:ascii="Times New Roman" w:hAnsi="Times New Roman"/>
          <w:sz w:val="22"/>
          <w:szCs w:val="22"/>
        </w:rPr>
      </w:pPr>
      <w:r w:rsidRPr="009E2D69">
        <w:rPr>
          <w:rFonts w:ascii="Times New Roman" w:hAnsi="Times New Roman"/>
          <w:sz w:val="22"/>
          <w:szCs w:val="22"/>
        </w:rPr>
        <w:t xml:space="preserve">The StdC evaluates the need for joint sponsorship of standards or guidelines, considering overlap of expertise and ASHRAE responsibility.  A request for joint sponsorship is submitted to Technology Council.  If approved, standards writing and approval procedures are negotiated with the other organizations by the MOS. </w:t>
      </w:r>
    </w:p>
    <w:p w14:paraId="0E450913" w14:textId="77777777" w:rsidR="009E767D" w:rsidRPr="009E2D69" w:rsidRDefault="007A61AD" w:rsidP="00496942">
      <w:pPr>
        <w:pStyle w:val="Heading2"/>
        <w:rPr>
          <w:rFonts w:ascii="Times New Roman" w:hAnsi="Times New Roman"/>
          <w:sz w:val="22"/>
          <w:szCs w:val="22"/>
        </w:rPr>
      </w:pPr>
      <w:bookmarkStart w:id="411" w:name="_Toc304978894"/>
      <w:bookmarkStart w:id="412" w:name="_Toc414442925"/>
      <w:bookmarkStart w:id="413" w:name="_Toc132705557"/>
      <w:r w:rsidRPr="009E2D69">
        <w:rPr>
          <w:rFonts w:ascii="Times New Roman" w:hAnsi="Times New Roman"/>
          <w:sz w:val="22"/>
          <w:szCs w:val="22"/>
        </w:rPr>
        <w:t>9.</w:t>
      </w:r>
      <w:r w:rsidR="006B6DA3" w:rsidRPr="009E2D69">
        <w:rPr>
          <w:rFonts w:ascii="Times New Roman" w:hAnsi="Times New Roman"/>
          <w:sz w:val="22"/>
          <w:szCs w:val="22"/>
        </w:rPr>
        <w:t>4</w:t>
      </w:r>
      <w:r w:rsidRPr="009E2D69">
        <w:rPr>
          <w:rFonts w:ascii="Times New Roman" w:hAnsi="Times New Roman"/>
          <w:sz w:val="22"/>
          <w:szCs w:val="22"/>
        </w:rPr>
        <w:t>.2  MOS Negotiations</w:t>
      </w:r>
      <w:bookmarkEnd w:id="411"/>
      <w:bookmarkEnd w:id="412"/>
      <w:bookmarkEnd w:id="413"/>
      <w:r w:rsidRPr="009E2D69">
        <w:rPr>
          <w:rFonts w:ascii="Times New Roman" w:hAnsi="Times New Roman"/>
          <w:sz w:val="22"/>
          <w:szCs w:val="22"/>
        </w:rPr>
        <w:t xml:space="preserve"> </w:t>
      </w:r>
    </w:p>
    <w:p w14:paraId="0979E17E" w14:textId="77777777" w:rsidR="007A61AD" w:rsidRPr="009E2D69" w:rsidRDefault="007A61AD" w:rsidP="007A61AD">
      <w:pPr>
        <w:pStyle w:val="BodyText"/>
        <w:jc w:val="both"/>
        <w:rPr>
          <w:rFonts w:ascii="Times New Roman" w:hAnsi="Times New Roman"/>
          <w:sz w:val="22"/>
          <w:szCs w:val="22"/>
        </w:rPr>
      </w:pPr>
      <w:r w:rsidRPr="009E2D69">
        <w:rPr>
          <w:rFonts w:ascii="Times New Roman" w:hAnsi="Times New Roman"/>
          <w:sz w:val="22"/>
          <w:szCs w:val="22"/>
        </w:rPr>
        <w:t xml:space="preserve">In the negotiations, the organization with the greatest responsibility and interest in the proposed standard or guideline is selected as the lead organization.  The standards-writing and approval procedures adopted shall be those of the lead organization.  If ASHRAE procedures are not adopted, the adopted procedures should be compatible with ASHRAE procedures; e.g., openness of proceedings, public review of drafts, and delegation of technical content to the project committee. The Chair and members of the PC shall be selected and approved in accordance with the negotiated joint sponsorship agreement.  </w:t>
      </w:r>
    </w:p>
    <w:p w14:paraId="23CC4C1B" w14:textId="77777777" w:rsidR="007A61AD" w:rsidRPr="009E2D69" w:rsidRDefault="00926413" w:rsidP="00496942">
      <w:pPr>
        <w:pStyle w:val="Heading2"/>
        <w:rPr>
          <w:rFonts w:ascii="Times New Roman" w:hAnsi="Times New Roman"/>
          <w:sz w:val="22"/>
          <w:szCs w:val="22"/>
        </w:rPr>
      </w:pPr>
      <w:bookmarkStart w:id="414" w:name="_Toc304978895"/>
      <w:bookmarkStart w:id="415" w:name="_Toc414442926"/>
      <w:bookmarkStart w:id="416" w:name="_Toc132705558"/>
      <w:r w:rsidRPr="009E2D69">
        <w:rPr>
          <w:rFonts w:ascii="Times New Roman" w:hAnsi="Times New Roman"/>
          <w:sz w:val="22"/>
          <w:szCs w:val="22"/>
        </w:rPr>
        <w:t>9.</w:t>
      </w:r>
      <w:r w:rsidR="006B6DA3" w:rsidRPr="009E2D69">
        <w:rPr>
          <w:rFonts w:ascii="Times New Roman" w:hAnsi="Times New Roman"/>
          <w:sz w:val="22"/>
          <w:szCs w:val="22"/>
        </w:rPr>
        <w:t>4</w:t>
      </w:r>
      <w:r w:rsidR="007A61AD" w:rsidRPr="009E2D69">
        <w:rPr>
          <w:rFonts w:ascii="Times New Roman" w:hAnsi="Times New Roman"/>
          <w:sz w:val="22"/>
          <w:szCs w:val="22"/>
        </w:rPr>
        <w:t>.3 Lead Organization</w:t>
      </w:r>
      <w:bookmarkEnd w:id="414"/>
      <w:bookmarkEnd w:id="415"/>
      <w:bookmarkEnd w:id="416"/>
    </w:p>
    <w:p w14:paraId="6F907D86" w14:textId="77777777" w:rsidR="007A61AD" w:rsidRPr="009E2D69" w:rsidRDefault="007A61AD" w:rsidP="007A61AD">
      <w:pPr>
        <w:pStyle w:val="BodyText"/>
        <w:rPr>
          <w:rFonts w:ascii="Times New Roman" w:hAnsi="Times New Roman"/>
          <w:sz w:val="22"/>
          <w:szCs w:val="22"/>
          <w:u w:val="double"/>
        </w:rPr>
      </w:pPr>
      <w:r w:rsidRPr="009E2D69">
        <w:rPr>
          <w:rFonts w:ascii="Times New Roman" w:hAnsi="Times New Roman"/>
          <w:sz w:val="22"/>
          <w:szCs w:val="22"/>
        </w:rPr>
        <w:t>PPIS shall recommend which organization has the greatest responsibility and interest in the proposed standard and should be the lead organization.  The lead organization’s writing and approval procedures should be followed, subject to the requirements of PASA 4.3.2</w:t>
      </w:r>
      <w:r w:rsidR="00FF120B" w:rsidRPr="009E2D69">
        <w:rPr>
          <w:rFonts w:ascii="Times New Roman" w:hAnsi="Times New Roman"/>
          <w:sz w:val="22"/>
          <w:szCs w:val="22"/>
        </w:rPr>
        <w:t>.</w:t>
      </w:r>
    </w:p>
    <w:p w14:paraId="152C7618" w14:textId="77777777" w:rsidR="007A61AD" w:rsidRPr="009E2D69" w:rsidRDefault="00926413" w:rsidP="00496942">
      <w:pPr>
        <w:pStyle w:val="Heading2"/>
        <w:rPr>
          <w:rFonts w:ascii="Times New Roman" w:hAnsi="Times New Roman"/>
          <w:sz w:val="22"/>
          <w:szCs w:val="22"/>
        </w:rPr>
      </w:pPr>
      <w:bookmarkStart w:id="417" w:name="_Toc304978896"/>
      <w:bookmarkStart w:id="418" w:name="_Toc414442927"/>
      <w:bookmarkStart w:id="419" w:name="_Toc132705559"/>
      <w:r w:rsidRPr="009E2D69">
        <w:rPr>
          <w:rFonts w:ascii="Times New Roman" w:hAnsi="Times New Roman"/>
          <w:sz w:val="22"/>
          <w:szCs w:val="22"/>
        </w:rPr>
        <w:t>9.</w:t>
      </w:r>
      <w:r w:rsidR="006B6DA3" w:rsidRPr="009E2D69">
        <w:rPr>
          <w:rFonts w:ascii="Times New Roman" w:hAnsi="Times New Roman"/>
          <w:sz w:val="22"/>
          <w:szCs w:val="22"/>
        </w:rPr>
        <w:t>4</w:t>
      </w:r>
      <w:r w:rsidR="007A61AD" w:rsidRPr="009E2D69">
        <w:rPr>
          <w:rFonts w:ascii="Times New Roman" w:hAnsi="Times New Roman"/>
          <w:sz w:val="22"/>
          <w:szCs w:val="22"/>
        </w:rPr>
        <w:t>.4 PC Membership</w:t>
      </w:r>
      <w:bookmarkEnd w:id="417"/>
      <w:bookmarkEnd w:id="418"/>
      <w:bookmarkEnd w:id="419"/>
    </w:p>
    <w:p w14:paraId="65BB264C" w14:textId="77777777" w:rsidR="007A61AD" w:rsidRPr="009E2D69" w:rsidRDefault="007A61AD" w:rsidP="007A61AD">
      <w:pPr>
        <w:pStyle w:val="BodyText"/>
        <w:jc w:val="both"/>
        <w:rPr>
          <w:rFonts w:ascii="Times New Roman" w:hAnsi="Times New Roman"/>
          <w:sz w:val="22"/>
          <w:szCs w:val="22"/>
        </w:rPr>
      </w:pPr>
      <w:r w:rsidRPr="009E2D69">
        <w:rPr>
          <w:rFonts w:ascii="Times New Roman" w:hAnsi="Times New Roman"/>
          <w:sz w:val="22"/>
          <w:szCs w:val="22"/>
        </w:rPr>
        <w:t>The lead organization shall propose the chair subject to approval of the other co-sponsors.  The other members of the PC shall be selected in accordance with the procedures of the lead organization.</w:t>
      </w:r>
    </w:p>
    <w:p w14:paraId="57B9188F" w14:textId="77777777" w:rsidR="007A61AD" w:rsidRPr="009E2D69" w:rsidRDefault="00926413" w:rsidP="00496942">
      <w:pPr>
        <w:pStyle w:val="Heading2"/>
        <w:rPr>
          <w:rFonts w:ascii="Times New Roman" w:hAnsi="Times New Roman"/>
          <w:sz w:val="22"/>
          <w:szCs w:val="22"/>
        </w:rPr>
      </w:pPr>
      <w:bookmarkStart w:id="420" w:name="_Toc304978897"/>
      <w:bookmarkStart w:id="421" w:name="_Toc414442928"/>
      <w:bookmarkStart w:id="422" w:name="_Toc132705560"/>
      <w:r w:rsidRPr="00240BB1">
        <w:rPr>
          <w:rFonts w:ascii="Times New Roman" w:hAnsi="Times New Roman"/>
          <w:sz w:val="22"/>
          <w:szCs w:val="22"/>
        </w:rPr>
        <w:t>9.</w:t>
      </w:r>
      <w:r w:rsidR="004F3FD3" w:rsidRPr="00240BB1">
        <w:rPr>
          <w:rFonts w:ascii="Times New Roman" w:hAnsi="Times New Roman"/>
          <w:sz w:val="22"/>
          <w:szCs w:val="22"/>
        </w:rPr>
        <w:t>4</w:t>
      </w:r>
      <w:r w:rsidR="007A61AD" w:rsidRPr="00240BB1">
        <w:rPr>
          <w:rFonts w:ascii="Times New Roman" w:hAnsi="Times New Roman"/>
          <w:sz w:val="22"/>
          <w:szCs w:val="22"/>
        </w:rPr>
        <w:t>.</w:t>
      </w:r>
      <w:r w:rsidR="004F3FD3" w:rsidRPr="00240BB1">
        <w:rPr>
          <w:rFonts w:ascii="Times New Roman" w:hAnsi="Times New Roman"/>
          <w:sz w:val="22"/>
          <w:szCs w:val="22"/>
        </w:rPr>
        <w:t>5</w:t>
      </w:r>
      <w:r w:rsidR="007A61AD" w:rsidRPr="00240BB1">
        <w:rPr>
          <w:rFonts w:ascii="Times New Roman" w:hAnsi="Times New Roman"/>
          <w:sz w:val="22"/>
          <w:szCs w:val="22"/>
        </w:rPr>
        <w:t xml:space="preserve"> Standards Committee Vote</w:t>
      </w:r>
      <w:bookmarkEnd w:id="420"/>
      <w:bookmarkEnd w:id="421"/>
      <w:bookmarkEnd w:id="422"/>
    </w:p>
    <w:p w14:paraId="72F015D0" w14:textId="258BE918" w:rsidR="007A61AD" w:rsidRPr="009E2D69" w:rsidRDefault="007A61AD" w:rsidP="007A61AD">
      <w:pPr>
        <w:pStyle w:val="BodyText"/>
        <w:rPr>
          <w:rFonts w:ascii="Times New Roman" w:hAnsi="Times New Roman"/>
          <w:sz w:val="22"/>
          <w:szCs w:val="22"/>
        </w:rPr>
      </w:pPr>
      <w:r w:rsidRPr="009E2D69">
        <w:rPr>
          <w:rFonts w:ascii="Times New Roman" w:hAnsi="Times New Roman"/>
          <w:sz w:val="22"/>
          <w:szCs w:val="22"/>
        </w:rPr>
        <w:t>The StdC will recommend approval of a joint sponsorship with another organization to Technology Council.  Negotiations regarding the terms of the joint sponsorship agreement shall be made by MOS in accordance with the procedures contained herein.</w:t>
      </w:r>
    </w:p>
    <w:p w14:paraId="7F81D407" w14:textId="77777777" w:rsidR="006A059B" w:rsidRPr="009E2D69" w:rsidRDefault="006A059B" w:rsidP="00496942">
      <w:pPr>
        <w:pStyle w:val="Heading2"/>
        <w:rPr>
          <w:rFonts w:ascii="Times New Roman" w:hAnsi="Times New Roman"/>
          <w:sz w:val="22"/>
          <w:szCs w:val="22"/>
        </w:rPr>
      </w:pPr>
      <w:bookmarkStart w:id="423" w:name="_Toc299088197"/>
      <w:bookmarkStart w:id="424" w:name="_Toc304977824"/>
      <w:bookmarkStart w:id="425" w:name="_Toc304978898"/>
      <w:bookmarkStart w:id="426" w:name="_Toc132705561"/>
      <w:r w:rsidRPr="00240BB1">
        <w:rPr>
          <w:rFonts w:ascii="Times New Roman" w:hAnsi="Times New Roman"/>
          <w:sz w:val="22"/>
          <w:szCs w:val="22"/>
        </w:rPr>
        <w:t>9.</w:t>
      </w:r>
      <w:r w:rsidR="004F3FD3" w:rsidRPr="00240BB1">
        <w:rPr>
          <w:rFonts w:ascii="Times New Roman" w:hAnsi="Times New Roman"/>
          <w:sz w:val="22"/>
          <w:szCs w:val="22"/>
        </w:rPr>
        <w:t>5</w:t>
      </w:r>
      <w:r w:rsidRPr="00240BB1">
        <w:rPr>
          <w:rFonts w:ascii="Times New Roman" w:hAnsi="Times New Roman"/>
          <w:sz w:val="22"/>
          <w:szCs w:val="22"/>
        </w:rPr>
        <w:t xml:space="preserve"> ASHRAE Adoption of Standards Generated by Others</w:t>
      </w:r>
      <w:bookmarkEnd w:id="423"/>
      <w:bookmarkEnd w:id="424"/>
      <w:bookmarkEnd w:id="425"/>
      <w:bookmarkEnd w:id="426"/>
    </w:p>
    <w:p w14:paraId="32B02055" w14:textId="036223C2" w:rsidR="006A059B" w:rsidRPr="009E2D69" w:rsidRDefault="006A059B" w:rsidP="006A059B">
      <w:pPr>
        <w:rPr>
          <w:sz w:val="22"/>
          <w:szCs w:val="22"/>
        </w:rPr>
      </w:pPr>
      <w:r w:rsidRPr="009E2D69">
        <w:rPr>
          <w:sz w:val="22"/>
          <w:szCs w:val="22"/>
        </w:rPr>
        <w:t xml:space="preserve">Within the limits of copyright laws and as approved by ASHRAE legal counsel, the ASHRAE StdC may recommend to the </w:t>
      </w:r>
      <w:r w:rsidR="002718C9" w:rsidRPr="00240BB1">
        <w:rPr>
          <w:sz w:val="22"/>
          <w:szCs w:val="22"/>
        </w:rPr>
        <w:t>Technology Council</w:t>
      </w:r>
      <w:r w:rsidR="002718C9" w:rsidRPr="009E2D69">
        <w:rPr>
          <w:sz w:val="22"/>
          <w:szCs w:val="22"/>
        </w:rPr>
        <w:t xml:space="preserve"> </w:t>
      </w:r>
      <w:r w:rsidRPr="009E2D69">
        <w:rPr>
          <w:sz w:val="22"/>
          <w:szCs w:val="22"/>
        </w:rPr>
        <w:t>adoption of modified or unmodified standards of other organizations following the procedures outlined in this Manual.</w:t>
      </w:r>
    </w:p>
    <w:p w14:paraId="29D5263C" w14:textId="77777777" w:rsidR="006A059B" w:rsidRPr="009E2D69" w:rsidRDefault="006A059B" w:rsidP="00496942">
      <w:pPr>
        <w:pStyle w:val="Heading2"/>
        <w:rPr>
          <w:rFonts w:ascii="Times New Roman" w:hAnsi="Times New Roman"/>
          <w:sz w:val="22"/>
          <w:szCs w:val="22"/>
        </w:rPr>
      </w:pPr>
      <w:bookmarkStart w:id="427" w:name="_Toc299088198"/>
      <w:bookmarkStart w:id="428" w:name="_Toc304977825"/>
      <w:bookmarkStart w:id="429" w:name="_Toc304978899"/>
      <w:bookmarkStart w:id="430" w:name="_Toc132705562"/>
      <w:r w:rsidRPr="009E2D69">
        <w:rPr>
          <w:rFonts w:ascii="Times New Roman" w:hAnsi="Times New Roman"/>
          <w:sz w:val="22"/>
          <w:szCs w:val="22"/>
        </w:rPr>
        <w:t>9.</w:t>
      </w:r>
      <w:r w:rsidR="004F3FD3" w:rsidRPr="009E2D69">
        <w:rPr>
          <w:rFonts w:ascii="Times New Roman" w:hAnsi="Times New Roman"/>
          <w:sz w:val="22"/>
          <w:szCs w:val="22"/>
        </w:rPr>
        <w:t>6</w:t>
      </w:r>
      <w:r w:rsidR="003C6F40" w:rsidRPr="009E2D69">
        <w:rPr>
          <w:rFonts w:ascii="Times New Roman" w:hAnsi="Times New Roman"/>
          <w:sz w:val="22"/>
          <w:szCs w:val="22"/>
        </w:rPr>
        <w:t xml:space="preserve"> </w:t>
      </w:r>
      <w:r w:rsidRPr="009E2D69">
        <w:rPr>
          <w:rFonts w:ascii="Times New Roman" w:hAnsi="Times New Roman"/>
          <w:sz w:val="22"/>
          <w:szCs w:val="22"/>
        </w:rPr>
        <w:t>Criteria For Standards Intended For Use As Regulatory Documents</w:t>
      </w:r>
      <w:bookmarkEnd w:id="427"/>
      <w:bookmarkEnd w:id="428"/>
      <w:bookmarkEnd w:id="429"/>
      <w:bookmarkEnd w:id="430"/>
    </w:p>
    <w:p w14:paraId="71289EF7" w14:textId="77777777" w:rsidR="006A059B" w:rsidRPr="009E2D69" w:rsidRDefault="006A059B" w:rsidP="006A059B">
      <w:pPr>
        <w:pStyle w:val="BodyText"/>
        <w:rPr>
          <w:rFonts w:ascii="Times New Roman" w:hAnsi="Times New Roman"/>
          <w:sz w:val="22"/>
          <w:szCs w:val="22"/>
        </w:rPr>
      </w:pPr>
      <w:r w:rsidRPr="009E2D69">
        <w:rPr>
          <w:rFonts w:ascii="Times New Roman" w:hAnsi="Times New Roman"/>
          <w:sz w:val="22"/>
          <w:szCs w:val="22"/>
        </w:rPr>
        <w:t>ASHRAE Standards or portions of standards intended for adoption in building codes or other regulatory documents that are intended to be recognized as, or referenced by, an American National Standard shall comply with the following criteria:</w:t>
      </w:r>
    </w:p>
    <w:p w14:paraId="3E675B66" w14:textId="77777777" w:rsidR="006A059B" w:rsidRPr="009E2D69" w:rsidRDefault="006A059B" w:rsidP="00CA4931">
      <w:pPr>
        <w:pStyle w:val="BodyText"/>
        <w:numPr>
          <w:ilvl w:val="0"/>
          <w:numId w:val="6"/>
        </w:numPr>
        <w:rPr>
          <w:rFonts w:ascii="Times New Roman" w:hAnsi="Times New Roman"/>
          <w:sz w:val="22"/>
          <w:szCs w:val="22"/>
        </w:rPr>
      </w:pPr>
      <w:r w:rsidRPr="009E2D69">
        <w:rPr>
          <w:rFonts w:ascii="Times New Roman" w:hAnsi="Times New Roman"/>
          <w:sz w:val="22"/>
          <w:szCs w:val="22"/>
        </w:rPr>
        <w:t>ASHRAE Standards or portions of standards intended for adoption in building codes or other regulatory documents that are intended to be recognized as, or referenced by, an American National Standard shall be written in mandatory language.  Portions not intended to be enforced shall be incorporated in informative Appendixes, appendices or other advisory document.</w:t>
      </w:r>
    </w:p>
    <w:p w14:paraId="1E2A20AA" w14:textId="77777777" w:rsidR="006A059B" w:rsidRPr="009E2D69" w:rsidRDefault="006A059B" w:rsidP="00CA4931">
      <w:pPr>
        <w:pStyle w:val="BodyText"/>
        <w:numPr>
          <w:ilvl w:val="0"/>
          <w:numId w:val="6"/>
        </w:numPr>
        <w:rPr>
          <w:rFonts w:ascii="Times New Roman" w:hAnsi="Times New Roman"/>
          <w:sz w:val="22"/>
          <w:szCs w:val="22"/>
        </w:rPr>
      </w:pPr>
      <w:r w:rsidRPr="009E2D69">
        <w:rPr>
          <w:rFonts w:ascii="Times New Roman" w:hAnsi="Times New Roman"/>
          <w:sz w:val="22"/>
          <w:szCs w:val="22"/>
        </w:rPr>
        <w:t>All terms shall be defined when they deviate from an ordinarily accepted meaning or dictionary definition.</w:t>
      </w:r>
    </w:p>
    <w:p w14:paraId="5133CD9C" w14:textId="77777777" w:rsidR="006A059B" w:rsidRPr="009E2D69" w:rsidRDefault="006A059B" w:rsidP="00CA4931">
      <w:pPr>
        <w:pStyle w:val="BodyText"/>
        <w:numPr>
          <w:ilvl w:val="0"/>
          <w:numId w:val="6"/>
        </w:numPr>
        <w:rPr>
          <w:rFonts w:ascii="Times New Roman" w:hAnsi="Times New Roman"/>
          <w:sz w:val="22"/>
          <w:szCs w:val="22"/>
        </w:rPr>
      </w:pPr>
      <w:r w:rsidRPr="009E2D69">
        <w:rPr>
          <w:rFonts w:ascii="Times New Roman" w:hAnsi="Times New Roman"/>
          <w:sz w:val="22"/>
          <w:szCs w:val="22"/>
        </w:rPr>
        <w:t>The scope or application of a standard shall be clearly described.</w:t>
      </w:r>
    </w:p>
    <w:p w14:paraId="4B63A7D2" w14:textId="77777777" w:rsidR="006A059B" w:rsidRPr="009E2D69" w:rsidRDefault="006A059B" w:rsidP="00CA4931">
      <w:pPr>
        <w:pStyle w:val="BodyText"/>
        <w:numPr>
          <w:ilvl w:val="0"/>
          <w:numId w:val="6"/>
        </w:numPr>
        <w:rPr>
          <w:rFonts w:ascii="Times New Roman" w:hAnsi="Times New Roman"/>
          <w:sz w:val="22"/>
          <w:szCs w:val="22"/>
        </w:rPr>
      </w:pPr>
      <w:r w:rsidRPr="009E2D69">
        <w:rPr>
          <w:rFonts w:ascii="Times New Roman" w:hAnsi="Times New Roman"/>
          <w:sz w:val="22"/>
          <w:szCs w:val="22"/>
        </w:rPr>
        <w:t>A standard shall not have the effect of requiring proprietary materials to the exclusion of others.</w:t>
      </w:r>
    </w:p>
    <w:p w14:paraId="492A0E70" w14:textId="77777777" w:rsidR="006A059B" w:rsidRPr="009E2D69" w:rsidRDefault="006A059B" w:rsidP="00CA4931">
      <w:pPr>
        <w:pStyle w:val="BodyText"/>
        <w:numPr>
          <w:ilvl w:val="0"/>
          <w:numId w:val="6"/>
        </w:numPr>
        <w:rPr>
          <w:rFonts w:ascii="Times New Roman" w:hAnsi="Times New Roman"/>
          <w:sz w:val="22"/>
          <w:szCs w:val="22"/>
        </w:rPr>
      </w:pPr>
      <w:r w:rsidRPr="009E2D69">
        <w:rPr>
          <w:rFonts w:ascii="Times New Roman" w:hAnsi="Times New Roman"/>
          <w:sz w:val="22"/>
          <w:szCs w:val="22"/>
        </w:rPr>
        <w:t>A standard shall not prescribe a proprietary agency for quality control or testing.</w:t>
      </w:r>
    </w:p>
    <w:p w14:paraId="6D78AEC9" w14:textId="77777777" w:rsidR="006A059B" w:rsidRPr="009E2D69" w:rsidRDefault="006A059B" w:rsidP="00CA4931">
      <w:pPr>
        <w:pStyle w:val="BodyText"/>
        <w:numPr>
          <w:ilvl w:val="0"/>
          <w:numId w:val="6"/>
        </w:numPr>
        <w:rPr>
          <w:rFonts w:ascii="Times New Roman" w:hAnsi="Times New Roman"/>
          <w:sz w:val="22"/>
          <w:szCs w:val="22"/>
        </w:rPr>
      </w:pPr>
      <w:r w:rsidRPr="009E2D69">
        <w:rPr>
          <w:rFonts w:ascii="Times New Roman" w:hAnsi="Times New Roman"/>
          <w:sz w:val="22"/>
          <w:szCs w:val="22"/>
        </w:rPr>
        <w:t>A standard, which includes testing procedures, shall describe, in detail, sample selection and preparation of the test sample.</w:t>
      </w:r>
    </w:p>
    <w:p w14:paraId="49D63587" w14:textId="77777777" w:rsidR="006A059B" w:rsidRPr="009E2D69" w:rsidRDefault="006A059B" w:rsidP="00CA4931">
      <w:pPr>
        <w:pStyle w:val="BodyText"/>
        <w:numPr>
          <w:ilvl w:val="0"/>
          <w:numId w:val="6"/>
        </w:numPr>
        <w:rPr>
          <w:rFonts w:ascii="Times New Roman" w:hAnsi="Times New Roman"/>
          <w:sz w:val="22"/>
          <w:szCs w:val="22"/>
        </w:rPr>
      </w:pPr>
      <w:r w:rsidRPr="009E2D69">
        <w:rPr>
          <w:rFonts w:ascii="Times New Roman" w:hAnsi="Times New Roman"/>
          <w:sz w:val="22"/>
          <w:szCs w:val="22"/>
        </w:rPr>
        <w:lastRenderedPageBreak/>
        <w:t>A test standard shall prescribe the reporting format for the test results.  The format shall identify the key performance criteria of the element(s) tested.</w:t>
      </w:r>
    </w:p>
    <w:p w14:paraId="39D05416" w14:textId="77777777" w:rsidR="006A059B" w:rsidRPr="009E2D69" w:rsidRDefault="006A059B" w:rsidP="00CA4931">
      <w:pPr>
        <w:pStyle w:val="BodyText"/>
        <w:numPr>
          <w:ilvl w:val="0"/>
          <w:numId w:val="6"/>
        </w:numPr>
        <w:rPr>
          <w:rFonts w:ascii="Times New Roman" w:hAnsi="Times New Roman"/>
          <w:sz w:val="22"/>
          <w:szCs w:val="22"/>
        </w:rPr>
      </w:pPr>
      <w:r w:rsidRPr="009E2D69">
        <w:rPr>
          <w:rFonts w:ascii="Times New Roman" w:hAnsi="Times New Roman"/>
          <w:sz w:val="22"/>
          <w:szCs w:val="22"/>
        </w:rPr>
        <w:t>The measure of performance for which the test is conducted shall be clearly defined.</w:t>
      </w:r>
    </w:p>
    <w:p w14:paraId="083693E2" w14:textId="77777777" w:rsidR="006A059B" w:rsidRPr="009E2D69" w:rsidRDefault="006A059B" w:rsidP="00CA4931">
      <w:pPr>
        <w:pStyle w:val="BodyText"/>
        <w:numPr>
          <w:ilvl w:val="0"/>
          <w:numId w:val="6"/>
        </w:numPr>
        <w:rPr>
          <w:rFonts w:ascii="Times New Roman" w:hAnsi="Times New Roman"/>
          <w:sz w:val="22"/>
          <w:szCs w:val="22"/>
        </w:rPr>
      </w:pPr>
      <w:r w:rsidRPr="009E2D69">
        <w:rPr>
          <w:rFonts w:ascii="Times New Roman" w:hAnsi="Times New Roman"/>
          <w:sz w:val="22"/>
          <w:szCs w:val="22"/>
        </w:rPr>
        <w:t>An ASHRAE Standard shall not state that its provisions shall govern whenever it conflicts with a standard that references the ASHRAE Standard.</w:t>
      </w:r>
    </w:p>
    <w:p w14:paraId="30D3E7F2" w14:textId="77777777" w:rsidR="006A059B" w:rsidRPr="009E2D69" w:rsidRDefault="006A059B" w:rsidP="00CA4931">
      <w:pPr>
        <w:pStyle w:val="BodyText"/>
        <w:numPr>
          <w:ilvl w:val="0"/>
          <w:numId w:val="6"/>
        </w:numPr>
        <w:rPr>
          <w:rFonts w:ascii="Times New Roman" w:hAnsi="Times New Roman"/>
          <w:sz w:val="22"/>
          <w:szCs w:val="22"/>
        </w:rPr>
      </w:pPr>
      <w:r w:rsidRPr="009E2D69">
        <w:rPr>
          <w:rFonts w:ascii="Times New Roman" w:hAnsi="Times New Roman"/>
          <w:sz w:val="22"/>
          <w:szCs w:val="22"/>
        </w:rPr>
        <w:t>Standards referenced in ASHRAE Standards shall be readily available.</w:t>
      </w:r>
    </w:p>
    <w:p w14:paraId="4C75F426" w14:textId="77777777" w:rsidR="006A059B" w:rsidRPr="009E2D69" w:rsidRDefault="006A059B" w:rsidP="006A059B">
      <w:pPr>
        <w:pStyle w:val="BodyText"/>
        <w:ind w:left="720"/>
        <w:rPr>
          <w:rFonts w:ascii="Times New Roman" w:hAnsi="Times New Roman"/>
          <w:sz w:val="22"/>
          <w:szCs w:val="22"/>
        </w:rPr>
      </w:pPr>
    </w:p>
    <w:p w14:paraId="64242959" w14:textId="77777777" w:rsidR="00B071AB" w:rsidRPr="00D564CC" w:rsidRDefault="00B071AB" w:rsidP="009E2D69">
      <w:pPr>
        <w:pStyle w:val="Heading1"/>
        <w:rPr>
          <w:rFonts w:ascii="Times New Roman" w:hAnsi="Times New Roman"/>
          <w:lang w:val="en-US"/>
        </w:rPr>
      </w:pPr>
      <w:bookmarkStart w:id="431" w:name="_Toc299088199"/>
      <w:bookmarkStart w:id="432" w:name="_Toc304977826"/>
      <w:bookmarkStart w:id="433" w:name="_Toc304978900"/>
      <w:bookmarkStart w:id="434" w:name="_Toc132705563"/>
      <w:r w:rsidRPr="009E2D69">
        <w:rPr>
          <w:rFonts w:ascii="Times New Roman" w:hAnsi="Times New Roman"/>
        </w:rPr>
        <w:t>10 Interpretations of Standards and Guidelines</w:t>
      </w:r>
      <w:bookmarkEnd w:id="431"/>
      <w:bookmarkEnd w:id="432"/>
      <w:bookmarkEnd w:id="433"/>
      <w:bookmarkEnd w:id="434"/>
    </w:p>
    <w:p w14:paraId="5A53297A" w14:textId="77777777" w:rsidR="00B071AB" w:rsidRPr="00BA5B45" w:rsidRDefault="00B071AB" w:rsidP="00BA5B45">
      <w:pPr>
        <w:rPr>
          <w:sz w:val="22"/>
          <w:szCs w:val="22"/>
        </w:rPr>
      </w:pPr>
      <w:bookmarkStart w:id="435" w:name="_Toc299088200"/>
      <w:bookmarkStart w:id="436" w:name="_Toc304978901"/>
      <w:bookmarkStart w:id="437" w:name="_Toc304979593"/>
      <w:bookmarkStart w:id="438" w:name="_Toc347837248"/>
      <w:bookmarkStart w:id="439" w:name="_Toc361052232"/>
      <w:r w:rsidRPr="00BA5B45">
        <w:rPr>
          <w:sz w:val="22"/>
          <w:szCs w:val="22"/>
        </w:rPr>
        <w:t>These procedures are used if an interpretation is requested on a standard or guideline.</w:t>
      </w:r>
      <w:bookmarkEnd w:id="435"/>
      <w:bookmarkEnd w:id="436"/>
      <w:bookmarkEnd w:id="437"/>
      <w:bookmarkEnd w:id="438"/>
      <w:bookmarkEnd w:id="439"/>
    </w:p>
    <w:p w14:paraId="436B079C" w14:textId="77777777" w:rsidR="00B071AB" w:rsidRPr="009E2D69" w:rsidRDefault="00B071AB" w:rsidP="00496942">
      <w:pPr>
        <w:pStyle w:val="Heading2"/>
        <w:rPr>
          <w:rFonts w:ascii="Times New Roman" w:hAnsi="Times New Roman"/>
          <w:sz w:val="22"/>
          <w:szCs w:val="22"/>
        </w:rPr>
      </w:pPr>
      <w:bookmarkStart w:id="440" w:name="_Toc304978902"/>
      <w:bookmarkStart w:id="441" w:name="_Toc132705564"/>
      <w:r w:rsidRPr="009E2D69">
        <w:rPr>
          <w:rFonts w:ascii="Times New Roman" w:hAnsi="Times New Roman"/>
          <w:sz w:val="22"/>
          <w:szCs w:val="22"/>
        </w:rPr>
        <w:t>10.1 Applicable Requests.</w:t>
      </w:r>
      <w:bookmarkEnd w:id="440"/>
      <w:bookmarkEnd w:id="441"/>
      <w:r w:rsidRPr="009E2D69">
        <w:rPr>
          <w:rFonts w:ascii="Times New Roman" w:hAnsi="Times New Roman"/>
          <w:sz w:val="22"/>
          <w:szCs w:val="22"/>
        </w:rPr>
        <w:t xml:space="preserve"> </w:t>
      </w:r>
    </w:p>
    <w:p w14:paraId="7C0FC0C9" w14:textId="77777777" w:rsidR="00B071AB" w:rsidRPr="009E2D69" w:rsidRDefault="00B071AB" w:rsidP="00B071AB">
      <w:pPr>
        <w:rPr>
          <w:b/>
          <w:sz w:val="22"/>
          <w:szCs w:val="22"/>
        </w:rPr>
      </w:pPr>
      <w:r w:rsidRPr="009E2D69">
        <w:rPr>
          <w:sz w:val="22"/>
          <w:szCs w:val="22"/>
        </w:rPr>
        <w:t xml:space="preserve">These procedures apply to responses to requests received for interpretation of requirements included in a currently published ASHRAE Standard or Guideline.  </w:t>
      </w:r>
    </w:p>
    <w:p w14:paraId="0363EC6A" w14:textId="77777777" w:rsidR="00B071AB" w:rsidRPr="009E2D69" w:rsidRDefault="00B071AB" w:rsidP="00496942">
      <w:pPr>
        <w:pStyle w:val="Heading2"/>
        <w:rPr>
          <w:rFonts w:ascii="Times New Roman" w:hAnsi="Times New Roman"/>
          <w:sz w:val="22"/>
          <w:szCs w:val="22"/>
        </w:rPr>
      </w:pPr>
      <w:bookmarkStart w:id="442" w:name="_Toc304978903"/>
      <w:bookmarkStart w:id="443" w:name="_Toc132705565"/>
      <w:r w:rsidRPr="009E2D69">
        <w:rPr>
          <w:rFonts w:ascii="Times New Roman" w:hAnsi="Times New Roman"/>
          <w:sz w:val="22"/>
          <w:szCs w:val="22"/>
        </w:rPr>
        <w:t>10</w:t>
      </w:r>
      <w:r w:rsidR="0059478E" w:rsidRPr="009E2D69">
        <w:rPr>
          <w:rFonts w:ascii="Times New Roman" w:hAnsi="Times New Roman"/>
          <w:sz w:val="22"/>
          <w:szCs w:val="22"/>
        </w:rPr>
        <w:t>.</w:t>
      </w:r>
      <w:r w:rsidRPr="009E2D69">
        <w:rPr>
          <w:rFonts w:ascii="Times New Roman" w:hAnsi="Times New Roman"/>
          <w:sz w:val="22"/>
          <w:szCs w:val="22"/>
        </w:rPr>
        <w:t>2 Requests Not Covered.</w:t>
      </w:r>
      <w:bookmarkEnd w:id="442"/>
      <w:bookmarkEnd w:id="443"/>
      <w:r w:rsidRPr="009E2D69">
        <w:rPr>
          <w:rFonts w:ascii="Times New Roman" w:hAnsi="Times New Roman"/>
          <w:sz w:val="22"/>
          <w:szCs w:val="22"/>
        </w:rPr>
        <w:t xml:space="preserve"> </w:t>
      </w:r>
    </w:p>
    <w:p w14:paraId="2B7148B2" w14:textId="77777777" w:rsidR="00B071AB" w:rsidRPr="009E2D69" w:rsidRDefault="00B071AB" w:rsidP="00B071AB">
      <w:pPr>
        <w:rPr>
          <w:sz w:val="22"/>
          <w:szCs w:val="22"/>
        </w:rPr>
      </w:pPr>
      <w:r w:rsidRPr="009E2D69">
        <w:rPr>
          <w:sz w:val="22"/>
          <w:szCs w:val="22"/>
        </w:rPr>
        <w:t>These procedures do not apply to:</w:t>
      </w:r>
    </w:p>
    <w:p w14:paraId="33FE9242" w14:textId="77777777" w:rsidR="00B071AB" w:rsidRPr="009E2D69" w:rsidRDefault="00B071AB" w:rsidP="00CA4931">
      <w:pPr>
        <w:pStyle w:val="BodyText3"/>
        <w:numPr>
          <w:ilvl w:val="0"/>
          <w:numId w:val="16"/>
        </w:numPr>
        <w:spacing w:after="0"/>
        <w:jc w:val="both"/>
        <w:rPr>
          <w:sz w:val="22"/>
          <w:szCs w:val="22"/>
        </w:rPr>
      </w:pPr>
      <w:r w:rsidRPr="009E2D69">
        <w:rPr>
          <w:sz w:val="22"/>
          <w:szCs w:val="22"/>
        </w:rPr>
        <w:t>postulated requirements or proposed changes not included in the standard or guideline,</w:t>
      </w:r>
    </w:p>
    <w:p w14:paraId="483DAD4A" w14:textId="77777777" w:rsidR="00B071AB" w:rsidRPr="009E2D69" w:rsidRDefault="00B071AB" w:rsidP="00CA4931">
      <w:pPr>
        <w:pStyle w:val="BodyText3"/>
        <w:numPr>
          <w:ilvl w:val="0"/>
          <w:numId w:val="16"/>
        </w:numPr>
        <w:spacing w:after="0"/>
        <w:jc w:val="both"/>
        <w:rPr>
          <w:sz w:val="22"/>
          <w:szCs w:val="22"/>
        </w:rPr>
      </w:pPr>
      <w:r w:rsidRPr="009E2D69">
        <w:rPr>
          <w:sz w:val="22"/>
          <w:szCs w:val="22"/>
        </w:rPr>
        <w:t>requests for justification or derivation of requirements where no justification is included in the standard,</w:t>
      </w:r>
    </w:p>
    <w:p w14:paraId="012DDC62" w14:textId="77777777" w:rsidR="00B071AB" w:rsidRPr="009E2D69" w:rsidRDefault="00B071AB" w:rsidP="00D0284C">
      <w:pPr>
        <w:pStyle w:val="BodyText3"/>
        <w:numPr>
          <w:ilvl w:val="0"/>
          <w:numId w:val="16"/>
        </w:numPr>
        <w:spacing w:after="0"/>
        <w:rPr>
          <w:sz w:val="22"/>
          <w:szCs w:val="22"/>
        </w:rPr>
      </w:pPr>
      <w:r w:rsidRPr="009E2D69">
        <w:rPr>
          <w:sz w:val="22"/>
          <w:szCs w:val="22"/>
        </w:rPr>
        <w:t>settling of disputes over differing interpretations of requirements that are unambiguously presented in the standard or guideline as evidenced by lack of credible examples of possible multiple interpretations,</w:t>
      </w:r>
    </w:p>
    <w:p w14:paraId="576C4FAD" w14:textId="77777777" w:rsidR="00B071AB" w:rsidRPr="009E2D69" w:rsidRDefault="00B071AB" w:rsidP="00CA4931">
      <w:pPr>
        <w:pStyle w:val="BodyText3"/>
        <w:numPr>
          <w:ilvl w:val="0"/>
          <w:numId w:val="16"/>
        </w:numPr>
        <w:spacing w:after="0"/>
        <w:jc w:val="both"/>
        <w:rPr>
          <w:sz w:val="22"/>
          <w:szCs w:val="22"/>
        </w:rPr>
      </w:pPr>
      <w:r w:rsidRPr="009E2D69">
        <w:rPr>
          <w:sz w:val="22"/>
          <w:szCs w:val="22"/>
        </w:rPr>
        <w:t xml:space="preserve">requests for checking of plans or specifications, or </w:t>
      </w:r>
    </w:p>
    <w:p w14:paraId="713982E7" w14:textId="77777777" w:rsidR="00B071AB" w:rsidRPr="009E2D69" w:rsidRDefault="00B071AB" w:rsidP="00CA4931">
      <w:pPr>
        <w:pStyle w:val="BodyText3"/>
        <w:numPr>
          <w:ilvl w:val="0"/>
          <w:numId w:val="16"/>
        </w:numPr>
        <w:spacing w:after="0"/>
        <w:jc w:val="both"/>
        <w:rPr>
          <w:sz w:val="22"/>
          <w:szCs w:val="22"/>
        </w:rPr>
      </w:pPr>
      <w:r w:rsidRPr="009E2D69">
        <w:rPr>
          <w:sz w:val="22"/>
          <w:szCs w:val="22"/>
        </w:rPr>
        <w:t>errata.</w:t>
      </w:r>
    </w:p>
    <w:p w14:paraId="465FC22B" w14:textId="77777777" w:rsidR="00B071AB" w:rsidRPr="009E2D69" w:rsidRDefault="00B071AB" w:rsidP="00496942">
      <w:pPr>
        <w:pStyle w:val="Heading2"/>
        <w:rPr>
          <w:rFonts w:ascii="Times New Roman" w:hAnsi="Times New Roman"/>
          <w:sz w:val="22"/>
          <w:szCs w:val="22"/>
        </w:rPr>
      </w:pPr>
      <w:bookmarkStart w:id="444" w:name="_Toc304978904"/>
      <w:bookmarkStart w:id="445" w:name="_Toc414442934"/>
      <w:bookmarkStart w:id="446" w:name="_Toc132705566"/>
      <w:r w:rsidRPr="009E2D69">
        <w:rPr>
          <w:rFonts w:ascii="Times New Roman" w:hAnsi="Times New Roman"/>
          <w:sz w:val="22"/>
          <w:szCs w:val="22"/>
        </w:rPr>
        <w:t>10.</w:t>
      </w:r>
      <w:r w:rsidR="00926413" w:rsidRPr="009E2D69">
        <w:rPr>
          <w:rFonts w:ascii="Times New Roman" w:hAnsi="Times New Roman"/>
          <w:sz w:val="22"/>
          <w:szCs w:val="22"/>
        </w:rPr>
        <w:t>2</w:t>
      </w:r>
      <w:r w:rsidRPr="009E2D69">
        <w:rPr>
          <w:rFonts w:ascii="Times New Roman" w:hAnsi="Times New Roman"/>
          <w:sz w:val="22"/>
          <w:szCs w:val="22"/>
        </w:rPr>
        <w:t>.</w:t>
      </w:r>
      <w:r w:rsidR="00926413" w:rsidRPr="009E2D69">
        <w:rPr>
          <w:rFonts w:ascii="Times New Roman" w:hAnsi="Times New Roman"/>
          <w:sz w:val="22"/>
          <w:szCs w:val="22"/>
        </w:rPr>
        <w:t>1</w:t>
      </w:r>
      <w:r w:rsidRPr="009E2D69">
        <w:rPr>
          <w:rFonts w:ascii="Times New Roman" w:hAnsi="Times New Roman"/>
          <w:sz w:val="22"/>
          <w:szCs w:val="22"/>
        </w:rPr>
        <w:t xml:space="preserve"> Changes to Standard or Guideline.</w:t>
      </w:r>
      <w:bookmarkEnd w:id="444"/>
      <w:bookmarkEnd w:id="445"/>
      <w:bookmarkEnd w:id="446"/>
    </w:p>
    <w:p w14:paraId="62A8B4F9" w14:textId="77777777" w:rsidR="00B071AB" w:rsidRPr="009E2D69" w:rsidRDefault="00B071AB" w:rsidP="00B071AB">
      <w:pPr>
        <w:rPr>
          <w:sz w:val="22"/>
          <w:szCs w:val="22"/>
        </w:rPr>
      </w:pPr>
      <w:r w:rsidRPr="009E2D69">
        <w:rPr>
          <w:sz w:val="22"/>
          <w:szCs w:val="22"/>
        </w:rPr>
        <w:t>An interpretation shall not be used to change the content of a standard or guideline.  If a PC has recommended publication public review of an addendum or revision that bears on the request for interpretation, the PC may reference the proposed change and its status in the comment section of the interpretation.</w:t>
      </w:r>
    </w:p>
    <w:p w14:paraId="7D33ADFD" w14:textId="77777777" w:rsidR="00B071AB" w:rsidRPr="009E2D69" w:rsidRDefault="00B071AB" w:rsidP="00496942">
      <w:pPr>
        <w:pStyle w:val="Heading2"/>
        <w:rPr>
          <w:rFonts w:ascii="Times New Roman" w:hAnsi="Times New Roman"/>
          <w:sz w:val="22"/>
          <w:szCs w:val="22"/>
        </w:rPr>
      </w:pPr>
      <w:bookmarkStart w:id="447" w:name="_Toc304978905"/>
      <w:bookmarkStart w:id="448" w:name="_Toc414442935"/>
      <w:bookmarkStart w:id="449" w:name="_Toc132705567"/>
      <w:r w:rsidRPr="009E2D69">
        <w:rPr>
          <w:rFonts w:ascii="Times New Roman" w:hAnsi="Times New Roman"/>
          <w:sz w:val="22"/>
          <w:szCs w:val="22"/>
        </w:rPr>
        <w:t>10.</w:t>
      </w:r>
      <w:r w:rsidR="00926413" w:rsidRPr="009E2D69">
        <w:rPr>
          <w:rFonts w:ascii="Times New Roman" w:hAnsi="Times New Roman"/>
          <w:sz w:val="22"/>
          <w:szCs w:val="22"/>
        </w:rPr>
        <w:t>2</w:t>
      </w:r>
      <w:r w:rsidRPr="009E2D69">
        <w:rPr>
          <w:rFonts w:ascii="Times New Roman" w:hAnsi="Times New Roman"/>
          <w:sz w:val="22"/>
          <w:szCs w:val="22"/>
        </w:rPr>
        <w:t>.</w:t>
      </w:r>
      <w:r w:rsidR="00926413" w:rsidRPr="009E2D69">
        <w:rPr>
          <w:rFonts w:ascii="Times New Roman" w:hAnsi="Times New Roman"/>
          <w:sz w:val="22"/>
          <w:szCs w:val="22"/>
        </w:rPr>
        <w:t>2</w:t>
      </w:r>
      <w:r w:rsidRPr="009E2D69">
        <w:rPr>
          <w:rFonts w:ascii="Times New Roman" w:hAnsi="Times New Roman"/>
          <w:sz w:val="22"/>
          <w:szCs w:val="22"/>
        </w:rPr>
        <w:t xml:space="preserve"> Other Options.</w:t>
      </w:r>
      <w:bookmarkEnd w:id="447"/>
      <w:bookmarkEnd w:id="448"/>
      <w:bookmarkEnd w:id="449"/>
      <w:r w:rsidRPr="009E2D69">
        <w:rPr>
          <w:rFonts w:ascii="Times New Roman" w:hAnsi="Times New Roman"/>
          <w:sz w:val="22"/>
          <w:szCs w:val="22"/>
        </w:rPr>
        <w:t xml:space="preserve"> </w:t>
      </w:r>
    </w:p>
    <w:p w14:paraId="42A6B494" w14:textId="77777777" w:rsidR="00B071AB" w:rsidRPr="009E2D69" w:rsidRDefault="00B071AB" w:rsidP="00B071AB">
      <w:pPr>
        <w:rPr>
          <w:sz w:val="22"/>
          <w:szCs w:val="22"/>
        </w:rPr>
      </w:pPr>
      <w:r w:rsidRPr="009E2D69">
        <w:rPr>
          <w:sz w:val="22"/>
          <w:szCs w:val="22"/>
        </w:rPr>
        <w:t xml:space="preserve">Letters that are not requests for interpretation but rather proposals for changes to published standards or guidelines should be submitted to the MOS to be referred to the cognizant PC if one exists.  If no PC exists or has been authorized, the MOS will refer the proposal to PPIS. </w:t>
      </w:r>
    </w:p>
    <w:p w14:paraId="106A5A60" w14:textId="77777777" w:rsidR="00B071AB" w:rsidRPr="009E2D69" w:rsidRDefault="00B071AB" w:rsidP="00496942">
      <w:pPr>
        <w:pStyle w:val="Heading2"/>
        <w:rPr>
          <w:rFonts w:ascii="Times New Roman" w:hAnsi="Times New Roman"/>
          <w:sz w:val="22"/>
          <w:szCs w:val="22"/>
        </w:rPr>
      </w:pPr>
      <w:bookmarkStart w:id="450" w:name="_Toc304978906"/>
      <w:bookmarkStart w:id="451" w:name="_Toc414442936"/>
      <w:bookmarkStart w:id="452" w:name="_Toc132705568"/>
      <w:r w:rsidRPr="009E2D69">
        <w:rPr>
          <w:rFonts w:ascii="Times New Roman" w:hAnsi="Times New Roman"/>
          <w:sz w:val="22"/>
          <w:szCs w:val="22"/>
        </w:rPr>
        <w:t>10.</w:t>
      </w:r>
      <w:r w:rsidR="00926413" w:rsidRPr="009E2D69">
        <w:rPr>
          <w:rFonts w:ascii="Times New Roman" w:hAnsi="Times New Roman"/>
          <w:sz w:val="22"/>
          <w:szCs w:val="22"/>
        </w:rPr>
        <w:t>2.3</w:t>
      </w:r>
      <w:r w:rsidRPr="009E2D69">
        <w:rPr>
          <w:rFonts w:ascii="Times New Roman" w:hAnsi="Times New Roman"/>
          <w:sz w:val="22"/>
          <w:szCs w:val="22"/>
        </w:rPr>
        <w:t xml:space="preserve"> Definitions</w:t>
      </w:r>
      <w:bookmarkEnd w:id="450"/>
      <w:bookmarkEnd w:id="451"/>
      <w:bookmarkEnd w:id="452"/>
    </w:p>
    <w:p w14:paraId="5B19C8B9" w14:textId="77777777" w:rsidR="00B071AB" w:rsidRPr="009E2D69" w:rsidRDefault="00B071AB" w:rsidP="00CA4931">
      <w:pPr>
        <w:pStyle w:val="BodyText3"/>
        <w:numPr>
          <w:ilvl w:val="0"/>
          <w:numId w:val="17"/>
        </w:numPr>
        <w:spacing w:after="0"/>
        <w:jc w:val="both"/>
        <w:rPr>
          <w:sz w:val="22"/>
          <w:szCs w:val="22"/>
        </w:rPr>
      </w:pPr>
      <w:r w:rsidRPr="009E2D69">
        <w:rPr>
          <w:sz w:val="22"/>
          <w:szCs w:val="22"/>
        </w:rPr>
        <w:t>Interpretation-official: a written explanation of the meaning of a specific provision of a standard or guideline, as determined by an existing cognizant PC or an Interpretation Committee (IC), in response to a written request.</w:t>
      </w:r>
    </w:p>
    <w:p w14:paraId="073655B9" w14:textId="77777777" w:rsidR="00B071AB" w:rsidRPr="009E2D69" w:rsidRDefault="00B071AB" w:rsidP="00CA4931">
      <w:pPr>
        <w:pStyle w:val="BodyText3"/>
        <w:numPr>
          <w:ilvl w:val="0"/>
          <w:numId w:val="17"/>
        </w:numPr>
        <w:spacing w:after="0"/>
        <w:jc w:val="both"/>
        <w:rPr>
          <w:sz w:val="22"/>
          <w:szCs w:val="22"/>
        </w:rPr>
      </w:pPr>
      <w:r w:rsidRPr="009E2D69">
        <w:rPr>
          <w:sz w:val="22"/>
          <w:szCs w:val="22"/>
        </w:rPr>
        <w:t>Interpretation-unofficial (personal): a written explanation of the meaning of a specific provision of a standard or guideline, as determined by the Technology Department Staff, in response to a written request.</w:t>
      </w:r>
    </w:p>
    <w:p w14:paraId="4A835EFE" w14:textId="77777777" w:rsidR="00B071AB" w:rsidRPr="009E2D69" w:rsidRDefault="00926413" w:rsidP="00496942">
      <w:pPr>
        <w:pStyle w:val="Heading2"/>
        <w:rPr>
          <w:rFonts w:ascii="Times New Roman" w:hAnsi="Times New Roman"/>
          <w:sz w:val="22"/>
          <w:szCs w:val="22"/>
        </w:rPr>
      </w:pPr>
      <w:bookmarkStart w:id="453" w:name="_Toc304978907"/>
      <w:bookmarkStart w:id="454" w:name="_Toc414442937"/>
      <w:bookmarkStart w:id="455" w:name="_Toc132705569"/>
      <w:r w:rsidRPr="009E2D69">
        <w:rPr>
          <w:rFonts w:ascii="Times New Roman" w:hAnsi="Times New Roman"/>
          <w:sz w:val="22"/>
          <w:szCs w:val="22"/>
        </w:rPr>
        <w:t>10.2.4</w:t>
      </w:r>
      <w:r w:rsidR="00B071AB" w:rsidRPr="009E2D69">
        <w:rPr>
          <w:rFonts w:ascii="Times New Roman" w:hAnsi="Times New Roman"/>
          <w:sz w:val="22"/>
          <w:szCs w:val="22"/>
        </w:rPr>
        <w:t xml:space="preserve"> Contact for Requests</w:t>
      </w:r>
      <w:bookmarkEnd w:id="453"/>
      <w:bookmarkEnd w:id="454"/>
      <w:bookmarkEnd w:id="455"/>
    </w:p>
    <w:p w14:paraId="2CE00660" w14:textId="77777777" w:rsidR="00B071AB" w:rsidRPr="00BA5B45" w:rsidRDefault="00B071AB" w:rsidP="00BA5B45">
      <w:pPr>
        <w:rPr>
          <w:sz w:val="22"/>
          <w:szCs w:val="22"/>
        </w:rPr>
      </w:pPr>
      <w:bookmarkStart w:id="456" w:name="_Toc299088201"/>
      <w:bookmarkStart w:id="457" w:name="_Toc304978908"/>
      <w:bookmarkStart w:id="458" w:name="_Toc304979600"/>
      <w:bookmarkStart w:id="459" w:name="_Toc347837255"/>
      <w:bookmarkStart w:id="460" w:name="_Toc361052239"/>
      <w:r w:rsidRPr="00BA5B45">
        <w:rPr>
          <w:sz w:val="22"/>
          <w:szCs w:val="22"/>
        </w:rPr>
        <w:t>Requests for either official or unofficial interpretations should be submitted to the MOS.</w:t>
      </w:r>
      <w:bookmarkEnd w:id="456"/>
      <w:bookmarkEnd w:id="457"/>
      <w:bookmarkEnd w:id="458"/>
      <w:bookmarkEnd w:id="459"/>
      <w:bookmarkEnd w:id="460"/>
    </w:p>
    <w:p w14:paraId="29614B05" w14:textId="77777777" w:rsidR="00B071AB" w:rsidRPr="009E2D69" w:rsidRDefault="00926413" w:rsidP="00496942">
      <w:pPr>
        <w:pStyle w:val="Heading2"/>
        <w:rPr>
          <w:rFonts w:ascii="Times New Roman" w:hAnsi="Times New Roman"/>
          <w:sz w:val="22"/>
          <w:szCs w:val="22"/>
        </w:rPr>
      </w:pPr>
      <w:bookmarkStart w:id="461" w:name="_Toc304978909"/>
      <w:bookmarkStart w:id="462" w:name="_Toc414442938"/>
      <w:bookmarkStart w:id="463" w:name="_Toc132705570"/>
      <w:r w:rsidRPr="009E2D69">
        <w:rPr>
          <w:rFonts w:ascii="Times New Roman" w:hAnsi="Times New Roman"/>
          <w:sz w:val="22"/>
          <w:szCs w:val="22"/>
        </w:rPr>
        <w:t>10.2.5</w:t>
      </w:r>
      <w:r w:rsidR="00B071AB" w:rsidRPr="009E2D69">
        <w:rPr>
          <w:rFonts w:ascii="Times New Roman" w:hAnsi="Times New Roman"/>
          <w:sz w:val="22"/>
          <w:szCs w:val="22"/>
        </w:rPr>
        <w:t xml:space="preserve"> Wording of Requests for Interpretation</w:t>
      </w:r>
      <w:bookmarkEnd w:id="461"/>
      <w:bookmarkEnd w:id="462"/>
      <w:bookmarkEnd w:id="463"/>
    </w:p>
    <w:p w14:paraId="1487D6DC" w14:textId="77777777" w:rsidR="00B071AB" w:rsidRPr="009E2D69" w:rsidRDefault="00B071AB" w:rsidP="00B071AB">
      <w:pPr>
        <w:pStyle w:val="BodyText3"/>
        <w:jc w:val="both"/>
        <w:rPr>
          <w:sz w:val="22"/>
          <w:szCs w:val="22"/>
        </w:rPr>
      </w:pPr>
      <w:r w:rsidRPr="009E2D69">
        <w:rPr>
          <w:sz w:val="22"/>
          <w:szCs w:val="22"/>
        </w:rPr>
        <w:t>As a courtesy, the MOS should give the requester opportunity to review and concur in a formatted request incorporating the essence of the request’s background information and questions.  Requester concurrence in the edited request is desired but not required.  Typical reasons for Standards Staff editing are to:</w:t>
      </w:r>
    </w:p>
    <w:p w14:paraId="3A4A79CF" w14:textId="77777777" w:rsidR="00B071AB" w:rsidRPr="009E2D69" w:rsidRDefault="00B071AB" w:rsidP="00CA4931">
      <w:pPr>
        <w:pStyle w:val="BodyText3"/>
        <w:numPr>
          <w:ilvl w:val="0"/>
          <w:numId w:val="18"/>
        </w:numPr>
        <w:spacing w:after="0"/>
        <w:jc w:val="both"/>
        <w:rPr>
          <w:sz w:val="22"/>
          <w:szCs w:val="22"/>
        </w:rPr>
      </w:pPr>
      <w:r w:rsidRPr="009E2D69">
        <w:rPr>
          <w:sz w:val="22"/>
          <w:szCs w:val="22"/>
        </w:rPr>
        <w:t>assist the requester to correct deficiencies in the request</w:t>
      </w:r>
      <w:r w:rsidR="007C432E" w:rsidRPr="009E2D69">
        <w:rPr>
          <w:sz w:val="22"/>
          <w:szCs w:val="22"/>
        </w:rPr>
        <w:t>,</w:t>
      </w:r>
      <w:r w:rsidRPr="009E2D69">
        <w:rPr>
          <w:sz w:val="22"/>
          <w:szCs w:val="22"/>
        </w:rPr>
        <w:t xml:space="preserve"> </w:t>
      </w:r>
    </w:p>
    <w:p w14:paraId="562FC367" w14:textId="77777777" w:rsidR="00B071AB" w:rsidRPr="009E2D69" w:rsidRDefault="00B071AB" w:rsidP="00CA4931">
      <w:pPr>
        <w:pStyle w:val="BodyText3"/>
        <w:numPr>
          <w:ilvl w:val="0"/>
          <w:numId w:val="18"/>
        </w:numPr>
        <w:spacing w:after="0"/>
        <w:jc w:val="both"/>
        <w:rPr>
          <w:sz w:val="22"/>
          <w:szCs w:val="22"/>
        </w:rPr>
      </w:pPr>
      <w:r w:rsidRPr="009E2D69">
        <w:rPr>
          <w:sz w:val="22"/>
          <w:szCs w:val="22"/>
        </w:rPr>
        <w:lastRenderedPageBreak/>
        <w:t>provide brevity,</w:t>
      </w:r>
    </w:p>
    <w:p w14:paraId="01683205" w14:textId="77777777" w:rsidR="00B071AB" w:rsidRPr="009E2D69" w:rsidRDefault="00B071AB" w:rsidP="00CA4931">
      <w:pPr>
        <w:pStyle w:val="BodyText3"/>
        <w:numPr>
          <w:ilvl w:val="0"/>
          <w:numId w:val="18"/>
        </w:numPr>
        <w:spacing w:after="0"/>
        <w:jc w:val="both"/>
        <w:rPr>
          <w:sz w:val="22"/>
          <w:szCs w:val="22"/>
        </w:rPr>
      </w:pPr>
      <w:r w:rsidRPr="009E2D69">
        <w:rPr>
          <w:sz w:val="22"/>
          <w:szCs w:val="22"/>
        </w:rPr>
        <w:t>assure clarity,</w:t>
      </w:r>
    </w:p>
    <w:p w14:paraId="15539700" w14:textId="77777777" w:rsidR="00B071AB" w:rsidRPr="009E2D69" w:rsidRDefault="00B071AB" w:rsidP="00CA4931">
      <w:pPr>
        <w:pStyle w:val="BodyText3"/>
        <w:numPr>
          <w:ilvl w:val="0"/>
          <w:numId w:val="18"/>
        </w:numPr>
        <w:spacing w:after="0"/>
        <w:jc w:val="both"/>
        <w:rPr>
          <w:sz w:val="22"/>
          <w:szCs w:val="22"/>
        </w:rPr>
      </w:pPr>
      <w:r w:rsidRPr="009E2D69">
        <w:rPr>
          <w:sz w:val="22"/>
          <w:szCs w:val="22"/>
        </w:rPr>
        <w:t xml:space="preserve">conform to accepted style, </w:t>
      </w:r>
    </w:p>
    <w:p w14:paraId="42D4A2C8" w14:textId="77777777" w:rsidR="00B071AB" w:rsidRPr="009E2D69" w:rsidRDefault="00B071AB" w:rsidP="00CA4931">
      <w:pPr>
        <w:pStyle w:val="BodyText3"/>
        <w:numPr>
          <w:ilvl w:val="0"/>
          <w:numId w:val="18"/>
        </w:numPr>
        <w:spacing w:after="0"/>
        <w:jc w:val="both"/>
        <w:rPr>
          <w:sz w:val="22"/>
          <w:szCs w:val="22"/>
        </w:rPr>
      </w:pPr>
      <w:r w:rsidRPr="009E2D69">
        <w:rPr>
          <w:sz w:val="22"/>
          <w:szCs w:val="22"/>
        </w:rPr>
        <w:t>broaden the applicability of the response,</w:t>
      </w:r>
    </w:p>
    <w:p w14:paraId="7275B872" w14:textId="77777777" w:rsidR="00B071AB" w:rsidRPr="009E2D69" w:rsidRDefault="00B071AB" w:rsidP="00CA4931">
      <w:pPr>
        <w:pStyle w:val="BodyText3"/>
        <w:numPr>
          <w:ilvl w:val="0"/>
          <w:numId w:val="18"/>
        </w:numPr>
        <w:spacing w:after="0"/>
        <w:jc w:val="both"/>
        <w:rPr>
          <w:sz w:val="22"/>
          <w:szCs w:val="22"/>
        </w:rPr>
      </w:pPr>
      <w:r w:rsidRPr="009E2D69">
        <w:rPr>
          <w:sz w:val="22"/>
          <w:szCs w:val="22"/>
        </w:rPr>
        <w:t>increase usefulness of the response to other users of the standard, or</w:t>
      </w:r>
    </w:p>
    <w:p w14:paraId="2931D138" w14:textId="77777777" w:rsidR="00B071AB" w:rsidRPr="009E2D69" w:rsidRDefault="00B071AB" w:rsidP="00CA4931">
      <w:pPr>
        <w:pStyle w:val="BodyText3"/>
        <w:numPr>
          <w:ilvl w:val="0"/>
          <w:numId w:val="18"/>
        </w:numPr>
        <w:spacing w:after="0"/>
        <w:jc w:val="both"/>
        <w:rPr>
          <w:sz w:val="22"/>
          <w:szCs w:val="22"/>
        </w:rPr>
      </w:pPr>
      <w:r w:rsidRPr="009E2D69">
        <w:rPr>
          <w:sz w:val="22"/>
          <w:szCs w:val="22"/>
        </w:rPr>
        <w:t>modify the questions in response to objections received from others after publication of the interpretation.</w:t>
      </w:r>
    </w:p>
    <w:p w14:paraId="77342915" w14:textId="77777777" w:rsidR="00B071AB" w:rsidRPr="009E2D69" w:rsidRDefault="00926413" w:rsidP="00496942">
      <w:pPr>
        <w:pStyle w:val="Heading2"/>
        <w:rPr>
          <w:rFonts w:ascii="Times New Roman" w:hAnsi="Times New Roman"/>
          <w:sz w:val="22"/>
          <w:szCs w:val="22"/>
        </w:rPr>
      </w:pPr>
      <w:bookmarkStart w:id="464" w:name="_Toc304978910"/>
      <w:bookmarkStart w:id="465" w:name="_Toc132705571"/>
      <w:r w:rsidRPr="009E2D69">
        <w:rPr>
          <w:rFonts w:ascii="Times New Roman" w:hAnsi="Times New Roman"/>
          <w:sz w:val="22"/>
          <w:szCs w:val="22"/>
        </w:rPr>
        <w:t>10.3</w:t>
      </w:r>
      <w:r w:rsidR="00B071AB" w:rsidRPr="009E2D69">
        <w:rPr>
          <w:rFonts w:ascii="Times New Roman" w:hAnsi="Times New Roman"/>
          <w:sz w:val="22"/>
          <w:szCs w:val="22"/>
        </w:rPr>
        <w:t xml:space="preserve"> Types of Requests</w:t>
      </w:r>
      <w:bookmarkEnd w:id="464"/>
      <w:bookmarkEnd w:id="465"/>
    </w:p>
    <w:p w14:paraId="2718FF5E" w14:textId="77777777" w:rsidR="00B071AB" w:rsidRPr="009E2D69" w:rsidRDefault="00926413" w:rsidP="00496942">
      <w:pPr>
        <w:pStyle w:val="Heading2"/>
        <w:rPr>
          <w:rFonts w:ascii="Times New Roman" w:hAnsi="Times New Roman"/>
          <w:sz w:val="22"/>
          <w:szCs w:val="22"/>
        </w:rPr>
      </w:pPr>
      <w:bookmarkStart w:id="466" w:name="_Toc304978911"/>
      <w:bookmarkStart w:id="467" w:name="_Toc414442940"/>
      <w:bookmarkStart w:id="468" w:name="_Toc132705572"/>
      <w:r w:rsidRPr="009E2D69">
        <w:rPr>
          <w:rFonts w:ascii="Times New Roman" w:hAnsi="Times New Roman"/>
          <w:sz w:val="22"/>
          <w:szCs w:val="22"/>
        </w:rPr>
        <w:t>10.3.1</w:t>
      </w:r>
      <w:r w:rsidR="00B071AB" w:rsidRPr="009E2D69">
        <w:rPr>
          <w:rFonts w:ascii="Times New Roman" w:hAnsi="Times New Roman"/>
          <w:sz w:val="22"/>
          <w:szCs w:val="22"/>
        </w:rPr>
        <w:t xml:space="preserve"> Receipt of Requests.</w:t>
      </w:r>
      <w:bookmarkEnd w:id="466"/>
      <w:bookmarkEnd w:id="467"/>
      <w:bookmarkEnd w:id="468"/>
      <w:r w:rsidR="00B071AB" w:rsidRPr="009E2D69">
        <w:rPr>
          <w:rFonts w:ascii="Times New Roman" w:hAnsi="Times New Roman"/>
          <w:sz w:val="22"/>
          <w:szCs w:val="22"/>
        </w:rPr>
        <w:t xml:space="preserve"> </w:t>
      </w:r>
    </w:p>
    <w:p w14:paraId="050992FE" w14:textId="77777777" w:rsidR="00B071AB" w:rsidRPr="009E2D69" w:rsidRDefault="00B071AB" w:rsidP="00B071AB">
      <w:pPr>
        <w:rPr>
          <w:sz w:val="22"/>
          <w:szCs w:val="22"/>
        </w:rPr>
      </w:pPr>
      <w:r w:rsidRPr="009E2D69">
        <w:rPr>
          <w:sz w:val="22"/>
          <w:szCs w:val="22"/>
        </w:rPr>
        <w:t>After a request is received, the MOS shall notify the requester of the interpretation procedures, the typical response times, and that ASHRAE will not normally respond to a follow up request for official interpretation to confirm a previous unofficial interpretation.  The requester will then be given opportunity to request either an unofficial or official interpretation.</w:t>
      </w:r>
    </w:p>
    <w:p w14:paraId="5B58C595" w14:textId="77777777" w:rsidR="00B071AB" w:rsidRPr="009E2D69" w:rsidRDefault="00926413" w:rsidP="00496942">
      <w:pPr>
        <w:pStyle w:val="Heading2"/>
        <w:rPr>
          <w:rFonts w:ascii="Times New Roman" w:hAnsi="Times New Roman"/>
          <w:sz w:val="22"/>
          <w:szCs w:val="22"/>
        </w:rPr>
      </w:pPr>
      <w:bookmarkStart w:id="469" w:name="_Toc304978912"/>
      <w:bookmarkStart w:id="470" w:name="_Toc414442941"/>
      <w:bookmarkStart w:id="471" w:name="_Toc132705573"/>
      <w:r w:rsidRPr="009E2D69">
        <w:rPr>
          <w:rFonts w:ascii="Times New Roman" w:hAnsi="Times New Roman"/>
          <w:sz w:val="22"/>
          <w:szCs w:val="22"/>
        </w:rPr>
        <w:t>10.3.2</w:t>
      </w:r>
      <w:r w:rsidR="00B071AB" w:rsidRPr="009E2D69">
        <w:rPr>
          <w:rFonts w:ascii="Times New Roman" w:hAnsi="Times New Roman"/>
          <w:sz w:val="22"/>
          <w:szCs w:val="22"/>
        </w:rPr>
        <w:t xml:space="preserve"> Request for Unofficial Interpretation.</w:t>
      </w:r>
      <w:bookmarkEnd w:id="469"/>
      <w:bookmarkEnd w:id="470"/>
      <w:bookmarkEnd w:id="471"/>
      <w:r w:rsidR="00B071AB" w:rsidRPr="009E2D69">
        <w:rPr>
          <w:rFonts w:ascii="Times New Roman" w:hAnsi="Times New Roman"/>
          <w:sz w:val="22"/>
          <w:szCs w:val="22"/>
        </w:rPr>
        <w:t xml:space="preserve"> </w:t>
      </w:r>
    </w:p>
    <w:p w14:paraId="77A0BE84" w14:textId="77777777" w:rsidR="00B071AB" w:rsidRPr="009E2D69" w:rsidRDefault="004361D3" w:rsidP="004361D3">
      <w:pPr>
        <w:pStyle w:val="InsideAddress"/>
        <w:rPr>
          <w:snapToGrid w:val="0"/>
          <w:sz w:val="22"/>
          <w:szCs w:val="22"/>
        </w:rPr>
      </w:pPr>
      <w:r w:rsidRPr="009E2D69">
        <w:rPr>
          <w:sz w:val="22"/>
          <w:szCs w:val="22"/>
        </w:rPr>
        <w:t>Interpretation requests for a standard must be submitted to the MOS in writing.  The Manager of  Technical Services or the Chair of the current or past cognizant PC may respond in writing to</w:t>
      </w:r>
      <w:r w:rsidRPr="009E2D69">
        <w:rPr>
          <w:sz w:val="22"/>
          <w:szCs w:val="22"/>
          <w:u w:val="double"/>
        </w:rPr>
        <w:t xml:space="preserve"> </w:t>
      </w:r>
      <w:r w:rsidRPr="009E2D69">
        <w:rPr>
          <w:sz w:val="22"/>
          <w:szCs w:val="22"/>
        </w:rPr>
        <w:t xml:space="preserve">written requests for unofficial personal interpretations.  </w:t>
      </w:r>
      <w:r w:rsidR="00B071AB" w:rsidRPr="009E2D69">
        <w:rPr>
          <w:snapToGrid w:val="0"/>
          <w:sz w:val="22"/>
          <w:szCs w:val="22"/>
        </w:rPr>
        <w:t>The following disclaimer shall be included with all responses to unofficial (personal) interpretations:</w:t>
      </w:r>
    </w:p>
    <w:p w14:paraId="6CB9C28A" w14:textId="77777777" w:rsidR="00B45911" w:rsidRPr="009E2D69" w:rsidRDefault="00B45911" w:rsidP="004361D3">
      <w:pPr>
        <w:pStyle w:val="InsideAddress"/>
        <w:rPr>
          <w:sz w:val="22"/>
          <w:szCs w:val="22"/>
        </w:rPr>
      </w:pPr>
    </w:p>
    <w:p w14:paraId="2D691A40" w14:textId="77777777" w:rsidR="00B071AB" w:rsidRPr="009E2D69" w:rsidRDefault="00B071AB" w:rsidP="00B071AB">
      <w:pPr>
        <w:pStyle w:val="BodyText3"/>
        <w:rPr>
          <w:sz w:val="22"/>
          <w:szCs w:val="22"/>
        </w:rPr>
      </w:pPr>
      <w:r w:rsidRPr="009E2D69">
        <w:rPr>
          <w:sz w:val="22"/>
          <w:szCs w:val="22"/>
        </w:rPr>
        <w:t>“An unofficial or personal interpretation is a written explanation of the meaning of a specific provision of a standard or guideline in response to a written request. While every effort has been made to ensure its accuracy and reliability, it is advisory and provided for informational purposes only, and in many cases represents only one person’s view.  It is not intended and should not be relied on as an official statement of ASHRAE.”</w:t>
      </w:r>
    </w:p>
    <w:p w14:paraId="3420D54E" w14:textId="77777777" w:rsidR="00B071AB" w:rsidRPr="009E2D69" w:rsidRDefault="00926413" w:rsidP="00496942">
      <w:pPr>
        <w:pStyle w:val="Heading2"/>
        <w:rPr>
          <w:rFonts w:ascii="Times New Roman" w:hAnsi="Times New Roman"/>
          <w:sz w:val="22"/>
          <w:szCs w:val="22"/>
        </w:rPr>
      </w:pPr>
      <w:bookmarkStart w:id="472" w:name="_Toc304978913"/>
      <w:bookmarkStart w:id="473" w:name="_Toc414442942"/>
      <w:bookmarkStart w:id="474" w:name="_Toc132705574"/>
      <w:bookmarkStart w:id="475" w:name="_Hlk106266701"/>
      <w:r w:rsidRPr="00240BB1">
        <w:rPr>
          <w:rFonts w:ascii="Times New Roman" w:hAnsi="Times New Roman"/>
          <w:sz w:val="22"/>
          <w:szCs w:val="22"/>
        </w:rPr>
        <w:t>10.3.3</w:t>
      </w:r>
      <w:r w:rsidR="00B071AB" w:rsidRPr="00240BB1">
        <w:rPr>
          <w:rFonts w:ascii="Times New Roman" w:hAnsi="Times New Roman"/>
          <w:sz w:val="22"/>
          <w:szCs w:val="22"/>
        </w:rPr>
        <w:t xml:space="preserve"> Request for Official Interpretation.</w:t>
      </w:r>
      <w:bookmarkEnd w:id="472"/>
      <w:bookmarkEnd w:id="473"/>
      <w:bookmarkEnd w:id="474"/>
      <w:r w:rsidR="00B071AB" w:rsidRPr="009E2D69">
        <w:rPr>
          <w:rFonts w:ascii="Times New Roman" w:hAnsi="Times New Roman"/>
          <w:sz w:val="22"/>
          <w:szCs w:val="22"/>
        </w:rPr>
        <w:t xml:space="preserve"> </w:t>
      </w:r>
    </w:p>
    <w:p w14:paraId="6AA3D2D2" w14:textId="37C520F5" w:rsidR="009371A7" w:rsidRPr="00D31680" w:rsidRDefault="00B071AB" w:rsidP="00B071AB">
      <w:pPr>
        <w:rPr>
          <w:strike/>
          <w:sz w:val="22"/>
          <w:szCs w:val="22"/>
        </w:rPr>
      </w:pPr>
      <w:r w:rsidRPr="009E2D69">
        <w:rPr>
          <w:sz w:val="22"/>
          <w:szCs w:val="22"/>
        </w:rPr>
        <w:t xml:space="preserve">Requests for official interpretation that meet the requirements of </w:t>
      </w:r>
      <w:r w:rsidR="0097217D" w:rsidRPr="009E2D69">
        <w:rPr>
          <w:sz w:val="22"/>
          <w:szCs w:val="22"/>
        </w:rPr>
        <w:t>Section 10</w:t>
      </w:r>
      <w:r w:rsidR="00B550EC" w:rsidRPr="009E2D69">
        <w:rPr>
          <w:sz w:val="22"/>
          <w:szCs w:val="22"/>
        </w:rPr>
        <w:t>.</w:t>
      </w:r>
      <w:r w:rsidR="0097217D" w:rsidRPr="009E2D69">
        <w:rPr>
          <w:sz w:val="22"/>
          <w:szCs w:val="22"/>
        </w:rPr>
        <w:t>2.5</w:t>
      </w:r>
      <w:r w:rsidRPr="009E2D69">
        <w:rPr>
          <w:sz w:val="22"/>
          <w:szCs w:val="22"/>
        </w:rPr>
        <w:t xml:space="preserve"> will be referred by the MOS to a cognizant PC or </w:t>
      </w:r>
      <w:r w:rsidR="0088789B" w:rsidRPr="009E2D69">
        <w:rPr>
          <w:sz w:val="22"/>
          <w:szCs w:val="22"/>
        </w:rPr>
        <w:t>Interpretations Committee (</w:t>
      </w:r>
      <w:r w:rsidRPr="009E2D69">
        <w:rPr>
          <w:sz w:val="22"/>
          <w:szCs w:val="22"/>
        </w:rPr>
        <w:t>IC</w:t>
      </w:r>
      <w:r w:rsidR="0088789B" w:rsidRPr="009E2D69">
        <w:rPr>
          <w:sz w:val="22"/>
          <w:szCs w:val="22"/>
        </w:rPr>
        <w:t>)</w:t>
      </w:r>
      <w:r w:rsidRPr="009E2D69">
        <w:rPr>
          <w:sz w:val="22"/>
          <w:szCs w:val="22"/>
        </w:rPr>
        <w:t xml:space="preserve"> if one exists.  </w:t>
      </w:r>
      <w:r w:rsidR="00B45911" w:rsidRPr="009E2D69">
        <w:rPr>
          <w:sz w:val="22"/>
          <w:szCs w:val="22"/>
        </w:rPr>
        <w:t>Cognizant SSPCs, if they exist, and SPCs that have not yet been disbanded will be asked to respond to requests for official interpretations in writing.  If no PC exists, PPIS will form an Interpretations Committee (IC) to respond.  An issuance or revision of an official interpretation requires affirmative votes for the majority of the memberships</w:t>
      </w:r>
      <w:r w:rsidR="00D866D8" w:rsidRPr="00240BB1">
        <w:rPr>
          <w:sz w:val="22"/>
          <w:szCs w:val="22"/>
        </w:rPr>
        <w:t>.</w:t>
      </w:r>
      <w:r w:rsidR="00B45911" w:rsidRPr="00240BB1">
        <w:rPr>
          <w:sz w:val="22"/>
          <w:szCs w:val="22"/>
        </w:rPr>
        <w:t xml:space="preserve"> </w:t>
      </w:r>
      <w:r w:rsidR="00B45911" w:rsidRPr="00D31680">
        <w:rPr>
          <w:strike/>
          <w:sz w:val="22"/>
          <w:szCs w:val="22"/>
        </w:rPr>
        <w:t xml:space="preserve"> </w:t>
      </w:r>
    </w:p>
    <w:p w14:paraId="29DBB90D" w14:textId="77777777" w:rsidR="00B071AB" w:rsidRPr="009E2D69" w:rsidRDefault="00960FE3" w:rsidP="00496942">
      <w:pPr>
        <w:pStyle w:val="Heading2"/>
        <w:rPr>
          <w:rFonts w:ascii="Times New Roman" w:hAnsi="Times New Roman"/>
          <w:sz w:val="22"/>
          <w:szCs w:val="22"/>
        </w:rPr>
      </w:pPr>
      <w:bookmarkStart w:id="476" w:name="_Toc304978914"/>
      <w:bookmarkStart w:id="477" w:name="_Toc414442943"/>
      <w:bookmarkStart w:id="478" w:name="_Toc132705575"/>
      <w:bookmarkEnd w:id="475"/>
      <w:r>
        <w:rPr>
          <w:rFonts w:ascii="Times New Roman" w:hAnsi="Times New Roman"/>
          <w:sz w:val="22"/>
          <w:szCs w:val="22"/>
        </w:rPr>
        <w:t>1</w:t>
      </w:r>
      <w:r w:rsidR="00926413" w:rsidRPr="009E2D69">
        <w:rPr>
          <w:rFonts w:ascii="Times New Roman" w:hAnsi="Times New Roman"/>
          <w:sz w:val="22"/>
          <w:szCs w:val="22"/>
        </w:rPr>
        <w:t>0.3.4</w:t>
      </w:r>
      <w:r w:rsidR="00B071AB" w:rsidRPr="009E2D69">
        <w:rPr>
          <w:rFonts w:ascii="Times New Roman" w:hAnsi="Times New Roman"/>
          <w:sz w:val="22"/>
          <w:szCs w:val="22"/>
        </w:rPr>
        <w:t xml:space="preserve"> Establishment of Interpretations Committee.</w:t>
      </w:r>
      <w:bookmarkEnd w:id="476"/>
      <w:bookmarkEnd w:id="477"/>
      <w:bookmarkEnd w:id="478"/>
      <w:r w:rsidR="00B071AB" w:rsidRPr="009E2D69">
        <w:rPr>
          <w:rFonts w:ascii="Times New Roman" w:hAnsi="Times New Roman"/>
          <w:sz w:val="22"/>
          <w:szCs w:val="22"/>
        </w:rPr>
        <w:t xml:space="preserve"> </w:t>
      </w:r>
    </w:p>
    <w:p w14:paraId="6D56FDBD" w14:textId="77777777" w:rsidR="00B071AB" w:rsidRPr="009E2D69" w:rsidRDefault="00B071AB" w:rsidP="00B071AB">
      <w:pPr>
        <w:rPr>
          <w:sz w:val="22"/>
          <w:szCs w:val="22"/>
        </w:rPr>
      </w:pPr>
      <w:r w:rsidRPr="009E2D69">
        <w:rPr>
          <w:sz w:val="22"/>
          <w:szCs w:val="22"/>
        </w:rPr>
        <w:t>After a new or revised standard or guideline has been issued and the PC discharged, an IC, if not already in existence, shall be formed by PPIS if there is an anticipated need or if a request for official interpretation is received.</w:t>
      </w:r>
    </w:p>
    <w:p w14:paraId="3D512995" w14:textId="77777777" w:rsidR="00B071AB" w:rsidRPr="009E2D69" w:rsidRDefault="00926413" w:rsidP="00496942">
      <w:pPr>
        <w:pStyle w:val="Heading2"/>
        <w:rPr>
          <w:rFonts w:ascii="Times New Roman" w:hAnsi="Times New Roman"/>
          <w:sz w:val="22"/>
          <w:szCs w:val="22"/>
        </w:rPr>
      </w:pPr>
      <w:bookmarkStart w:id="479" w:name="_Toc304978915"/>
      <w:bookmarkStart w:id="480" w:name="_Toc414442944"/>
      <w:bookmarkStart w:id="481" w:name="_Toc132705576"/>
      <w:r w:rsidRPr="009E2D69">
        <w:rPr>
          <w:rFonts w:ascii="Times New Roman" w:hAnsi="Times New Roman"/>
          <w:sz w:val="22"/>
          <w:szCs w:val="22"/>
        </w:rPr>
        <w:t>10.3.5</w:t>
      </w:r>
      <w:r w:rsidR="00B071AB" w:rsidRPr="009E2D69">
        <w:rPr>
          <w:rFonts w:ascii="Times New Roman" w:hAnsi="Times New Roman"/>
          <w:sz w:val="22"/>
          <w:szCs w:val="22"/>
        </w:rPr>
        <w:t xml:space="preserve"> Joint Standards or Guidelines.</w:t>
      </w:r>
      <w:bookmarkEnd w:id="479"/>
      <w:bookmarkEnd w:id="480"/>
      <w:bookmarkEnd w:id="481"/>
      <w:r w:rsidR="00B071AB" w:rsidRPr="009E2D69">
        <w:rPr>
          <w:rFonts w:ascii="Times New Roman" w:hAnsi="Times New Roman"/>
          <w:sz w:val="22"/>
          <w:szCs w:val="22"/>
        </w:rPr>
        <w:t xml:space="preserve"> </w:t>
      </w:r>
    </w:p>
    <w:p w14:paraId="6DB4FE96" w14:textId="77777777" w:rsidR="00B071AB" w:rsidRPr="009E2D69" w:rsidRDefault="00B071AB" w:rsidP="00B071AB">
      <w:pPr>
        <w:pStyle w:val="BodyText3"/>
        <w:jc w:val="both"/>
        <w:rPr>
          <w:sz w:val="22"/>
          <w:szCs w:val="22"/>
        </w:rPr>
      </w:pPr>
      <w:r w:rsidRPr="009E2D69">
        <w:rPr>
          <w:sz w:val="22"/>
          <w:szCs w:val="22"/>
        </w:rPr>
        <w:t xml:space="preserve">For a jointly sponsored standard or guideline, where ASHRAE is the lead organization, establishment of an IC shall follow the procedures in </w:t>
      </w:r>
      <w:r w:rsidR="0097217D" w:rsidRPr="009E2D69">
        <w:rPr>
          <w:sz w:val="22"/>
          <w:szCs w:val="22"/>
        </w:rPr>
        <w:t>Section 10</w:t>
      </w:r>
      <w:r w:rsidRPr="009E2D69">
        <w:rPr>
          <w:sz w:val="22"/>
          <w:szCs w:val="22"/>
        </w:rPr>
        <w:t>, except that the membership of the IC shall include representatives of the other sponsoring organization(s).  The proportion of members from each sponsor shall be similar to the proportion of the members of the original PC.  The MOS shall notify the other sponsors when a request for official interpretation has been received at the same time the IC is notified.</w:t>
      </w:r>
    </w:p>
    <w:p w14:paraId="5397A8F1" w14:textId="77777777" w:rsidR="00B071AB" w:rsidRPr="009E2D69" w:rsidRDefault="00926413" w:rsidP="00496942">
      <w:pPr>
        <w:pStyle w:val="Heading2"/>
        <w:rPr>
          <w:rFonts w:ascii="Times New Roman" w:hAnsi="Times New Roman"/>
          <w:sz w:val="22"/>
          <w:szCs w:val="22"/>
        </w:rPr>
      </w:pPr>
      <w:bookmarkStart w:id="482" w:name="_Toc299088202"/>
      <w:bookmarkStart w:id="483" w:name="_Toc304978916"/>
      <w:bookmarkStart w:id="484" w:name="_Toc414442945"/>
      <w:bookmarkStart w:id="485" w:name="_Toc132705577"/>
      <w:r w:rsidRPr="009E2D69">
        <w:rPr>
          <w:rFonts w:ascii="Times New Roman" w:hAnsi="Times New Roman"/>
          <w:sz w:val="22"/>
          <w:szCs w:val="22"/>
        </w:rPr>
        <w:t>10.3.6</w:t>
      </w:r>
      <w:r w:rsidR="00B071AB" w:rsidRPr="009E2D69">
        <w:rPr>
          <w:rFonts w:ascii="Times New Roman" w:hAnsi="Times New Roman"/>
          <w:sz w:val="22"/>
          <w:szCs w:val="22"/>
        </w:rPr>
        <w:t xml:space="preserve"> Organization.</w:t>
      </w:r>
      <w:bookmarkEnd w:id="482"/>
      <w:bookmarkEnd w:id="483"/>
      <w:bookmarkEnd w:id="484"/>
      <w:bookmarkEnd w:id="485"/>
      <w:r w:rsidR="00B071AB" w:rsidRPr="009E2D69">
        <w:rPr>
          <w:rFonts w:ascii="Times New Roman" w:hAnsi="Times New Roman"/>
          <w:sz w:val="22"/>
          <w:szCs w:val="22"/>
        </w:rPr>
        <w:t xml:space="preserve"> </w:t>
      </w:r>
    </w:p>
    <w:p w14:paraId="7C39077B" w14:textId="77777777" w:rsidR="00B071AB" w:rsidRPr="00BA5B45" w:rsidRDefault="00B071AB" w:rsidP="00BA5B45">
      <w:pPr>
        <w:rPr>
          <w:sz w:val="22"/>
          <w:szCs w:val="22"/>
        </w:rPr>
      </w:pPr>
      <w:bookmarkStart w:id="486" w:name="_Toc299088203"/>
      <w:bookmarkStart w:id="487" w:name="_Toc304978917"/>
      <w:bookmarkStart w:id="488" w:name="_Toc304979609"/>
      <w:bookmarkStart w:id="489" w:name="_Toc347837264"/>
      <w:bookmarkStart w:id="490" w:name="_Toc361052248"/>
      <w:r w:rsidRPr="00BA5B45">
        <w:rPr>
          <w:sz w:val="22"/>
          <w:szCs w:val="22"/>
        </w:rPr>
        <w:t>The I</w:t>
      </w:r>
      <w:r w:rsidR="0088789B" w:rsidRPr="00BA5B45">
        <w:rPr>
          <w:sz w:val="22"/>
          <w:szCs w:val="22"/>
        </w:rPr>
        <w:t>nterpretations Committee (I</w:t>
      </w:r>
      <w:r w:rsidRPr="00BA5B45">
        <w:rPr>
          <w:sz w:val="22"/>
          <w:szCs w:val="22"/>
        </w:rPr>
        <w:t>C</w:t>
      </w:r>
      <w:r w:rsidR="0088789B" w:rsidRPr="00BA5B45">
        <w:rPr>
          <w:sz w:val="22"/>
          <w:szCs w:val="22"/>
        </w:rPr>
        <w:t>)</w:t>
      </w:r>
      <w:r w:rsidRPr="00BA5B45">
        <w:rPr>
          <w:sz w:val="22"/>
          <w:szCs w:val="22"/>
        </w:rPr>
        <w:t xml:space="preserve"> shall consist of:</w:t>
      </w:r>
      <w:bookmarkEnd w:id="486"/>
      <w:bookmarkEnd w:id="487"/>
      <w:bookmarkEnd w:id="488"/>
      <w:bookmarkEnd w:id="489"/>
      <w:bookmarkEnd w:id="490"/>
    </w:p>
    <w:p w14:paraId="32E0E309" w14:textId="77777777" w:rsidR="00B071AB" w:rsidRPr="009E2D69" w:rsidRDefault="00B071AB" w:rsidP="00CA4931">
      <w:pPr>
        <w:pStyle w:val="BodyText3"/>
        <w:numPr>
          <w:ilvl w:val="0"/>
          <w:numId w:val="19"/>
        </w:numPr>
        <w:spacing w:after="0"/>
        <w:jc w:val="both"/>
        <w:rPr>
          <w:sz w:val="22"/>
          <w:szCs w:val="22"/>
        </w:rPr>
      </w:pPr>
      <w:r w:rsidRPr="009E2D69">
        <w:rPr>
          <w:sz w:val="22"/>
          <w:szCs w:val="22"/>
        </w:rPr>
        <w:t>chair</w:t>
      </w:r>
    </w:p>
    <w:p w14:paraId="787292BA" w14:textId="77777777" w:rsidR="00B071AB" w:rsidRPr="009E2D69" w:rsidRDefault="00B071AB" w:rsidP="00CA4931">
      <w:pPr>
        <w:pStyle w:val="BodyText3"/>
        <w:numPr>
          <w:ilvl w:val="0"/>
          <w:numId w:val="19"/>
        </w:numPr>
        <w:spacing w:after="0"/>
        <w:jc w:val="both"/>
        <w:rPr>
          <w:sz w:val="22"/>
          <w:szCs w:val="22"/>
        </w:rPr>
      </w:pPr>
      <w:r w:rsidRPr="009E2D69">
        <w:rPr>
          <w:sz w:val="22"/>
          <w:szCs w:val="22"/>
        </w:rPr>
        <w:t>vice-chair, if size or activity warrant, and</w:t>
      </w:r>
    </w:p>
    <w:p w14:paraId="5E73EE31" w14:textId="77777777" w:rsidR="00B071AB" w:rsidRPr="009E2D69" w:rsidRDefault="00B071AB" w:rsidP="00CA4931">
      <w:pPr>
        <w:pStyle w:val="BodyText3"/>
        <w:numPr>
          <w:ilvl w:val="0"/>
          <w:numId w:val="19"/>
        </w:numPr>
        <w:spacing w:after="0"/>
        <w:jc w:val="both"/>
        <w:rPr>
          <w:sz w:val="22"/>
          <w:szCs w:val="22"/>
        </w:rPr>
      </w:pPr>
      <w:r w:rsidRPr="009E2D69">
        <w:rPr>
          <w:sz w:val="22"/>
          <w:szCs w:val="22"/>
        </w:rPr>
        <w:t>members</w:t>
      </w:r>
    </w:p>
    <w:p w14:paraId="2085BB20" w14:textId="77777777" w:rsidR="00B071AB" w:rsidRPr="009E2D69" w:rsidRDefault="00926413" w:rsidP="00496942">
      <w:pPr>
        <w:pStyle w:val="Heading2"/>
        <w:rPr>
          <w:rFonts w:ascii="Times New Roman" w:hAnsi="Times New Roman"/>
          <w:sz w:val="22"/>
          <w:szCs w:val="22"/>
        </w:rPr>
      </w:pPr>
      <w:bookmarkStart w:id="491" w:name="_Toc304978918"/>
      <w:bookmarkStart w:id="492" w:name="_Toc414442946"/>
      <w:bookmarkStart w:id="493" w:name="_Toc132705578"/>
      <w:r w:rsidRPr="003172DA">
        <w:rPr>
          <w:rFonts w:ascii="Times New Roman" w:hAnsi="Times New Roman"/>
          <w:sz w:val="22"/>
          <w:szCs w:val="22"/>
        </w:rPr>
        <w:lastRenderedPageBreak/>
        <w:t>10.3.7</w:t>
      </w:r>
      <w:r w:rsidR="00B071AB" w:rsidRPr="003172DA">
        <w:rPr>
          <w:rFonts w:ascii="Times New Roman" w:hAnsi="Times New Roman"/>
          <w:sz w:val="22"/>
          <w:szCs w:val="22"/>
        </w:rPr>
        <w:t xml:space="preserve"> Chair</w:t>
      </w:r>
      <w:bookmarkEnd w:id="491"/>
      <w:bookmarkEnd w:id="492"/>
      <w:bookmarkEnd w:id="493"/>
      <w:r w:rsidR="00B071AB" w:rsidRPr="009E2D69">
        <w:rPr>
          <w:rFonts w:ascii="Times New Roman" w:hAnsi="Times New Roman"/>
          <w:sz w:val="22"/>
          <w:szCs w:val="22"/>
        </w:rPr>
        <w:t xml:space="preserve"> </w:t>
      </w:r>
    </w:p>
    <w:p w14:paraId="45686EA0" w14:textId="77777777" w:rsidR="00B071AB" w:rsidRPr="009E2D69" w:rsidRDefault="00B071AB" w:rsidP="00B071AB">
      <w:pPr>
        <w:rPr>
          <w:sz w:val="22"/>
          <w:szCs w:val="22"/>
        </w:rPr>
      </w:pPr>
      <w:r w:rsidRPr="009E2D69">
        <w:rPr>
          <w:sz w:val="22"/>
          <w:szCs w:val="22"/>
        </w:rPr>
        <w:t>The IC Chair shall be appointed by the Chair of PPIS.  The Chair and Vice-Chair</w:t>
      </w:r>
      <w:r w:rsidR="00D866D8">
        <w:rPr>
          <w:sz w:val="22"/>
          <w:szCs w:val="22"/>
        </w:rPr>
        <w:t xml:space="preserve"> </w:t>
      </w:r>
      <w:r w:rsidR="00D866D8" w:rsidRPr="003172DA">
        <w:rPr>
          <w:sz w:val="22"/>
          <w:szCs w:val="22"/>
        </w:rPr>
        <w:t>(if applicable)</w:t>
      </w:r>
      <w:r w:rsidRPr="003172DA">
        <w:rPr>
          <w:sz w:val="22"/>
          <w:szCs w:val="22"/>
        </w:rPr>
        <w:t xml:space="preserve"> </w:t>
      </w:r>
      <w:r w:rsidRPr="009E2D69">
        <w:rPr>
          <w:sz w:val="22"/>
          <w:szCs w:val="22"/>
        </w:rPr>
        <w:t>shall be ASHRAE members.</w:t>
      </w:r>
    </w:p>
    <w:p w14:paraId="5268CC36" w14:textId="77777777" w:rsidR="00B071AB" w:rsidRPr="009E2D69" w:rsidRDefault="00926413" w:rsidP="00496942">
      <w:pPr>
        <w:pStyle w:val="Heading2"/>
        <w:rPr>
          <w:rFonts w:ascii="Times New Roman" w:hAnsi="Times New Roman"/>
          <w:sz w:val="22"/>
          <w:szCs w:val="22"/>
        </w:rPr>
      </w:pPr>
      <w:bookmarkStart w:id="494" w:name="_Toc304978919"/>
      <w:bookmarkStart w:id="495" w:name="_Toc414442947"/>
      <w:bookmarkStart w:id="496" w:name="_Toc132705579"/>
      <w:r w:rsidRPr="003172DA">
        <w:rPr>
          <w:rFonts w:ascii="Times New Roman" w:hAnsi="Times New Roman"/>
          <w:sz w:val="22"/>
          <w:szCs w:val="22"/>
        </w:rPr>
        <w:t>10.3.8</w:t>
      </w:r>
      <w:r w:rsidR="00B071AB" w:rsidRPr="003172DA">
        <w:rPr>
          <w:rFonts w:ascii="Times New Roman" w:hAnsi="Times New Roman"/>
          <w:sz w:val="22"/>
          <w:szCs w:val="22"/>
        </w:rPr>
        <w:t xml:space="preserve"> Selection of IC Members</w:t>
      </w:r>
      <w:bookmarkEnd w:id="494"/>
      <w:bookmarkEnd w:id="495"/>
      <w:bookmarkEnd w:id="496"/>
      <w:r w:rsidR="00B071AB" w:rsidRPr="009E2D69">
        <w:rPr>
          <w:rFonts w:ascii="Times New Roman" w:hAnsi="Times New Roman"/>
          <w:sz w:val="22"/>
          <w:szCs w:val="22"/>
        </w:rPr>
        <w:t xml:space="preserve"> </w:t>
      </w:r>
    </w:p>
    <w:p w14:paraId="196F1686" w14:textId="69E3064B" w:rsidR="00B071AB" w:rsidRPr="009E2D69" w:rsidRDefault="00B071AB" w:rsidP="00B071AB">
      <w:pPr>
        <w:pStyle w:val="BodyText3"/>
        <w:jc w:val="both"/>
        <w:rPr>
          <w:sz w:val="22"/>
          <w:szCs w:val="22"/>
        </w:rPr>
      </w:pPr>
      <w:r w:rsidRPr="009E2D69">
        <w:rPr>
          <w:sz w:val="22"/>
          <w:szCs w:val="22"/>
        </w:rPr>
        <w:t>The IC Chair shall select other committee members.  A member of PPIS will be appointed IC liaison.</w:t>
      </w:r>
    </w:p>
    <w:p w14:paraId="55BFE387" w14:textId="77777777" w:rsidR="00B071AB" w:rsidRPr="009E2D69" w:rsidRDefault="00926413" w:rsidP="00496942">
      <w:pPr>
        <w:pStyle w:val="Heading2"/>
        <w:rPr>
          <w:rFonts w:ascii="Times New Roman" w:hAnsi="Times New Roman"/>
          <w:sz w:val="22"/>
          <w:szCs w:val="22"/>
        </w:rPr>
      </w:pPr>
      <w:bookmarkStart w:id="497" w:name="_Toc304978920"/>
      <w:bookmarkStart w:id="498" w:name="_Toc414442948"/>
      <w:bookmarkStart w:id="499" w:name="_Toc132705580"/>
      <w:r w:rsidRPr="009E2D69">
        <w:rPr>
          <w:rFonts w:ascii="Times New Roman" w:hAnsi="Times New Roman"/>
          <w:sz w:val="22"/>
          <w:szCs w:val="22"/>
        </w:rPr>
        <w:t>10.3.9</w:t>
      </w:r>
      <w:r w:rsidR="00B071AB" w:rsidRPr="009E2D69">
        <w:rPr>
          <w:rFonts w:ascii="Times New Roman" w:hAnsi="Times New Roman"/>
          <w:sz w:val="22"/>
          <w:szCs w:val="22"/>
        </w:rPr>
        <w:t xml:space="preserve"> Membership</w:t>
      </w:r>
      <w:bookmarkEnd w:id="497"/>
      <w:bookmarkEnd w:id="498"/>
      <w:bookmarkEnd w:id="499"/>
      <w:r w:rsidR="00B071AB" w:rsidRPr="009E2D69">
        <w:rPr>
          <w:rFonts w:ascii="Times New Roman" w:hAnsi="Times New Roman"/>
          <w:sz w:val="22"/>
          <w:szCs w:val="22"/>
        </w:rPr>
        <w:t xml:space="preserve"> </w:t>
      </w:r>
    </w:p>
    <w:p w14:paraId="3D888B82" w14:textId="77777777" w:rsidR="00B071AB" w:rsidRPr="009E2D69" w:rsidRDefault="00B071AB" w:rsidP="00B071AB">
      <w:pPr>
        <w:pStyle w:val="BodyText3"/>
        <w:jc w:val="both"/>
        <w:rPr>
          <w:sz w:val="22"/>
          <w:szCs w:val="22"/>
        </w:rPr>
      </w:pPr>
      <w:r w:rsidRPr="009E2D69">
        <w:rPr>
          <w:sz w:val="22"/>
          <w:szCs w:val="22"/>
        </w:rPr>
        <w:t xml:space="preserve">The minimum number of IC members shall be three. Members shall meet the qualifications for PC members (See </w:t>
      </w:r>
      <w:r w:rsidR="00086FC7">
        <w:rPr>
          <w:sz w:val="22"/>
          <w:szCs w:val="22"/>
        </w:rPr>
        <w:t>PASA 4.3</w:t>
      </w:r>
      <w:r w:rsidRPr="009E2D69">
        <w:rPr>
          <w:sz w:val="22"/>
          <w:szCs w:val="22"/>
        </w:rPr>
        <w:t>).  The MOS shall notify IC members of their appointments and supply each with a copy of this Appendix and the standard or guideline under the jurisdiction of the IC.</w:t>
      </w:r>
    </w:p>
    <w:p w14:paraId="3A5CCF6C" w14:textId="77777777" w:rsidR="00B071AB" w:rsidRPr="009E2D69" w:rsidRDefault="00926413" w:rsidP="00496942">
      <w:pPr>
        <w:pStyle w:val="Heading2"/>
        <w:rPr>
          <w:rFonts w:ascii="Times New Roman" w:hAnsi="Times New Roman"/>
          <w:sz w:val="22"/>
          <w:szCs w:val="22"/>
        </w:rPr>
      </w:pPr>
      <w:bookmarkStart w:id="500" w:name="_Toc304978921"/>
      <w:bookmarkStart w:id="501" w:name="_Toc414442949"/>
      <w:bookmarkStart w:id="502" w:name="_Toc132705581"/>
      <w:r w:rsidRPr="003172DA">
        <w:rPr>
          <w:rFonts w:ascii="Times New Roman" w:hAnsi="Times New Roman"/>
          <w:sz w:val="22"/>
          <w:szCs w:val="22"/>
        </w:rPr>
        <w:t>10.3.10</w:t>
      </w:r>
      <w:r w:rsidR="00B071AB" w:rsidRPr="003172DA">
        <w:rPr>
          <w:rFonts w:ascii="Times New Roman" w:hAnsi="Times New Roman"/>
          <w:sz w:val="22"/>
          <w:szCs w:val="22"/>
        </w:rPr>
        <w:t xml:space="preserve"> Discharge of Interpretations Committee</w:t>
      </w:r>
      <w:bookmarkEnd w:id="500"/>
      <w:bookmarkEnd w:id="501"/>
      <w:bookmarkEnd w:id="502"/>
    </w:p>
    <w:p w14:paraId="158E29DE" w14:textId="3F722875" w:rsidR="0059478E" w:rsidRPr="009E2D69" w:rsidRDefault="00B071AB" w:rsidP="00B071AB">
      <w:pPr>
        <w:pStyle w:val="BodyText3"/>
        <w:jc w:val="both"/>
        <w:rPr>
          <w:sz w:val="22"/>
          <w:szCs w:val="22"/>
        </w:rPr>
      </w:pPr>
      <w:r w:rsidRPr="009E2D69">
        <w:rPr>
          <w:sz w:val="22"/>
          <w:szCs w:val="22"/>
        </w:rPr>
        <w:t xml:space="preserve">Discharge of the IC shall be </w:t>
      </w:r>
      <w:r w:rsidR="00D866D8" w:rsidRPr="003172DA">
        <w:rPr>
          <w:sz w:val="22"/>
          <w:szCs w:val="22"/>
          <w:lang w:val="en-US"/>
        </w:rPr>
        <w:t>automatic upon completion of the process.</w:t>
      </w:r>
      <w:r w:rsidRPr="009E2D69">
        <w:rPr>
          <w:sz w:val="22"/>
          <w:szCs w:val="22"/>
        </w:rPr>
        <w:t xml:space="preserve"> PPIS may also discharge the IC at any time for due cause subject to the approval of the Chair of the StdC.</w:t>
      </w:r>
    </w:p>
    <w:p w14:paraId="09E8F601" w14:textId="77777777" w:rsidR="005E5468" w:rsidRPr="009E2D69" w:rsidRDefault="00B071AB" w:rsidP="009C1284">
      <w:pPr>
        <w:rPr>
          <w:sz w:val="22"/>
          <w:szCs w:val="22"/>
        </w:rPr>
      </w:pPr>
      <w:r w:rsidRPr="009E2D69">
        <w:rPr>
          <w:sz w:val="22"/>
          <w:szCs w:val="22"/>
        </w:rPr>
        <w:t xml:space="preserve"> </w:t>
      </w:r>
    </w:p>
    <w:p w14:paraId="49323B5C" w14:textId="77777777" w:rsidR="004F3FD3" w:rsidRDefault="00B071AB" w:rsidP="009E2D69">
      <w:pPr>
        <w:pStyle w:val="Heading1"/>
        <w:rPr>
          <w:rFonts w:ascii="Times New Roman" w:hAnsi="Times New Roman"/>
        </w:rPr>
      </w:pPr>
      <w:bookmarkStart w:id="503" w:name="_Toc304978922"/>
      <w:bookmarkStart w:id="504" w:name="_Toc132705582"/>
      <w:r w:rsidRPr="009E2D69">
        <w:rPr>
          <w:rFonts w:ascii="Times New Roman" w:hAnsi="Times New Roman"/>
        </w:rPr>
        <w:t>1</w:t>
      </w:r>
      <w:r w:rsidR="00926413" w:rsidRPr="009E2D69">
        <w:rPr>
          <w:rFonts w:ascii="Times New Roman" w:hAnsi="Times New Roman"/>
        </w:rPr>
        <w:t>1</w:t>
      </w:r>
      <w:r w:rsidRPr="009E2D69">
        <w:rPr>
          <w:rFonts w:ascii="Times New Roman" w:hAnsi="Times New Roman"/>
        </w:rPr>
        <w:t xml:space="preserve"> </w:t>
      </w:r>
      <w:r w:rsidR="005D4377">
        <w:rPr>
          <w:rFonts w:ascii="Times New Roman" w:hAnsi="Times New Roman"/>
        </w:rPr>
        <w:t>STANDARDS PROJECT LIAISON</w:t>
      </w:r>
      <w:r w:rsidR="002C3951" w:rsidRPr="009E2D69">
        <w:rPr>
          <w:rFonts w:ascii="Times New Roman" w:hAnsi="Times New Roman"/>
        </w:rPr>
        <w:t xml:space="preserve"> SUBCOMMITTEE (SPLS)</w:t>
      </w:r>
      <w:bookmarkEnd w:id="503"/>
      <w:bookmarkEnd w:id="504"/>
    </w:p>
    <w:p w14:paraId="271C1EB3" w14:textId="77777777" w:rsidR="008B1C18" w:rsidRPr="008B1C18" w:rsidRDefault="008B1C18" w:rsidP="008B1C18"/>
    <w:p w14:paraId="7CD2908A" w14:textId="77777777" w:rsidR="0090613C" w:rsidRPr="009E2D69" w:rsidRDefault="0090613C" w:rsidP="0090613C">
      <w:pPr>
        <w:rPr>
          <w:sz w:val="22"/>
          <w:szCs w:val="22"/>
        </w:rPr>
      </w:pPr>
      <w:r w:rsidRPr="009E2D69">
        <w:rPr>
          <w:sz w:val="22"/>
          <w:szCs w:val="22"/>
        </w:rPr>
        <w:t>The Standards Project Liaison Subcommittee (SPLS) shall be responsible for coordinating, monitoring and guiding the development of ASHRAE standards</w:t>
      </w:r>
      <w:r w:rsidR="005579E0" w:rsidRPr="009E2D69">
        <w:rPr>
          <w:sz w:val="22"/>
          <w:szCs w:val="22"/>
        </w:rPr>
        <w:t>,</w:t>
      </w:r>
      <w:r w:rsidR="007C432E" w:rsidRPr="009E2D69">
        <w:rPr>
          <w:sz w:val="22"/>
          <w:szCs w:val="22"/>
        </w:rPr>
        <w:t xml:space="preserve"> </w:t>
      </w:r>
      <w:r w:rsidRPr="009E2D69">
        <w:rPr>
          <w:sz w:val="22"/>
          <w:szCs w:val="22"/>
        </w:rPr>
        <w:t>guidelines</w:t>
      </w:r>
      <w:r w:rsidR="005579E0" w:rsidRPr="009E2D69">
        <w:rPr>
          <w:sz w:val="22"/>
          <w:szCs w:val="22"/>
        </w:rPr>
        <w:t xml:space="preserve"> and user manuals</w:t>
      </w:r>
      <w:r w:rsidRPr="009E2D69">
        <w:rPr>
          <w:sz w:val="22"/>
          <w:szCs w:val="22"/>
        </w:rPr>
        <w:t>.</w:t>
      </w:r>
    </w:p>
    <w:p w14:paraId="35000455" w14:textId="77777777" w:rsidR="009C1284" w:rsidRPr="009E2D69" w:rsidRDefault="009C1284" w:rsidP="009C1284">
      <w:pPr>
        <w:jc w:val="both"/>
        <w:rPr>
          <w:sz w:val="22"/>
          <w:szCs w:val="22"/>
        </w:rPr>
      </w:pPr>
      <w:r w:rsidRPr="009E2D69">
        <w:rPr>
          <w:sz w:val="22"/>
          <w:szCs w:val="22"/>
        </w:rPr>
        <w:t xml:space="preserve">SPLS is comprised of members </w:t>
      </w:r>
      <w:r w:rsidR="006D3E40" w:rsidRPr="009E2D69">
        <w:rPr>
          <w:sz w:val="22"/>
          <w:szCs w:val="22"/>
        </w:rPr>
        <w:t>from</w:t>
      </w:r>
      <w:r w:rsidRPr="009E2D69">
        <w:rPr>
          <w:sz w:val="22"/>
          <w:szCs w:val="22"/>
        </w:rPr>
        <w:t xml:space="preserve"> the </w:t>
      </w:r>
      <w:r w:rsidR="006D3E40" w:rsidRPr="009E2D69">
        <w:rPr>
          <w:sz w:val="22"/>
          <w:szCs w:val="22"/>
        </w:rPr>
        <w:t>Standards Committee</w:t>
      </w:r>
      <w:r w:rsidRPr="009E2D69">
        <w:rPr>
          <w:sz w:val="22"/>
          <w:szCs w:val="22"/>
        </w:rPr>
        <w:t xml:space="preserve">.  </w:t>
      </w:r>
    </w:p>
    <w:p w14:paraId="5CB2F0A4" w14:textId="77777777" w:rsidR="00BB2917" w:rsidRDefault="00BB2917" w:rsidP="00BB2917">
      <w:pPr>
        <w:widowControl w:val="0"/>
        <w:tabs>
          <w:tab w:val="left" w:pos="562"/>
        </w:tabs>
        <w:spacing w:line="251" w:lineRule="exact"/>
        <w:jc w:val="both"/>
        <w:outlineLvl w:val="1"/>
        <w:rPr>
          <w:b/>
          <w:bCs/>
          <w:spacing w:val="-1"/>
          <w:sz w:val="22"/>
          <w:szCs w:val="22"/>
        </w:rPr>
      </w:pPr>
      <w:bookmarkStart w:id="505" w:name="_Toc304978925"/>
    </w:p>
    <w:p w14:paraId="57C6B385" w14:textId="77777777" w:rsidR="00BB2917" w:rsidRPr="00BB2917" w:rsidRDefault="00BB2917" w:rsidP="00BB2917">
      <w:pPr>
        <w:widowControl w:val="0"/>
        <w:tabs>
          <w:tab w:val="left" w:pos="562"/>
        </w:tabs>
        <w:spacing w:line="251" w:lineRule="exact"/>
        <w:jc w:val="both"/>
        <w:outlineLvl w:val="1"/>
        <w:rPr>
          <w:sz w:val="22"/>
          <w:szCs w:val="22"/>
        </w:rPr>
      </w:pPr>
      <w:bookmarkStart w:id="506" w:name="_Toc132705583"/>
      <w:r w:rsidRPr="003172DA">
        <w:rPr>
          <w:b/>
          <w:bCs/>
          <w:spacing w:val="-1"/>
          <w:sz w:val="22"/>
          <w:szCs w:val="22"/>
        </w:rPr>
        <w:t>11. 1 Responsibilities</w:t>
      </w:r>
      <w:bookmarkEnd w:id="506"/>
    </w:p>
    <w:p w14:paraId="7CE1DD63" w14:textId="77777777" w:rsidR="00BB2917" w:rsidRPr="00BB2917" w:rsidRDefault="00BB2917" w:rsidP="00BB2917">
      <w:pPr>
        <w:widowControl w:val="0"/>
        <w:spacing w:line="251" w:lineRule="exact"/>
        <w:jc w:val="both"/>
        <w:rPr>
          <w:sz w:val="22"/>
          <w:szCs w:val="22"/>
        </w:rPr>
      </w:pPr>
      <w:r w:rsidRPr="00BB2917">
        <w:rPr>
          <w:spacing w:val="-1"/>
          <w:sz w:val="22"/>
          <w:szCs w:val="22"/>
        </w:rPr>
        <w:t xml:space="preserve">SPLS </w:t>
      </w:r>
      <w:r w:rsidRPr="00BB2917">
        <w:rPr>
          <w:sz w:val="22"/>
          <w:szCs w:val="22"/>
        </w:rPr>
        <w:t>is</w:t>
      </w:r>
      <w:r w:rsidRPr="00BB2917">
        <w:rPr>
          <w:spacing w:val="-2"/>
          <w:sz w:val="22"/>
          <w:szCs w:val="22"/>
        </w:rPr>
        <w:t xml:space="preserve"> </w:t>
      </w:r>
      <w:r w:rsidRPr="00BB2917">
        <w:rPr>
          <w:spacing w:val="-1"/>
          <w:sz w:val="22"/>
          <w:szCs w:val="22"/>
        </w:rPr>
        <w:t>responsible</w:t>
      </w:r>
      <w:r w:rsidRPr="00BB2917">
        <w:rPr>
          <w:sz w:val="22"/>
          <w:szCs w:val="22"/>
        </w:rPr>
        <w:t xml:space="preserve"> </w:t>
      </w:r>
      <w:r w:rsidRPr="00BB2917">
        <w:rPr>
          <w:spacing w:val="-1"/>
          <w:sz w:val="22"/>
          <w:szCs w:val="22"/>
        </w:rPr>
        <w:t>for</w:t>
      </w:r>
      <w:r w:rsidR="00EC0F80">
        <w:rPr>
          <w:spacing w:val="-1"/>
          <w:sz w:val="22"/>
          <w:szCs w:val="22"/>
        </w:rPr>
        <w:t xml:space="preserve"> but not limited to</w:t>
      </w:r>
      <w:r w:rsidRPr="00BB2917">
        <w:rPr>
          <w:spacing w:val="-1"/>
          <w:sz w:val="22"/>
          <w:szCs w:val="22"/>
        </w:rPr>
        <w:t>:</w:t>
      </w:r>
    </w:p>
    <w:p w14:paraId="7FF72AA1" w14:textId="77777777" w:rsidR="00BB2917" w:rsidRPr="00BB2917" w:rsidRDefault="00BB2917" w:rsidP="00BB2917">
      <w:pPr>
        <w:widowControl w:val="0"/>
        <w:numPr>
          <w:ilvl w:val="2"/>
          <w:numId w:val="55"/>
        </w:numPr>
        <w:tabs>
          <w:tab w:val="left" w:pos="840"/>
        </w:tabs>
        <w:spacing w:before="1" w:line="259" w:lineRule="auto"/>
        <w:ind w:right="163"/>
        <w:rPr>
          <w:sz w:val="22"/>
          <w:szCs w:val="22"/>
        </w:rPr>
      </w:pPr>
      <w:r w:rsidRPr="00BB2917">
        <w:rPr>
          <w:spacing w:val="-1"/>
          <w:sz w:val="22"/>
          <w:szCs w:val="22"/>
        </w:rPr>
        <w:t>maintaining</w:t>
      </w:r>
      <w:r w:rsidRPr="00BB2917">
        <w:rPr>
          <w:spacing w:val="17"/>
          <w:sz w:val="22"/>
          <w:szCs w:val="22"/>
        </w:rPr>
        <w:t xml:space="preserve"> </w:t>
      </w:r>
      <w:r w:rsidRPr="00BB2917">
        <w:rPr>
          <w:spacing w:val="-1"/>
          <w:sz w:val="22"/>
          <w:szCs w:val="22"/>
        </w:rPr>
        <w:t>titles,</w:t>
      </w:r>
      <w:r w:rsidRPr="00BB2917">
        <w:rPr>
          <w:spacing w:val="19"/>
          <w:sz w:val="22"/>
          <w:szCs w:val="22"/>
        </w:rPr>
        <w:t xml:space="preserve"> </w:t>
      </w:r>
      <w:r w:rsidRPr="00BB2917">
        <w:rPr>
          <w:spacing w:val="-1"/>
          <w:sz w:val="22"/>
          <w:szCs w:val="22"/>
        </w:rPr>
        <w:t>purposes</w:t>
      </w:r>
      <w:r w:rsidRPr="00BB2917">
        <w:rPr>
          <w:spacing w:val="19"/>
          <w:sz w:val="22"/>
          <w:szCs w:val="22"/>
        </w:rPr>
        <w:t xml:space="preserve"> </w:t>
      </w:r>
      <w:r w:rsidRPr="00BB2917">
        <w:rPr>
          <w:sz w:val="22"/>
          <w:szCs w:val="22"/>
        </w:rPr>
        <w:t>and</w:t>
      </w:r>
      <w:r w:rsidRPr="00BB2917">
        <w:rPr>
          <w:spacing w:val="19"/>
          <w:sz w:val="22"/>
          <w:szCs w:val="22"/>
        </w:rPr>
        <w:t xml:space="preserve"> </w:t>
      </w:r>
      <w:r w:rsidRPr="00BB2917">
        <w:rPr>
          <w:spacing w:val="-1"/>
          <w:sz w:val="22"/>
          <w:szCs w:val="22"/>
        </w:rPr>
        <w:t>scopes</w:t>
      </w:r>
      <w:r w:rsidRPr="00BB2917">
        <w:rPr>
          <w:spacing w:val="19"/>
          <w:sz w:val="22"/>
          <w:szCs w:val="22"/>
        </w:rPr>
        <w:t xml:space="preserve"> </w:t>
      </w:r>
      <w:r w:rsidRPr="00BB2917">
        <w:rPr>
          <w:spacing w:val="-1"/>
          <w:sz w:val="22"/>
          <w:szCs w:val="22"/>
        </w:rPr>
        <w:t>for</w:t>
      </w:r>
      <w:r w:rsidRPr="00BB2917">
        <w:rPr>
          <w:spacing w:val="20"/>
          <w:sz w:val="22"/>
          <w:szCs w:val="22"/>
        </w:rPr>
        <w:t xml:space="preserve"> </w:t>
      </w:r>
      <w:r w:rsidRPr="00BB2917">
        <w:rPr>
          <w:spacing w:val="-1"/>
          <w:sz w:val="22"/>
          <w:szCs w:val="22"/>
        </w:rPr>
        <w:t>active</w:t>
      </w:r>
      <w:r w:rsidRPr="00BB2917">
        <w:rPr>
          <w:spacing w:val="19"/>
          <w:sz w:val="22"/>
          <w:szCs w:val="22"/>
        </w:rPr>
        <w:t xml:space="preserve"> </w:t>
      </w:r>
      <w:r w:rsidRPr="00BB2917">
        <w:rPr>
          <w:spacing w:val="-1"/>
          <w:sz w:val="22"/>
          <w:szCs w:val="22"/>
        </w:rPr>
        <w:t>projects</w:t>
      </w:r>
      <w:r w:rsidRPr="00BB2917">
        <w:rPr>
          <w:spacing w:val="19"/>
          <w:sz w:val="22"/>
          <w:szCs w:val="22"/>
        </w:rPr>
        <w:t xml:space="preserve"> </w:t>
      </w:r>
      <w:r w:rsidRPr="00BB2917">
        <w:rPr>
          <w:sz w:val="22"/>
          <w:szCs w:val="22"/>
        </w:rPr>
        <w:t>and</w:t>
      </w:r>
      <w:r w:rsidRPr="00BB2917">
        <w:rPr>
          <w:spacing w:val="17"/>
          <w:sz w:val="22"/>
          <w:szCs w:val="22"/>
        </w:rPr>
        <w:t xml:space="preserve"> </w:t>
      </w:r>
      <w:r w:rsidRPr="00BB2917">
        <w:rPr>
          <w:spacing w:val="-1"/>
          <w:sz w:val="22"/>
          <w:szCs w:val="22"/>
        </w:rPr>
        <w:t>recommending</w:t>
      </w:r>
      <w:r w:rsidRPr="00BB2917">
        <w:rPr>
          <w:spacing w:val="17"/>
          <w:sz w:val="22"/>
          <w:szCs w:val="22"/>
        </w:rPr>
        <w:t xml:space="preserve"> </w:t>
      </w:r>
      <w:r w:rsidRPr="00BB2917">
        <w:rPr>
          <w:spacing w:val="-1"/>
          <w:sz w:val="22"/>
          <w:szCs w:val="22"/>
        </w:rPr>
        <w:t>changes</w:t>
      </w:r>
      <w:r w:rsidRPr="00BB2917">
        <w:rPr>
          <w:spacing w:val="19"/>
          <w:sz w:val="22"/>
          <w:szCs w:val="22"/>
        </w:rPr>
        <w:t xml:space="preserve"> </w:t>
      </w:r>
      <w:r w:rsidRPr="00BB2917">
        <w:rPr>
          <w:sz w:val="22"/>
          <w:szCs w:val="22"/>
        </w:rPr>
        <w:t>for</w:t>
      </w:r>
      <w:r w:rsidRPr="00BB2917">
        <w:rPr>
          <w:spacing w:val="20"/>
          <w:sz w:val="22"/>
          <w:szCs w:val="22"/>
        </w:rPr>
        <w:t xml:space="preserve"> </w:t>
      </w:r>
      <w:r w:rsidRPr="00BB2917">
        <w:rPr>
          <w:spacing w:val="-2"/>
          <w:sz w:val="22"/>
          <w:szCs w:val="22"/>
        </w:rPr>
        <w:t>StdC</w:t>
      </w:r>
      <w:r w:rsidRPr="00BB2917">
        <w:rPr>
          <w:spacing w:val="73"/>
          <w:sz w:val="22"/>
          <w:szCs w:val="22"/>
        </w:rPr>
        <w:t xml:space="preserve"> </w:t>
      </w:r>
      <w:r w:rsidRPr="00BB2917">
        <w:rPr>
          <w:spacing w:val="-1"/>
          <w:sz w:val="22"/>
          <w:szCs w:val="22"/>
        </w:rPr>
        <w:t>approval,</w:t>
      </w:r>
    </w:p>
    <w:p w14:paraId="482B5282" w14:textId="77777777" w:rsidR="00BB2917" w:rsidRPr="00BB2917" w:rsidRDefault="00BB2917" w:rsidP="00BB2917">
      <w:pPr>
        <w:widowControl w:val="0"/>
        <w:numPr>
          <w:ilvl w:val="2"/>
          <w:numId w:val="55"/>
        </w:numPr>
        <w:tabs>
          <w:tab w:val="left" w:pos="840"/>
        </w:tabs>
        <w:spacing w:before="1" w:line="259" w:lineRule="auto"/>
        <w:ind w:right="163"/>
        <w:rPr>
          <w:sz w:val="22"/>
          <w:szCs w:val="22"/>
        </w:rPr>
      </w:pPr>
      <w:r w:rsidRPr="00BB2917">
        <w:rPr>
          <w:spacing w:val="-1"/>
          <w:sz w:val="22"/>
          <w:szCs w:val="22"/>
        </w:rPr>
        <w:t>tracking</w:t>
      </w:r>
      <w:r w:rsidRPr="00BB2917">
        <w:rPr>
          <w:spacing w:val="-3"/>
          <w:sz w:val="22"/>
          <w:szCs w:val="22"/>
        </w:rPr>
        <w:t xml:space="preserve"> </w:t>
      </w:r>
      <w:r w:rsidRPr="00BB2917">
        <w:rPr>
          <w:sz w:val="22"/>
          <w:szCs w:val="22"/>
        </w:rPr>
        <w:t xml:space="preserve">the </w:t>
      </w:r>
      <w:r w:rsidRPr="00BB2917">
        <w:rPr>
          <w:spacing w:val="-1"/>
          <w:sz w:val="22"/>
          <w:szCs w:val="22"/>
        </w:rPr>
        <w:t>status</w:t>
      </w:r>
      <w:r w:rsidRPr="00BB2917">
        <w:rPr>
          <w:sz w:val="22"/>
          <w:szCs w:val="22"/>
        </w:rPr>
        <w:t xml:space="preserve"> </w:t>
      </w:r>
      <w:r w:rsidRPr="00BB2917">
        <w:rPr>
          <w:spacing w:val="-2"/>
          <w:sz w:val="22"/>
          <w:szCs w:val="22"/>
        </w:rPr>
        <w:t>of</w:t>
      </w:r>
      <w:r w:rsidRPr="00BB2917">
        <w:rPr>
          <w:spacing w:val="1"/>
          <w:sz w:val="22"/>
          <w:szCs w:val="22"/>
        </w:rPr>
        <w:t xml:space="preserve"> </w:t>
      </w:r>
      <w:r w:rsidRPr="00BB2917">
        <w:rPr>
          <w:spacing w:val="-1"/>
          <w:sz w:val="22"/>
          <w:szCs w:val="22"/>
        </w:rPr>
        <w:t>PCs,</w:t>
      </w:r>
    </w:p>
    <w:p w14:paraId="41090DFB" w14:textId="1986E3E7" w:rsidR="00BB2917" w:rsidRPr="00F4768E" w:rsidRDefault="00BB2917" w:rsidP="00BB2917">
      <w:pPr>
        <w:widowControl w:val="0"/>
        <w:numPr>
          <w:ilvl w:val="2"/>
          <w:numId w:val="55"/>
        </w:numPr>
        <w:tabs>
          <w:tab w:val="left" w:pos="840"/>
        </w:tabs>
        <w:spacing w:before="54" w:line="259" w:lineRule="auto"/>
        <w:ind w:right="714"/>
        <w:rPr>
          <w:strike/>
          <w:sz w:val="22"/>
          <w:szCs w:val="22"/>
        </w:rPr>
      </w:pPr>
      <w:r w:rsidRPr="00BB2917">
        <w:rPr>
          <w:spacing w:val="-1"/>
          <w:sz w:val="22"/>
          <w:szCs w:val="22"/>
        </w:rPr>
        <w:t>approving</w:t>
      </w:r>
      <w:r w:rsidRPr="00BB2917">
        <w:rPr>
          <w:spacing w:val="-3"/>
          <w:sz w:val="22"/>
          <w:szCs w:val="22"/>
        </w:rPr>
        <w:t xml:space="preserve"> </w:t>
      </w:r>
      <w:r w:rsidRPr="00BB2917">
        <w:rPr>
          <w:spacing w:val="-1"/>
          <w:sz w:val="22"/>
          <w:szCs w:val="22"/>
        </w:rPr>
        <w:t>PC membership</w:t>
      </w:r>
      <w:r w:rsidR="00F4768E">
        <w:rPr>
          <w:spacing w:val="-1"/>
          <w:sz w:val="22"/>
          <w:szCs w:val="22"/>
        </w:rPr>
        <w:t>,</w:t>
      </w:r>
      <w:r w:rsidRPr="00BB2917">
        <w:rPr>
          <w:spacing w:val="-3"/>
          <w:sz w:val="22"/>
          <w:szCs w:val="22"/>
        </w:rPr>
        <w:t xml:space="preserve"> </w:t>
      </w:r>
    </w:p>
    <w:p w14:paraId="136A3E56" w14:textId="77777777" w:rsidR="00BB2917" w:rsidRPr="00BB2917" w:rsidRDefault="00BB2917" w:rsidP="00BB2917">
      <w:pPr>
        <w:widowControl w:val="0"/>
        <w:numPr>
          <w:ilvl w:val="2"/>
          <w:numId w:val="55"/>
        </w:numPr>
        <w:tabs>
          <w:tab w:val="left" w:pos="840"/>
        </w:tabs>
        <w:spacing w:before="1" w:line="252" w:lineRule="exact"/>
        <w:rPr>
          <w:sz w:val="22"/>
          <w:szCs w:val="22"/>
        </w:rPr>
      </w:pPr>
      <w:r w:rsidRPr="00BB2917">
        <w:rPr>
          <w:spacing w:val="-1"/>
          <w:sz w:val="22"/>
          <w:szCs w:val="22"/>
        </w:rPr>
        <w:t>approving</w:t>
      </w:r>
      <w:r w:rsidRPr="00BB2917">
        <w:rPr>
          <w:spacing w:val="-3"/>
          <w:sz w:val="22"/>
          <w:szCs w:val="22"/>
        </w:rPr>
        <w:t xml:space="preserve"> </w:t>
      </w:r>
      <w:r w:rsidRPr="00BB2917">
        <w:rPr>
          <w:spacing w:val="-1"/>
          <w:sz w:val="22"/>
          <w:szCs w:val="22"/>
        </w:rPr>
        <w:t>drafts</w:t>
      </w:r>
      <w:r w:rsidRPr="00BB2917">
        <w:rPr>
          <w:sz w:val="22"/>
          <w:szCs w:val="22"/>
        </w:rPr>
        <w:t xml:space="preserve"> </w:t>
      </w:r>
      <w:r w:rsidRPr="00BB2917">
        <w:rPr>
          <w:spacing w:val="-1"/>
          <w:sz w:val="22"/>
          <w:szCs w:val="22"/>
        </w:rPr>
        <w:t>for</w:t>
      </w:r>
      <w:r w:rsidRPr="00BB2917">
        <w:rPr>
          <w:spacing w:val="1"/>
          <w:sz w:val="22"/>
          <w:szCs w:val="22"/>
        </w:rPr>
        <w:t xml:space="preserve"> </w:t>
      </w:r>
      <w:r w:rsidRPr="00BB2917">
        <w:rPr>
          <w:spacing w:val="-2"/>
          <w:sz w:val="22"/>
          <w:szCs w:val="22"/>
        </w:rPr>
        <w:t>normal</w:t>
      </w:r>
      <w:r w:rsidRPr="00BB2917">
        <w:rPr>
          <w:spacing w:val="1"/>
          <w:sz w:val="22"/>
          <w:szCs w:val="22"/>
        </w:rPr>
        <w:t xml:space="preserve"> </w:t>
      </w:r>
      <w:r w:rsidRPr="00BB2917">
        <w:rPr>
          <w:spacing w:val="-1"/>
          <w:sz w:val="22"/>
          <w:szCs w:val="22"/>
        </w:rPr>
        <w:t>track</w:t>
      </w:r>
      <w:r w:rsidRPr="00BB2917">
        <w:rPr>
          <w:spacing w:val="-3"/>
          <w:sz w:val="22"/>
          <w:szCs w:val="22"/>
        </w:rPr>
        <w:t xml:space="preserve"> </w:t>
      </w:r>
      <w:r w:rsidR="006D62D5">
        <w:rPr>
          <w:spacing w:val="-1"/>
          <w:sz w:val="22"/>
          <w:szCs w:val="22"/>
        </w:rPr>
        <w:t>Standard or Guideline</w:t>
      </w:r>
      <w:r w:rsidR="006D62D5" w:rsidRPr="00BB2917">
        <w:rPr>
          <w:spacing w:val="-1"/>
          <w:sz w:val="22"/>
          <w:szCs w:val="22"/>
        </w:rPr>
        <w:t xml:space="preserve"> </w:t>
      </w:r>
      <w:r w:rsidRPr="00BB2917">
        <w:rPr>
          <w:spacing w:val="-1"/>
          <w:sz w:val="22"/>
          <w:szCs w:val="22"/>
        </w:rPr>
        <w:t>publication</w:t>
      </w:r>
      <w:r w:rsidRPr="00BB2917">
        <w:rPr>
          <w:sz w:val="22"/>
          <w:szCs w:val="22"/>
        </w:rPr>
        <w:t xml:space="preserve"> </w:t>
      </w:r>
      <w:r w:rsidRPr="00BB2917">
        <w:rPr>
          <w:spacing w:val="-1"/>
          <w:sz w:val="22"/>
          <w:szCs w:val="22"/>
        </w:rPr>
        <w:t>public</w:t>
      </w:r>
      <w:r w:rsidRPr="00BB2917">
        <w:rPr>
          <w:spacing w:val="-2"/>
          <w:sz w:val="22"/>
          <w:szCs w:val="22"/>
        </w:rPr>
        <w:t xml:space="preserve"> </w:t>
      </w:r>
      <w:r w:rsidRPr="00BB2917">
        <w:rPr>
          <w:spacing w:val="-1"/>
          <w:sz w:val="22"/>
          <w:szCs w:val="22"/>
        </w:rPr>
        <w:t>review,</w:t>
      </w:r>
    </w:p>
    <w:p w14:paraId="6DE62F26" w14:textId="77777777" w:rsidR="00BB2917" w:rsidRPr="00BB2917" w:rsidRDefault="00BB2917" w:rsidP="00BB2917">
      <w:pPr>
        <w:widowControl w:val="0"/>
        <w:numPr>
          <w:ilvl w:val="2"/>
          <w:numId w:val="55"/>
        </w:numPr>
        <w:tabs>
          <w:tab w:val="left" w:pos="840"/>
        </w:tabs>
        <w:spacing w:line="252" w:lineRule="exact"/>
        <w:rPr>
          <w:sz w:val="22"/>
          <w:szCs w:val="22"/>
        </w:rPr>
      </w:pPr>
      <w:r w:rsidRPr="00BB2917">
        <w:rPr>
          <w:spacing w:val="-1"/>
          <w:sz w:val="22"/>
          <w:szCs w:val="22"/>
        </w:rPr>
        <w:t>training</w:t>
      </w:r>
      <w:r w:rsidRPr="00BB2917">
        <w:rPr>
          <w:spacing w:val="-3"/>
          <w:sz w:val="22"/>
          <w:szCs w:val="22"/>
        </w:rPr>
        <w:t xml:space="preserve"> </w:t>
      </w:r>
      <w:r w:rsidRPr="00BB2917">
        <w:rPr>
          <w:spacing w:val="-1"/>
          <w:sz w:val="22"/>
          <w:szCs w:val="22"/>
        </w:rPr>
        <w:t>PC chairs,</w:t>
      </w:r>
    </w:p>
    <w:p w14:paraId="32ABB0B4" w14:textId="77777777" w:rsidR="00BB2917" w:rsidRPr="00BB2917" w:rsidRDefault="00BB2917" w:rsidP="00BB2917">
      <w:pPr>
        <w:widowControl w:val="0"/>
        <w:numPr>
          <w:ilvl w:val="2"/>
          <w:numId w:val="55"/>
        </w:numPr>
        <w:tabs>
          <w:tab w:val="left" w:pos="840"/>
        </w:tabs>
        <w:spacing w:before="1" w:line="252" w:lineRule="exact"/>
        <w:rPr>
          <w:sz w:val="22"/>
          <w:szCs w:val="22"/>
        </w:rPr>
      </w:pPr>
      <w:r w:rsidRPr="00BB2917">
        <w:rPr>
          <w:spacing w:val="-1"/>
          <w:sz w:val="22"/>
          <w:szCs w:val="22"/>
        </w:rPr>
        <w:t>approving</w:t>
      </w:r>
      <w:r w:rsidRPr="00BB2917">
        <w:rPr>
          <w:spacing w:val="-3"/>
          <w:sz w:val="22"/>
          <w:szCs w:val="22"/>
        </w:rPr>
        <w:t xml:space="preserve"> </w:t>
      </w:r>
      <w:r w:rsidRPr="00BB2917">
        <w:rPr>
          <w:spacing w:val="-1"/>
          <w:sz w:val="22"/>
          <w:szCs w:val="22"/>
        </w:rPr>
        <w:t>PC work</w:t>
      </w:r>
      <w:r w:rsidRPr="00BB2917">
        <w:rPr>
          <w:spacing w:val="-3"/>
          <w:sz w:val="22"/>
          <w:szCs w:val="22"/>
        </w:rPr>
        <w:t xml:space="preserve"> </w:t>
      </w:r>
      <w:r w:rsidRPr="00BB2917">
        <w:rPr>
          <w:spacing w:val="-1"/>
          <w:sz w:val="22"/>
          <w:szCs w:val="22"/>
        </w:rPr>
        <w:t>plans,</w:t>
      </w:r>
    </w:p>
    <w:p w14:paraId="7FA6B271" w14:textId="77777777" w:rsidR="00BB2917" w:rsidRPr="00BB2917" w:rsidRDefault="00BB2917" w:rsidP="00BB2917">
      <w:pPr>
        <w:widowControl w:val="0"/>
        <w:numPr>
          <w:ilvl w:val="2"/>
          <w:numId w:val="55"/>
        </w:numPr>
        <w:tabs>
          <w:tab w:val="left" w:pos="840"/>
        </w:tabs>
        <w:spacing w:line="252" w:lineRule="exact"/>
        <w:rPr>
          <w:sz w:val="22"/>
          <w:szCs w:val="22"/>
        </w:rPr>
      </w:pPr>
      <w:r w:rsidRPr="00BB2917">
        <w:rPr>
          <w:spacing w:val="-1"/>
          <w:sz w:val="22"/>
          <w:szCs w:val="22"/>
        </w:rPr>
        <w:t>reporting</w:t>
      </w:r>
      <w:r w:rsidRPr="00BB2917">
        <w:rPr>
          <w:spacing w:val="-3"/>
          <w:sz w:val="22"/>
          <w:szCs w:val="22"/>
        </w:rPr>
        <w:t xml:space="preserve"> </w:t>
      </w:r>
      <w:r w:rsidRPr="00BB2917">
        <w:rPr>
          <w:sz w:val="22"/>
          <w:szCs w:val="22"/>
        </w:rPr>
        <w:t>on the</w:t>
      </w:r>
      <w:r w:rsidRPr="00BB2917">
        <w:rPr>
          <w:spacing w:val="-2"/>
          <w:sz w:val="22"/>
          <w:szCs w:val="22"/>
        </w:rPr>
        <w:t xml:space="preserve"> </w:t>
      </w:r>
      <w:r w:rsidRPr="00BB2917">
        <w:rPr>
          <w:spacing w:val="-1"/>
          <w:sz w:val="22"/>
          <w:szCs w:val="22"/>
        </w:rPr>
        <w:t>status</w:t>
      </w:r>
      <w:r w:rsidRPr="00BB2917">
        <w:rPr>
          <w:sz w:val="22"/>
          <w:szCs w:val="22"/>
        </w:rPr>
        <w:t xml:space="preserve"> of</w:t>
      </w:r>
      <w:r w:rsidRPr="00BB2917">
        <w:rPr>
          <w:spacing w:val="-2"/>
          <w:sz w:val="22"/>
          <w:szCs w:val="22"/>
        </w:rPr>
        <w:t xml:space="preserve"> PC</w:t>
      </w:r>
      <w:r w:rsidRPr="00BB2917">
        <w:rPr>
          <w:spacing w:val="-1"/>
          <w:sz w:val="22"/>
          <w:szCs w:val="22"/>
        </w:rPr>
        <w:t xml:space="preserve"> work</w:t>
      </w:r>
      <w:r w:rsidRPr="00BB2917">
        <w:rPr>
          <w:spacing w:val="-3"/>
          <w:sz w:val="22"/>
          <w:szCs w:val="22"/>
        </w:rPr>
        <w:t xml:space="preserve"> </w:t>
      </w:r>
      <w:r w:rsidRPr="00BB2917">
        <w:rPr>
          <w:sz w:val="22"/>
          <w:szCs w:val="22"/>
        </w:rPr>
        <w:t>plans,</w:t>
      </w:r>
      <w:r w:rsidR="00D4068F">
        <w:rPr>
          <w:sz w:val="22"/>
          <w:szCs w:val="22"/>
        </w:rPr>
        <w:t xml:space="preserve"> </w:t>
      </w:r>
      <w:r w:rsidR="00D4068F" w:rsidRPr="003172DA">
        <w:rPr>
          <w:sz w:val="22"/>
          <w:szCs w:val="22"/>
        </w:rPr>
        <w:t>and</w:t>
      </w:r>
    </w:p>
    <w:p w14:paraId="0D44E936" w14:textId="77777777" w:rsidR="00BB2917" w:rsidRPr="00BB2917" w:rsidRDefault="00BB2917" w:rsidP="003172DA">
      <w:pPr>
        <w:widowControl w:val="0"/>
        <w:numPr>
          <w:ilvl w:val="2"/>
          <w:numId w:val="63"/>
        </w:numPr>
        <w:tabs>
          <w:tab w:val="left" w:pos="840"/>
        </w:tabs>
        <w:spacing w:before="1" w:line="259" w:lineRule="auto"/>
        <w:ind w:hanging="300"/>
        <w:rPr>
          <w:sz w:val="22"/>
          <w:szCs w:val="22"/>
        </w:rPr>
      </w:pPr>
      <w:r w:rsidRPr="00BB2917">
        <w:rPr>
          <w:spacing w:val="-1"/>
          <w:sz w:val="22"/>
          <w:szCs w:val="22"/>
        </w:rPr>
        <w:t>recommending</w:t>
      </w:r>
      <w:r w:rsidRPr="00BB2917">
        <w:rPr>
          <w:spacing w:val="-3"/>
          <w:sz w:val="22"/>
          <w:szCs w:val="22"/>
        </w:rPr>
        <w:t xml:space="preserve"> </w:t>
      </w:r>
      <w:r w:rsidRPr="00BB2917">
        <w:rPr>
          <w:sz w:val="22"/>
          <w:szCs w:val="22"/>
        </w:rPr>
        <w:t>to StdC</w:t>
      </w:r>
      <w:r w:rsidRPr="00BB2917">
        <w:rPr>
          <w:spacing w:val="-1"/>
          <w:sz w:val="22"/>
          <w:szCs w:val="22"/>
        </w:rPr>
        <w:t xml:space="preserve"> approval</w:t>
      </w:r>
      <w:r w:rsidRPr="00BB2917">
        <w:rPr>
          <w:spacing w:val="1"/>
          <w:sz w:val="22"/>
          <w:szCs w:val="22"/>
        </w:rPr>
        <w:t xml:space="preserve"> </w:t>
      </w:r>
      <w:r w:rsidRPr="00BB2917">
        <w:rPr>
          <w:sz w:val="22"/>
          <w:szCs w:val="22"/>
        </w:rPr>
        <w:t>of</w:t>
      </w:r>
      <w:r w:rsidRPr="00BB2917">
        <w:rPr>
          <w:spacing w:val="1"/>
          <w:sz w:val="22"/>
          <w:szCs w:val="22"/>
        </w:rPr>
        <w:t xml:space="preserve"> </w:t>
      </w:r>
      <w:r w:rsidRPr="00BB2917">
        <w:rPr>
          <w:spacing w:val="-1"/>
          <w:sz w:val="22"/>
          <w:szCs w:val="22"/>
        </w:rPr>
        <w:t>PC</w:t>
      </w:r>
      <w:r w:rsidRPr="00BB2917">
        <w:rPr>
          <w:spacing w:val="-4"/>
          <w:sz w:val="22"/>
          <w:szCs w:val="22"/>
        </w:rPr>
        <w:t xml:space="preserve"> </w:t>
      </w:r>
      <w:r w:rsidRPr="00BB2917">
        <w:rPr>
          <w:spacing w:val="-1"/>
          <w:sz w:val="22"/>
          <w:szCs w:val="22"/>
        </w:rPr>
        <w:t>requests</w:t>
      </w:r>
      <w:r w:rsidRPr="00BB2917">
        <w:rPr>
          <w:spacing w:val="-2"/>
          <w:sz w:val="22"/>
          <w:szCs w:val="22"/>
        </w:rPr>
        <w:t xml:space="preserve"> </w:t>
      </w:r>
      <w:r w:rsidRPr="00BB2917">
        <w:rPr>
          <w:sz w:val="22"/>
          <w:szCs w:val="22"/>
        </w:rPr>
        <w:t>for</w:t>
      </w:r>
      <w:r w:rsidRPr="00BB2917">
        <w:rPr>
          <w:spacing w:val="1"/>
          <w:sz w:val="22"/>
          <w:szCs w:val="22"/>
        </w:rPr>
        <w:t xml:space="preserve"> </w:t>
      </w:r>
      <w:r w:rsidRPr="00BB2917">
        <w:rPr>
          <w:spacing w:val="-1"/>
          <w:sz w:val="22"/>
          <w:szCs w:val="22"/>
        </w:rPr>
        <w:t>waivers</w:t>
      </w:r>
      <w:r w:rsidRPr="00BB2917">
        <w:rPr>
          <w:sz w:val="22"/>
          <w:szCs w:val="22"/>
        </w:rPr>
        <w:t xml:space="preserve"> </w:t>
      </w:r>
      <w:r w:rsidRPr="00BB2917">
        <w:rPr>
          <w:spacing w:val="-1"/>
          <w:sz w:val="22"/>
          <w:szCs w:val="22"/>
        </w:rPr>
        <w:t>to PASA.</w:t>
      </w:r>
    </w:p>
    <w:p w14:paraId="27B36681" w14:textId="77777777" w:rsidR="0090613C" w:rsidRPr="009E2D69" w:rsidRDefault="0090613C" w:rsidP="00496942">
      <w:pPr>
        <w:pStyle w:val="Heading2"/>
        <w:rPr>
          <w:rFonts w:ascii="Times New Roman" w:hAnsi="Times New Roman"/>
          <w:sz w:val="22"/>
          <w:szCs w:val="22"/>
        </w:rPr>
      </w:pPr>
      <w:bookmarkStart w:id="507" w:name="_Toc132705584"/>
      <w:r w:rsidRPr="009E2D69">
        <w:rPr>
          <w:rFonts w:ascii="Times New Roman" w:hAnsi="Times New Roman"/>
          <w:sz w:val="22"/>
          <w:szCs w:val="22"/>
        </w:rPr>
        <w:t>1</w:t>
      </w:r>
      <w:r w:rsidR="00926413" w:rsidRPr="009E2D69">
        <w:rPr>
          <w:rFonts w:ascii="Times New Roman" w:hAnsi="Times New Roman"/>
          <w:sz w:val="22"/>
          <w:szCs w:val="22"/>
        </w:rPr>
        <w:t>1</w:t>
      </w:r>
      <w:r w:rsidRPr="009E2D69">
        <w:rPr>
          <w:rFonts w:ascii="Times New Roman" w:hAnsi="Times New Roman"/>
          <w:sz w:val="22"/>
          <w:szCs w:val="22"/>
        </w:rPr>
        <w:t>.</w:t>
      </w:r>
      <w:r w:rsidR="004F3FD3" w:rsidRPr="009E2D69">
        <w:rPr>
          <w:rFonts w:ascii="Times New Roman" w:hAnsi="Times New Roman"/>
          <w:sz w:val="22"/>
          <w:szCs w:val="22"/>
        </w:rPr>
        <w:t>2</w:t>
      </w:r>
      <w:r w:rsidRPr="009E2D69">
        <w:rPr>
          <w:rFonts w:ascii="Times New Roman" w:hAnsi="Times New Roman"/>
          <w:sz w:val="22"/>
          <w:szCs w:val="22"/>
        </w:rPr>
        <w:t xml:space="preserve"> Technical Content Responsibility</w:t>
      </w:r>
      <w:bookmarkEnd w:id="505"/>
      <w:bookmarkEnd w:id="507"/>
    </w:p>
    <w:p w14:paraId="28702AF2" w14:textId="77777777" w:rsidR="0090613C" w:rsidRPr="009E2D69" w:rsidRDefault="0090613C" w:rsidP="0090613C">
      <w:pPr>
        <w:rPr>
          <w:sz w:val="22"/>
          <w:szCs w:val="22"/>
        </w:rPr>
      </w:pPr>
      <w:r w:rsidRPr="009E2D69">
        <w:rPr>
          <w:sz w:val="22"/>
          <w:szCs w:val="22"/>
        </w:rPr>
        <w:t>Responsibility for the technical content of ASHRAE standards or guidelines rests with the PC, not with SPLS.</w:t>
      </w:r>
    </w:p>
    <w:p w14:paraId="722C55B6" w14:textId="77777777" w:rsidR="0090613C" w:rsidRPr="009E2D69" w:rsidRDefault="009C1C2B" w:rsidP="00496942">
      <w:pPr>
        <w:pStyle w:val="Heading2"/>
        <w:rPr>
          <w:rFonts w:ascii="Times New Roman" w:hAnsi="Times New Roman"/>
          <w:sz w:val="22"/>
          <w:szCs w:val="22"/>
        </w:rPr>
      </w:pPr>
      <w:bookmarkStart w:id="508" w:name="_Toc299088205"/>
      <w:bookmarkStart w:id="509" w:name="_Toc304977827"/>
      <w:bookmarkStart w:id="510" w:name="_Toc304978926"/>
      <w:bookmarkStart w:id="511" w:name="_Toc132705585"/>
      <w:r w:rsidRPr="009E2D69">
        <w:rPr>
          <w:rFonts w:ascii="Times New Roman" w:hAnsi="Times New Roman"/>
          <w:sz w:val="22"/>
          <w:szCs w:val="22"/>
        </w:rPr>
        <w:t>1</w:t>
      </w:r>
      <w:r w:rsidR="00926413" w:rsidRPr="009E2D69">
        <w:rPr>
          <w:rFonts w:ascii="Times New Roman" w:hAnsi="Times New Roman"/>
          <w:sz w:val="22"/>
          <w:szCs w:val="22"/>
        </w:rPr>
        <w:t>1</w:t>
      </w:r>
      <w:r w:rsidRPr="009E2D69">
        <w:rPr>
          <w:rFonts w:ascii="Times New Roman" w:hAnsi="Times New Roman"/>
          <w:sz w:val="22"/>
          <w:szCs w:val="22"/>
        </w:rPr>
        <w:t>.</w:t>
      </w:r>
      <w:r w:rsidR="004F3FD3" w:rsidRPr="009E2D69">
        <w:rPr>
          <w:rFonts w:ascii="Times New Roman" w:hAnsi="Times New Roman"/>
          <w:sz w:val="22"/>
          <w:szCs w:val="22"/>
        </w:rPr>
        <w:t>3</w:t>
      </w:r>
      <w:r w:rsidRPr="009E2D69">
        <w:rPr>
          <w:rFonts w:ascii="Times New Roman" w:hAnsi="Times New Roman"/>
          <w:sz w:val="22"/>
          <w:szCs w:val="22"/>
        </w:rPr>
        <w:t xml:space="preserve"> </w:t>
      </w:r>
      <w:r w:rsidR="0090613C" w:rsidRPr="009E2D69">
        <w:rPr>
          <w:rFonts w:ascii="Times New Roman" w:hAnsi="Times New Roman"/>
          <w:sz w:val="22"/>
          <w:szCs w:val="22"/>
        </w:rPr>
        <w:t>Membership</w:t>
      </w:r>
      <w:bookmarkEnd w:id="508"/>
      <w:bookmarkEnd w:id="509"/>
      <w:bookmarkEnd w:id="510"/>
      <w:bookmarkEnd w:id="511"/>
    </w:p>
    <w:p w14:paraId="29E1121E" w14:textId="77777777" w:rsidR="001741D2" w:rsidRPr="009E2D69" w:rsidRDefault="001741D2" w:rsidP="001741D2">
      <w:pPr>
        <w:rPr>
          <w:sz w:val="22"/>
          <w:szCs w:val="22"/>
        </w:rPr>
      </w:pPr>
      <w:r w:rsidRPr="009E2D69">
        <w:rPr>
          <w:sz w:val="22"/>
          <w:szCs w:val="22"/>
        </w:rPr>
        <w:t xml:space="preserve">Members of SPLS are appointed by the StdC Chair.  </w:t>
      </w:r>
      <w:r w:rsidR="0090613C" w:rsidRPr="009E2D69">
        <w:rPr>
          <w:sz w:val="22"/>
          <w:szCs w:val="22"/>
        </w:rPr>
        <w:t>Members of SPLS shall be members of the StdC</w:t>
      </w:r>
      <w:r w:rsidR="00BF202F" w:rsidRPr="009E2D69">
        <w:rPr>
          <w:sz w:val="22"/>
          <w:szCs w:val="22"/>
        </w:rPr>
        <w:t>. Experience as a member of a PC is preferred</w:t>
      </w:r>
      <w:r w:rsidR="00543995" w:rsidRPr="009E2D69">
        <w:rPr>
          <w:sz w:val="22"/>
          <w:szCs w:val="22"/>
        </w:rPr>
        <w:t>, but</w:t>
      </w:r>
      <w:r w:rsidR="00BF202F" w:rsidRPr="009E2D69">
        <w:rPr>
          <w:sz w:val="22"/>
          <w:szCs w:val="22"/>
        </w:rPr>
        <w:t xml:space="preserve"> not required.</w:t>
      </w:r>
      <w:r w:rsidR="0090613C" w:rsidRPr="009E2D69">
        <w:rPr>
          <w:sz w:val="22"/>
          <w:szCs w:val="22"/>
        </w:rPr>
        <w:t xml:space="preserve"> </w:t>
      </w:r>
      <w:r w:rsidRPr="009E2D69">
        <w:rPr>
          <w:sz w:val="22"/>
          <w:szCs w:val="22"/>
        </w:rPr>
        <w:t xml:space="preserve"> </w:t>
      </w:r>
    </w:p>
    <w:p w14:paraId="3A80CB10" w14:textId="77777777" w:rsidR="0090613C" w:rsidRPr="009E2D69" w:rsidRDefault="004E2EDC" w:rsidP="00496942">
      <w:pPr>
        <w:pStyle w:val="Heading2"/>
        <w:rPr>
          <w:rFonts w:ascii="Times New Roman" w:hAnsi="Times New Roman"/>
          <w:smallCaps/>
          <w:sz w:val="22"/>
          <w:szCs w:val="22"/>
        </w:rPr>
      </w:pPr>
      <w:bookmarkStart w:id="512" w:name="_Toc304978927"/>
      <w:bookmarkStart w:id="513" w:name="_Toc132705586"/>
      <w:r w:rsidRPr="009E2D69">
        <w:rPr>
          <w:rFonts w:ascii="Times New Roman" w:hAnsi="Times New Roman"/>
          <w:sz w:val="22"/>
          <w:szCs w:val="22"/>
        </w:rPr>
        <w:t>1</w:t>
      </w:r>
      <w:r w:rsidR="00926413" w:rsidRPr="009E2D69">
        <w:rPr>
          <w:rFonts w:ascii="Times New Roman" w:hAnsi="Times New Roman"/>
          <w:sz w:val="22"/>
          <w:szCs w:val="22"/>
        </w:rPr>
        <w:t>1</w:t>
      </w:r>
      <w:r w:rsidR="00FD2084" w:rsidRPr="009E2D69">
        <w:rPr>
          <w:rFonts w:ascii="Times New Roman" w:hAnsi="Times New Roman"/>
          <w:sz w:val="22"/>
          <w:szCs w:val="22"/>
        </w:rPr>
        <w:t>.</w:t>
      </w:r>
      <w:r w:rsidR="004F3FD3" w:rsidRPr="009E2D69">
        <w:rPr>
          <w:rFonts w:ascii="Times New Roman" w:hAnsi="Times New Roman"/>
          <w:sz w:val="22"/>
          <w:szCs w:val="22"/>
        </w:rPr>
        <w:t>4</w:t>
      </w:r>
      <w:r w:rsidR="00FD2084" w:rsidRPr="009E2D69">
        <w:rPr>
          <w:rFonts w:ascii="Times New Roman" w:hAnsi="Times New Roman"/>
          <w:sz w:val="22"/>
          <w:szCs w:val="22"/>
        </w:rPr>
        <w:t xml:space="preserve"> SPLS Liaison</w:t>
      </w:r>
      <w:r w:rsidR="0090613C" w:rsidRPr="009E2D69">
        <w:rPr>
          <w:rFonts w:ascii="Times New Roman" w:hAnsi="Times New Roman"/>
          <w:sz w:val="22"/>
          <w:szCs w:val="22"/>
        </w:rPr>
        <w:t xml:space="preserve"> Responsibilities</w:t>
      </w:r>
      <w:bookmarkEnd w:id="512"/>
      <w:bookmarkEnd w:id="513"/>
      <w:r w:rsidR="0090613C" w:rsidRPr="009E2D69">
        <w:rPr>
          <w:rFonts w:ascii="Times New Roman" w:hAnsi="Times New Roman"/>
          <w:smallCaps/>
          <w:sz w:val="22"/>
          <w:szCs w:val="22"/>
        </w:rPr>
        <w:t xml:space="preserve"> </w:t>
      </w:r>
    </w:p>
    <w:p w14:paraId="79FAE732" w14:textId="77777777" w:rsidR="00FD2084" w:rsidRPr="009E2D69" w:rsidRDefault="00FD2084" w:rsidP="00FD2084">
      <w:pPr>
        <w:rPr>
          <w:sz w:val="22"/>
          <w:szCs w:val="22"/>
        </w:rPr>
      </w:pPr>
      <w:r w:rsidRPr="009E2D69">
        <w:rPr>
          <w:sz w:val="22"/>
          <w:szCs w:val="22"/>
        </w:rPr>
        <w:t>SPLS members are assigned as SPLS Liaison to specific PCs by the SPLS Chair.</w:t>
      </w:r>
    </w:p>
    <w:p w14:paraId="298466D2" w14:textId="77777777" w:rsidR="0090613C" w:rsidRPr="009E2D69" w:rsidRDefault="0090613C" w:rsidP="0090613C">
      <w:pPr>
        <w:rPr>
          <w:sz w:val="22"/>
          <w:szCs w:val="22"/>
        </w:rPr>
      </w:pPr>
      <w:r w:rsidRPr="009E2D69">
        <w:rPr>
          <w:sz w:val="22"/>
          <w:szCs w:val="22"/>
        </w:rPr>
        <w:t>The responsibilities of the SPLS Liaison include but are not limited to the following:</w:t>
      </w:r>
    </w:p>
    <w:p w14:paraId="5769514B" w14:textId="77777777" w:rsidR="0090613C" w:rsidRPr="009E2D69" w:rsidRDefault="0090613C" w:rsidP="00CA4931">
      <w:pPr>
        <w:numPr>
          <w:ilvl w:val="0"/>
          <w:numId w:val="20"/>
        </w:numPr>
        <w:ind w:right="720"/>
        <w:jc w:val="both"/>
        <w:rPr>
          <w:sz w:val="22"/>
          <w:szCs w:val="22"/>
        </w:rPr>
      </w:pPr>
      <w:r w:rsidRPr="009E2D69">
        <w:rPr>
          <w:sz w:val="22"/>
          <w:szCs w:val="22"/>
        </w:rPr>
        <w:t xml:space="preserve">attend the </w:t>
      </w:r>
      <w:r w:rsidR="002B0C49" w:rsidRPr="009E2D69">
        <w:rPr>
          <w:sz w:val="22"/>
          <w:szCs w:val="22"/>
        </w:rPr>
        <w:t xml:space="preserve">entire </w:t>
      </w:r>
      <w:r w:rsidRPr="009E2D69">
        <w:rPr>
          <w:sz w:val="22"/>
          <w:szCs w:val="22"/>
        </w:rPr>
        <w:t xml:space="preserve">first and second meetings of a new PC (the liaison may request the MOS to attend the first meeting of a PC if the liaison is unable to do so), </w:t>
      </w:r>
    </w:p>
    <w:p w14:paraId="7E607D43" w14:textId="77777777" w:rsidR="0090613C" w:rsidRPr="009E2D69" w:rsidRDefault="0090613C" w:rsidP="00CA4931">
      <w:pPr>
        <w:numPr>
          <w:ilvl w:val="0"/>
          <w:numId w:val="20"/>
        </w:numPr>
        <w:ind w:right="720"/>
        <w:jc w:val="both"/>
        <w:rPr>
          <w:sz w:val="22"/>
          <w:szCs w:val="22"/>
        </w:rPr>
      </w:pPr>
      <w:r w:rsidRPr="009E2D69">
        <w:rPr>
          <w:sz w:val="22"/>
          <w:szCs w:val="22"/>
        </w:rPr>
        <w:t>stay informed of the activities of the PC and advise it on matters of policy and procedure</w:t>
      </w:r>
      <w:r w:rsidR="002B0C49" w:rsidRPr="009E2D69">
        <w:rPr>
          <w:sz w:val="22"/>
          <w:szCs w:val="22"/>
        </w:rPr>
        <w:t xml:space="preserve"> by attending subsequent meetings of the PC</w:t>
      </w:r>
      <w:r w:rsidRPr="009E2D69">
        <w:rPr>
          <w:sz w:val="22"/>
          <w:szCs w:val="22"/>
        </w:rPr>
        <w:t>,</w:t>
      </w:r>
    </w:p>
    <w:p w14:paraId="56B27D6E" w14:textId="77777777" w:rsidR="0090613C" w:rsidRPr="009E2D69" w:rsidRDefault="0090613C" w:rsidP="00CA4931">
      <w:pPr>
        <w:numPr>
          <w:ilvl w:val="0"/>
          <w:numId w:val="20"/>
        </w:numPr>
        <w:ind w:right="720"/>
        <w:jc w:val="both"/>
        <w:rPr>
          <w:sz w:val="22"/>
          <w:szCs w:val="22"/>
        </w:rPr>
      </w:pPr>
      <w:r w:rsidRPr="009E2D69">
        <w:rPr>
          <w:sz w:val="22"/>
          <w:szCs w:val="22"/>
        </w:rPr>
        <w:t>become familiar with standards or guidelines of assigned PCs,</w:t>
      </w:r>
    </w:p>
    <w:p w14:paraId="1882DC2D" w14:textId="77777777" w:rsidR="00AB5F6B" w:rsidRPr="009E2D69" w:rsidRDefault="0090613C" w:rsidP="00CA4931">
      <w:pPr>
        <w:numPr>
          <w:ilvl w:val="0"/>
          <w:numId w:val="20"/>
        </w:numPr>
        <w:ind w:right="720"/>
        <w:jc w:val="both"/>
        <w:rPr>
          <w:sz w:val="22"/>
          <w:szCs w:val="22"/>
        </w:rPr>
      </w:pPr>
      <w:r w:rsidRPr="009E2D69">
        <w:rPr>
          <w:sz w:val="22"/>
          <w:szCs w:val="22"/>
        </w:rPr>
        <w:lastRenderedPageBreak/>
        <w:t>encourage each PC Chair to generate regular PC activity by mail</w:t>
      </w:r>
      <w:r w:rsidR="002B0C49" w:rsidRPr="009E2D69">
        <w:rPr>
          <w:sz w:val="22"/>
          <w:szCs w:val="22"/>
        </w:rPr>
        <w:t>, e-mail</w:t>
      </w:r>
      <w:r w:rsidRPr="009E2D69">
        <w:rPr>
          <w:sz w:val="22"/>
          <w:szCs w:val="22"/>
        </w:rPr>
        <w:t xml:space="preserve"> and </w:t>
      </w:r>
      <w:r w:rsidR="002B0C49" w:rsidRPr="009E2D69">
        <w:rPr>
          <w:sz w:val="22"/>
          <w:szCs w:val="22"/>
        </w:rPr>
        <w:t>teleconference meetings</w:t>
      </w:r>
      <w:r w:rsidRPr="009E2D69">
        <w:rPr>
          <w:sz w:val="22"/>
          <w:szCs w:val="22"/>
        </w:rPr>
        <w:t xml:space="preserve">, </w:t>
      </w:r>
    </w:p>
    <w:p w14:paraId="6F455D72" w14:textId="77777777" w:rsidR="0090613C" w:rsidRPr="009E2D69" w:rsidRDefault="00AB5F6B" w:rsidP="00CA4931">
      <w:pPr>
        <w:numPr>
          <w:ilvl w:val="0"/>
          <w:numId w:val="20"/>
        </w:numPr>
        <w:ind w:right="720"/>
        <w:jc w:val="both"/>
        <w:rPr>
          <w:sz w:val="22"/>
          <w:szCs w:val="22"/>
        </w:rPr>
      </w:pPr>
      <w:r w:rsidRPr="009E2D69">
        <w:rPr>
          <w:sz w:val="22"/>
          <w:szCs w:val="22"/>
        </w:rPr>
        <w:t xml:space="preserve"> maintain a record for each PC meeting and </w:t>
      </w:r>
      <w:r w:rsidR="0090613C" w:rsidRPr="009E2D69">
        <w:rPr>
          <w:sz w:val="22"/>
          <w:szCs w:val="22"/>
        </w:rPr>
        <w:t xml:space="preserve">submit </w:t>
      </w:r>
      <w:r w:rsidRPr="009E2D69">
        <w:rPr>
          <w:sz w:val="22"/>
          <w:szCs w:val="22"/>
        </w:rPr>
        <w:t xml:space="preserve">a status report on activity one month before each </w:t>
      </w:r>
      <w:r w:rsidR="00745522" w:rsidRPr="009E2D69">
        <w:rPr>
          <w:sz w:val="22"/>
          <w:szCs w:val="22"/>
        </w:rPr>
        <w:t xml:space="preserve">regular SPLS </w:t>
      </w:r>
      <w:r w:rsidRPr="009E2D69">
        <w:rPr>
          <w:sz w:val="22"/>
          <w:szCs w:val="22"/>
        </w:rPr>
        <w:t>meeting,</w:t>
      </w:r>
    </w:p>
    <w:p w14:paraId="531ED9F8" w14:textId="77777777" w:rsidR="00745522" w:rsidRPr="009E2D69" w:rsidRDefault="00745522" w:rsidP="00CA4931">
      <w:pPr>
        <w:numPr>
          <w:ilvl w:val="0"/>
          <w:numId w:val="20"/>
        </w:numPr>
        <w:ind w:right="720"/>
        <w:jc w:val="both"/>
        <w:rPr>
          <w:sz w:val="22"/>
          <w:szCs w:val="22"/>
        </w:rPr>
      </w:pPr>
      <w:r w:rsidRPr="009E2D69">
        <w:rPr>
          <w:sz w:val="22"/>
          <w:szCs w:val="22"/>
        </w:rPr>
        <w:t>provide records of PC activity to the incoming SPLS liaison (and the MOS) or send directly to the MOS when a PC is discharged, and</w:t>
      </w:r>
    </w:p>
    <w:p w14:paraId="619CED29" w14:textId="77777777" w:rsidR="001741D2" w:rsidRPr="009E2D69" w:rsidRDefault="001741D2" w:rsidP="00CA4931">
      <w:pPr>
        <w:numPr>
          <w:ilvl w:val="0"/>
          <w:numId w:val="20"/>
        </w:numPr>
        <w:rPr>
          <w:sz w:val="22"/>
          <w:szCs w:val="22"/>
        </w:rPr>
      </w:pPr>
      <w:r w:rsidRPr="009E2D69">
        <w:rPr>
          <w:sz w:val="22"/>
          <w:szCs w:val="22"/>
        </w:rPr>
        <w:t xml:space="preserve">each member of SPLS shall review draft standards, guidelines or addenda submitted by the PCs to </w:t>
      </w:r>
      <w:r w:rsidR="00543995" w:rsidRPr="009E2D69">
        <w:rPr>
          <w:sz w:val="22"/>
          <w:szCs w:val="22"/>
        </w:rPr>
        <w:t xml:space="preserve">ensure </w:t>
      </w:r>
      <w:r w:rsidRPr="009E2D69">
        <w:rPr>
          <w:sz w:val="22"/>
          <w:szCs w:val="22"/>
        </w:rPr>
        <w:t>that correct procedures were followed.  (SPLS members’ review of the technical content is permissible during the publication public review period and then only in the capacity of a commenter.)</w:t>
      </w:r>
    </w:p>
    <w:p w14:paraId="5C433794" w14:textId="77777777" w:rsidR="0090613C" w:rsidRPr="009E2D69" w:rsidRDefault="00FD2084" w:rsidP="00496942">
      <w:pPr>
        <w:pStyle w:val="Heading2"/>
        <w:rPr>
          <w:rFonts w:ascii="Times New Roman" w:hAnsi="Times New Roman"/>
          <w:sz w:val="22"/>
          <w:szCs w:val="22"/>
        </w:rPr>
      </w:pPr>
      <w:bookmarkStart w:id="514" w:name="_Toc299088206"/>
      <w:bookmarkStart w:id="515" w:name="_Toc304977828"/>
      <w:bookmarkStart w:id="516" w:name="_Toc304978928"/>
      <w:bookmarkStart w:id="517" w:name="_Toc132705587"/>
      <w:r w:rsidRPr="009E2D69">
        <w:rPr>
          <w:rFonts w:ascii="Times New Roman" w:hAnsi="Times New Roman"/>
          <w:sz w:val="22"/>
          <w:szCs w:val="22"/>
        </w:rPr>
        <w:t>1</w:t>
      </w:r>
      <w:r w:rsidR="00926413" w:rsidRPr="009E2D69">
        <w:rPr>
          <w:rFonts w:ascii="Times New Roman" w:hAnsi="Times New Roman"/>
          <w:sz w:val="22"/>
          <w:szCs w:val="22"/>
        </w:rPr>
        <w:t>1</w:t>
      </w:r>
      <w:r w:rsidRPr="009E2D69">
        <w:rPr>
          <w:rFonts w:ascii="Times New Roman" w:hAnsi="Times New Roman"/>
          <w:sz w:val="22"/>
          <w:szCs w:val="22"/>
        </w:rPr>
        <w:t>.</w:t>
      </w:r>
      <w:r w:rsidR="004F3FD3" w:rsidRPr="009E2D69">
        <w:rPr>
          <w:rFonts w:ascii="Times New Roman" w:hAnsi="Times New Roman"/>
          <w:sz w:val="22"/>
          <w:szCs w:val="22"/>
        </w:rPr>
        <w:t>5</w:t>
      </w:r>
      <w:r w:rsidRPr="009E2D69">
        <w:rPr>
          <w:rFonts w:ascii="Times New Roman" w:hAnsi="Times New Roman"/>
          <w:sz w:val="22"/>
          <w:szCs w:val="22"/>
        </w:rPr>
        <w:t xml:space="preserve"> </w:t>
      </w:r>
      <w:r w:rsidR="0090613C" w:rsidRPr="009E2D69">
        <w:rPr>
          <w:rFonts w:ascii="Times New Roman" w:hAnsi="Times New Roman"/>
          <w:sz w:val="22"/>
          <w:szCs w:val="22"/>
        </w:rPr>
        <w:t>Procedures</w:t>
      </w:r>
      <w:bookmarkEnd w:id="514"/>
      <w:bookmarkEnd w:id="515"/>
      <w:bookmarkEnd w:id="516"/>
      <w:bookmarkEnd w:id="517"/>
    </w:p>
    <w:p w14:paraId="19B80202" w14:textId="77777777" w:rsidR="00FF6EBF" w:rsidRPr="009E2D69" w:rsidRDefault="00926413" w:rsidP="00496942">
      <w:pPr>
        <w:pStyle w:val="Heading2"/>
        <w:rPr>
          <w:rFonts w:ascii="Times New Roman" w:hAnsi="Times New Roman"/>
          <w:sz w:val="22"/>
          <w:szCs w:val="22"/>
        </w:rPr>
      </w:pPr>
      <w:bookmarkStart w:id="518" w:name="_Toc304978929"/>
      <w:bookmarkStart w:id="519" w:name="_Toc414442956"/>
      <w:bookmarkStart w:id="520" w:name="_Toc132705588"/>
      <w:r w:rsidRPr="009E2D69">
        <w:rPr>
          <w:rFonts w:ascii="Times New Roman" w:hAnsi="Times New Roman"/>
          <w:sz w:val="22"/>
          <w:szCs w:val="22"/>
        </w:rPr>
        <w:t>11.</w:t>
      </w:r>
      <w:r w:rsidR="004F3FD3" w:rsidRPr="009E2D69">
        <w:rPr>
          <w:rFonts w:ascii="Times New Roman" w:hAnsi="Times New Roman"/>
          <w:sz w:val="22"/>
          <w:szCs w:val="22"/>
        </w:rPr>
        <w:t>5</w:t>
      </w:r>
      <w:r w:rsidRPr="009E2D69">
        <w:rPr>
          <w:rFonts w:ascii="Times New Roman" w:hAnsi="Times New Roman"/>
          <w:sz w:val="22"/>
          <w:szCs w:val="22"/>
        </w:rPr>
        <w:t>.1</w:t>
      </w:r>
      <w:r w:rsidR="00963546" w:rsidRPr="009E2D69">
        <w:rPr>
          <w:rFonts w:ascii="Times New Roman" w:hAnsi="Times New Roman"/>
          <w:sz w:val="22"/>
          <w:szCs w:val="22"/>
        </w:rPr>
        <w:t xml:space="preserve"> Proposed Project Committee Chair</w:t>
      </w:r>
      <w:bookmarkEnd w:id="518"/>
      <w:bookmarkEnd w:id="519"/>
      <w:bookmarkEnd w:id="520"/>
      <w:r w:rsidR="00963546" w:rsidRPr="009E2D69">
        <w:rPr>
          <w:rFonts w:ascii="Times New Roman" w:hAnsi="Times New Roman"/>
          <w:sz w:val="22"/>
          <w:szCs w:val="22"/>
        </w:rPr>
        <w:t xml:space="preserve"> </w:t>
      </w:r>
    </w:p>
    <w:p w14:paraId="4331C704" w14:textId="77777777" w:rsidR="0090613C" w:rsidRPr="009E2D69" w:rsidRDefault="00FB3AB8" w:rsidP="0090613C">
      <w:pPr>
        <w:rPr>
          <w:sz w:val="22"/>
          <w:szCs w:val="22"/>
        </w:rPr>
      </w:pPr>
      <w:r w:rsidRPr="009E2D69">
        <w:rPr>
          <w:sz w:val="22"/>
          <w:szCs w:val="22"/>
        </w:rPr>
        <w:t>The</w:t>
      </w:r>
      <w:r w:rsidR="00AF5894" w:rsidRPr="009E2D69">
        <w:rPr>
          <w:sz w:val="22"/>
          <w:szCs w:val="22"/>
        </w:rPr>
        <w:t xml:space="preserve"> proposed </w:t>
      </w:r>
      <w:r w:rsidRPr="009E2D69">
        <w:rPr>
          <w:sz w:val="22"/>
          <w:szCs w:val="22"/>
        </w:rPr>
        <w:t xml:space="preserve">PC </w:t>
      </w:r>
      <w:r w:rsidR="00AF5894" w:rsidRPr="009E2D69">
        <w:rPr>
          <w:sz w:val="22"/>
          <w:szCs w:val="22"/>
        </w:rPr>
        <w:t xml:space="preserve">Chair submitted </w:t>
      </w:r>
      <w:r w:rsidRPr="009E2D69">
        <w:rPr>
          <w:sz w:val="22"/>
          <w:szCs w:val="22"/>
        </w:rPr>
        <w:t>by</w:t>
      </w:r>
      <w:r w:rsidR="00AF5894" w:rsidRPr="009E2D69">
        <w:rPr>
          <w:sz w:val="22"/>
          <w:szCs w:val="22"/>
        </w:rPr>
        <w:t xml:space="preserve"> </w:t>
      </w:r>
      <w:r w:rsidRPr="009E2D69">
        <w:rPr>
          <w:sz w:val="22"/>
          <w:szCs w:val="22"/>
        </w:rPr>
        <w:t xml:space="preserve">PPIS or SRS shall be </w:t>
      </w:r>
      <w:r w:rsidR="006B0AF2" w:rsidRPr="009E2D69">
        <w:rPr>
          <w:sz w:val="22"/>
          <w:szCs w:val="22"/>
        </w:rPr>
        <w:t xml:space="preserve">considered for </w:t>
      </w:r>
      <w:r w:rsidR="00AF5894" w:rsidRPr="009E2D69">
        <w:rPr>
          <w:sz w:val="22"/>
          <w:szCs w:val="22"/>
        </w:rPr>
        <w:t>approv</w:t>
      </w:r>
      <w:r w:rsidR="006B0AF2" w:rsidRPr="009E2D69">
        <w:rPr>
          <w:sz w:val="22"/>
          <w:szCs w:val="22"/>
        </w:rPr>
        <w:t>al</w:t>
      </w:r>
      <w:r w:rsidRPr="009E2D69">
        <w:rPr>
          <w:sz w:val="22"/>
          <w:szCs w:val="22"/>
        </w:rPr>
        <w:t xml:space="preserve"> by SPLS.</w:t>
      </w:r>
      <w:r w:rsidR="00AF5894" w:rsidRPr="009E2D69">
        <w:rPr>
          <w:sz w:val="22"/>
          <w:szCs w:val="22"/>
        </w:rPr>
        <w:t xml:space="preserve"> If </w:t>
      </w:r>
      <w:r w:rsidRPr="009E2D69">
        <w:rPr>
          <w:sz w:val="22"/>
          <w:szCs w:val="22"/>
        </w:rPr>
        <w:t>an alternate selection is required</w:t>
      </w:r>
      <w:r w:rsidR="00AF5894" w:rsidRPr="009E2D69">
        <w:rPr>
          <w:sz w:val="22"/>
          <w:szCs w:val="22"/>
        </w:rPr>
        <w:t>, t</w:t>
      </w:r>
      <w:r w:rsidR="0090613C" w:rsidRPr="009E2D69">
        <w:rPr>
          <w:sz w:val="22"/>
          <w:szCs w:val="22"/>
        </w:rPr>
        <w:t xml:space="preserve">he SPLS Liaison </w:t>
      </w:r>
      <w:r w:rsidRPr="009E2D69">
        <w:rPr>
          <w:sz w:val="22"/>
          <w:szCs w:val="22"/>
        </w:rPr>
        <w:t xml:space="preserve">shall </w:t>
      </w:r>
      <w:r w:rsidR="0090613C" w:rsidRPr="009E2D69">
        <w:rPr>
          <w:sz w:val="22"/>
          <w:szCs w:val="22"/>
        </w:rPr>
        <w:t>work with the cognizant TC/TG/TRG, Technical Activities Committee Section Head, or with any other individuals or committees</w:t>
      </w:r>
      <w:r w:rsidRPr="009E2D69">
        <w:rPr>
          <w:sz w:val="22"/>
          <w:szCs w:val="22"/>
        </w:rPr>
        <w:t xml:space="preserve"> as necessary</w:t>
      </w:r>
      <w:r w:rsidR="0090613C" w:rsidRPr="009E2D69">
        <w:rPr>
          <w:sz w:val="22"/>
          <w:szCs w:val="22"/>
        </w:rPr>
        <w:t xml:space="preserve"> to recruit a member to recommend to SPLS </w:t>
      </w:r>
      <w:r w:rsidRPr="009E2D69">
        <w:rPr>
          <w:sz w:val="22"/>
          <w:szCs w:val="22"/>
        </w:rPr>
        <w:t xml:space="preserve">for approval </w:t>
      </w:r>
      <w:r w:rsidR="0090613C" w:rsidRPr="009E2D69">
        <w:rPr>
          <w:sz w:val="22"/>
          <w:szCs w:val="22"/>
        </w:rPr>
        <w:t xml:space="preserve">as PC </w:t>
      </w:r>
      <w:r w:rsidR="001C1827" w:rsidRPr="009E2D69">
        <w:rPr>
          <w:sz w:val="22"/>
          <w:szCs w:val="22"/>
        </w:rPr>
        <w:t>Chair</w:t>
      </w:r>
      <w:r w:rsidR="0090613C" w:rsidRPr="009E2D69">
        <w:rPr>
          <w:sz w:val="22"/>
          <w:szCs w:val="22"/>
        </w:rPr>
        <w:t>.</w:t>
      </w:r>
      <w:r w:rsidR="00963546" w:rsidRPr="009E2D69">
        <w:rPr>
          <w:sz w:val="22"/>
          <w:szCs w:val="22"/>
        </w:rPr>
        <w:t xml:space="preserve">  </w:t>
      </w:r>
    </w:p>
    <w:p w14:paraId="67ACB872" w14:textId="77777777" w:rsidR="0090613C" w:rsidRPr="009E2D69" w:rsidRDefault="00FD2084" w:rsidP="00496942">
      <w:pPr>
        <w:pStyle w:val="Heading2"/>
        <w:rPr>
          <w:rFonts w:ascii="Times New Roman" w:hAnsi="Times New Roman"/>
          <w:sz w:val="22"/>
          <w:szCs w:val="22"/>
        </w:rPr>
      </w:pPr>
      <w:bookmarkStart w:id="521" w:name="_Toc304978930"/>
      <w:bookmarkStart w:id="522" w:name="_Toc414442957"/>
      <w:bookmarkStart w:id="523" w:name="_Toc132705589"/>
      <w:r w:rsidRPr="009E2D69">
        <w:rPr>
          <w:rFonts w:ascii="Times New Roman" w:hAnsi="Times New Roman"/>
          <w:sz w:val="22"/>
          <w:szCs w:val="22"/>
        </w:rPr>
        <w:t>1</w:t>
      </w:r>
      <w:r w:rsidR="00926413" w:rsidRPr="009E2D69">
        <w:rPr>
          <w:rFonts w:ascii="Times New Roman" w:hAnsi="Times New Roman"/>
          <w:sz w:val="22"/>
          <w:szCs w:val="22"/>
        </w:rPr>
        <w:t>1</w:t>
      </w:r>
      <w:r w:rsidR="004F3FD3" w:rsidRPr="009E2D69">
        <w:rPr>
          <w:rFonts w:ascii="Times New Roman" w:hAnsi="Times New Roman"/>
          <w:sz w:val="22"/>
          <w:szCs w:val="22"/>
        </w:rPr>
        <w:t>.5</w:t>
      </w:r>
      <w:r w:rsidRPr="009E2D69">
        <w:rPr>
          <w:rFonts w:ascii="Times New Roman" w:hAnsi="Times New Roman"/>
          <w:sz w:val="22"/>
          <w:szCs w:val="22"/>
        </w:rPr>
        <w:t>.</w:t>
      </w:r>
      <w:r w:rsidR="00926413" w:rsidRPr="009E2D69">
        <w:rPr>
          <w:rFonts w:ascii="Times New Roman" w:hAnsi="Times New Roman"/>
          <w:sz w:val="22"/>
          <w:szCs w:val="22"/>
        </w:rPr>
        <w:t>1</w:t>
      </w:r>
      <w:r w:rsidRPr="009E2D69">
        <w:rPr>
          <w:rFonts w:ascii="Times New Roman" w:hAnsi="Times New Roman"/>
          <w:sz w:val="22"/>
          <w:szCs w:val="22"/>
        </w:rPr>
        <w:t>.</w:t>
      </w:r>
      <w:r w:rsidR="00FF6EBF" w:rsidRPr="009E2D69">
        <w:rPr>
          <w:rFonts w:ascii="Times New Roman" w:hAnsi="Times New Roman"/>
          <w:sz w:val="22"/>
          <w:szCs w:val="22"/>
        </w:rPr>
        <w:t>1</w:t>
      </w:r>
      <w:r w:rsidR="0090613C" w:rsidRPr="009E2D69">
        <w:rPr>
          <w:rFonts w:ascii="Times New Roman" w:hAnsi="Times New Roman"/>
          <w:sz w:val="22"/>
          <w:szCs w:val="22"/>
        </w:rPr>
        <w:t xml:space="preserve"> </w:t>
      </w:r>
      <w:r w:rsidR="006B0AF2" w:rsidRPr="009E2D69">
        <w:rPr>
          <w:rFonts w:ascii="Times New Roman" w:hAnsi="Times New Roman"/>
          <w:sz w:val="22"/>
          <w:szCs w:val="22"/>
        </w:rPr>
        <w:t xml:space="preserve">PC Chair </w:t>
      </w:r>
      <w:r w:rsidR="0090613C" w:rsidRPr="009E2D69">
        <w:rPr>
          <w:rFonts w:ascii="Times New Roman" w:hAnsi="Times New Roman"/>
          <w:sz w:val="22"/>
          <w:szCs w:val="22"/>
        </w:rPr>
        <w:t>Requirements</w:t>
      </w:r>
      <w:bookmarkEnd w:id="521"/>
      <w:bookmarkEnd w:id="522"/>
      <w:bookmarkEnd w:id="523"/>
      <w:r w:rsidR="0090613C" w:rsidRPr="009E2D69">
        <w:rPr>
          <w:rFonts w:ascii="Times New Roman" w:hAnsi="Times New Roman"/>
          <w:sz w:val="22"/>
          <w:szCs w:val="22"/>
        </w:rPr>
        <w:t xml:space="preserve"> </w:t>
      </w:r>
    </w:p>
    <w:p w14:paraId="682CDF01" w14:textId="77777777" w:rsidR="0090613C" w:rsidRPr="009E2D69" w:rsidRDefault="0090613C" w:rsidP="0090613C">
      <w:pPr>
        <w:rPr>
          <w:sz w:val="22"/>
          <w:szCs w:val="22"/>
        </w:rPr>
      </w:pPr>
      <w:r w:rsidRPr="009E2D69">
        <w:rPr>
          <w:sz w:val="22"/>
          <w:szCs w:val="22"/>
        </w:rPr>
        <w:t>The proposed PC Chair</w:t>
      </w:r>
      <w:r w:rsidR="006B0AF2" w:rsidRPr="009E2D69">
        <w:rPr>
          <w:sz w:val="22"/>
          <w:szCs w:val="22"/>
        </w:rPr>
        <w:t xml:space="preserve"> shall</w:t>
      </w:r>
      <w:r w:rsidRPr="009E2D69">
        <w:rPr>
          <w:sz w:val="22"/>
          <w:szCs w:val="22"/>
        </w:rPr>
        <w:t>:</w:t>
      </w:r>
    </w:p>
    <w:p w14:paraId="1C74114B" w14:textId="77777777" w:rsidR="0090613C" w:rsidRPr="009E2D69" w:rsidRDefault="0090613C" w:rsidP="00CA4931">
      <w:pPr>
        <w:numPr>
          <w:ilvl w:val="0"/>
          <w:numId w:val="21"/>
        </w:numPr>
        <w:rPr>
          <w:sz w:val="22"/>
          <w:szCs w:val="22"/>
        </w:rPr>
      </w:pPr>
      <w:r w:rsidRPr="009E2D69">
        <w:rPr>
          <w:sz w:val="22"/>
          <w:szCs w:val="22"/>
        </w:rPr>
        <w:t>be a member of ASHRAE,</w:t>
      </w:r>
    </w:p>
    <w:p w14:paraId="2BC81B40" w14:textId="77777777" w:rsidR="006B0AF2" w:rsidRPr="009E2D69" w:rsidRDefault="0090613C" w:rsidP="00CA4931">
      <w:pPr>
        <w:numPr>
          <w:ilvl w:val="0"/>
          <w:numId w:val="21"/>
        </w:numPr>
        <w:rPr>
          <w:sz w:val="22"/>
          <w:szCs w:val="22"/>
        </w:rPr>
      </w:pPr>
      <w:r w:rsidRPr="009E2D69">
        <w:rPr>
          <w:sz w:val="22"/>
          <w:szCs w:val="22"/>
        </w:rPr>
        <w:t xml:space="preserve"> be knowledgeable about the project status and work plan,</w:t>
      </w:r>
      <w:r w:rsidR="006B0AF2" w:rsidRPr="009E2D69">
        <w:rPr>
          <w:sz w:val="22"/>
          <w:szCs w:val="22"/>
        </w:rPr>
        <w:t xml:space="preserve"> for existing project committees,</w:t>
      </w:r>
    </w:p>
    <w:p w14:paraId="36CA3826" w14:textId="77777777" w:rsidR="0090613C" w:rsidRPr="009E2D69" w:rsidRDefault="0090613C" w:rsidP="00CA4931">
      <w:pPr>
        <w:numPr>
          <w:ilvl w:val="0"/>
          <w:numId w:val="21"/>
        </w:numPr>
        <w:rPr>
          <w:sz w:val="22"/>
          <w:szCs w:val="22"/>
        </w:rPr>
      </w:pPr>
      <w:r w:rsidRPr="009E2D69">
        <w:rPr>
          <w:sz w:val="22"/>
          <w:szCs w:val="22"/>
        </w:rPr>
        <w:t>show leadership and communication skills as a consensus builder,</w:t>
      </w:r>
      <w:r w:rsidR="006B0AF2" w:rsidRPr="009E2D69">
        <w:rPr>
          <w:sz w:val="22"/>
          <w:szCs w:val="22"/>
        </w:rPr>
        <w:t xml:space="preserve"> </w:t>
      </w:r>
      <w:r w:rsidRPr="009E2D69">
        <w:rPr>
          <w:sz w:val="22"/>
          <w:szCs w:val="22"/>
        </w:rPr>
        <w:t xml:space="preserve">have </w:t>
      </w:r>
      <w:r w:rsidR="004B4EFD" w:rsidRPr="009E2D69">
        <w:rPr>
          <w:sz w:val="22"/>
          <w:szCs w:val="22"/>
        </w:rPr>
        <w:t xml:space="preserve">either </w:t>
      </w:r>
      <w:r w:rsidRPr="009E2D69">
        <w:rPr>
          <w:sz w:val="22"/>
          <w:szCs w:val="22"/>
        </w:rPr>
        <w:t>standard</w:t>
      </w:r>
      <w:r w:rsidR="004B4EFD" w:rsidRPr="009E2D69">
        <w:rPr>
          <w:sz w:val="22"/>
          <w:szCs w:val="22"/>
        </w:rPr>
        <w:t>,</w:t>
      </w:r>
      <w:r w:rsidRPr="009E2D69">
        <w:rPr>
          <w:sz w:val="22"/>
          <w:szCs w:val="22"/>
        </w:rPr>
        <w:t xml:space="preserve"> guideline</w:t>
      </w:r>
      <w:r w:rsidR="004B4EFD" w:rsidRPr="009E2D69">
        <w:rPr>
          <w:sz w:val="22"/>
          <w:szCs w:val="22"/>
        </w:rPr>
        <w:t xml:space="preserve"> or </w:t>
      </w:r>
      <w:r w:rsidR="00897D5E">
        <w:rPr>
          <w:sz w:val="22"/>
          <w:szCs w:val="22"/>
        </w:rPr>
        <w:t xml:space="preserve">PASA </w:t>
      </w:r>
      <w:r w:rsidRPr="009E2D69">
        <w:rPr>
          <w:sz w:val="22"/>
          <w:szCs w:val="22"/>
        </w:rPr>
        <w:t>experience,</w:t>
      </w:r>
    </w:p>
    <w:p w14:paraId="06D8D1BD" w14:textId="77777777" w:rsidR="0090613C" w:rsidRPr="009E2D69" w:rsidRDefault="0090613C" w:rsidP="00CA4931">
      <w:pPr>
        <w:numPr>
          <w:ilvl w:val="0"/>
          <w:numId w:val="21"/>
        </w:numPr>
        <w:rPr>
          <w:sz w:val="22"/>
          <w:szCs w:val="22"/>
        </w:rPr>
      </w:pPr>
      <w:r w:rsidRPr="009E2D69">
        <w:rPr>
          <w:sz w:val="22"/>
          <w:szCs w:val="22"/>
        </w:rPr>
        <w:t>be experienced in the technical area of the standard or guideline,</w:t>
      </w:r>
    </w:p>
    <w:p w14:paraId="46F30186" w14:textId="77777777" w:rsidR="0090613C" w:rsidRPr="009E2D69" w:rsidRDefault="0090613C" w:rsidP="00CA4931">
      <w:pPr>
        <w:numPr>
          <w:ilvl w:val="0"/>
          <w:numId w:val="21"/>
        </w:numPr>
        <w:rPr>
          <w:sz w:val="22"/>
          <w:szCs w:val="22"/>
        </w:rPr>
      </w:pPr>
      <w:r w:rsidRPr="009E2D69">
        <w:rPr>
          <w:sz w:val="22"/>
          <w:szCs w:val="22"/>
        </w:rPr>
        <w:t>be able to attend all Annual and Winter Meetings of the Society,</w:t>
      </w:r>
    </w:p>
    <w:p w14:paraId="738E3E8E" w14:textId="77777777" w:rsidR="0090613C" w:rsidRPr="009E2D69" w:rsidRDefault="0090613C" w:rsidP="00CA4931">
      <w:pPr>
        <w:numPr>
          <w:ilvl w:val="0"/>
          <w:numId w:val="21"/>
        </w:numPr>
        <w:rPr>
          <w:sz w:val="22"/>
          <w:szCs w:val="22"/>
        </w:rPr>
      </w:pPr>
      <w:r w:rsidRPr="009E2D69">
        <w:rPr>
          <w:sz w:val="22"/>
          <w:szCs w:val="22"/>
        </w:rPr>
        <w:t>be able to work toward a deadline and direct the committee to a timely completion of work, and</w:t>
      </w:r>
    </w:p>
    <w:p w14:paraId="3302B55D" w14:textId="77777777" w:rsidR="0090613C" w:rsidRPr="009E2D69" w:rsidRDefault="0090613C" w:rsidP="00CA4931">
      <w:pPr>
        <w:numPr>
          <w:ilvl w:val="0"/>
          <w:numId w:val="21"/>
        </w:numPr>
        <w:rPr>
          <w:sz w:val="22"/>
          <w:szCs w:val="22"/>
        </w:rPr>
      </w:pPr>
      <w:r w:rsidRPr="009E2D69">
        <w:rPr>
          <w:sz w:val="22"/>
          <w:szCs w:val="22"/>
        </w:rPr>
        <w:t>handle other matters that relate to or interface with the PC.</w:t>
      </w:r>
    </w:p>
    <w:p w14:paraId="09F47A4B" w14:textId="77777777" w:rsidR="0090613C" w:rsidRPr="009E2D69" w:rsidRDefault="00FD2084" w:rsidP="00496942">
      <w:pPr>
        <w:pStyle w:val="Heading2"/>
        <w:rPr>
          <w:rFonts w:ascii="Times New Roman" w:hAnsi="Times New Roman"/>
          <w:sz w:val="22"/>
          <w:szCs w:val="22"/>
        </w:rPr>
      </w:pPr>
      <w:bookmarkStart w:id="524" w:name="_Toc304978931"/>
      <w:bookmarkStart w:id="525" w:name="_Toc414442958"/>
      <w:bookmarkStart w:id="526" w:name="_Toc132705590"/>
      <w:r w:rsidRPr="009E2D69">
        <w:rPr>
          <w:rFonts w:ascii="Times New Roman" w:hAnsi="Times New Roman"/>
          <w:sz w:val="22"/>
          <w:szCs w:val="22"/>
        </w:rPr>
        <w:t>1</w:t>
      </w:r>
      <w:r w:rsidR="00926413" w:rsidRPr="009E2D69">
        <w:rPr>
          <w:rFonts w:ascii="Times New Roman" w:hAnsi="Times New Roman"/>
          <w:sz w:val="22"/>
          <w:szCs w:val="22"/>
        </w:rPr>
        <w:t>1</w:t>
      </w:r>
      <w:r w:rsidRPr="009E2D69">
        <w:rPr>
          <w:rFonts w:ascii="Times New Roman" w:hAnsi="Times New Roman"/>
          <w:sz w:val="22"/>
          <w:szCs w:val="22"/>
        </w:rPr>
        <w:t>.</w:t>
      </w:r>
      <w:r w:rsidR="004F3FD3" w:rsidRPr="009E2D69">
        <w:rPr>
          <w:rFonts w:ascii="Times New Roman" w:hAnsi="Times New Roman"/>
          <w:sz w:val="22"/>
          <w:szCs w:val="22"/>
        </w:rPr>
        <w:t>5</w:t>
      </w:r>
      <w:r w:rsidRPr="009E2D69">
        <w:rPr>
          <w:rFonts w:ascii="Times New Roman" w:hAnsi="Times New Roman"/>
          <w:sz w:val="22"/>
          <w:szCs w:val="22"/>
        </w:rPr>
        <w:t>.</w:t>
      </w:r>
      <w:r w:rsidR="00926413" w:rsidRPr="009E2D69">
        <w:rPr>
          <w:rFonts w:ascii="Times New Roman" w:hAnsi="Times New Roman"/>
          <w:sz w:val="22"/>
          <w:szCs w:val="22"/>
        </w:rPr>
        <w:t>1</w:t>
      </w:r>
      <w:r w:rsidRPr="009E2D69">
        <w:rPr>
          <w:rFonts w:ascii="Times New Roman" w:hAnsi="Times New Roman"/>
          <w:sz w:val="22"/>
          <w:szCs w:val="22"/>
        </w:rPr>
        <w:t>.</w:t>
      </w:r>
      <w:r w:rsidR="00FF6EBF" w:rsidRPr="009E2D69">
        <w:rPr>
          <w:rFonts w:ascii="Times New Roman" w:hAnsi="Times New Roman"/>
          <w:sz w:val="22"/>
          <w:szCs w:val="22"/>
        </w:rPr>
        <w:t>2</w:t>
      </w:r>
      <w:r w:rsidR="0090613C" w:rsidRPr="009E2D69">
        <w:rPr>
          <w:rFonts w:ascii="Times New Roman" w:hAnsi="Times New Roman"/>
          <w:sz w:val="22"/>
          <w:szCs w:val="22"/>
        </w:rPr>
        <w:t xml:space="preserve"> SPLS Vote</w:t>
      </w:r>
      <w:bookmarkEnd w:id="524"/>
      <w:bookmarkEnd w:id="525"/>
      <w:bookmarkEnd w:id="526"/>
      <w:r w:rsidR="0090613C" w:rsidRPr="009E2D69">
        <w:rPr>
          <w:rFonts w:ascii="Times New Roman" w:hAnsi="Times New Roman"/>
          <w:sz w:val="22"/>
          <w:szCs w:val="22"/>
        </w:rPr>
        <w:t xml:space="preserve"> </w:t>
      </w:r>
    </w:p>
    <w:p w14:paraId="030449FE" w14:textId="77777777" w:rsidR="0090613C" w:rsidRPr="009E2D69" w:rsidRDefault="00963546" w:rsidP="0090613C">
      <w:pPr>
        <w:rPr>
          <w:sz w:val="22"/>
          <w:szCs w:val="22"/>
        </w:rPr>
      </w:pPr>
      <w:r w:rsidRPr="009E2D69">
        <w:rPr>
          <w:sz w:val="22"/>
          <w:szCs w:val="22"/>
        </w:rPr>
        <w:t xml:space="preserve">Prior to SPLS approval of the PC </w:t>
      </w:r>
      <w:r w:rsidR="00181172" w:rsidRPr="009E2D69">
        <w:rPr>
          <w:sz w:val="22"/>
          <w:szCs w:val="22"/>
        </w:rPr>
        <w:t>membership</w:t>
      </w:r>
      <w:r w:rsidRPr="009E2D69">
        <w:rPr>
          <w:sz w:val="22"/>
          <w:szCs w:val="22"/>
        </w:rPr>
        <w:t>,</w:t>
      </w:r>
      <w:r w:rsidR="0090613C" w:rsidRPr="009E2D69">
        <w:rPr>
          <w:sz w:val="22"/>
          <w:szCs w:val="22"/>
        </w:rPr>
        <w:t xml:space="preserve"> the MOS will furnish SPLS members with completed Biographical Data Forms and Potential Sources of Bias and Conflict of Interest Forms for each proposed PC voting and non-voting member.  </w:t>
      </w:r>
    </w:p>
    <w:p w14:paraId="56975855" w14:textId="77777777" w:rsidR="000D3E33" w:rsidRPr="009E2D69" w:rsidRDefault="000D3E33" w:rsidP="0090613C">
      <w:pPr>
        <w:rPr>
          <w:sz w:val="22"/>
          <w:szCs w:val="22"/>
        </w:rPr>
      </w:pPr>
    </w:p>
    <w:p w14:paraId="0724A487" w14:textId="77777777" w:rsidR="0090613C" w:rsidRPr="009E2D69" w:rsidRDefault="0090613C" w:rsidP="0090613C">
      <w:pPr>
        <w:rPr>
          <w:sz w:val="22"/>
          <w:szCs w:val="22"/>
        </w:rPr>
      </w:pPr>
      <w:r w:rsidRPr="009E2D69">
        <w:rPr>
          <w:sz w:val="22"/>
          <w:szCs w:val="22"/>
        </w:rPr>
        <w:t xml:space="preserve">SPLS shall review the qualifications of potential PC members to determine whether the individuals are knowledgeable in the discipline of the standard or guideline and to </w:t>
      </w:r>
      <w:r w:rsidR="00963546" w:rsidRPr="009E2D69">
        <w:rPr>
          <w:sz w:val="22"/>
          <w:szCs w:val="22"/>
        </w:rPr>
        <w:t>e</w:t>
      </w:r>
      <w:r w:rsidRPr="009E2D69">
        <w:rPr>
          <w:sz w:val="22"/>
          <w:szCs w:val="22"/>
        </w:rPr>
        <w:t xml:space="preserve">nsure balance.  </w:t>
      </w:r>
    </w:p>
    <w:p w14:paraId="23C88BE3" w14:textId="77777777" w:rsidR="0090613C" w:rsidRPr="009E2D69" w:rsidRDefault="0090613C" w:rsidP="0090613C">
      <w:pPr>
        <w:rPr>
          <w:sz w:val="22"/>
          <w:szCs w:val="22"/>
        </w:rPr>
      </w:pPr>
    </w:p>
    <w:p w14:paraId="5FAB49D2" w14:textId="77777777" w:rsidR="0090613C" w:rsidRPr="009E2D69" w:rsidRDefault="00D510AC" w:rsidP="0090613C">
      <w:pPr>
        <w:rPr>
          <w:sz w:val="22"/>
          <w:szCs w:val="22"/>
        </w:rPr>
      </w:pPr>
      <w:r>
        <w:t xml:space="preserve">An SPC or SSPC must have </w:t>
      </w:r>
      <w:r w:rsidR="00CF557F">
        <w:t>balance</w:t>
      </w:r>
      <w:r>
        <w:t xml:space="preserve"> so that no one interest group has a voting majority or in the case of safety standards no more than 1/3 in any interest category.</w:t>
      </w:r>
      <w:r w:rsidRPr="009E2D69" w:rsidDel="00D510AC">
        <w:rPr>
          <w:sz w:val="22"/>
          <w:szCs w:val="22"/>
        </w:rPr>
        <w:t xml:space="preserve"> </w:t>
      </w:r>
      <w:r w:rsidR="0090613C" w:rsidRPr="009E2D69">
        <w:rPr>
          <w:sz w:val="22"/>
          <w:szCs w:val="22"/>
        </w:rPr>
        <w:t>(GPC and SGPC balance is desirable but not required)</w:t>
      </w:r>
      <w:r w:rsidR="007E77D7" w:rsidRPr="009E2D69">
        <w:rPr>
          <w:sz w:val="22"/>
          <w:szCs w:val="22"/>
        </w:rPr>
        <w:t>.</w:t>
      </w:r>
      <w:r w:rsidR="0090613C" w:rsidRPr="009E2D69">
        <w:rPr>
          <w:sz w:val="22"/>
          <w:szCs w:val="22"/>
        </w:rPr>
        <w:t xml:space="preserve">  </w:t>
      </w:r>
    </w:p>
    <w:p w14:paraId="493BECA2" w14:textId="77777777" w:rsidR="0090613C" w:rsidRPr="009E2D69" w:rsidRDefault="0090613C" w:rsidP="0090613C">
      <w:pPr>
        <w:rPr>
          <w:sz w:val="22"/>
          <w:szCs w:val="22"/>
        </w:rPr>
      </w:pPr>
    </w:p>
    <w:p w14:paraId="1AF1D98C" w14:textId="77777777" w:rsidR="0090613C" w:rsidRPr="009E2D69" w:rsidRDefault="0090613C" w:rsidP="0090613C">
      <w:pPr>
        <w:rPr>
          <w:sz w:val="22"/>
          <w:szCs w:val="22"/>
        </w:rPr>
      </w:pPr>
      <w:r w:rsidRPr="009E2D69">
        <w:rPr>
          <w:sz w:val="22"/>
          <w:szCs w:val="22"/>
        </w:rPr>
        <w:t>SPLS must approve the roster including appointment of subcommittee chairs if the PC is organized by subcommittee.</w:t>
      </w:r>
    </w:p>
    <w:p w14:paraId="4B338967" w14:textId="77777777" w:rsidR="0090613C" w:rsidRPr="009E2D69" w:rsidRDefault="00FD2084" w:rsidP="00496942">
      <w:pPr>
        <w:pStyle w:val="Heading2"/>
        <w:rPr>
          <w:rFonts w:ascii="Times New Roman" w:hAnsi="Times New Roman"/>
          <w:sz w:val="22"/>
          <w:szCs w:val="22"/>
        </w:rPr>
      </w:pPr>
      <w:bookmarkStart w:id="527" w:name="_Toc304978932"/>
      <w:bookmarkStart w:id="528" w:name="_Toc414442959"/>
      <w:bookmarkStart w:id="529" w:name="_Toc132705591"/>
      <w:r w:rsidRPr="009E2D69">
        <w:rPr>
          <w:rFonts w:ascii="Times New Roman" w:hAnsi="Times New Roman"/>
          <w:sz w:val="22"/>
          <w:szCs w:val="22"/>
        </w:rPr>
        <w:t>1</w:t>
      </w:r>
      <w:r w:rsidR="00926413" w:rsidRPr="009E2D69">
        <w:rPr>
          <w:rFonts w:ascii="Times New Roman" w:hAnsi="Times New Roman"/>
          <w:sz w:val="22"/>
          <w:szCs w:val="22"/>
        </w:rPr>
        <w:t>1</w:t>
      </w:r>
      <w:r w:rsidRPr="009E2D69">
        <w:rPr>
          <w:rFonts w:ascii="Times New Roman" w:hAnsi="Times New Roman"/>
          <w:sz w:val="22"/>
          <w:szCs w:val="22"/>
        </w:rPr>
        <w:t>.</w:t>
      </w:r>
      <w:r w:rsidR="004F3FD3" w:rsidRPr="009E2D69">
        <w:rPr>
          <w:rFonts w:ascii="Times New Roman" w:hAnsi="Times New Roman"/>
          <w:sz w:val="22"/>
          <w:szCs w:val="22"/>
        </w:rPr>
        <w:t>5</w:t>
      </w:r>
      <w:r w:rsidRPr="009E2D69">
        <w:rPr>
          <w:rFonts w:ascii="Times New Roman" w:hAnsi="Times New Roman"/>
          <w:sz w:val="22"/>
          <w:szCs w:val="22"/>
        </w:rPr>
        <w:t>.</w:t>
      </w:r>
      <w:r w:rsidR="00926413" w:rsidRPr="009E2D69">
        <w:rPr>
          <w:rFonts w:ascii="Times New Roman" w:hAnsi="Times New Roman"/>
          <w:sz w:val="22"/>
          <w:szCs w:val="22"/>
        </w:rPr>
        <w:t>1</w:t>
      </w:r>
      <w:r w:rsidRPr="009E2D69">
        <w:rPr>
          <w:rFonts w:ascii="Times New Roman" w:hAnsi="Times New Roman"/>
          <w:sz w:val="22"/>
          <w:szCs w:val="22"/>
        </w:rPr>
        <w:t>.</w:t>
      </w:r>
      <w:r w:rsidR="00FF6EBF" w:rsidRPr="009E2D69">
        <w:rPr>
          <w:rFonts w:ascii="Times New Roman" w:hAnsi="Times New Roman"/>
          <w:sz w:val="22"/>
          <w:szCs w:val="22"/>
        </w:rPr>
        <w:t>3</w:t>
      </w:r>
      <w:r w:rsidR="0090613C" w:rsidRPr="009E2D69">
        <w:rPr>
          <w:rFonts w:ascii="Times New Roman" w:hAnsi="Times New Roman"/>
          <w:sz w:val="22"/>
          <w:szCs w:val="22"/>
        </w:rPr>
        <w:t xml:space="preserve"> Action If Approved.</w:t>
      </w:r>
      <w:bookmarkEnd w:id="527"/>
      <w:bookmarkEnd w:id="528"/>
      <w:bookmarkEnd w:id="529"/>
      <w:r w:rsidR="0090613C" w:rsidRPr="009E2D69">
        <w:rPr>
          <w:rFonts w:ascii="Times New Roman" w:hAnsi="Times New Roman"/>
          <w:sz w:val="22"/>
          <w:szCs w:val="22"/>
        </w:rPr>
        <w:t xml:space="preserve"> </w:t>
      </w:r>
    </w:p>
    <w:p w14:paraId="132B2171" w14:textId="77777777" w:rsidR="0090613C" w:rsidRPr="009E2D69" w:rsidRDefault="0090613C" w:rsidP="0097217D">
      <w:pPr>
        <w:rPr>
          <w:sz w:val="22"/>
          <w:szCs w:val="22"/>
        </w:rPr>
      </w:pPr>
      <w:r w:rsidRPr="009E2D69">
        <w:rPr>
          <w:sz w:val="22"/>
          <w:szCs w:val="22"/>
        </w:rPr>
        <w:t xml:space="preserve">If SPLS votes to approve the membership, the MOS shall advise the PC Chair and notify each PC member that he </w:t>
      </w:r>
      <w:r w:rsidR="00543995" w:rsidRPr="009E2D69">
        <w:rPr>
          <w:sz w:val="22"/>
          <w:szCs w:val="22"/>
        </w:rPr>
        <w:t xml:space="preserve">or she </w:t>
      </w:r>
      <w:r w:rsidRPr="009E2D69">
        <w:rPr>
          <w:sz w:val="22"/>
          <w:szCs w:val="22"/>
        </w:rPr>
        <w:t xml:space="preserve">has been accepted.  The MOS shall also inform each member of the Society’s policy on indemnification.  </w:t>
      </w:r>
      <w:r w:rsidR="00181172" w:rsidRPr="009E2D69">
        <w:rPr>
          <w:sz w:val="22"/>
          <w:szCs w:val="22"/>
        </w:rPr>
        <w:t>(</w:t>
      </w:r>
      <w:r w:rsidR="00B550EC" w:rsidRPr="009E2D69">
        <w:rPr>
          <w:sz w:val="22"/>
          <w:szCs w:val="22"/>
        </w:rPr>
        <w:t>See Appendix E</w:t>
      </w:r>
      <w:r w:rsidR="0097217D" w:rsidRPr="009E2D69">
        <w:rPr>
          <w:sz w:val="22"/>
          <w:szCs w:val="22"/>
        </w:rPr>
        <w:t>.)</w:t>
      </w:r>
      <w:r w:rsidR="0097217D" w:rsidRPr="009E2D69" w:rsidDel="0097217D">
        <w:rPr>
          <w:sz w:val="22"/>
          <w:szCs w:val="22"/>
        </w:rPr>
        <w:t xml:space="preserve"> </w:t>
      </w:r>
    </w:p>
    <w:p w14:paraId="78AEAA8A" w14:textId="77777777" w:rsidR="0090613C" w:rsidRPr="009E2D69" w:rsidRDefault="00FD2084" w:rsidP="00496942">
      <w:pPr>
        <w:pStyle w:val="Heading2"/>
        <w:rPr>
          <w:rFonts w:ascii="Times New Roman" w:hAnsi="Times New Roman"/>
          <w:sz w:val="22"/>
          <w:szCs w:val="22"/>
        </w:rPr>
      </w:pPr>
      <w:bookmarkStart w:id="530" w:name="_Toc304978933"/>
      <w:bookmarkStart w:id="531" w:name="_Toc414442960"/>
      <w:bookmarkStart w:id="532" w:name="_Toc132705592"/>
      <w:r w:rsidRPr="009E2D69">
        <w:rPr>
          <w:rFonts w:ascii="Times New Roman" w:hAnsi="Times New Roman"/>
          <w:sz w:val="22"/>
          <w:szCs w:val="22"/>
        </w:rPr>
        <w:lastRenderedPageBreak/>
        <w:t>1</w:t>
      </w:r>
      <w:r w:rsidR="00926413" w:rsidRPr="009E2D69">
        <w:rPr>
          <w:rFonts w:ascii="Times New Roman" w:hAnsi="Times New Roman"/>
          <w:sz w:val="22"/>
          <w:szCs w:val="22"/>
        </w:rPr>
        <w:t>1</w:t>
      </w:r>
      <w:r w:rsidRPr="009E2D69">
        <w:rPr>
          <w:rFonts w:ascii="Times New Roman" w:hAnsi="Times New Roman"/>
          <w:sz w:val="22"/>
          <w:szCs w:val="22"/>
        </w:rPr>
        <w:t>.</w:t>
      </w:r>
      <w:r w:rsidR="004F3FD3" w:rsidRPr="009E2D69">
        <w:rPr>
          <w:rFonts w:ascii="Times New Roman" w:hAnsi="Times New Roman"/>
          <w:sz w:val="22"/>
          <w:szCs w:val="22"/>
        </w:rPr>
        <w:t>5</w:t>
      </w:r>
      <w:r w:rsidRPr="009E2D69">
        <w:rPr>
          <w:rFonts w:ascii="Times New Roman" w:hAnsi="Times New Roman"/>
          <w:sz w:val="22"/>
          <w:szCs w:val="22"/>
        </w:rPr>
        <w:t>.</w:t>
      </w:r>
      <w:r w:rsidR="00926413" w:rsidRPr="009E2D69">
        <w:rPr>
          <w:rFonts w:ascii="Times New Roman" w:hAnsi="Times New Roman"/>
          <w:sz w:val="22"/>
          <w:szCs w:val="22"/>
        </w:rPr>
        <w:t>1</w:t>
      </w:r>
      <w:r w:rsidRPr="009E2D69">
        <w:rPr>
          <w:rFonts w:ascii="Times New Roman" w:hAnsi="Times New Roman"/>
          <w:sz w:val="22"/>
          <w:szCs w:val="22"/>
        </w:rPr>
        <w:t>.</w:t>
      </w:r>
      <w:r w:rsidR="00FF6EBF" w:rsidRPr="009E2D69">
        <w:rPr>
          <w:rFonts w:ascii="Times New Roman" w:hAnsi="Times New Roman"/>
          <w:sz w:val="22"/>
          <w:szCs w:val="22"/>
        </w:rPr>
        <w:t>4</w:t>
      </w:r>
      <w:r w:rsidR="0090613C" w:rsidRPr="009E2D69">
        <w:rPr>
          <w:rFonts w:ascii="Times New Roman" w:hAnsi="Times New Roman"/>
          <w:sz w:val="22"/>
          <w:szCs w:val="22"/>
        </w:rPr>
        <w:t xml:space="preserve"> Failure to Form Committee.</w:t>
      </w:r>
      <w:bookmarkEnd w:id="530"/>
      <w:bookmarkEnd w:id="531"/>
      <w:bookmarkEnd w:id="532"/>
      <w:r w:rsidR="0090613C" w:rsidRPr="009E2D69">
        <w:rPr>
          <w:rFonts w:ascii="Times New Roman" w:hAnsi="Times New Roman"/>
          <w:sz w:val="22"/>
          <w:szCs w:val="22"/>
        </w:rPr>
        <w:t xml:space="preserve">  </w:t>
      </w:r>
    </w:p>
    <w:p w14:paraId="5FD15CB4" w14:textId="77777777" w:rsidR="00057823" w:rsidRPr="009E2D69" w:rsidRDefault="0090613C" w:rsidP="0090613C">
      <w:pPr>
        <w:rPr>
          <w:sz w:val="22"/>
          <w:szCs w:val="22"/>
        </w:rPr>
      </w:pPr>
      <w:r w:rsidRPr="009E2D69">
        <w:rPr>
          <w:sz w:val="22"/>
          <w:szCs w:val="22"/>
        </w:rPr>
        <w:t xml:space="preserve">If </w:t>
      </w:r>
      <w:r w:rsidR="00854EBB" w:rsidRPr="009E2D69">
        <w:rPr>
          <w:sz w:val="22"/>
          <w:szCs w:val="22"/>
        </w:rPr>
        <w:t>a balanced committee cannot be formed within 12 months</w:t>
      </w:r>
      <w:r w:rsidRPr="009E2D69">
        <w:rPr>
          <w:sz w:val="22"/>
          <w:szCs w:val="22"/>
        </w:rPr>
        <w:t xml:space="preserve">, </w:t>
      </w:r>
      <w:r w:rsidR="00854EBB" w:rsidRPr="009E2D69">
        <w:rPr>
          <w:sz w:val="22"/>
          <w:szCs w:val="22"/>
        </w:rPr>
        <w:t xml:space="preserve">the </w:t>
      </w:r>
      <w:r w:rsidR="00543995" w:rsidRPr="009E2D69">
        <w:rPr>
          <w:sz w:val="22"/>
          <w:szCs w:val="22"/>
        </w:rPr>
        <w:t xml:space="preserve">PC </w:t>
      </w:r>
      <w:r w:rsidR="00854EBB" w:rsidRPr="009E2D69">
        <w:rPr>
          <w:sz w:val="22"/>
          <w:szCs w:val="22"/>
        </w:rPr>
        <w:t>Chair shall</w:t>
      </w:r>
      <w:r w:rsidRPr="009E2D69">
        <w:rPr>
          <w:sz w:val="22"/>
          <w:szCs w:val="22"/>
        </w:rPr>
        <w:t xml:space="preserve"> consult with the SPLS Liaison to determine whether further effort would be advisable, whether another </w:t>
      </w:r>
      <w:r w:rsidR="00543995" w:rsidRPr="009E2D69">
        <w:rPr>
          <w:sz w:val="22"/>
          <w:szCs w:val="22"/>
        </w:rPr>
        <w:t xml:space="preserve">PC </w:t>
      </w:r>
      <w:r w:rsidR="001C1827" w:rsidRPr="009E2D69">
        <w:rPr>
          <w:sz w:val="22"/>
          <w:szCs w:val="22"/>
        </w:rPr>
        <w:t>Chair</w:t>
      </w:r>
      <w:r w:rsidRPr="009E2D69">
        <w:rPr>
          <w:sz w:val="22"/>
          <w:szCs w:val="22"/>
        </w:rPr>
        <w:t xml:space="preserve"> should be sought, or whether the matter should be sent back to PPIS to re-evaluate the need.  </w:t>
      </w:r>
      <w:r w:rsidR="00854EBB" w:rsidRPr="009E2D69">
        <w:rPr>
          <w:sz w:val="22"/>
          <w:szCs w:val="22"/>
        </w:rPr>
        <w:t xml:space="preserve">SPLS may request a waiver of this requirement if </w:t>
      </w:r>
      <w:r w:rsidR="00543995" w:rsidRPr="009E2D69">
        <w:rPr>
          <w:sz w:val="22"/>
          <w:szCs w:val="22"/>
        </w:rPr>
        <w:t xml:space="preserve">it </w:t>
      </w:r>
      <w:r w:rsidR="00854EBB" w:rsidRPr="009E2D69">
        <w:rPr>
          <w:sz w:val="22"/>
          <w:szCs w:val="22"/>
        </w:rPr>
        <w:t>perceive</w:t>
      </w:r>
      <w:r w:rsidR="00543995" w:rsidRPr="009E2D69">
        <w:rPr>
          <w:sz w:val="22"/>
          <w:szCs w:val="22"/>
        </w:rPr>
        <w:t>s</w:t>
      </w:r>
      <w:r w:rsidR="00854EBB" w:rsidRPr="009E2D69">
        <w:rPr>
          <w:sz w:val="22"/>
          <w:szCs w:val="22"/>
        </w:rPr>
        <w:t xml:space="preserve"> that progress is being made to form a committee. </w:t>
      </w:r>
    </w:p>
    <w:p w14:paraId="7DDE46DE" w14:textId="77777777" w:rsidR="00057823" w:rsidRPr="009E2D69" w:rsidRDefault="00057823" w:rsidP="0090613C">
      <w:pPr>
        <w:rPr>
          <w:sz w:val="22"/>
          <w:szCs w:val="22"/>
        </w:rPr>
      </w:pPr>
    </w:p>
    <w:p w14:paraId="5351BEEA" w14:textId="77777777" w:rsidR="0090613C" w:rsidRPr="009E2D69" w:rsidRDefault="0090613C" w:rsidP="0090613C">
      <w:pPr>
        <w:rPr>
          <w:sz w:val="22"/>
          <w:szCs w:val="22"/>
        </w:rPr>
      </w:pPr>
      <w:r w:rsidRPr="009E2D69">
        <w:rPr>
          <w:sz w:val="22"/>
          <w:szCs w:val="22"/>
        </w:rPr>
        <w:t>If a</w:t>
      </w:r>
      <w:r w:rsidR="00854EBB" w:rsidRPr="009E2D69">
        <w:rPr>
          <w:sz w:val="22"/>
          <w:szCs w:val="22"/>
        </w:rPr>
        <w:t>n</w:t>
      </w:r>
      <w:r w:rsidRPr="009E2D69">
        <w:rPr>
          <w:sz w:val="22"/>
          <w:szCs w:val="22"/>
        </w:rPr>
        <w:t xml:space="preserve"> </w:t>
      </w:r>
      <w:r w:rsidR="005E492A" w:rsidRPr="009E2D69">
        <w:rPr>
          <w:sz w:val="22"/>
          <w:szCs w:val="22"/>
        </w:rPr>
        <w:t xml:space="preserve">approved committee </w:t>
      </w:r>
      <w:r w:rsidRPr="009E2D69">
        <w:rPr>
          <w:sz w:val="22"/>
          <w:szCs w:val="22"/>
        </w:rPr>
        <w:t xml:space="preserve">membership </w:t>
      </w:r>
      <w:r w:rsidR="005E492A" w:rsidRPr="009E2D69">
        <w:rPr>
          <w:sz w:val="22"/>
          <w:szCs w:val="22"/>
        </w:rPr>
        <w:t xml:space="preserve">is </w:t>
      </w:r>
      <w:r w:rsidRPr="009E2D69">
        <w:rPr>
          <w:sz w:val="22"/>
          <w:szCs w:val="22"/>
        </w:rPr>
        <w:t>not submitted by the TC or SPLS Liaison within twelve months after the project is approved</w:t>
      </w:r>
      <w:r w:rsidR="00057823" w:rsidRPr="009E2D69">
        <w:rPr>
          <w:sz w:val="22"/>
          <w:szCs w:val="22"/>
        </w:rPr>
        <w:t xml:space="preserve"> and any waiver period</w:t>
      </w:r>
      <w:r w:rsidRPr="009E2D69">
        <w:rPr>
          <w:sz w:val="22"/>
          <w:szCs w:val="22"/>
        </w:rPr>
        <w:t>, the MOS shall</w:t>
      </w:r>
      <w:r w:rsidR="008852D4" w:rsidRPr="009E2D69">
        <w:rPr>
          <w:sz w:val="22"/>
          <w:szCs w:val="22"/>
        </w:rPr>
        <w:t xml:space="preserve"> take the following action</w:t>
      </w:r>
      <w:r w:rsidRPr="009E2D69">
        <w:rPr>
          <w:sz w:val="22"/>
          <w:szCs w:val="22"/>
        </w:rPr>
        <w:t>:</w:t>
      </w:r>
    </w:p>
    <w:p w14:paraId="0215F20D" w14:textId="77777777" w:rsidR="0090613C" w:rsidRPr="009E2D69" w:rsidRDefault="0090613C" w:rsidP="00CA4931">
      <w:pPr>
        <w:numPr>
          <w:ilvl w:val="0"/>
          <w:numId w:val="22"/>
        </w:numPr>
        <w:rPr>
          <w:sz w:val="22"/>
          <w:szCs w:val="22"/>
        </w:rPr>
      </w:pPr>
      <w:r w:rsidRPr="009E2D69">
        <w:rPr>
          <w:sz w:val="22"/>
          <w:szCs w:val="22"/>
        </w:rPr>
        <w:t xml:space="preserve">if this is a new project where the formation of a project committee and TPS have been approved, </w:t>
      </w:r>
      <w:r w:rsidR="00057823" w:rsidRPr="009E2D69">
        <w:rPr>
          <w:sz w:val="22"/>
          <w:szCs w:val="22"/>
        </w:rPr>
        <w:t xml:space="preserve"> automatically discontinue</w:t>
      </w:r>
      <w:r w:rsidR="00543995" w:rsidRPr="009E2D69">
        <w:rPr>
          <w:sz w:val="22"/>
          <w:szCs w:val="22"/>
        </w:rPr>
        <w:t>,</w:t>
      </w:r>
      <w:r w:rsidR="00057823" w:rsidRPr="009E2D69">
        <w:rPr>
          <w:sz w:val="22"/>
          <w:szCs w:val="22"/>
        </w:rPr>
        <w:t xml:space="preserve"> or</w:t>
      </w:r>
    </w:p>
    <w:p w14:paraId="1EF38470" w14:textId="77777777" w:rsidR="0090613C" w:rsidRPr="008B1C18" w:rsidRDefault="00057823" w:rsidP="0090613C">
      <w:pPr>
        <w:numPr>
          <w:ilvl w:val="0"/>
          <w:numId w:val="22"/>
        </w:numPr>
        <w:rPr>
          <w:b/>
          <w:sz w:val="22"/>
          <w:szCs w:val="22"/>
        </w:rPr>
      </w:pPr>
      <w:r w:rsidRPr="008B1C18">
        <w:rPr>
          <w:sz w:val="22"/>
          <w:szCs w:val="22"/>
        </w:rPr>
        <w:t xml:space="preserve">if this is </w:t>
      </w:r>
      <w:r w:rsidR="0090613C" w:rsidRPr="008B1C18">
        <w:rPr>
          <w:sz w:val="22"/>
          <w:szCs w:val="22"/>
        </w:rPr>
        <w:t>a</w:t>
      </w:r>
      <w:r w:rsidRPr="008B1C18">
        <w:rPr>
          <w:sz w:val="22"/>
          <w:szCs w:val="22"/>
        </w:rPr>
        <w:t xml:space="preserve">n authorized </w:t>
      </w:r>
      <w:r w:rsidR="0090613C" w:rsidRPr="008B1C18">
        <w:rPr>
          <w:sz w:val="22"/>
          <w:szCs w:val="22"/>
        </w:rPr>
        <w:t xml:space="preserve"> revision committee</w:t>
      </w:r>
      <w:r w:rsidR="00CF557F" w:rsidRPr="008B1C18">
        <w:rPr>
          <w:sz w:val="22"/>
          <w:szCs w:val="22"/>
        </w:rPr>
        <w:t>, automatically</w:t>
      </w:r>
      <w:r w:rsidR="0090613C" w:rsidRPr="008B1C18">
        <w:rPr>
          <w:sz w:val="22"/>
          <w:szCs w:val="22"/>
        </w:rPr>
        <w:t xml:space="preserve"> refer the disposition to SRS for either reaffirmation publication public review or withdrawal public review. </w:t>
      </w:r>
    </w:p>
    <w:p w14:paraId="7F2C7A81" w14:textId="77777777" w:rsidR="0090613C" w:rsidRPr="009E2D69" w:rsidRDefault="00FD2084" w:rsidP="00496942">
      <w:pPr>
        <w:pStyle w:val="Heading2"/>
        <w:rPr>
          <w:rFonts w:ascii="Times New Roman" w:hAnsi="Times New Roman"/>
          <w:sz w:val="22"/>
          <w:szCs w:val="22"/>
        </w:rPr>
      </w:pPr>
      <w:bookmarkStart w:id="533" w:name="_Toc304978934"/>
      <w:bookmarkStart w:id="534" w:name="_Toc414442961"/>
      <w:bookmarkStart w:id="535" w:name="_Toc132705593"/>
      <w:r w:rsidRPr="009E2D69">
        <w:rPr>
          <w:rFonts w:ascii="Times New Roman" w:hAnsi="Times New Roman"/>
          <w:sz w:val="22"/>
          <w:szCs w:val="22"/>
        </w:rPr>
        <w:t>1</w:t>
      </w:r>
      <w:r w:rsidR="00926413" w:rsidRPr="009E2D69">
        <w:rPr>
          <w:rFonts w:ascii="Times New Roman" w:hAnsi="Times New Roman"/>
          <w:sz w:val="22"/>
          <w:szCs w:val="22"/>
        </w:rPr>
        <w:t>1</w:t>
      </w:r>
      <w:r w:rsidR="004F3FD3" w:rsidRPr="009E2D69">
        <w:rPr>
          <w:rFonts w:ascii="Times New Roman" w:hAnsi="Times New Roman"/>
          <w:sz w:val="22"/>
          <w:szCs w:val="22"/>
        </w:rPr>
        <w:t>.5</w:t>
      </w:r>
      <w:r w:rsidRPr="009E2D69">
        <w:rPr>
          <w:rFonts w:ascii="Times New Roman" w:hAnsi="Times New Roman"/>
          <w:sz w:val="22"/>
          <w:szCs w:val="22"/>
        </w:rPr>
        <w:t>.</w:t>
      </w:r>
      <w:r w:rsidR="00926413" w:rsidRPr="009E2D69">
        <w:rPr>
          <w:rFonts w:ascii="Times New Roman" w:hAnsi="Times New Roman"/>
          <w:sz w:val="22"/>
          <w:szCs w:val="22"/>
        </w:rPr>
        <w:t>1.</w:t>
      </w:r>
      <w:r w:rsidR="00FF6EBF" w:rsidRPr="009E2D69">
        <w:rPr>
          <w:rFonts w:ascii="Times New Roman" w:hAnsi="Times New Roman"/>
          <w:sz w:val="22"/>
          <w:szCs w:val="22"/>
        </w:rPr>
        <w:t>5</w:t>
      </w:r>
      <w:r w:rsidR="0090613C" w:rsidRPr="009E2D69">
        <w:rPr>
          <w:rFonts w:ascii="Times New Roman" w:hAnsi="Times New Roman"/>
          <w:sz w:val="22"/>
          <w:szCs w:val="22"/>
        </w:rPr>
        <w:t xml:space="preserve"> Termination Due to Lack of Performance</w:t>
      </w:r>
      <w:bookmarkEnd w:id="533"/>
      <w:bookmarkEnd w:id="534"/>
      <w:bookmarkEnd w:id="535"/>
    </w:p>
    <w:p w14:paraId="75452D22" w14:textId="7E51B0BB" w:rsidR="00897CD4" w:rsidRDefault="0090613C" w:rsidP="003172DA">
      <w:pPr>
        <w:rPr>
          <w:rFonts w:ascii="Calibri" w:hAnsi="Calibri" w:cs="Calibri"/>
          <w:b/>
          <w:bCs/>
          <w:sz w:val="22"/>
          <w:szCs w:val="22"/>
          <w:u w:val="single"/>
        </w:rPr>
      </w:pPr>
      <w:r w:rsidRPr="009E2D69">
        <w:rPr>
          <w:sz w:val="22"/>
          <w:szCs w:val="22"/>
        </w:rPr>
        <w:t xml:space="preserve">If the PC has not officially met for 12 months or is not advancing the development of the </w:t>
      </w:r>
      <w:r w:rsidR="006D62D5">
        <w:rPr>
          <w:sz w:val="22"/>
          <w:szCs w:val="22"/>
        </w:rPr>
        <w:t>Standard or Guideline</w:t>
      </w:r>
      <w:r w:rsidR="006D62D5" w:rsidRPr="009E2D69">
        <w:rPr>
          <w:sz w:val="22"/>
          <w:szCs w:val="22"/>
        </w:rPr>
        <w:t xml:space="preserve"> </w:t>
      </w:r>
      <w:r w:rsidRPr="009E2D69">
        <w:rPr>
          <w:sz w:val="22"/>
          <w:szCs w:val="22"/>
        </w:rPr>
        <w:t xml:space="preserve">in a timely manner then the SPLS Liaison shall determine whether </w:t>
      </w:r>
      <w:r w:rsidR="008852D4" w:rsidRPr="009E2D69">
        <w:rPr>
          <w:sz w:val="22"/>
          <w:szCs w:val="22"/>
        </w:rPr>
        <w:t xml:space="preserve">the committee makeup should be changed and/or </w:t>
      </w:r>
      <w:r w:rsidRPr="009E2D69">
        <w:rPr>
          <w:sz w:val="22"/>
          <w:szCs w:val="22"/>
        </w:rPr>
        <w:t>another Chair should be sought or, whether the matter should be sent back to PPIS to re-evaluate the need.</w:t>
      </w:r>
      <w:r w:rsidR="003E7466" w:rsidRPr="009E2D69">
        <w:rPr>
          <w:sz w:val="22"/>
          <w:szCs w:val="22"/>
        </w:rPr>
        <w:t xml:space="preserve"> If the committee is discontinued then the a</w:t>
      </w:r>
      <w:r w:rsidR="00B550EC" w:rsidRPr="009E2D69">
        <w:rPr>
          <w:sz w:val="22"/>
          <w:szCs w:val="22"/>
        </w:rPr>
        <w:t>ctions by the MOS described in S</w:t>
      </w:r>
      <w:r w:rsidR="003E7466" w:rsidRPr="009E2D69">
        <w:rPr>
          <w:sz w:val="22"/>
          <w:szCs w:val="22"/>
        </w:rPr>
        <w:t>ection</w:t>
      </w:r>
      <w:r w:rsidR="000F2442" w:rsidRPr="009E2D69">
        <w:rPr>
          <w:sz w:val="22"/>
          <w:szCs w:val="22"/>
        </w:rPr>
        <w:t xml:space="preserve"> </w:t>
      </w:r>
      <w:r w:rsidR="00E20763" w:rsidRPr="009E2D69">
        <w:rPr>
          <w:sz w:val="22"/>
          <w:szCs w:val="22"/>
        </w:rPr>
        <w:t>11.5</w:t>
      </w:r>
      <w:r w:rsidR="000F2442" w:rsidRPr="009E2D69">
        <w:rPr>
          <w:sz w:val="22"/>
          <w:szCs w:val="22"/>
        </w:rPr>
        <w:t>.1.</w:t>
      </w:r>
      <w:r w:rsidR="00E911BD">
        <w:rPr>
          <w:sz w:val="22"/>
          <w:szCs w:val="22"/>
        </w:rPr>
        <w:t>4</w:t>
      </w:r>
      <w:r w:rsidR="003E7466" w:rsidRPr="009E2D69">
        <w:rPr>
          <w:sz w:val="22"/>
          <w:szCs w:val="22"/>
        </w:rPr>
        <w:t xml:space="preserve"> apply.</w:t>
      </w:r>
      <w:bookmarkStart w:id="536" w:name="_Hlk72307103"/>
      <w:bookmarkStart w:id="537" w:name="_Toc304978935"/>
    </w:p>
    <w:p w14:paraId="79E154B4" w14:textId="77777777" w:rsidR="00897CD4" w:rsidRPr="005A74FC" w:rsidRDefault="00897CD4" w:rsidP="005A74FC">
      <w:pPr>
        <w:pStyle w:val="Heading2"/>
        <w:rPr>
          <w:rFonts w:ascii="Times New Roman" w:hAnsi="Times New Roman"/>
          <w:sz w:val="22"/>
          <w:szCs w:val="22"/>
        </w:rPr>
      </w:pPr>
      <w:bookmarkStart w:id="538" w:name="_Toc132705594"/>
      <w:r w:rsidRPr="005A74FC">
        <w:rPr>
          <w:rFonts w:ascii="Times New Roman" w:hAnsi="Times New Roman"/>
          <w:sz w:val="22"/>
          <w:szCs w:val="22"/>
        </w:rPr>
        <w:t>11.5.1.6 Removal for Cause Initiated by SPLS</w:t>
      </w:r>
      <w:bookmarkEnd w:id="538"/>
    </w:p>
    <w:bookmarkEnd w:id="536"/>
    <w:p w14:paraId="547B7832" w14:textId="77777777" w:rsidR="00897CD4" w:rsidRPr="00897CD4" w:rsidRDefault="00897CD4" w:rsidP="00897CD4">
      <w:pPr>
        <w:tabs>
          <w:tab w:val="left" w:pos="0"/>
        </w:tabs>
        <w:rPr>
          <w:sz w:val="22"/>
          <w:szCs w:val="22"/>
        </w:rPr>
      </w:pPr>
      <w:r w:rsidRPr="00897CD4">
        <w:rPr>
          <w:sz w:val="22"/>
          <w:szCs w:val="22"/>
        </w:rPr>
        <w:t>SPLS may, without a recommendation of the PC Chair, remove one or more PC members, including the Chair, from the roster and document their reasons in writing for the removal. Efforts to resolve the issues should be done prior to considering a removal for cause, including but not limited to, allowing the member to resign.  Below are some examples, but not all inclusive, of reasons for removal for cause:</w:t>
      </w:r>
    </w:p>
    <w:p w14:paraId="1FBF0B47" w14:textId="77777777" w:rsidR="00897CD4" w:rsidRPr="00897CD4" w:rsidRDefault="00897CD4" w:rsidP="00897CD4">
      <w:pPr>
        <w:numPr>
          <w:ilvl w:val="1"/>
          <w:numId w:val="60"/>
        </w:numPr>
        <w:tabs>
          <w:tab w:val="left" w:pos="0"/>
          <w:tab w:val="left" w:pos="900"/>
        </w:tabs>
        <w:ind w:left="-90" w:firstLine="810"/>
        <w:rPr>
          <w:sz w:val="22"/>
          <w:szCs w:val="22"/>
        </w:rPr>
      </w:pPr>
      <w:r w:rsidRPr="00897CD4">
        <w:rPr>
          <w:sz w:val="22"/>
          <w:szCs w:val="22"/>
        </w:rPr>
        <w:t>Member hasn’t attended 50% of scheduled PC meetings in 12 months</w:t>
      </w:r>
    </w:p>
    <w:p w14:paraId="7F2078F5" w14:textId="77777777" w:rsidR="00897CD4" w:rsidRPr="00897CD4" w:rsidRDefault="00897CD4" w:rsidP="00897CD4">
      <w:pPr>
        <w:numPr>
          <w:ilvl w:val="1"/>
          <w:numId w:val="60"/>
        </w:numPr>
        <w:tabs>
          <w:tab w:val="left" w:pos="0"/>
          <w:tab w:val="left" w:pos="900"/>
        </w:tabs>
        <w:ind w:left="-90" w:firstLine="810"/>
        <w:rPr>
          <w:sz w:val="22"/>
          <w:szCs w:val="22"/>
        </w:rPr>
      </w:pPr>
      <w:r w:rsidRPr="00897CD4">
        <w:rPr>
          <w:sz w:val="22"/>
          <w:szCs w:val="22"/>
        </w:rPr>
        <w:t>Member hasn’t responded to 60% of the letter ballots in 12 months.</w:t>
      </w:r>
    </w:p>
    <w:p w14:paraId="1BCD4ADD" w14:textId="77777777" w:rsidR="00897CD4" w:rsidRPr="00897CD4" w:rsidRDefault="00897CD4" w:rsidP="00897CD4">
      <w:pPr>
        <w:numPr>
          <w:ilvl w:val="1"/>
          <w:numId w:val="60"/>
        </w:numPr>
        <w:tabs>
          <w:tab w:val="left" w:pos="0"/>
          <w:tab w:val="left" w:pos="900"/>
        </w:tabs>
        <w:ind w:left="-90" w:firstLine="810"/>
        <w:rPr>
          <w:sz w:val="22"/>
          <w:szCs w:val="22"/>
        </w:rPr>
      </w:pPr>
      <w:r w:rsidRPr="00897CD4">
        <w:rPr>
          <w:sz w:val="22"/>
          <w:szCs w:val="22"/>
        </w:rPr>
        <w:t>Failure to disclose conflicts of interest; or</w:t>
      </w:r>
    </w:p>
    <w:p w14:paraId="2DBDBD81" w14:textId="77777777" w:rsidR="00897CD4" w:rsidRPr="00897CD4" w:rsidRDefault="00897CD4" w:rsidP="00897CD4">
      <w:pPr>
        <w:numPr>
          <w:ilvl w:val="1"/>
          <w:numId w:val="60"/>
        </w:numPr>
        <w:tabs>
          <w:tab w:val="left" w:pos="0"/>
          <w:tab w:val="left" w:pos="900"/>
        </w:tabs>
        <w:ind w:left="-90" w:firstLine="810"/>
        <w:rPr>
          <w:sz w:val="22"/>
          <w:szCs w:val="22"/>
          <w:u w:val="single"/>
        </w:rPr>
      </w:pPr>
      <w:bookmarkStart w:id="539" w:name="ATT7B"/>
      <w:bookmarkEnd w:id="539"/>
      <w:r w:rsidRPr="00897CD4">
        <w:rPr>
          <w:sz w:val="22"/>
          <w:szCs w:val="22"/>
        </w:rPr>
        <w:t xml:space="preserve">Failure to act with honesty, fairness, courtesy, competence, inclusiveness and respect for </w:t>
      </w:r>
      <w:r w:rsidRPr="00897CD4">
        <w:rPr>
          <w:sz w:val="22"/>
          <w:szCs w:val="22"/>
        </w:rPr>
        <w:tab/>
      </w:r>
      <w:r>
        <w:rPr>
          <w:sz w:val="22"/>
          <w:szCs w:val="22"/>
        </w:rPr>
        <w:tab/>
      </w:r>
      <w:r>
        <w:rPr>
          <w:sz w:val="22"/>
          <w:szCs w:val="22"/>
        </w:rPr>
        <w:tab/>
      </w:r>
      <w:r w:rsidRPr="00897CD4">
        <w:rPr>
          <w:sz w:val="22"/>
          <w:szCs w:val="22"/>
        </w:rPr>
        <w:t>others as stipulated in the ASHRAE Code of Ethics Commitment.</w:t>
      </w:r>
    </w:p>
    <w:p w14:paraId="631BC0B3" w14:textId="77777777" w:rsidR="003E7466" w:rsidRPr="009E2D69" w:rsidRDefault="00926413" w:rsidP="00496942">
      <w:pPr>
        <w:pStyle w:val="Heading2"/>
        <w:rPr>
          <w:rFonts w:ascii="Times New Roman" w:hAnsi="Times New Roman"/>
          <w:sz w:val="22"/>
          <w:szCs w:val="22"/>
        </w:rPr>
      </w:pPr>
      <w:bookmarkStart w:id="540" w:name="_Toc132705595"/>
      <w:bookmarkStart w:id="541" w:name="_Hlk75350962"/>
      <w:r w:rsidRPr="009E2D69">
        <w:rPr>
          <w:rFonts w:ascii="Times New Roman" w:hAnsi="Times New Roman"/>
          <w:sz w:val="22"/>
          <w:szCs w:val="22"/>
        </w:rPr>
        <w:t>11.</w:t>
      </w:r>
      <w:r w:rsidR="004F3FD3" w:rsidRPr="009E2D69">
        <w:rPr>
          <w:rFonts w:ascii="Times New Roman" w:hAnsi="Times New Roman"/>
          <w:sz w:val="22"/>
          <w:szCs w:val="22"/>
        </w:rPr>
        <w:t>6</w:t>
      </w:r>
      <w:r w:rsidR="001C3A3B" w:rsidRPr="009E2D69">
        <w:rPr>
          <w:rFonts w:ascii="Times New Roman" w:hAnsi="Times New Roman"/>
          <w:sz w:val="22"/>
          <w:szCs w:val="22"/>
        </w:rPr>
        <w:t xml:space="preserve">  </w:t>
      </w:r>
      <w:r w:rsidR="008C6E01" w:rsidRPr="009E2D69">
        <w:rPr>
          <w:rFonts w:ascii="Times New Roman" w:hAnsi="Times New Roman"/>
          <w:sz w:val="22"/>
          <w:szCs w:val="22"/>
        </w:rPr>
        <w:t>Revision of TPS of Existing PC</w:t>
      </w:r>
      <w:bookmarkEnd w:id="537"/>
      <w:bookmarkEnd w:id="540"/>
      <w:r w:rsidR="008C6E01" w:rsidRPr="009E2D69">
        <w:rPr>
          <w:rFonts w:ascii="Times New Roman" w:hAnsi="Times New Roman"/>
          <w:sz w:val="22"/>
          <w:szCs w:val="22"/>
        </w:rPr>
        <w:t xml:space="preserve"> </w:t>
      </w:r>
    </w:p>
    <w:bookmarkEnd w:id="541"/>
    <w:p w14:paraId="3ABC6DC4" w14:textId="77777777" w:rsidR="00341DFE" w:rsidRPr="002136BA" w:rsidRDefault="00341DFE" w:rsidP="00341DFE">
      <w:pPr>
        <w:rPr>
          <w:sz w:val="22"/>
          <w:szCs w:val="22"/>
        </w:rPr>
      </w:pPr>
      <w:r w:rsidRPr="002136BA">
        <w:rPr>
          <w:sz w:val="22"/>
          <w:szCs w:val="22"/>
        </w:rPr>
        <w:t xml:space="preserve">If an existing PC recommends changes to its Title, Purpose or Scope (TPS), the recommendation shall be submitted to the MOS prior to submission of a standard, guideline or addendum for public review. Editorial changes to a TPS may be approved by the MOS, otherwise the request shall be submitted to approving bodies in accordance with </w:t>
      </w:r>
      <w:hyperlink w:anchor="Annex_g" w:history="1">
        <w:r w:rsidRPr="002136BA">
          <w:rPr>
            <w:rStyle w:val="Hyperlink"/>
            <w:color w:val="auto"/>
            <w:sz w:val="22"/>
            <w:szCs w:val="22"/>
            <w:u w:val="none"/>
          </w:rPr>
          <w:t>Section</w:t>
        </w:r>
      </w:hyperlink>
      <w:r w:rsidRPr="002136BA">
        <w:rPr>
          <w:sz w:val="22"/>
          <w:szCs w:val="22"/>
        </w:rPr>
        <w:t xml:space="preserve"> 7 of the StdC MOP.</w:t>
      </w:r>
    </w:p>
    <w:p w14:paraId="69CBD0C4" w14:textId="77777777" w:rsidR="008C6E01" w:rsidRPr="009E2D69" w:rsidRDefault="008C6E01" w:rsidP="003E7466">
      <w:pPr>
        <w:rPr>
          <w:sz w:val="22"/>
          <w:szCs w:val="22"/>
        </w:rPr>
      </w:pPr>
    </w:p>
    <w:p w14:paraId="4B14E3DE" w14:textId="77777777" w:rsidR="00052672" w:rsidRPr="009E2D69" w:rsidRDefault="00FD2084" w:rsidP="00496942">
      <w:pPr>
        <w:pStyle w:val="Heading2"/>
        <w:rPr>
          <w:rFonts w:ascii="Times New Roman" w:hAnsi="Times New Roman"/>
          <w:sz w:val="22"/>
          <w:szCs w:val="22"/>
        </w:rPr>
      </w:pPr>
      <w:bookmarkStart w:id="542" w:name="_Toc304978936"/>
      <w:bookmarkStart w:id="543" w:name="_Toc132705596"/>
      <w:r w:rsidRPr="009E2D69">
        <w:rPr>
          <w:rFonts w:ascii="Times New Roman" w:hAnsi="Times New Roman"/>
          <w:sz w:val="22"/>
          <w:szCs w:val="22"/>
        </w:rPr>
        <w:t>1</w:t>
      </w:r>
      <w:r w:rsidR="00735C8C" w:rsidRPr="009E2D69">
        <w:rPr>
          <w:rFonts w:ascii="Times New Roman" w:hAnsi="Times New Roman"/>
          <w:sz w:val="22"/>
          <w:szCs w:val="22"/>
        </w:rPr>
        <w:t>1</w:t>
      </w:r>
      <w:r w:rsidRPr="009E2D69">
        <w:rPr>
          <w:rFonts w:ascii="Times New Roman" w:hAnsi="Times New Roman"/>
          <w:sz w:val="22"/>
          <w:szCs w:val="22"/>
        </w:rPr>
        <w:t>.</w:t>
      </w:r>
      <w:r w:rsidR="004F3FD3" w:rsidRPr="009E2D69">
        <w:rPr>
          <w:rFonts w:ascii="Times New Roman" w:hAnsi="Times New Roman"/>
          <w:sz w:val="22"/>
          <w:szCs w:val="22"/>
        </w:rPr>
        <w:t>7</w:t>
      </w:r>
      <w:r w:rsidR="0090613C" w:rsidRPr="009E2D69">
        <w:rPr>
          <w:rFonts w:ascii="Times New Roman" w:hAnsi="Times New Roman"/>
          <w:sz w:val="22"/>
          <w:szCs w:val="22"/>
        </w:rPr>
        <w:t xml:space="preserve">  </w:t>
      </w:r>
      <w:r w:rsidR="00425AA7" w:rsidRPr="009E2D69">
        <w:rPr>
          <w:rFonts w:ascii="Times New Roman" w:hAnsi="Times New Roman"/>
          <w:sz w:val="22"/>
          <w:szCs w:val="22"/>
        </w:rPr>
        <w:t xml:space="preserve">Processing for </w:t>
      </w:r>
      <w:r w:rsidR="00052672" w:rsidRPr="009E2D69">
        <w:rPr>
          <w:rFonts w:ascii="Times New Roman" w:hAnsi="Times New Roman"/>
          <w:sz w:val="22"/>
          <w:szCs w:val="22"/>
        </w:rPr>
        <w:t>Publication Public Review</w:t>
      </w:r>
      <w:bookmarkEnd w:id="542"/>
      <w:bookmarkEnd w:id="543"/>
    </w:p>
    <w:p w14:paraId="7B768E5E" w14:textId="77777777" w:rsidR="001C77AC" w:rsidRPr="009E2D69" w:rsidRDefault="001C77AC" w:rsidP="001C77AC">
      <w:pPr>
        <w:rPr>
          <w:sz w:val="22"/>
          <w:szCs w:val="22"/>
        </w:rPr>
      </w:pPr>
      <w:r w:rsidRPr="009E2D69">
        <w:rPr>
          <w:sz w:val="22"/>
          <w:szCs w:val="22"/>
        </w:rPr>
        <w:t xml:space="preserve">The SPLS Liaison and/or the approving bodies </w:t>
      </w:r>
      <w:r w:rsidR="00052672" w:rsidRPr="009E2D69">
        <w:rPr>
          <w:sz w:val="22"/>
          <w:szCs w:val="22"/>
        </w:rPr>
        <w:t xml:space="preserve">must </w:t>
      </w:r>
      <w:r w:rsidRPr="009E2D69">
        <w:rPr>
          <w:sz w:val="22"/>
          <w:szCs w:val="22"/>
        </w:rPr>
        <w:t xml:space="preserve">determine whether ASHRAE procedures </w:t>
      </w:r>
      <w:r w:rsidR="00425AA7" w:rsidRPr="009E2D69">
        <w:rPr>
          <w:sz w:val="22"/>
          <w:szCs w:val="22"/>
        </w:rPr>
        <w:t xml:space="preserve">and due process </w:t>
      </w:r>
      <w:r w:rsidRPr="009E2D69">
        <w:rPr>
          <w:sz w:val="22"/>
          <w:szCs w:val="22"/>
        </w:rPr>
        <w:t xml:space="preserve">have been followed in the preparation of the </w:t>
      </w:r>
      <w:r w:rsidR="006D62D5">
        <w:rPr>
          <w:sz w:val="22"/>
          <w:szCs w:val="22"/>
        </w:rPr>
        <w:t>Standard or Guideline</w:t>
      </w:r>
      <w:r w:rsidR="006D62D5" w:rsidRPr="009E2D69">
        <w:rPr>
          <w:sz w:val="22"/>
          <w:szCs w:val="22"/>
        </w:rPr>
        <w:t xml:space="preserve"> </w:t>
      </w:r>
      <w:r w:rsidR="00896671" w:rsidRPr="009E2D69">
        <w:rPr>
          <w:sz w:val="22"/>
          <w:szCs w:val="22"/>
        </w:rPr>
        <w:t xml:space="preserve">and the documents required by </w:t>
      </w:r>
      <w:r w:rsidR="00772A1C">
        <w:rPr>
          <w:sz w:val="22"/>
          <w:szCs w:val="22"/>
        </w:rPr>
        <w:t xml:space="preserve">PASA 7.2.1 </w:t>
      </w:r>
      <w:r w:rsidR="00896671" w:rsidRPr="009E2D69">
        <w:rPr>
          <w:sz w:val="22"/>
          <w:szCs w:val="22"/>
        </w:rPr>
        <w:t>have been submitted</w:t>
      </w:r>
      <w:r w:rsidR="00425AA7" w:rsidRPr="009E2D69">
        <w:rPr>
          <w:sz w:val="22"/>
          <w:szCs w:val="22"/>
        </w:rPr>
        <w:t xml:space="preserve"> prior to publication public review.</w:t>
      </w:r>
      <w:r w:rsidRPr="009E2D69">
        <w:rPr>
          <w:sz w:val="22"/>
          <w:szCs w:val="22"/>
        </w:rPr>
        <w:t xml:space="preserve"> </w:t>
      </w:r>
    </w:p>
    <w:p w14:paraId="0E409A5F" w14:textId="77777777" w:rsidR="001C77AC" w:rsidRPr="006D62D5" w:rsidRDefault="00735C8C" w:rsidP="00496942">
      <w:pPr>
        <w:pStyle w:val="Heading2"/>
        <w:rPr>
          <w:rFonts w:ascii="Times New Roman" w:hAnsi="Times New Roman"/>
          <w:sz w:val="22"/>
          <w:szCs w:val="22"/>
          <w:lang w:val="en-US"/>
        </w:rPr>
      </w:pPr>
      <w:bookmarkStart w:id="544" w:name="_Toc304978937"/>
      <w:bookmarkStart w:id="545" w:name="_Toc132705597"/>
      <w:r w:rsidRPr="009E2D69">
        <w:rPr>
          <w:rFonts w:ascii="Times New Roman" w:hAnsi="Times New Roman"/>
          <w:sz w:val="22"/>
          <w:szCs w:val="22"/>
        </w:rPr>
        <w:t>11</w:t>
      </w:r>
      <w:r w:rsidR="00425AA7" w:rsidRPr="009E2D69">
        <w:rPr>
          <w:rFonts w:ascii="Times New Roman" w:hAnsi="Times New Roman"/>
          <w:sz w:val="22"/>
          <w:szCs w:val="22"/>
        </w:rPr>
        <w:t>.8</w:t>
      </w:r>
      <w:r w:rsidR="001C77AC" w:rsidRPr="009E2D69">
        <w:rPr>
          <w:rFonts w:ascii="Times New Roman" w:hAnsi="Times New Roman"/>
          <w:sz w:val="22"/>
          <w:szCs w:val="22"/>
        </w:rPr>
        <w:t xml:space="preserve"> Fast Track </w:t>
      </w:r>
      <w:bookmarkEnd w:id="544"/>
      <w:r w:rsidR="006D62D5">
        <w:rPr>
          <w:rFonts w:ascii="Times New Roman" w:hAnsi="Times New Roman"/>
          <w:sz w:val="22"/>
          <w:szCs w:val="22"/>
          <w:lang w:val="en-US"/>
        </w:rPr>
        <w:t>Standard or Guideline</w:t>
      </w:r>
      <w:bookmarkEnd w:id="545"/>
    </w:p>
    <w:p w14:paraId="5F6EE97B" w14:textId="77777777" w:rsidR="0090613C" w:rsidRPr="009E2D69" w:rsidRDefault="0090613C" w:rsidP="0090613C">
      <w:pPr>
        <w:rPr>
          <w:sz w:val="22"/>
          <w:szCs w:val="22"/>
        </w:rPr>
      </w:pPr>
      <w:r w:rsidRPr="009E2D69">
        <w:rPr>
          <w:sz w:val="22"/>
          <w:szCs w:val="22"/>
        </w:rPr>
        <w:t xml:space="preserve">Once the PC has achieved consensus on </w:t>
      </w:r>
      <w:r w:rsidR="00543995" w:rsidRPr="009E2D69">
        <w:rPr>
          <w:sz w:val="22"/>
          <w:szCs w:val="22"/>
        </w:rPr>
        <w:t xml:space="preserve">its </w:t>
      </w:r>
      <w:r w:rsidRPr="009E2D69">
        <w:rPr>
          <w:sz w:val="22"/>
          <w:szCs w:val="22"/>
        </w:rPr>
        <w:t xml:space="preserve">draft for publication and processing for public review the PC shall submit to MOS the information requested in </w:t>
      </w:r>
      <w:r w:rsidR="00772A1C">
        <w:rPr>
          <w:sz w:val="22"/>
          <w:szCs w:val="22"/>
        </w:rPr>
        <w:t xml:space="preserve">PASA </w:t>
      </w:r>
      <w:r w:rsidR="00772A1C" w:rsidRPr="00BC08A6">
        <w:rPr>
          <w:bCs/>
          <w:sz w:val="22"/>
          <w:szCs w:val="22"/>
        </w:rPr>
        <w:t>7.2.1.3</w:t>
      </w:r>
      <w:r w:rsidRPr="009E2D69">
        <w:rPr>
          <w:sz w:val="22"/>
          <w:szCs w:val="22"/>
        </w:rPr>
        <w:t>.  Staff will then process the draft for public review, which is normally thirty to sixty days, provided that:</w:t>
      </w:r>
    </w:p>
    <w:p w14:paraId="3CFFEBA6" w14:textId="77777777" w:rsidR="0090613C" w:rsidRPr="009E2D69" w:rsidRDefault="0090613C" w:rsidP="00CA4931">
      <w:pPr>
        <w:numPr>
          <w:ilvl w:val="0"/>
          <w:numId w:val="23"/>
        </w:numPr>
        <w:rPr>
          <w:sz w:val="22"/>
          <w:szCs w:val="22"/>
        </w:rPr>
      </w:pPr>
      <w:r w:rsidRPr="009E2D69">
        <w:rPr>
          <w:sz w:val="22"/>
          <w:szCs w:val="22"/>
        </w:rPr>
        <w:t xml:space="preserve">there are no negative votes within the PC, and </w:t>
      </w:r>
    </w:p>
    <w:p w14:paraId="41002296" w14:textId="77777777" w:rsidR="0090613C" w:rsidRPr="009E2D69" w:rsidRDefault="0090613C" w:rsidP="00CA4931">
      <w:pPr>
        <w:numPr>
          <w:ilvl w:val="0"/>
          <w:numId w:val="23"/>
        </w:numPr>
        <w:rPr>
          <w:sz w:val="22"/>
          <w:szCs w:val="22"/>
        </w:rPr>
      </w:pPr>
      <w:r w:rsidRPr="009E2D69">
        <w:rPr>
          <w:sz w:val="22"/>
          <w:szCs w:val="22"/>
        </w:rPr>
        <w:t>no credible threat of legal action (in writing) against ASHRAE has been made related to the proposed draft, and</w:t>
      </w:r>
    </w:p>
    <w:p w14:paraId="3D3BA1D2" w14:textId="77777777" w:rsidR="0090613C" w:rsidRPr="009E2D69" w:rsidRDefault="0090613C" w:rsidP="00CA4931">
      <w:pPr>
        <w:numPr>
          <w:ilvl w:val="0"/>
          <w:numId w:val="23"/>
        </w:numPr>
        <w:rPr>
          <w:sz w:val="22"/>
          <w:szCs w:val="22"/>
        </w:rPr>
      </w:pPr>
      <w:r w:rsidRPr="009E2D69">
        <w:rPr>
          <w:sz w:val="22"/>
          <w:szCs w:val="22"/>
        </w:rPr>
        <w:t>the SPLS Liaison has not notified the MOS within ten calendar days, with specific justification, that the PC has violated due process.</w:t>
      </w:r>
    </w:p>
    <w:p w14:paraId="33BBBA26" w14:textId="77777777" w:rsidR="001C77AC" w:rsidRPr="006D62D5" w:rsidRDefault="00425AA7" w:rsidP="00496942">
      <w:pPr>
        <w:pStyle w:val="Heading2"/>
        <w:rPr>
          <w:rFonts w:ascii="Times New Roman" w:hAnsi="Times New Roman"/>
          <w:sz w:val="22"/>
          <w:szCs w:val="22"/>
          <w:lang w:val="en-US"/>
        </w:rPr>
      </w:pPr>
      <w:bookmarkStart w:id="546" w:name="_Toc304978938"/>
      <w:bookmarkStart w:id="547" w:name="_Toc414442965"/>
      <w:bookmarkStart w:id="548" w:name="_Toc132705598"/>
      <w:r w:rsidRPr="009E2D69">
        <w:rPr>
          <w:rFonts w:ascii="Times New Roman" w:hAnsi="Times New Roman"/>
          <w:sz w:val="22"/>
          <w:szCs w:val="22"/>
        </w:rPr>
        <w:lastRenderedPageBreak/>
        <w:t>1</w:t>
      </w:r>
      <w:r w:rsidR="00735C8C" w:rsidRPr="009E2D69">
        <w:rPr>
          <w:rFonts w:ascii="Times New Roman" w:hAnsi="Times New Roman"/>
          <w:sz w:val="22"/>
          <w:szCs w:val="22"/>
        </w:rPr>
        <w:t>1</w:t>
      </w:r>
      <w:r w:rsidRPr="009E2D69">
        <w:rPr>
          <w:rFonts w:ascii="Times New Roman" w:hAnsi="Times New Roman"/>
          <w:sz w:val="22"/>
          <w:szCs w:val="22"/>
        </w:rPr>
        <w:t>.8</w:t>
      </w:r>
      <w:r w:rsidR="001C77AC" w:rsidRPr="009E2D69">
        <w:rPr>
          <w:rFonts w:ascii="Times New Roman" w:hAnsi="Times New Roman"/>
          <w:sz w:val="22"/>
          <w:szCs w:val="22"/>
        </w:rPr>
        <w:t>.</w:t>
      </w:r>
      <w:r w:rsidR="004F3FD3" w:rsidRPr="009E2D69">
        <w:rPr>
          <w:rFonts w:ascii="Times New Roman" w:hAnsi="Times New Roman"/>
          <w:sz w:val="22"/>
          <w:szCs w:val="22"/>
        </w:rPr>
        <w:t>1</w:t>
      </w:r>
      <w:r w:rsidR="001C77AC" w:rsidRPr="009E2D69">
        <w:rPr>
          <w:rFonts w:ascii="Times New Roman" w:hAnsi="Times New Roman"/>
          <w:sz w:val="22"/>
          <w:szCs w:val="22"/>
        </w:rPr>
        <w:t xml:space="preserve"> Normal Track </w:t>
      </w:r>
      <w:bookmarkEnd w:id="546"/>
      <w:bookmarkEnd w:id="547"/>
      <w:r w:rsidR="006D62D5">
        <w:rPr>
          <w:rFonts w:ascii="Times New Roman" w:hAnsi="Times New Roman"/>
          <w:sz w:val="22"/>
          <w:szCs w:val="22"/>
          <w:lang w:val="en-US"/>
        </w:rPr>
        <w:t>Standard or Guideline</w:t>
      </w:r>
      <w:bookmarkEnd w:id="548"/>
    </w:p>
    <w:p w14:paraId="43E11ADF" w14:textId="77777777" w:rsidR="0090613C" w:rsidRPr="009E2D69" w:rsidRDefault="0090613C" w:rsidP="0090613C">
      <w:pPr>
        <w:rPr>
          <w:sz w:val="22"/>
          <w:szCs w:val="22"/>
        </w:rPr>
      </w:pPr>
      <w:r w:rsidRPr="009E2D69">
        <w:rPr>
          <w:sz w:val="22"/>
          <w:szCs w:val="22"/>
        </w:rPr>
        <w:t xml:space="preserve">For all other cases SPLS must approve the document before it can be issued for public review. </w:t>
      </w:r>
      <w:r w:rsidR="00896671" w:rsidRPr="009E2D69">
        <w:rPr>
          <w:sz w:val="22"/>
          <w:szCs w:val="22"/>
        </w:rPr>
        <w:t>If the draft is not approved by SPLS for public review, it will be returned to the PC with a statement of action required.</w:t>
      </w:r>
      <w:r w:rsidRPr="009E2D69">
        <w:rPr>
          <w:sz w:val="22"/>
          <w:szCs w:val="22"/>
        </w:rPr>
        <w:t xml:space="preserve"> If after public review no substantive changes are required, staff will process the draft and forward it</w:t>
      </w:r>
      <w:r w:rsidR="00985DE3" w:rsidRPr="009E2D69">
        <w:rPr>
          <w:sz w:val="22"/>
          <w:szCs w:val="22"/>
        </w:rPr>
        <w:t xml:space="preserve"> to Standards Committee</w:t>
      </w:r>
      <w:r w:rsidRPr="009E2D69">
        <w:rPr>
          <w:sz w:val="22"/>
          <w:szCs w:val="22"/>
        </w:rPr>
        <w:t xml:space="preserve"> for publication approval.  If substantive changes are required, the project committee will incorporate those changes and again approve the document and submit it to staff and their SPLS Liaison. </w:t>
      </w:r>
    </w:p>
    <w:p w14:paraId="2DD0B966" w14:textId="77777777" w:rsidR="0090613C" w:rsidRPr="009E2D69" w:rsidRDefault="0090613C" w:rsidP="0090613C">
      <w:pPr>
        <w:rPr>
          <w:sz w:val="22"/>
          <w:szCs w:val="22"/>
        </w:rPr>
      </w:pPr>
    </w:p>
    <w:p w14:paraId="3B655678" w14:textId="77777777" w:rsidR="0090613C" w:rsidRPr="009E2D69" w:rsidRDefault="0090613C" w:rsidP="0090613C">
      <w:pPr>
        <w:rPr>
          <w:sz w:val="22"/>
          <w:szCs w:val="22"/>
        </w:rPr>
      </w:pPr>
      <w:r w:rsidRPr="009E2D69">
        <w:rPr>
          <w:sz w:val="22"/>
          <w:szCs w:val="22"/>
        </w:rPr>
        <w:t>One or more subsequent public reviews would follow until no further substantive changes are required, where upon staff will process the draft and forward it for publication approval</w:t>
      </w:r>
      <w:r w:rsidR="00082F1A">
        <w:rPr>
          <w:sz w:val="22"/>
          <w:szCs w:val="22"/>
        </w:rPr>
        <w:t>.</w:t>
      </w:r>
    </w:p>
    <w:p w14:paraId="39B32052" w14:textId="77777777" w:rsidR="0090613C" w:rsidRPr="009E2D69" w:rsidRDefault="00FD2084" w:rsidP="00496942">
      <w:pPr>
        <w:pStyle w:val="Heading2"/>
        <w:rPr>
          <w:rFonts w:ascii="Times New Roman" w:hAnsi="Times New Roman"/>
          <w:sz w:val="22"/>
          <w:szCs w:val="22"/>
        </w:rPr>
      </w:pPr>
      <w:bookmarkStart w:id="549" w:name="_Toc304978939"/>
      <w:bookmarkStart w:id="550" w:name="_Toc132705599"/>
      <w:r w:rsidRPr="009E2D69">
        <w:rPr>
          <w:rFonts w:ascii="Times New Roman" w:hAnsi="Times New Roman"/>
          <w:sz w:val="22"/>
          <w:szCs w:val="22"/>
        </w:rPr>
        <w:t>1</w:t>
      </w:r>
      <w:r w:rsidR="00735C8C" w:rsidRPr="009E2D69">
        <w:rPr>
          <w:rFonts w:ascii="Times New Roman" w:hAnsi="Times New Roman"/>
          <w:sz w:val="22"/>
          <w:szCs w:val="22"/>
        </w:rPr>
        <w:t>1</w:t>
      </w:r>
      <w:r w:rsidRPr="009E2D69">
        <w:rPr>
          <w:rFonts w:ascii="Times New Roman" w:hAnsi="Times New Roman"/>
          <w:sz w:val="22"/>
          <w:szCs w:val="22"/>
        </w:rPr>
        <w:t>.</w:t>
      </w:r>
      <w:r w:rsidR="00B40924" w:rsidRPr="009E2D69">
        <w:rPr>
          <w:rFonts w:ascii="Times New Roman" w:hAnsi="Times New Roman"/>
          <w:sz w:val="22"/>
          <w:szCs w:val="22"/>
        </w:rPr>
        <w:t>9</w:t>
      </w:r>
      <w:r w:rsidR="0090613C" w:rsidRPr="009E2D69">
        <w:rPr>
          <w:rFonts w:ascii="Times New Roman" w:hAnsi="Times New Roman"/>
          <w:sz w:val="22"/>
          <w:szCs w:val="22"/>
        </w:rPr>
        <w:t xml:space="preserve"> Standards Committee Recommendation for Publication</w:t>
      </w:r>
      <w:bookmarkEnd w:id="549"/>
      <w:bookmarkEnd w:id="550"/>
    </w:p>
    <w:p w14:paraId="27EBC4C1" w14:textId="77777777" w:rsidR="00D0088C" w:rsidRPr="009E2D69" w:rsidRDefault="00D0088C" w:rsidP="00D0088C">
      <w:pPr>
        <w:rPr>
          <w:sz w:val="22"/>
          <w:szCs w:val="22"/>
        </w:rPr>
      </w:pPr>
      <w:r w:rsidRPr="009E2D69">
        <w:rPr>
          <w:sz w:val="22"/>
          <w:szCs w:val="22"/>
        </w:rPr>
        <w:t xml:space="preserve">Standards Committee must determine whether ASHRAE procedures and due process have been followed in the preparation of the </w:t>
      </w:r>
      <w:r w:rsidR="006D62D5">
        <w:rPr>
          <w:sz w:val="22"/>
          <w:szCs w:val="22"/>
        </w:rPr>
        <w:t>Standard or Guideline</w:t>
      </w:r>
      <w:r w:rsidR="006B1A47" w:rsidRPr="009E2D69">
        <w:rPr>
          <w:sz w:val="22"/>
          <w:szCs w:val="22"/>
        </w:rPr>
        <w:t>,</w:t>
      </w:r>
      <w:r w:rsidRPr="009E2D69">
        <w:rPr>
          <w:sz w:val="22"/>
          <w:szCs w:val="22"/>
        </w:rPr>
        <w:t xml:space="preserve"> the documents required by </w:t>
      </w:r>
      <w:r w:rsidR="00FA2E02">
        <w:rPr>
          <w:sz w:val="22"/>
          <w:szCs w:val="22"/>
        </w:rPr>
        <w:t xml:space="preserve">the </w:t>
      </w:r>
      <w:hyperlink r:id="rId11" w:history="1">
        <w:r w:rsidR="00843894" w:rsidRPr="00843894">
          <w:rPr>
            <w:rStyle w:val="Hyperlink"/>
            <w:sz w:val="22"/>
            <w:szCs w:val="22"/>
          </w:rPr>
          <w:t>Final Publication Submittal</w:t>
        </w:r>
        <w:r w:rsidR="00FA2E02" w:rsidRPr="00843894">
          <w:rPr>
            <w:rStyle w:val="Hyperlink"/>
            <w:sz w:val="22"/>
            <w:szCs w:val="22"/>
          </w:rPr>
          <w:t xml:space="preserve"> Form</w:t>
        </w:r>
      </w:hyperlink>
      <w:r w:rsidRPr="009E2D69">
        <w:rPr>
          <w:sz w:val="22"/>
          <w:szCs w:val="22"/>
        </w:rPr>
        <w:t xml:space="preserve"> are submitted and the </w:t>
      </w:r>
      <w:r w:rsidR="006D62D5">
        <w:rPr>
          <w:sz w:val="22"/>
          <w:szCs w:val="22"/>
        </w:rPr>
        <w:t>Standard or Guideline</w:t>
      </w:r>
      <w:r w:rsidR="006D62D5" w:rsidRPr="009E2D69">
        <w:rPr>
          <w:sz w:val="22"/>
          <w:szCs w:val="22"/>
        </w:rPr>
        <w:t xml:space="preserve"> </w:t>
      </w:r>
      <w:r w:rsidRPr="009E2D69">
        <w:rPr>
          <w:sz w:val="22"/>
          <w:szCs w:val="22"/>
        </w:rPr>
        <w:t xml:space="preserve">is ready for publication. </w:t>
      </w:r>
    </w:p>
    <w:p w14:paraId="1AE7E739" w14:textId="77777777" w:rsidR="0090613C" w:rsidRPr="009E2D69" w:rsidRDefault="00FD2084" w:rsidP="00496942">
      <w:pPr>
        <w:pStyle w:val="Heading2"/>
        <w:rPr>
          <w:rFonts w:ascii="Times New Roman" w:hAnsi="Times New Roman"/>
          <w:sz w:val="22"/>
          <w:szCs w:val="22"/>
        </w:rPr>
      </w:pPr>
      <w:bookmarkStart w:id="551" w:name="_Toc304978940"/>
      <w:bookmarkStart w:id="552" w:name="_Toc414442967"/>
      <w:bookmarkStart w:id="553" w:name="_Toc132705600"/>
      <w:r w:rsidRPr="009E2D69">
        <w:rPr>
          <w:rFonts w:ascii="Times New Roman" w:hAnsi="Times New Roman"/>
          <w:sz w:val="22"/>
          <w:szCs w:val="22"/>
        </w:rPr>
        <w:t>1</w:t>
      </w:r>
      <w:r w:rsidR="00735C8C" w:rsidRPr="009E2D69">
        <w:rPr>
          <w:rFonts w:ascii="Times New Roman" w:hAnsi="Times New Roman"/>
          <w:sz w:val="22"/>
          <w:szCs w:val="22"/>
        </w:rPr>
        <w:t>1</w:t>
      </w:r>
      <w:r w:rsidRPr="009E2D69">
        <w:rPr>
          <w:rFonts w:ascii="Times New Roman" w:hAnsi="Times New Roman"/>
          <w:sz w:val="22"/>
          <w:szCs w:val="22"/>
        </w:rPr>
        <w:t>.</w:t>
      </w:r>
      <w:r w:rsidR="00B40924" w:rsidRPr="009E2D69">
        <w:rPr>
          <w:rFonts w:ascii="Times New Roman" w:hAnsi="Times New Roman"/>
          <w:sz w:val="22"/>
          <w:szCs w:val="22"/>
        </w:rPr>
        <w:t>9</w:t>
      </w:r>
      <w:r w:rsidRPr="009E2D69">
        <w:rPr>
          <w:rFonts w:ascii="Times New Roman" w:hAnsi="Times New Roman"/>
          <w:sz w:val="22"/>
          <w:szCs w:val="22"/>
        </w:rPr>
        <w:t>.</w:t>
      </w:r>
      <w:r w:rsidR="00FF6EBF" w:rsidRPr="009E2D69">
        <w:rPr>
          <w:rFonts w:ascii="Times New Roman" w:hAnsi="Times New Roman"/>
          <w:sz w:val="22"/>
          <w:szCs w:val="22"/>
        </w:rPr>
        <w:t>1</w:t>
      </w:r>
      <w:r w:rsidR="0090613C" w:rsidRPr="009E2D69">
        <w:rPr>
          <w:rFonts w:ascii="Times New Roman" w:hAnsi="Times New Roman"/>
          <w:sz w:val="22"/>
          <w:szCs w:val="22"/>
        </w:rPr>
        <w:t xml:space="preserve">  Action </w:t>
      </w:r>
      <w:r w:rsidR="001C77AC" w:rsidRPr="009E2D69">
        <w:rPr>
          <w:rFonts w:ascii="Times New Roman" w:hAnsi="Times New Roman"/>
          <w:sz w:val="22"/>
          <w:szCs w:val="22"/>
        </w:rPr>
        <w:t>a</w:t>
      </w:r>
      <w:r w:rsidR="0090613C" w:rsidRPr="009E2D69">
        <w:rPr>
          <w:rFonts w:ascii="Times New Roman" w:hAnsi="Times New Roman"/>
          <w:sz w:val="22"/>
          <w:szCs w:val="22"/>
        </w:rPr>
        <w:t>fter</w:t>
      </w:r>
      <w:r w:rsidR="00B40924" w:rsidRPr="009E2D69">
        <w:rPr>
          <w:rFonts w:ascii="Times New Roman" w:hAnsi="Times New Roman"/>
          <w:sz w:val="22"/>
          <w:szCs w:val="22"/>
        </w:rPr>
        <w:t xml:space="preserve"> Publication</w:t>
      </w:r>
      <w:r w:rsidR="0090613C" w:rsidRPr="009E2D69">
        <w:rPr>
          <w:rFonts w:ascii="Times New Roman" w:hAnsi="Times New Roman"/>
          <w:sz w:val="22"/>
          <w:szCs w:val="22"/>
        </w:rPr>
        <w:t xml:space="preserve"> Disapproval</w:t>
      </w:r>
      <w:bookmarkEnd w:id="551"/>
      <w:bookmarkEnd w:id="552"/>
      <w:bookmarkEnd w:id="553"/>
      <w:r w:rsidR="0090613C" w:rsidRPr="009E2D69">
        <w:rPr>
          <w:rFonts w:ascii="Times New Roman" w:hAnsi="Times New Roman"/>
          <w:sz w:val="22"/>
          <w:szCs w:val="22"/>
        </w:rPr>
        <w:t xml:space="preserve"> </w:t>
      </w:r>
    </w:p>
    <w:p w14:paraId="4D9E37A5" w14:textId="77777777" w:rsidR="00230384" w:rsidRPr="009E2D69" w:rsidRDefault="00230384" w:rsidP="00230384">
      <w:pPr>
        <w:rPr>
          <w:sz w:val="22"/>
          <w:szCs w:val="22"/>
        </w:rPr>
      </w:pPr>
      <w:r w:rsidRPr="009E2D69">
        <w:rPr>
          <w:sz w:val="22"/>
          <w:szCs w:val="22"/>
        </w:rPr>
        <w:t xml:space="preserve">During the Publication Approval process, if any of the approving bodies disapprove the draft </w:t>
      </w:r>
      <w:r w:rsidR="006D62D5">
        <w:rPr>
          <w:sz w:val="22"/>
          <w:szCs w:val="22"/>
        </w:rPr>
        <w:t>Standard or Guideline</w:t>
      </w:r>
      <w:r w:rsidRPr="009E2D69">
        <w:rPr>
          <w:sz w:val="22"/>
          <w:szCs w:val="22"/>
        </w:rPr>
        <w:t>, the draft will be submitted by the Standards Committee to the PC with an explanation from the disapproving committee and instructions to the PC for further action. If the disapproving body is Standards Committee, such action is reported to Technology Council.</w:t>
      </w:r>
    </w:p>
    <w:p w14:paraId="49C988C9" w14:textId="77777777" w:rsidR="007E77D7" w:rsidRPr="009E2D69" w:rsidRDefault="00FD2084" w:rsidP="00496942">
      <w:pPr>
        <w:pStyle w:val="Heading2"/>
        <w:rPr>
          <w:rFonts w:ascii="Times New Roman" w:hAnsi="Times New Roman"/>
          <w:sz w:val="22"/>
          <w:szCs w:val="22"/>
        </w:rPr>
      </w:pPr>
      <w:bookmarkStart w:id="554" w:name="_Toc304978941"/>
      <w:bookmarkStart w:id="555" w:name="_Toc414442968"/>
      <w:bookmarkStart w:id="556" w:name="_Toc132705601"/>
      <w:r w:rsidRPr="009E2D69">
        <w:rPr>
          <w:rFonts w:ascii="Times New Roman" w:hAnsi="Times New Roman"/>
          <w:sz w:val="22"/>
          <w:szCs w:val="22"/>
        </w:rPr>
        <w:t>1</w:t>
      </w:r>
      <w:r w:rsidR="00735C8C" w:rsidRPr="009E2D69">
        <w:rPr>
          <w:rFonts w:ascii="Times New Roman" w:hAnsi="Times New Roman"/>
          <w:sz w:val="22"/>
          <w:szCs w:val="22"/>
        </w:rPr>
        <w:t>1</w:t>
      </w:r>
      <w:r w:rsidRPr="009E2D69">
        <w:rPr>
          <w:rFonts w:ascii="Times New Roman" w:hAnsi="Times New Roman"/>
          <w:sz w:val="22"/>
          <w:szCs w:val="22"/>
        </w:rPr>
        <w:t>.</w:t>
      </w:r>
      <w:r w:rsidR="009158CE">
        <w:rPr>
          <w:rFonts w:ascii="Times New Roman" w:hAnsi="Times New Roman"/>
          <w:sz w:val="22"/>
          <w:szCs w:val="22"/>
        </w:rPr>
        <w:t>10</w:t>
      </w:r>
      <w:r w:rsidR="0090613C" w:rsidRPr="009E2D69">
        <w:rPr>
          <w:rFonts w:ascii="Times New Roman" w:hAnsi="Times New Roman"/>
          <w:sz w:val="22"/>
          <w:szCs w:val="22"/>
        </w:rPr>
        <w:t xml:space="preserve">  </w:t>
      </w:r>
      <w:r w:rsidR="0090613C" w:rsidRPr="003172DA">
        <w:rPr>
          <w:rFonts w:ascii="Times New Roman" w:hAnsi="Times New Roman"/>
          <w:sz w:val="22"/>
          <w:szCs w:val="22"/>
        </w:rPr>
        <w:t>Process for Appeal</w:t>
      </w:r>
      <w:bookmarkEnd w:id="554"/>
      <w:bookmarkEnd w:id="555"/>
      <w:bookmarkEnd w:id="556"/>
    </w:p>
    <w:p w14:paraId="53916AAC" w14:textId="791CCA96" w:rsidR="0090613C" w:rsidRPr="009E2D69" w:rsidRDefault="0090613C" w:rsidP="0090613C">
      <w:pPr>
        <w:rPr>
          <w:sz w:val="22"/>
          <w:szCs w:val="22"/>
        </w:rPr>
      </w:pPr>
      <w:r w:rsidRPr="009E2D69">
        <w:rPr>
          <w:sz w:val="22"/>
          <w:szCs w:val="22"/>
        </w:rPr>
        <w:t>Unresolved commenters</w:t>
      </w:r>
      <w:r w:rsidR="00E356AB" w:rsidRPr="009E2D69">
        <w:rPr>
          <w:sz w:val="22"/>
          <w:szCs w:val="22"/>
        </w:rPr>
        <w:t xml:space="preserve"> and negative PC voters </w:t>
      </w:r>
      <w:r w:rsidRPr="009E2D69">
        <w:rPr>
          <w:sz w:val="22"/>
          <w:szCs w:val="22"/>
        </w:rPr>
        <w:t>to a standard or guideline</w:t>
      </w:r>
      <w:r w:rsidR="00EF3C66" w:rsidRPr="009E2D69">
        <w:rPr>
          <w:sz w:val="22"/>
          <w:szCs w:val="22"/>
        </w:rPr>
        <w:t xml:space="preserve"> will be notified of the </w:t>
      </w:r>
      <w:r w:rsidR="002718C9" w:rsidRPr="003172DA">
        <w:rPr>
          <w:sz w:val="22"/>
          <w:szCs w:val="22"/>
        </w:rPr>
        <w:t>Standards Committee</w:t>
      </w:r>
      <w:r w:rsidR="002718C9">
        <w:rPr>
          <w:sz w:val="22"/>
          <w:szCs w:val="22"/>
        </w:rPr>
        <w:t xml:space="preserve"> </w:t>
      </w:r>
      <w:r w:rsidR="00EF3C66" w:rsidRPr="009E2D69">
        <w:rPr>
          <w:sz w:val="22"/>
          <w:szCs w:val="22"/>
        </w:rPr>
        <w:t xml:space="preserve">decision to publish by the MOS and that they </w:t>
      </w:r>
      <w:r w:rsidRPr="009E2D69">
        <w:rPr>
          <w:sz w:val="22"/>
          <w:szCs w:val="22"/>
        </w:rPr>
        <w:t>have an opportunity to appeal</w:t>
      </w:r>
      <w:r w:rsidR="00EF3C66" w:rsidRPr="009E2D69">
        <w:rPr>
          <w:sz w:val="22"/>
          <w:szCs w:val="22"/>
        </w:rPr>
        <w:t>.</w:t>
      </w:r>
      <w:r w:rsidRPr="009E2D69">
        <w:rPr>
          <w:sz w:val="22"/>
          <w:szCs w:val="22"/>
        </w:rPr>
        <w:t xml:space="preserve"> Appeals are considered un</w:t>
      </w:r>
      <w:r w:rsidR="001D7F1F">
        <w:rPr>
          <w:sz w:val="22"/>
          <w:szCs w:val="22"/>
        </w:rPr>
        <w:t>der the rules contained in PASA</w:t>
      </w:r>
      <w:r w:rsidRPr="009E2D69">
        <w:rPr>
          <w:sz w:val="22"/>
          <w:szCs w:val="22"/>
        </w:rPr>
        <w:t>.</w:t>
      </w:r>
    </w:p>
    <w:p w14:paraId="0CB638A8" w14:textId="77777777" w:rsidR="0090613C" w:rsidRPr="009E2D69" w:rsidRDefault="001D7F1F" w:rsidP="00496942">
      <w:pPr>
        <w:pStyle w:val="Heading2"/>
        <w:rPr>
          <w:rFonts w:ascii="Times New Roman" w:hAnsi="Times New Roman"/>
          <w:sz w:val="22"/>
          <w:szCs w:val="22"/>
        </w:rPr>
      </w:pPr>
      <w:bookmarkStart w:id="557" w:name="_Toc304978943"/>
      <w:bookmarkStart w:id="558" w:name="_Toc414442970"/>
      <w:bookmarkStart w:id="559" w:name="_Toc132705602"/>
      <w:r>
        <w:rPr>
          <w:rFonts w:ascii="Times New Roman" w:hAnsi="Times New Roman"/>
          <w:sz w:val="22"/>
          <w:szCs w:val="22"/>
        </w:rPr>
        <w:t>1</w:t>
      </w:r>
      <w:r w:rsidRPr="009E2D69">
        <w:rPr>
          <w:rFonts w:ascii="Times New Roman" w:hAnsi="Times New Roman"/>
          <w:sz w:val="22"/>
          <w:szCs w:val="22"/>
        </w:rPr>
        <w:t>1.</w:t>
      </w:r>
      <w:r w:rsidR="009158CE">
        <w:rPr>
          <w:rFonts w:ascii="Times New Roman" w:hAnsi="Times New Roman"/>
          <w:sz w:val="22"/>
          <w:szCs w:val="22"/>
        </w:rPr>
        <w:t>11</w:t>
      </w:r>
      <w:r w:rsidRPr="009E2D69">
        <w:rPr>
          <w:rFonts w:ascii="Times New Roman" w:hAnsi="Times New Roman"/>
          <w:sz w:val="22"/>
          <w:szCs w:val="22"/>
        </w:rPr>
        <w:t xml:space="preserve"> Determination</w:t>
      </w:r>
      <w:r w:rsidR="0090613C" w:rsidRPr="009E2D69">
        <w:rPr>
          <w:rFonts w:ascii="Times New Roman" w:hAnsi="Times New Roman"/>
          <w:sz w:val="22"/>
          <w:szCs w:val="22"/>
        </w:rPr>
        <w:t xml:space="preserve"> of Need for SSPC or SGPC</w:t>
      </w:r>
      <w:bookmarkEnd w:id="557"/>
      <w:bookmarkEnd w:id="558"/>
      <w:bookmarkEnd w:id="559"/>
    </w:p>
    <w:p w14:paraId="45A83549" w14:textId="77777777" w:rsidR="0090613C" w:rsidRPr="009E2D69" w:rsidRDefault="006264BF" w:rsidP="0090613C">
      <w:pPr>
        <w:rPr>
          <w:sz w:val="22"/>
          <w:szCs w:val="22"/>
        </w:rPr>
      </w:pPr>
      <w:r w:rsidRPr="009E2D69">
        <w:rPr>
          <w:sz w:val="22"/>
          <w:szCs w:val="22"/>
        </w:rPr>
        <w:t xml:space="preserve">A PC may be converted to a </w:t>
      </w:r>
      <w:r w:rsidR="0090613C" w:rsidRPr="009E2D69">
        <w:rPr>
          <w:sz w:val="22"/>
          <w:szCs w:val="22"/>
        </w:rPr>
        <w:t>Standing</w:t>
      </w:r>
      <w:r w:rsidRPr="009E2D69">
        <w:rPr>
          <w:sz w:val="22"/>
          <w:szCs w:val="22"/>
        </w:rPr>
        <w:t xml:space="preserve"> Committee at any time</w:t>
      </w:r>
      <w:r w:rsidR="0090613C" w:rsidRPr="009E2D69">
        <w:rPr>
          <w:sz w:val="22"/>
          <w:szCs w:val="22"/>
        </w:rPr>
        <w:t xml:space="preserve"> by vote of SPLS and concurr</w:t>
      </w:r>
      <w:r w:rsidRPr="009E2D69">
        <w:rPr>
          <w:sz w:val="22"/>
          <w:szCs w:val="22"/>
        </w:rPr>
        <w:t>ing vote</w:t>
      </w:r>
      <w:r w:rsidR="0090613C" w:rsidRPr="009E2D69">
        <w:rPr>
          <w:sz w:val="22"/>
          <w:szCs w:val="22"/>
        </w:rPr>
        <w:t xml:space="preserve"> by StdC.  </w:t>
      </w:r>
    </w:p>
    <w:p w14:paraId="61110A75" w14:textId="77777777" w:rsidR="0090613C" w:rsidRPr="009E2D69" w:rsidRDefault="0090613C" w:rsidP="0090613C">
      <w:pPr>
        <w:rPr>
          <w:sz w:val="22"/>
          <w:szCs w:val="22"/>
        </w:rPr>
      </w:pPr>
    </w:p>
    <w:p w14:paraId="65CB1BA5" w14:textId="77777777" w:rsidR="0090613C" w:rsidRDefault="009158CE" w:rsidP="009E2D69">
      <w:pPr>
        <w:pStyle w:val="Heading1"/>
        <w:rPr>
          <w:rFonts w:ascii="Times New Roman" w:hAnsi="Times New Roman"/>
        </w:rPr>
      </w:pPr>
      <w:bookmarkStart w:id="560" w:name="_Toc299088207"/>
      <w:bookmarkStart w:id="561" w:name="_Toc304977829"/>
      <w:bookmarkStart w:id="562" w:name="_Toc304978944"/>
      <w:bookmarkStart w:id="563" w:name="_Toc132705603"/>
      <w:r>
        <w:rPr>
          <w:rFonts w:ascii="Times New Roman" w:hAnsi="Times New Roman"/>
        </w:rPr>
        <w:t>11.12</w:t>
      </w:r>
      <w:r w:rsidR="00FD2084" w:rsidRPr="009E2D69">
        <w:rPr>
          <w:rFonts w:ascii="Times New Roman" w:hAnsi="Times New Roman"/>
        </w:rPr>
        <w:t xml:space="preserve"> </w:t>
      </w:r>
      <w:r w:rsidR="0090613C" w:rsidRPr="009158CE">
        <w:rPr>
          <w:caps w:val="0"/>
        </w:rPr>
        <w:t>Standards Achievement Award</w:t>
      </w:r>
      <w:bookmarkEnd w:id="560"/>
      <w:bookmarkEnd w:id="561"/>
      <w:bookmarkEnd w:id="562"/>
      <w:bookmarkEnd w:id="563"/>
    </w:p>
    <w:p w14:paraId="3BF06D6C" w14:textId="77777777" w:rsidR="0090613C" w:rsidRPr="009E2D69" w:rsidRDefault="0090613C" w:rsidP="0090613C">
      <w:pPr>
        <w:rPr>
          <w:sz w:val="22"/>
          <w:szCs w:val="22"/>
        </w:rPr>
      </w:pPr>
      <w:r w:rsidRPr="009E2D69">
        <w:rPr>
          <w:sz w:val="22"/>
          <w:szCs w:val="22"/>
        </w:rPr>
        <w:t>SPLS will annually review all eligible nominations received and make a recommendation to the Standards Committee for its consideration at the ASHRAE Winter Meeting based on the procedures in</w:t>
      </w:r>
      <w:r w:rsidR="0097217D" w:rsidRPr="009E2D69">
        <w:rPr>
          <w:sz w:val="22"/>
          <w:szCs w:val="22"/>
        </w:rPr>
        <w:t xml:space="preserve"> </w:t>
      </w:r>
      <w:r w:rsidR="00D715B9">
        <w:rPr>
          <w:sz w:val="22"/>
          <w:szCs w:val="22"/>
        </w:rPr>
        <w:t>Appendix B</w:t>
      </w:r>
      <w:r w:rsidRPr="009E2D69">
        <w:rPr>
          <w:sz w:val="22"/>
          <w:szCs w:val="22"/>
        </w:rPr>
        <w:t>.</w:t>
      </w:r>
    </w:p>
    <w:p w14:paraId="11A291F8" w14:textId="77777777" w:rsidR="0090613C" w:rsidRPr="009E2D69" w:rsidRDefault="0090613C" w:rsidP="0090613C">
      <w:pPr>
        <w:rPr>
          <w:sz w:val="22"/>
          <w:szCs w:val="22"/>
        </w:rPr>
      </w:pPr>
    </w:p>
    <w:p w14:paraId="24C68062" w14:textId="77777777" w:rsidR="0090613C" w:rsidRDefault="009158CE" w:rsidP="009E2D69">
      <w:pPr>
        <w:pStyle w:val="Heading1"/>
        <w:rPr>
          <w:rFonts w:ascii="Times New Roman" w:hAnsi="Times New Roman"/>
        </w:rPr>
      </w:pPr>
      <w:bookmarkStart w:id="564" w:name="_Toc299088208"/>
      <w:bookmarkStart w:id="565" w:name="_Toc304977830"/>
      <w:bookmarkStart w:id="566" w:name="_Toc304978945"/>
      <w:bookmarkStart w:id="567" w:name="_Toc132705604"/>
      <w:r>
        <w:rPr>
          <w:rFonts w:ascii="Times New Roman" w:hAnsi="Times New Roman"/>
        </w:rPr>
        <w:t>11.13</w:t>
      </w:r>
      <w:r w:rsidR="00FD2084" w:rsidRPr="009E2D69">
        <w:rPr>
          <w:rFonts w:ascii="Times New Roman" w:hAnsi="Times New Roman"/>
        </w:rPr>
        <w:t xml:space="preserve"> </w:t>
      </w:r>
      <w:r w:rsidR="0090613C" w:rsidRPr="009158CE">
        <w:rPr>
          <w:caps w:val="0"/>
        </w:rPr>
        <w:t>Units Policy</w:t>
      </w:r>
      <w:bookmarkEnd w:id="564"/>
      <w:bookmarkEnd w:id="565"/>
      <w:bookmarkEnd w:id="566"/>
      <w:bookmarkEnd w:id="567"/>
      <w:r w:rsidR="0090613C" w:rsidRPr="009E2D69">
        <w:rPr>
          <w:rFonts w:ascii="Times New Roman" w:hAnsi="Times New Roman"/>
        </w:rPr>
        <w:t xml:space="preserve"> </w:t>
      </w:r>
    </w:p>
    <w:p w14:paraId="6E37E64C" w14:textId="77777777" w:rsidR="00BB6320" w:rsidRPr="009E2D69" w:rsidRDefault="00FC5C74" w:rsidP="00BB6320">
      <w:pPr>
        <w:rPr>
          <w:sz w:val="22"/>
          <w:szCs w:val="22"/>
        </w:rPr>
      </w:pPr>
      <w:r w:rsidRPr="009E2D69">
        <w:rPr>
          <w:sz w:val="22"/>
          <w:szCs w:val="22"/>
        </w:rPr>
        <w:t>Units format for proposed and revised draft standards and guidelines must follow the ASHRAE units policy and must be approved as part of the work plan, unless</w:t>
      </w:r>
      <w:r w:rsidR="00BB6320" w:rsidRPr="009E2D69">
        <w:rPr>
          <w:sz w:val="22"/>
          <w:szCs w:val="22"/>
        </w:rPr>
        <w:t xml:space="preserve"> a waiver is approved by SPLS, Standards Committee and the Director of Publication and Education.</w:t>
      </w:r>
    </w:p>
    <w:p w14:paraId="718AE260" w14:textId="77777777" w:rsidR="00FC5C74" w:rsidRPr="009E2D69" w:rsidRDefault="00FC5C74" w:rsidP="0090613C">
      <w:pPr>
        <w:rPr>
          <w:b/>
          <w:sz w:val="22"/>
          <w:szCs w:val="22"/>
        </w:rPr>
      </w:pPr>
    </w:p>
    <w:p w14:paraId="781B64F3" w14:textId="77777777" w:rsidR="0090613C" w:rsidRPr="00CF6098" w:rsidRDefault="009158CE" w:rsidP="009E2D69">
      <w:pPr>
        <w:pStyle w:val="Heading1"/>
        <w:rPr>
          <w:rFonts w:ascii="Times New Roman" w:hAnsi="Times New Roman"/>
        </w:rPr>
      </w:pPr>
      <w:bookmarkStart w:id="568" w:name="_Toc299088209"/>
      <w:bookmarkStart w:id="569" w:name="_Toc304977831"/>
      <w:bookmarkStart w:id="570" w:name="_Toc304978946"/>
      <w:bookmarkStart w:id="571" w:name="_Toc132705605"/>
      <w:r w:rsidRPr="00CF6098">
        <w:rPr>
          <w:rFonts w:ascii="Times New Roman" w:hAnsi="Times New Roman"/>
        </w:rPr>
        <w:t>11.14</w:t>
      </w:r>
      <w:r w:rsidR="00FD2084" w:rsidRPr="00CF6098">
        <w:rPr>
          <w:rFonts w:ascii="Times New Roman" w:hAnsi="Times New Roman"/>
        </w:rPr>
        <w:t xml:space="preserve"> </w:t>
      </w:r>
      <w:r w:rsidR="0090613C" w:rsidRPr="00CF6098">
        <w:rPr>
          <w:caps w:val="0"/>
        </w:rPr>
        <w:t>Work Plan for Projects</w:t>
      </w:r>
      <w:bookmarkEnd w:id="568"/>
      <w:bookmarkEnd w:id="569"/>
      <w:bookmarkEnd w:id="570"/>
      <w:bookmarkEnd w:id="571"/>
    </w:p>
    <w:p w14:paraId="4DFCA3A8" w14:textId="77777777" w:rsidR="00BB6320" w:rsidRPr="00CF6098" w:rsidRDefault="00BB6320" w:rsidP="00BB6320">
      <w:pPr>
        <w:rPr>
          <w:sz w:val="22"/>
          <w:szCs w:val="22"/>
        </w:rPr>
      </w:pPr>
      <w:r w:rsidRPr="00CF6098">
        <w:rPr>
          <w:sz w:val="22"/>
          <w:szCs w:val="22"/>
        </w:rPr>
        <w:t xml:space="preserve">The PC Chair and SPLS Liaison shall develop a </w:t>
      </w:r>
      <w:hyperlink r:id="rId12" w:history="1">
        <w:r w:rsidR="0095395C" w:rsidRPr="00CF6098">
          <w:rPr>
            <w:rStyle w:val="Hyperlink"/>
            <w:sz w:val="22"/>
            <w:szCs w:val="22"/>
          </w:rPr>
          <w:t>work plan</w:t>
        </w:r>
      </w:hyperlink>
      <w:r w:rsidR="0095395C" w:rsidRPr="00CF6098">
        <w:rPr>
          <w:sz w:val="22"/>
          <w:szCs w:val="22"/>
        </w:rPr>
        <w:t xml:space="preserve"> (WP)</w:t>
      </w:r>
      <w:r w:rsidRPr="00CF6098">
        <w:rPr>
          <w:sz w:val="22"/>
          <w:szCs w:val="22"/>
        </w:rPr>
        <w:t xml:space="preserve"> with a copy to the MOS. </w:t>
      </w:r>
    </w:p>
    <w:p w14:paraId="701F34BA" w14:textId="77777777" w:rsidR="0090613C" w:rsidRPr="009E2D69" w:rsidRDefault="00BB6320" w:rsidP="00A52F36">
      <w:pPr>
        <w:spacing w:before="100" w:beforeAutospacing="1" w:after="100" w:afterAutospacing="1"/>
        <w:rPr>
          <w:b/>
          <w:sz w:val="22"/>
          <w:szCs w:val="22"/>
        </w:rPr>
      </w:pPr>
      <w:r w:rsidRPr="00CF6098">
        <w:rPr>
          <w:sz w:val="22"/>
          <w:szCs w:val="22"/>
        </w:rPr>
        <w:t>If a replacement PC Chair is elected to an existing PC, the PC Chair and SPLS Liaison shall review the WP, or develop a WP if one does not exist. The SPLS Liaison shall monitor the PC’s performance in relation to the approved WP and report at each SPLS meeting.</w:t>
      </w:r>
    </w:p>
    <w:p w14:paraId="2676C79D" w14:textId="77777777" w:rsidR="0045252E" w:rsidRPr="009E2D69" w:rsidRDefault="00D24408" w:rsidP="009E2D69">
      <w:pPr>
        <w:pStyle w:val="Heading1"/>
        <w:rPr>
          <w:rFonts w:ascii="Times New Roman" w:hAnsi="Times New Roman"/>
        </w:rPr>
      </w:pPr>
      <w:bookmarkStart w:id="572" w:name="_Toc304978948"/>
      <w:bookmarkStart w:id="573" w:name="_Toc132705606"/>
      <w:bookmarkStart w:id="574" w:name="_Toc141507163"/>
      <w:bookmarkStart w:id="575" w:name="_Toc239045436"/>
      <w:r w:rsidRPr="009E2D69">
        <w:rPr>
          <w:rFonts w:ascii="Times New Roman" w:hAnsi="Times New Roman"/>
        </w:rPr>
        <w:t>1</w:t>
      </w:r>
      <w:r w:rsidR="009158CE">
        <w:rPr>
          <w:rFonts w:ascii="Times New Roman" w:hAnsi="Times New Roman"/>
        </w:rPr>
        <w:t>2</w:t>
      </w:r>
      <w:r w:rsidRPr="009E2D69">
        <w:rPr>
          <w:rFonts w:ascii="Times New Roman" w:hAnsi="Times New Roman"/>
        </w:rPr>
        <w:t xml:space="preserve"> </w:t>
      </w:r>
      <w:r w:rsidR="002C3951" w:rsidRPr="009E2D69">
        <w:rPr>
          <w:rFonts w:ascii="Times New Roman" w:hAnsi="Times New Roman"/>
        </w:rPr>
        <w:t>CODE INTERACTION SUBCOMMITTEE (CIS)</w:t>
      </w:r>
      <w:bookmarkEnd w:id="572"/>
      <w:bookmarkEnd w:id="573"/>
    </w:p>
    <w:p w14:paraId="35D487C2" w14:textId="77777777" w:rsidR="0045252E" w:rsidRPr="009E2D69" w:rsidRDefault="0045252E" w:rsidP="0045252E">
      <w:pPr>
        <w:pStyle w:val="BodyText"/>
        <w:jc w:val="both"/>
        <w:rPr>
          <w:rFonts w:ascii="Times New Roman" w:hAnsi="Times New Roman"/>
          <w:strike/>
          <w:sz w:val="22"/>
          <w:szCs w:val="22"/>
        </w:rPr>
      </w:pPr>
      <w:r w:rsidRPr="009E2D69">
        <w:rPr>
          <w:rFonts w:ascii="Times New Roman" w:hAnsi="Times New Roman"/>
          <w:sz w:val="22"/>
          <w:szCs w:val="22"/>
        </w:rPr>
        <w:t>CIS membership and scope are determined by Section 6.2.</w:t>
      </w:r>
      <w:r w:rsidR="003C29DF">
        <w:rPr>
          <w:rFonts w:ascii="Times New Roman" w:hAnsi="Times New Roman"/>
          <w:sz w:val="22"/>
          <w:szCs w:val="22"/>
          <w:lang w:val="en-US"/>
        </w:rPr>
        <w:t>5</w:t>
      </w:r>
      <w:r w:rsidRPr="009E2D69">
        <w:rPr>
          <w:rFonts w:ascii="Times New Roman" w:hAnsi="Times New Roman"/>
          <w:sz w:val="22"/>
          <w:szCs w:val="22"/>
        </w:rPr>
        <w:t xml:space="preserve"> of the Standards Committee </w:t>
      </w:r>
      <w:r w:rsidR="00E911BD">
        <w:rPr>
          <w:rFonts w:ascii="Times New Roman" w:hAnsi="Times New Roman"/>
          <w:sz w:val="22"/>
          <w:szCs w:val="22"/>
        </w:rPr>
        <w:t>MOP</w:t>
      </w:r>
      <w:r w:rsidRPr="009E2D69">
        <w:rPr>
          <w:rFonts w:ascii="Times New Roman" w:hAnsi="Times New Roman"/>
          <w:sz w:val="22"/>
          <w:szCs w:val="22"/>
        </w:rPr>
        <w:t>. All other procedures for CIS operation shall be found in this reference manual.</w:t>
      </w:r>
    </w:p>
    <w:p w14:paraId="35690062" w14:textId="77777777" w:rsidR="0045252E" w:rsidRPr="009E2D69" w:rsidRDefault="0045252E" w:rsidP="00496942">
      <w:pPr>
        <w:pStyle w:val="Heading2"/>
        <w:rPr>
          <w:rFonts w:ascii="Times New Roman" w:hAnsi="Times New Roman"/>
          <w:sz w:val="22"/>
          <w:szCs w:val="22"/>
        </w:rPr>
      </w:pPr>
      <w:bookmarkStart w:id="576" w:name="_Toc304978949"/>
      <w:bookmarkStart w:id="577" w:name="_Toc132705607"/>
      <w:r w:rsidRPr="009E2D69">
        <w:rPr>
          <w:rFonts w:ascii="Times New Roman" w:hAnsi="Times New Roman"/>
          <w:sz w:val="22"/>
          <w:szCs w:val="22"/>
        </w:rPr>
        <w:lastRenderedPageBreak/>
        <w:t>1</w:t>
      </w:r>
      <w:r w:rsidR="009158CE">
        <w:rPr>
          <w:rFonts w:ascii="Times New Roman" w:hAnsi="Times New Roman"/>
          <w:sz w:val="22"/>
          <w:szCs w:val="22"/>
        </w:rPr>
        <w:t>2</w:t>
      </w:r>
      <w:r w:rsidRPr="009E2D69">
        <w:rPr>
          <w:rFonts w:ascii="Times New Roman" w:hAnsi="Times New Roman"/>
          <w:sz w:val="22"/>
          <w:szCs w:val="22"/>
        </w:rPr>
        <w:t xml:space="preserve">.1 Code </w:t>
      </w:r>
      <w:bookmarkEnd w:id="574"/>
      <w:bookmarkEnd w:id="575"/>
      <w:r w:rsidRPr="009E2D69">
        <w:rPr>
          <w:rFonts w:ascii="Times New Roman" w:hAnsi="Times New Roman"/>
          <w:sz w:val="22"/>
          <w:szCs w:val="22"/>
        </w:rPr>
        <w:t>Development Procedures</w:t>
      </w:r>
      <w:bookmarkEnd w:id="576"/>
      <w:bookmarkEnd w:id="577"/>
    </w:p>
    <w:p w14:paraId="18408074" w14:textId="77777777" w:rsidR="0045252E" w:rsidRPr="009E2D69" w:rsidRDefault="0045252E" w:rsidP="0045252E">
      <w:pPr>
        <w:pStyle w:val="BodyText"/>
        <w:rPr>
          <w:rFonts w:ascii="Times New Roman" w:hAnsi="Times New Roman"/>
          <w:sz w:val="22"/>
          <w:szCs w:val="22"/>
        </w:rPr>
      </w:pPr>
      <w:r w:rsidRPr="009E2D69">
        <w:rPr>
          <w:rFonts w:ascii="Times New Roman" w:hAnsi="Times New Roman"/>
          <w:sz w:val="22"/>
          <w:szCs w:val="22"/>
        </w:rPr>
        <w:t xml:space="preserve">This section establishes procedures for processing code change proposals by the Code Interaction Subcommittee (CIS).  CIS provides a means for ASHRAE to represent the interests of ASHRAE members and to promote uniform adoption of ASHRAE </w:t>
      </w:r>
      <w:r w:rsidR="006D62D5">
        <w:rPr>
          <w:rFonts w:ascii="Times New Roman" w:hAnsi="Times New Roman"/>
          <w:sz w:val="22"/>
          <w:szCs w:val="22"/>
          <w:lang w:val="en-US"/>
        </w:rPr>
        <w:t>Standards and Guidelines</w:t>
      </w:r>
      <w:r w:rsidR="006D62D5" w:rsidRPr="009E2D69">
        <w:rPr>
          <w:rFonts w:ascii="Times New Roman" w:hAnsi="Times New Roman"/>
          <w:sz w:val="22"/>
          <w:szCs w:val="22"/>
        </w:rPr>
        <w:t xml:space="preserve"> </w:t>
      </w:r>
      <w:r w:rsidRPr="009E2D69">
        <w:rPr>
          <w:rFonts w:ascii="Times New Roman" w:hAnsi="Times New Roman"/>
          <w:sz w:val="22"/>
          <w:szCs w:val="22"/>
        </w:rPr>
        <w:t xml:space="preserve">by. Model Code </w:t>
      </w:r>
      <w:r w:rsidR="00D97AC7">
        <w:rPr>
          <w:rFonts w:ascii="Times New Roman" w:hAnsi="Times New Roman"/>
          <w:sz w:val="22"/>
          <w:szCs w:val="22"/>
          <w:lang w:val="en-US"/>
        </w:rPr>
        <w:t xml:space="preserve">Developers </w:t>
      </w:r>
      <w:r w:rsidRPr="009E2D69">
        <w:rPr>
          <w:rFonts w:ascii="Times New Roman" w:hAnsi="Times New Roman"/>
          <w:sz w:val="22"/>
          <w:szCs w:val="22"/>
        </w:rPr>
        <w:t xml:space="preserve">and </w:t>
      </w:r>
      <w:r w:rsidR="00D97AC7">
        <w:rPr>
          <w:rFonts w:ascii="Times New Roman" w:hAnsi="Times New Roman"/>
          <w:sz w:val="22"/>
          <w:szCs w:val="22"/>
          <w:lang w:val="en-US"/>
        </w:rPr>
        <w:t>Standards Developers, her</w:t>
      </w:r>
      <w:r w:rsidR="00D4068F">
        <w:rPr>
          <w:rFonts w:ascii="Times New Roman" w:hAnsi="Times New Roman"/>
          <w:sz w:val="22"/>
          <w:szCs w:val="22"/>
          <w:lang w:val="en-US"/>
        </w:rPr>
        <w:t>e</w:t>
      </w:r>
      <w:r w:rsidR="00D97AC7">
        <w:rPr>
          <w:rFonts w:ascii="Times New Roman" w:hAnsi="Times New Roman"/>
          <w:sz w:val="22"/>
          <w:szCs w:val="22"/>
          <w:lang w:val="en-US"/>
        </w:rPr>
        <w:t>in refer</w:t>
      </w:r>
      <w:r w:rsidR="00D4068F">
        <w:rPr>
          <w:rFonts w:ascii="Times New Roman" w:hAnsi="Times New Roman"/>
          <w:sz w:val="22"/>
          <w:szCs w:val="22"/>
          <w:lang w:val="en-US"/>
        </w:rPr>
        <w:t>r</w:t>
      </w:r>
      <w:r w:rsidR="00D97AC7">
        <w:rPr>
          <w:rFonts w:ascii="Times New Roman" w:hAnsi="Times New Roman"/>
          <w:sz w:val="22"/>
          <w:szCs w:val="22"/>
          <w:lang w:val="en-US"/>
        </w:rPr>
        <w:t>ed to as “code” or “codes”</w:t>
      </w:r>
      <w:r w:rsidRPr="009E2D69">
        <w:rPr>
          <w:rFonts w:ascii="Times New Roman" w:hAnsi="Times New Roman"/>
          <w:sz w:val="22"/>
          <w:szCs w:val="22"/>
        </w:rPr>
        <w:t xml:space="preserve">.  CIS will focus on codes </w:t>
      </w:r>
      <w:r w:rsidR="00D97AC7">
        <w:rPr>
          <w:rFonts w:ascii="Times New Roman" w:hAnsi="Times New Roman"/>
          <w:sz w:val="22"/>
          <w:szCs w:val="22"/>
          <w:lang w:val="en-US"/>
        </w:rPr>
        <w:t xml:space="preserve">subjects </w:t>
      </w:r>
      <w:r w:rsidRPr="009E2D69">
        <w:rPr>
          <w:rFonts w:ascii="Times New Roman" w:hAnsi="Times New Roman"/>
          <w:sz w:val="22"/>
          <w:szCs w:val="22"/>
        </w:rPr>
        <w:t>that affect ASHRAE member interests</w:t>
      </w:r>
      <w:r w:rsidR="00D97AC7">
        <w:rPr>
          <w:rFonts w:ascii="Times New Roman" w:hAnsi="Times New Roman"/>
          <w:sz w:val="22"/>
          <w:szCs w:val="22"/>
          <w:lang w:val="en-US"/>
        </w:rPr>
        <w:t>.</w:t>
      </w:r>
      <w:r w:rsidRPr="009E2D69">
        <w:rPr>
          <w:rFonts w:ascii="Times New Roman" w:hAnsi="Times New Roman"/>
          <w:sz w:val="22"/>
          <w:szCs w:val="22"/>
        </w:rPr>
        <w:t xml:space="preserve">  All ASHRAE Code Interaction shall be processed by and through the CIS.</w:t>
      </w:r>
    </w:p>
    <w:p w14:paraId="7D8C953D" w14:textId="77777777" w:rsidR="0045252E" w:rsidRPr="009E2D69" w:rsidRDefault="0045252E" w:rsidP="00496942">
      <w:pPr>
        <w:pStyle w:val="Heading2"/>
        <w:rPr>
          <w:rFonts w:ascii="Times New Roman" w:hAnsi="Times New Roman"/>
          <w:sz w:val="22"/>
          <w:szCs w:val="22"/>
        </w:rPr>
      </w:pPr>
      <w:bookmarkStart w:id="578" w:name="_Toc304978950"/>
      <w:bookmarkStart w:id="579" w:name="_Toc414442977"/>
      <w:bookmarkStart w:id="580" w:name="_Toc132705608"/>
      <w:r w:rsidRPr="009E2D69">
        <w:rPr>
          <w:rFonts w:ascii="Times New Roman" w:hAnsi="Times New Roman"/>
          <w:sz w:val="22"/>
          <w:szCs w:val="22"/>
        </w:rPr>
        <w:t>1</w:t>
      </w:r>
      <w:r w:rsidR="009158CE">
        <w:rPr>
          <w:rFonts w:ascii="Times New Roman" w:hAnsi="Times New Roman"/>
          <w:sz w:val="22"/>
          <w:szCs w:val="22"/>
        </w:rPr>
        <w:t>2</w:t>
      </w:r>
      <w:r w:rsidRPr="009E2D69">
        <w:rPr>
          <w:rFonts w:ascii="Times New Roman" w:hAnsi="Times New Roman"/>
          <w:sz w:val="22"/>
          <w:szCs w:val="22"/>
        </w:rPr>
        <w:t>.1.1 ASHRAE Prepared Code Proposals and Comments</w:t>
      </w:r>
      <w:bookmarkEnd w:id="578"/>
      <w:bookmarkEnd w:id="579"/>
      <w:bookmarkEnd w:id="580"/>
    </w:p>
    <w:p w14:paraId="154640B8" w14:textId="77777777" w:rsidR="0045252E" w:rsidRPr="009E2D69" w:rsidRDefault="0045252E" w:rsidP="0045252E">
      <w:pPr>
        <w:pStyle w:val="BodyText"/>
        <w:rPr>
          <w:rFonts w:ascii="Times New Roman" w:hAnsi="Times New Roman"/>
          <w:sz w:val="22"/>
          <w:szCs w:val="22"/>
        </w:rPr>
      </w:pPr>
      <w:r w:rsidRPr="009E2D69">
        <w:rPr>
          <w:rFonts w:ascii="Times New Roman" w:hAnsi="Times New Roman"/>
          <w:bCs/>
          <w:sz w:val="22"/>
          <w:szCs w:val="22"/>
        </w:rPr>
        <w:t xml:space="preserve">CIS will </w:t>
      </w:r>
      <w:r w:rsidR="00D97AC7">
        <w:rPr>
          <w:rFonts w:ascii="Times New Roman" w:hAnsi="Times New Roman"/>
          <w:bCs/>
          <w:sz w:val="22"/>
          <w:szCs w:val="22"/>
          <w:lang w:val="en-US"/>
        </w:rPr>
        <w:t xml:space="preserve">oversee ASHRAE staff’s submission of </w:t>
      </w:r>
      <w:r w:rsidRPr="009E2D69">
        <w:rPr>
          <w:rFonts w:ascii="Times New Roman" w:hAnsi="Times New Roman"/>
          <w:bCs/>
          <w:sz w:val="22"/>
          <w:szCs w:val="22"/>
        </w:rPr>
        <w:t>code proposals and comments on code proposals which</w:t>
      </w:r>
      <w:r w:rsidRPr="009E2D69">
        <w:rPr>
          <w:rFonts w:ascii="Times New Roman" w:hAnsi="Times New Roman"/>
          <w:sz w:val="22"/>
          <w:szCs w:val="22"/>
        </w:rPr>
        <w:t xml:space="preserve"> provide</w:t>
      </w:r>
      <w:r w:rsidRPr="009E2D69">
        <w:rPr>
          <w:rFonts w:ascii="Times New Roman" w:hAnsi="Times New Roman"/>
          <w:bCs/>
          <w:sz w:val="22"/>
          <w:szCs w:val="22"/>
          <w:u w:color="000000"/>
        </w:rPr>
        <w:t xml:space="preserve"> a single, simple and direct prescriptive method for minimum compliance with the data or practice contained in a Design, Method of Test or Classification Standard.  When possible, the information contained in the Code proposal shall be identical to the </w:t>
      </w:r>
      <w:r w:rsidR="00CE55BB">
        <w:rPr>
          <w:rFonts w:ascii="Times New Roman" w:hAnsi="Times New Roman"/>
          <w:bCs/>
          <w:sz w:val="22"/>
          <w:szCs w:val="22"/>
          <w:u w:color="000000"/>
          <w:lang w:val="en-US"/>
        </w:rPr>
        <w:t>Standard or Guideline</w:t>
      </w:r>
      <w:r w:rsidR="00CE55BB" w:rsidRPr="009E2D69">
        <w:rPr>
          <w:rFonts w:ascii="Times New Roman" w:hAnsi="Times New Roman"/>
          <w:bCs/>
          <w:sz w:val="22"/>
          <w:szCs w:val="22"/>
          <w:u w:color="000000"/>
        </w:rPr>
        <w:t xml:space="preserve"> </w:t>
      </w:r>
      <w:r w:rsidRPr="009E2D69">
        <w:rPr>
          <w:rFonts w:ascii="Times New Roman" w:hAnsi="Times New Roman"/>
          <w:bCs/>
          <w:sz w:val="22"/>
          <w:szCs w:val="22"/>
          <w:u w:color="000000"/>
        </w:rPr>
        <w:t xml:space="preserve">from which it is prepared.  If CIS determines the information should not be identical, the information shall be technically equivalent to the information in the </w:t>
      </w:r>
      <w:r w:rsidR="00CE55BB">
        <w:rPr>
          <w:rFonts w:ascii="Times New Roman" w:hAnsi="Times New Roman"/>
          <w:bCs/>
          <w:sz w:val="22"/>
          <w:szCs w:val="22"/>
          <w:u w:color="000000"/>
          <w:lang w:val="en-US"/>
        </w:rPr>
        <w:t>Standard or Guideline</w:t>
      </w:r>
      <w:r w:rsidR="00CE55BB" w:rsidRPr="009E2D69">
        <w:rPr>
          <w:rFonts w:ascii="Times New Roman" w:hAnsi="Times New Roman"/>
          <w:bCs/>
          <w:sz w:val="22"/>
          <w:szCs w:val="22"/>
          <w:u w:color="000000"/>
        </w:rPr>
        <w:t xml:space="preserve"> </w:t>
      </w:r>
      <w:r w:rsidRPr="009E2D69">
        <w:rPr>
          <w:rFonts w:ascii="Times New Roman" w:hAnsi="Times New Roman"/>
          <w:bCs/>
          <w:sz w:val="22"/>
          <w:szCs w:val="22"/>
          <w:u w:color="000000"/>
        </w:rPr>
        <w:t>and shall be in an easy to follow format.</w:t>
      </w:r>
    </w:p>
    <w:p w14:paraId="432D9A8D" w14:textId="77777777" w:rsidR="0045252E" w:rsidRPr="009E2D69" w:rsidRDefault="0045252E" w:rsidP="0045252E">
      <w:pPr>
        <w:jc w:val="both"/>
        <w:rPr>
          <w:sz w:val="22"/>
          <w:szCs w:val="22"/>
        </w:rPr>
      </w:pPr>
    </w:p>
    <w:p w14:paraId="478EE68B" w14:textId="77777777" w:rsidR="0045252E" w:rsidRPr="009E2D69" w:rsidRDefault="0045252E" w:rsidP="0045252E">
      <w:pPr>
        <w:jc w:val="both"/>
        <w:rPr>
          <w:sz w:val="22"/>
          <w:szCs w:val="22"/>
        </w:rPr>
      </w:pPr>
      <w:r w:rsidRPr="009E2D69">
        <w:rPr>
          <w:sz w:val="22"/>
          <w:szCs w:val="22"/>
        </w:rPr>
        <w:t xml:space="preserve">Where practicable, CIS shall primarily rely on the cognizant committee to ensure the proposal is consistent with an ASHRAE </w:t>
      </w:r>
      <w:r w:rsidR="00CE55BB">
        <w:rPr>
          <w:sz w:val="22"/>
          <w:szCs w:val="22"/>
        </w:rPr>
        <w:t>Standard or Guideline</w:t>
      </w:r>
      <w:r w:rsidRPr="009E2D69">
        <w:rPr>
          <w:sz w:val="22"/>
          <w:szCs w:val="22"/>
        </w:rPr>
        <w:t xml:space="preserve">, but may also decide to disapprove a proposal if it is not consistent with the related </w:t>
      </w:r>
      <w:r w:rsidR="00D97AC7">
        <w:rPr>
          <w:sz w:val="22"/>
          <w:szCs w:val="22"/>
        </w:rPr>
        <w:t xml:space="preserve">Standard </w:t>
      </w:r>
      <w:r w:rsidR="00CE55BB">
        <w:rPr>
          <w:sz w:val="22"/>
          <w:szCs w:val="22"/>
        </w:rPr>
        <w:t>or Guideline</w:t>
      </w:r>
      <w:r w:rsidRPr="009E2D69">
        <w:rPr>
          <w:sz w:val="22"/>
          <w:szCs w:val="22"/>
        </w:rPr>
        <w:t xml:space="preserve">.  Code proposals require approval by the majority of CIS voting members and, when practicable, more than 50% of the designated SPC or SSPC, GPC or SGPC, or TC voting membership (hereafter referred to as the “cognizant committee”) responsible for the preparation of the source </w:t>
      </w:r>
      <w:r w:rsidR="00CE55BB">
        <w:rPr>
          <w:sz w:val="22"/>
          <w:szCs w:val="22"/>
        </w:rPr>
        <w:t>Standard or Guideline</w:t>
      </w:r>
      <w:r w:rsidRPr="009E2D69">
        <w:rPr>
          <w:sz w:val="22"/>
          <w:szCs w:val="22"/>
        </w:rPr>
        <w:t xml:space="preserve">. </w:t>
      </w:r>
      <w:r w:rsidR="00D97AC7" w:rsidRPr="003558C6">
        <w:rPr>
          <w:sz w:val="22"/>
          <w:szCs w:val="22"/>
        </w:rPr>
        <w:t>The cognizant committee will be responsible for providing the CIS with the necessary technical substantiation for the CIS to adequately prepare the proposal and any other supplemental information for use in clearly articulating ASHRAE’s position.</w:t>
      </w:r>
      <w:r w:rsidR="00D97AC7">
        <w:rPr>
          <w:sz w:val="22"/>
          <w:szCs w:val="22"/>
          <w:u w:val="single"/>
        </w:rPr>
        <w:t xml:space="preserve"> </w:t>
      </w:r>
      <w:r w:rsidRPr="009E2D69">
        <w:rPr>
          <w:sz w:val="22"/>
          <w:szCs w:val="22"/>
        </w:rPr>
        <w:t>The cognizant TC for a standard can be requested by CIS to be the cognizant committee when no SPC, SSPC, GPC, or SGPC is active.  When working under a compressed timeline, requiring CIS to submit proposals and comments without formal approval of the cognizant committee, a timely report of this action must be made to the Standards Committee Chair and the Chair of the cognizant committee.</w:t>
      </w:r>
    </w:p>
    <w:p w14:paraId="502F3BBC" w14:textId="77777777" w:rsidR="0045252E" w:rsidRPr="009E2D69" w:rsidRDefault="0045252E" w:rsidP="0045252E">
      <w:pPr>
        <w:pStyle w:val="BodyText"/>
        <w:rPr>
          <w:rFonts w:ascii="Times New Roman" w:hAnsi="Times New Roman"/>
          <w:sz w:val="22"/>
          <w:szCs w:val="22"/>
        </w:rPr>
      </w:pPr>
    </w:p>
    <w:p w14:paraId="3F1381F3" w14:textId="77777777" w:rsidR="0045252E" w:rsidRPr="009E2D69" w:rsidRDefault="0045252E" w:rsidP="0045252E">
      <w:pPr>
        <w:pStyle w:val="BodyText"/>
        <w:rPr>
          <w:rFonts w:ascii="Times New Roman" w:hAnsi="Times New Roman"/>
          <w:sz w:val="22"/>
          <w:szCs w:val="22"/>
        </w:rPr>
      </w:pPr>
      <w:r w:rsidRPr="009E2D69">
        <w:rPr>
          <w:rFonts w:ascii="Times New Roman" w:hAnsi="Times New Roman"/>
          <w:sz w:val="22"/>
          <w:szCs w:val="22"/>
        </w:rPr>
        <w:t>All official ASHRAE proposals and supporting comments that contain material from copyrighted ASHRAE material shall be submitted by ASHRAE Staff.  Individuals who submit copyrighted ASHRAE material without obtaining permission shall be in violation of ASHRAE copyright policy.</w:t>
      </w:r>
    </w:p>
    <w:p w14:paraId="6A6D1B45" w14:textId="77777777" w:rsidR="0045252E" w:rsidRPr="009E2D69" w:rsidRDefault="0045252E" w:rsidP="0045252E">
      <w:pPr>
        <w:pStyle w:val="BodyText"/>
        <w:rPr>
          <w:rFonts w:ascii="Times New Roman" w:hAnsi="Times New Roman"/>
          <w:sz w:val="22"/>
          <w:szCs w:val="22"/>
        </w:rPr>
      </w:pPr>
    </w:p>
    <w:p w14:paraId="76BC17A8" w14:textId="77777777" w:rsidR="0045252E" w:rsidRPr="009E2D69" w:rsidRDefault="0045252E" w:rsidP="0045252E">
      <w:pPr>
        <w:pStyle w:val="BodyText"/>
        <w:rPr>
          <w:rFonts w:ascii="Times New Roman" w:hAnsi="Times New Roman"/>
          <w:sz w:val="22"/>
          <w:szCs w:val="22"/>
        </w:rPr>
      </w:pPr>
      <w:r w:rsidRPr="009E2D69">
        <w:rPr>
          <w:rFonts w:ascii="Times New Roman" w:hAnsi="Times New Roman"/>
          <w:sz w:val="22"/>
          <w:szCs w:val="22"/>
        </w:rPr>
        <w:t>CIS is responsible for ensuring appropriate attendance at code hearings to promote adoption of ASHRAE code change proposals through the code development process.</w:t>
      </w:r>
    </w:p>
    <w:p w14:paraId="28E46FF5" w14:textId="77777777" w:rsidR="0045252E" w:rsidRPr="009E2D69" w:rsidRDefault="0045252E" w:rsidP="00496942">
      <w:pPr>
        <w:pStyle w:val="Heading2"/>
        <w:rPr>
          <w:rFonts w:ascii="Times New Roman" w:hAnsi="Times New Roman"/>
          <w:sz w:val="22"/>
          <w:szCs w:val="22"/>
          <w:u w:color="000000"/>
        </w:rPr>
      </w:pPr>
      <w:bookmarkStart w:id="581" w:name="_Toc304978951"/>
      <w:bookmarkStart w:id="582" w:name="_Toc414442978"/>
      <w:bookmarkStart w:id="583" w:name="_Toc132705609"/>
      <w:r w:rsidRPr="009E2D69">
        <w:rPr>
          <w:rFonts w:ascii="Times New Roman" w:hAnsi="Times New Roman"/>
          <w:sz w:val="22"/>
          <w:szCs w:val="22"/>
          <w:u w:color="000000"/>
        </w:rPr>
        <w:t>1</w:t>
      </w:r>
      <w:r w:rsidR="009158CE">
        <w:rPr>
          <w:rFonts w:ascii="Times New Roman" w:hAnsi="Times New Roman"/>
          <w:sz w:val="22"/>
          <w:szCs w:val="22"/>
          <w:u w:color="000000"/>
        </w:rPr>
        <w:t>2</w:t>
      </w:r>
      <w:r w:rsidRPr="009E2D69">
        <w:rPr>
          <w:rFonts w:ascii="Times New Roman" w:hAnsi="Times New Roman"/>
          <w:sz w:val="22"/>
          <w:szCs w:val="22"/>
          <w:u w:color="000000"/>
        </w:rPr>
        <w:t>.1.2 Code Proposals Not Submitted By ASHRAE</w:t>
      </w:r>
      <w:bookmarkEnd w:id="581"/>
      <w:bookmarkEnd w:id="582"/>
      <w:bookmarkEnd w:id="583"/>
    </w:p>
    <w:p w14:paraId="5EA7E172" w14:textId="77777777" w:rsidR="0045252E" w:rsidRPr="009E2D69" w:rsidRDefault="0045252E" w:rsidP="0045252E">
      <w:pPr>
        <w:pStyle w:val="BodyText"/>
        <w:rPr>
          <w:rFonts w:ascii="Times New Roman" w:hAnsi="Times New Roman"/>
          <w:bCs/>
          <w:sz w:val="22"/>
          <w:szCs w:val="22"/>
          <w:u w:color="000000"/>
        </w:rPr>
      </w:pPr>
      <w:r w:rsidRPr="009E2D69">
        <w:rPr>
          <w:rFonts w:ascii="Times New Roman" w:hAnsi="Times New Roman"/>
          <w:bCs/>
          <w:sz w:val="22"/>
          <w:szCs w:val="22"/>
          <w:u w:color="000000"/>
        </w:rPr>
        <w:t xml:space="preserve">CIS shall also respond to code proposals submitted by others, when they affect or conflict with current or pending ASHRAE </w:t>
      </w:r>
      <w:r w:rsidR="00CE55BB">
        <w:rPr>
          <w:rFonts w:ascii="Times New Roman" w:hAnsi="Times New Roman"/>
          <w:bCs/>
          <w:sz w:val="22"/>
          <w:szCs w:val="22"/>
          <w:u w:color="000000"/>
          <w:lang w:val="en-US"/>
        </w:rPr>
        <w:t>Standards or Guidelines</w:t>
      </w:r>
      <w:r w:rsidRPr="009E2D69">
        <w:rPr>
          <w:rFonts w:ascii="Times New Roman" w:hAnsi="Times New Roman"/>
          <w:bCs/>
          <w:sz w:val="22"/>
          <w:szCs w:val="22"/>
          <w:u w:color="000000"/>
        </w:rPr>
        <w:t xml:space="preserve">, the ASHRAE Handbooks or when directed by ASHRAE leadership.  </w:t>
      </w:r>
      <w:r w:rsidRPr="009E2D69">
        <w:rPr>
          <w:rFonts w:ascii="Times New Roman" w:hAnsi="Times New Roman"/>
          <w:sz w:val="22"/>
          <w:szCs w:val="22"/>
        </w:rPr>
        <w:t xml:space="preserve">  Where practicable</w:t>
      </w:r>
      <w:r w:rsidRPr="009E2D69">
        <w:rPr>
          <w:rFonts w:ascii="Times New Roman" w:hAnsi="Times New Roman"/>
          <w:bCs/>
          <w:sz w:val="22"/>
          <w:szCs w:val="22"/>
          <w:u w:color="000000"/>
        </w:rPr>
        <w:t>, CIS will submit these code changes to the designated cognizant committee for their input on how to respond to each code change proposals.  The recommended ASHRAE position on proposals will be one of the following:</w:t>
      </w:r>
    </w:p>
    <w:p w14:paraId="6980AB47" w14:textId="77777777" w:rsidR="0045252E" w:rsidRPr="009E2D69" w:rsidRDefault="0045252E" w:rsidP="00E21891">
      <w:pPr>
        <w:pStyle w:val="BodyText"/>
        <w:numPr>
          <w:ilvl w:val="0"/>
          <w:numId w:val="45"/>
        </w:numPr>
        <w:rPr>
          <w:rFonts w:ascii="Times New Roman" w:hAnsi="Times New Roman"/>
          <w:bCs/>
          <w:sz w:val="22"/>
          <w:szCs w:val="22"/>
          <w:u w:color="000000"/>
        </w:rPr>
      </w:pPr>
      <w:r w:rsidRPr="009E2D69">
        <w:rPr>
          <w:rFonts w:ascii="Times New Roman" w:hAnsi="Times New Roman"/>
          <w:bCs/>
          <w:sz w:val="22"/>
          <w:szCs w:val="22"/>
          <w:u w:color="000000"/>
        </w:rPr>
        <w:t xml:space="preserve">Strongly Support – The content is identical to the affected </w:t>
      </w:r>
      <w:r w:rsidR="00CE55BB">
        <w:rPr>
          <w:rFonts w:ascii="Times New Roman" w:hAnsi="Times New Roman"/>
          <w:bCs/>
          <w:sz w:val="22"/>
          <w:szCs w:val="22"/>
          <w:u w:color="000000"/>
          <w:lang w:val="en-US"/>
        </w:rPr>
        <w:t>Standard or Guideline</w:t>
      </w:r>
      <w:r w:rsidR="00CE55BB" w:rsidRPr="009E2D69">
        <w:rPr>
          <w:rFonts w:ascii="Times New Roman" w:hAnsi="Times New Roman"/>
          <w:bCs/>
          <w:sz w:val="22"/>
          <w:szCs w:val="22"/>
          <w:u w:color="000000"/>
        </w:rPr>
        <w:t xml:space="preserve"> </w:t>
      </w:r>
      <w:r w:rsidRPr="009E2D69">
        <w:rPr>
          <w:rFonts w:ascii="Times New Roman" w:hAnsi="Times New Roman"/>
          <w:bCs/>
          <w:sz w:val="22"/>
          <w:szCs w:val="22"/>
          <w:u w:color="000000"/>
        </w:rPr>
        <w:t>and is significantly impactful (ASHRAE Staff encouraged to so comment)</w:t>
      </w:r>
    </w:p>
    <w:p w14:paraId="0837ACF8" w14:textId="77777777" w:rsidR="0045252E" w:rsidRPr="009E2D69" w:rsidRDefault="0045252E" w:rsidP="00E21891">
      <w:pPr>
        <w:pStyle w:val="BodyText"/>
        <w:numPr>
          <w:ilvl w:val="0"/>
          <w:numId w:val="45"/>
        </w:numPr>
        <w:rPr>
          <w:rFonts w:ascii="Times New Roman" w:hAnsi="Times New Roman"/>
          <w:sz w:val="22"/>
          <w:szCs w:val="22"/>
        </w:rPr>
      </w:pPr>
      <w:r w:rsidRPr="009E2D69">
        <w:rPr>
          <w:rFonts w:ascii="Times New Roman" w:hAnsi="Times New Roman"/>
          <w:bCs/>
          <w:sz w:val="22"/>
          <w:szCs w:val="22"/>
          <w:u w:color="000000"/>
        </w:rPr>
        <w:t xml:space="preserve">Support – The content is identical to the affected </w:t>
      </w:r>
      <w:r w:rsidR="00CE55BB">
        <w:rPr>
          <w:rFonts w:ascii="Times New Roman" w:hAnsi="Times New Roman"/>
          <w:bCs/>
          <w:sz w:val="22"/>
          <w:szCs w:val="22"/>
          <w:u w:color="000000"/>
          <w:lang w:val="en-US"/>
        </w:rPr>
        <w:t>Standard or Guideline</w:t>
      </w:r>
      <w:r w:rsidR="00CE55BB" w:rsidRPr="009E2D69">
        <w:rPr>
          <w:rFonts w:ascii="Times New Roman" w:hAnsi="Times New Roman"/>
          <w:bCs/>
          <w:sz w:val="22"/>
          <w:szCs w:val="22"/>
          <w:u w:color="000000"/>
        </w:rPr>
        <w:t xml:space="preserve"> </w:t>
      </w:r>
      <w:r w:rsidRPr="009E2D69">
        <w:rPr>
          <w:rFonts w:ascii="Times New Roman" w:hAnsi="Times New Roman"/>
          <w:bCs/>
          <w:sz w:val="22"/>
          <w:szCs w:val="22"/>
          <w:u w:color="000000"/>
        </w:rPr>
        <w:t xml:space="preserve">and not significantly impactful or the content is technically equivalent to the affected </w:t>
      </w:r>
      <w:r w:rsidR="00CE55BB">
        <w:rPr>
          <w:rFonts w:ascii="Times New Roman" w:hAnsi="Times New Roman"/>
          <w:bCs/>
          <w:sz w:val="22"/>
          <w:szCs w:val="22"/>
          <w:u w:color="000000"/>
          <w:lang w:val="en-US"/>
        </w:rPr>
        <w:t>Standard or Guideline</w:t>
      </w:r>
      <w:r w:rsidR="00CE55BB" w:rsidRPr="009E2D69">
        <w:rPr>
          <w:rFonts w:ascii="Times New Roman" w:hAnsi="Times New Roman"/>
          <w:bCs/>
          <w:sz w:val="22"/>
          <w:szCs w:val="22"/>
          <w:u w:color="000000"/>
        </w:rPr>
        <w:t xml:space="preserve"> </w:t>
      </w:r>
      <w:r w:rsidRPr="009E2D69">
        <w:rPr>
          <w:rFonts w:ascii="Times New Roman" w:hAnsi="Times New Roman"/>
          <w:bCs/>
          <w:sz w:val="22"/>
          <w:szCs w:val="22"/>
          <w:u w:color="000000"/>
        </w:rPr>
        <w:t>and is significantly impactful (ASHRAE Staff may so comment)</w:t>
      </w:r>
    </w:p>
    <w:p w14:paraId="5AF36854" w14:textId="77777777" w:rsidR="0045252E" w:rsidRPr="009E2D69" w:rsidRDefault="0045252E" w:rsidP="00E21891">
      <w:pPr>
        <w:pStyle w:val="BodyText"/>
        <w:numPr>
          <w:ilvl w:val="0"/>
          <w:numId w:val="45"/>
        </w:numPr>
        <w:rPr>
          <w:rFonts w:ascii="Times New Roman" w:hAnsi="Times New Roman"/>
          <w:sz w:val="22"/>
          <w:szCs w:val="22"/>
        </w:rPr>
      </w:pPr>
      <w:r w:rsidRPr="009E2D69">
        <w:rPr>
          <w:rFonts w:ascii="Times New Roman" w:hAnsi="Times New Roman"/>
          <w:bCs/>
          <w:sz w:val="22"/>
          <w:szCs w:val="22"/>
          <w:u w:color="000000"/>
        </w:rPr>
        <w:t xml:space="preserve">Oppose – The content is not identical to the affected </w:t>
      </w:r>
      <w:r w:rsidR="00CE55BB">
        <w:rPr>
          <w:rFonts w:ascii="Times New Roman" w:hAnsi="Times New Roman"/>
          <w:bCs/>
          <w:sz w:val="22"/>
          <w:szCs w:val="22"/>
          <w:u w:color="000000"/>
          <w:lang w:val="en-US"/>
        </w:rPr>
        <w:t>Standard or Guideline</w:t>
      </w:r>
      <w:r w:rsidR="00CE55BB" w:rsidRPr="009E2D69">
        <w:rPr>
          <w:rFonts w:ascii="Times New Roman" w:hAnsi="Times New Roman"/>
          <w:bCs/>
          <w:sz w:val="22"/>
          <w:szCs w:val="22"/>
          <w:u w:color="000000"/>
        </w:rPr>
        <w:t xml:space="preserve"> </w:t>
      </w:r>
      <w:r w:rsidRPr="009E2D69">
        <w:rPr>
          <w:rFonts w:ascii="Times New Roman" w:hAnsi="Times New Roman"/>
          <w:bCs/>
          <w:sz w:val="22"/>
          <w:szCs w:val="22"/>
          <w:u w:color="000000"/>
        </w:rPr>
        <w:t>and is not significantly impactful (ASHRAE Staff may so comment)</w:t>
      </w:r>
    </w:p>
    <w:p w14:paraId="46F64E3C" w14:textId="77777777" w:rsidR="0045252E" w:rsidRPr="009E2D69" w:rsidRDefault="0045252E" w:rsidP="00E21891">
      <w:pPr>
        <w:pStyle w:val="BodyText"/>
        <w:numPr>
          <w:ilvl w:val="0"/>
          <w:numId w:val="45"/>
        </w:numPr>
        <w:rPr>
          <w:rFonts w:ascii="Times New Roman" w:hAnsi="Times New Roman"/>
          <w:sz w:val="22"/>
          <w:szCs w:val="22"/>
        </w:rPr>
      </w:pPr>
      <w:r w:rsidRPr="009E2D69">
        <w:rPr>
          <w:rFonts w:ascii="Times New Roman" w:hAnsi="Times New Roman"/>
          <w:bCs/>
          <w:sz w:val="22"/>
          <w:szCs w:val="22"/>
          <w:u w:color="000000"/>
        </w:rPr>
        <w:t xml:space="preserve">Strongly Oppose – The content is not identical to the affected </w:t>
      </w:r>
      <w:r w:rsidR="00CE55BB">
        <w:rPr>
          <w:rFonts w:ascii="Times New Roman" w:hAnsi="Times New Roman"/>
          <w:bCs/>
          <w:sz w:val="22"/>
          <w:szCs w:val="22"/>
          <w:u w:color="000000"/>
          <w:lang w:val="en-US"/>
        </w:rPr>
        <w:t>Standard or Guideline</w:t>
      </w:r>
      <w:r w:rsidR="00CE55BB" w:rsidRPr="009E2D69">
        <w:rPr>
          <w:rFonts w:ascii="Times New Roman" w:hAnsi="Times New Roman"/>
          <w:bCs/>
          <w:sz w:val="22"/>
          <w:szCs w:val="22"/>
          <w:u w:color="000000"/>
        </w:rPr>
        <w:t xml:space="preserve"> </w:t>
      </w:r>
      <w:r w:rsidRPr="009E2D69">
        <w:rPr>
          <w:rFonts w:ascii="Times New Roman" w:hAnsi="Times New Roman"/>
          <w:bCs/>
          <w:sz w:val="22"/>
          <w:szCs w:val="22"/>
          <w:u w:color="000000"/>
        </w:rPr>
        <w:t>and is significantly impactful (ASHRAE Staff encouraged to so comment)</w:t>
      </w:r>
    </w:p>
    <w:p w14:paraId="722426F7" w14:textId="77777777" w:rsidR="0045252E" w:rsidRPr="009E2D69" w:rsidRDefault="0045252E" w:rsidP="0045252E">
      <w:pPr>
        <w:pStyle w:val="BodyText"/>
        <w:rPr>
          <w:rFonts w:ascii="Times New Roman" w:hAnsi="Times New Roman"/>
          <w:sz w:val="22"/>
          <w:szCs w:val="22"/>
        </w:rPr>
      </w:pPr>
    </w:p>
    <w:p w14:paraId="6FF7C365" w14:textId="77777777" w:rsidR="0045252E" w:rsidRPr="009E2D69" w:rsidRDefault="0045252E" w:rsidP="0045252E">
      <w:pPr>
        <w:jc w:val="both"/>
        <w:rPr>
          <w:sz w:val="22"/>
          <w:szCs w:val="22"/>
        </w:rPr>
      </w:pPr>
      <w:bookmarkStart w:id="584" w:name="_Toc520794838"/>
      <w:r w:rsidRPr="009E2D69">
        <w:rPr>
          <w:sz w:val="22"/>
          <w:szCs w:val="22"/>
        </w:rPr>
        <w:t>Responses to code proposals not submitted by ASHRAE require approval by the majority of CIS voting members and, when practicable, more than 50% of the designated cognizant committee.  When working under a compressed timeline, requiring CIS to submit responses without formal approval of the cognizant committee, a timely report of this action must be made to the Standards Committee Chair and the Chair of the cognizant committee.</w:t>
      </w:r>
    </w:p>
    <w:p w14:paraId="0F0FE8AA" w14:textId="77777777" w:rsidR="0045252E" w:rsidRPr="009E2D69" w:rsidRDefault="0045252E" w:rsidP="00496942">
      <w:pPr>
        <w:pStyle w:val="Heading2"/>
        <w:rPr>
          <w:rFonts w:ascii="Times New Roman" w:hAnsi="Times New Roman"/>
          <w:sz w:val="22"/>
          <w:szCs w:val="22"/>
        </w:rPr>
      </w:pPr>
      <w:bookmarkStart w:id="585" w:name="_Toc304978952"/>
      <w:bookmarkStart w:id="586" w:name="_Toc414442979"/>
      <w:bookmarkStart w:id="587" w:name="_Toc132705610"/>
      <w:r w:rsidRPr="009E2D69">
        <w:rPr>
          <w:rFonts w:ascii="Times New Roman" w:hAnsi="Times New Roman"/>
          <w:sz w:val="22"/>
          <w:szCs w:val="22"/>
        </w:rPr>
        <w:t>1</w:t>
      </w:r>
      <w:r w:rsidR="009158CE">
        <w:rPr>
          <w:rFonts w:ascii="Times New Roman" w:hAnsi="Times New Roman"/>
          <w:sz w:val="22"/>
          <w:szCs w:val="22"/>
        </w:rPr>
        <w:t>2</w:t>
      </w:r>
      <w:r w:rsidRPr="009E2D69">
        <w:rPr>
          <w:rFonts w:ascii="Times New Roman" w:hAnsi="Times New Roman"/>
          <w:sz w:val="22"/>
          <w:szCs w:val="22"/>
        </w:rPr>
        <w:t xml:space="preserve">.1.3 </w:t>
      </w:r>
      <w:r w:rsidR="005D2CAF" w:rsidRPr="009E2D69">
        <w:rPr>
          <w:rFonts w:ascii="Times New Roman" w:hAnsi="Times New Roman"/>
          <w:sz w:val="22"/>
          <w:szCs w:val="22"/>
        </w:rPr>
        <w:t>Code Development Involvement Request</w:t>
      </w:r>
      <w:bookmarkEnd w:id="585"/>
      <w:bookmarkEnd w:id="586"/>
      <w:bookmarkEnd w:id="587"/>
    </w:p>
    <w:p w14:paraId="705D75AE" w14:textId="77777777" w:rsidR="0045252E" w:rsidRPr="009E2D69" w:rsidRDefault="0045252E" w:rsidP="0045252E">
      <w:pPr>
        <w:rPr>
          <w:strike/>
          <w:sz w:val="22"/>
          <w:szCs w:val="22"/>
        </w:rPr>
      </w:pPr>
      <w:r w:rsidRPr="009E2D69">
        <w:rPr>
          <w:sz w:val="22"/>
          <w:szCs w:val="22"/>
        </w:rPr>
        <w:t xml:space="preserve">If any SPC, SSPC, GPC, SGPC, or TC wishes to become involved with ASHRAE code development, the chair of the committee may submit a request for involvement to the chair of CIS and the staff liaison which contains justification for such.  If a standing committee is present, it shall be responsible for the development of all proposals and comments related to the Code Development, unless CIS determines it should assume those responsibilities. </w:t>
      </w:r>
    </w:p>
    <w:p w14:paraId="4C788FB1" w14:textId="77777777" w:rsidR="0045252E" w:rsidRPr="009E2D69" w:rsidRDefault="0045252E" w:rsidP="0045252E">
      <w:pPr>
        <w:rPr>
          <w:strike/>
          <w:sz w:val="22"/>
          <w:szCs w:val="22"/>
        </w:rPr>
      </w:pPr>
    </w:p>
    <w:p w14:paraId="482D6054" w14:textId="77777777" w:rsidR="0045252E" w:rsidRPr="009E2D69" w:rsidRDefault="0045252E" w:rsidP="0045252E">
      <w:pPr>
        <w:rPr>
          <w:sz w:val="22"/>
          <w:szCs w:val="22"/>
        </w:rPr>
      </w:pPr>
      <w:r w:rsidRPr="009E2D69">
        <w:rPr>
          <w:sz w:val="22"/>
          <w:szCs w:val="22"/>
        </w:rPr>
        <w:t>Any cognizant committee whose subject of interest corresponds to provisions of codes that may be the subject of CIS code proposals shall appoint a liaison to the Code Interaction Subcommittee or CISTG, subject to approval by the CIS Chair.  The liaison is responsible for providing code proposals and comments to code proposals from the cognizant committee to CIS for consideration.</w:t>
      </w:r>
    </w:p>
    <w:p w14:paraId="0FD546FE" w14:textId="77777777" w:rsidR="0045252E" w:rsidRPr="009E2D69" w:rsidRDefault="0045252E" w:rsidP="00496942">
      <w:pPr>
        <w:pStyle w:val="Heading2"/>
        <w:rPr>
          <w:rFonts w:ascii="Times New Roman" w:hAnsi="Times New Roman"/>
          <w:sz w:val="22"/>
          <w:szCs w:val="22"/>
        </w:rPr>
      </w:pPr>
      <w:bookmarkStart w:id="588" w:name="_Toc299088211"/>
      <w:bookmarkStart w:id="589" w:name="_Toc304977833"/>
      <w:bookmarkStart w:id="590" w:name="_Toc304978953"/>
      <w:bookmarkStart w:id="591" w:name="_Toc132705611"/>
      <w:bookmarkStart w:id="592" w:name="_Toc141507165"/>
      <w:bookmarkStart w:id="593" w:name="_Toc239045438"/>
      <w:r w:rsidRPr="009E2D69">
        <w:rPr>
          <w:rFonts w:ascii="Times New Roman" w:hAnsi="Times New Roman"/>
          <w:sz w:val="22"/>
          <w:szCs w:val="22"/>
        </w:rPr>
        <w:t>1</w:t>
      </w:r>
      <w:r w:rsidR="009158CE">
        <w:rPr>
          <w:rFonts w:ascii="Times New Roman" w:hAnsi="Times New Roman"/>
          <w:sz w:val="22"/>
          <w:szCs w:val="22"/>
        </w:rPr>
        <w:t>2</w:t>
      </w:r>
      <w:r w:rsidRPr="009E2D69">
        <w:rPr>
          <w:rFonts w:ascii="Times New Roman" w:hAnsi="Times New Roman"/>
          <w:sz w:val="22"/>
          <w:szCs w:val="22"/>
        </w:rPr>
        <w:t>.2 Code Interaction Subcommittee Task Group</w:t>
      </w:r>
      <w:bookmarkEnd w:id="588"/>
      <w:bookmarkEnd w:id="589"/>
      <w:bookmarkEnd w:id="590"/>
      <w:bookmarkEnd w:id="591"/>
    </w:p>
    <w:p w14:paraId="041134E6" w14:textId="77777777" w:rsidR="0045252E" w:rsidRPr="009E2D69" w:rsidRDefault="0045252E" w:rsidP="00463CCB">
      <w:pPr>
        <w:rPr>
          <w:sz w:val="22"/>
          <w:szCs w:val="22"/>
        </w:rPr>
      </w:pPr>
      <w:r w:rsidRPr="009E2D69">
        <w:rPr>
          <w:sz w:val="22"/>
          <w:szCs w:val="22"/>
        </w:rPr>
        <w:t>A CISTG shall be established when the CIS Chair determines a task group is needed to better address high workload or for CIS to be more productive.</w:t>
      </w:r>
    </w:p>
    <w:p w14:paraId="23271EFE" w14:textId="77777777" w:rsidR="0045252E" w:rsidRPr="009E2D69" w:rsidRDefault="0045252E" w:rsidP="00496942">
      <w:pPr>
        <w:pStyle w:val="Heading2"/>
        <w:rPr>
          <w:rFonts w:ascii="Times New Roman" w:hAnsi="Times New Roman"/>
          <w:sz w:val="22"/>
          <w:szCs w:val="22"/>
        </w:rPr>
      </w:pPr>
      <w:bookmarkStart w:id="594" w:name="_Toc304978954"/>
      <w:bookmarkStart w:id="595" w:name="_Toc414442981"/>
      <w:bookmarkStart w:id="596" w:name="_Toc132705612"/>
      <w:bookmarkEnd w:id="584"/>
      <w:bookmarkEnd w:id="592"/>
      <w:bookmarkEnd w:id="593"/>
      <w:r w:rsidRPr="009E2D69">
        <w:rPr>
          <w:rFonts w:ascii="Times New Roman" w:hAnsi="Times New Roman"/>
          <w:sz w:val="22"/>
          <w:szCs w:val="22"/>
        </w:rPr>
        <w:t>1</w:t>
      </w:r>
      <w:r w:rsidR="009158CE">
        <w:rPr>
          <w:rFonts w:ascii="Times New Roman" w:hAnsi="Times New Roman"/>
          <w:sz w:val="22"/>
          <w:szCs w:val="22"/>
        </w:rPr>
        <w:t>2</w:t>
      </w:r>
      <w:r w:rsidRPr="009E2D69">
        <w:rPr>
          <w:rFonts w:ascii="Times New Roman" w:hAnsi="Times New Roman"/>
          <w:sz w:val="22"/>
          <w:szCs w:val="22"/>
        </w:rPr>
        <w:t>.2.</w:t>
      </w:r>
      <w:r w:rsidR="00C81E68" w:rsidRPr="009E2D69">
        <w:rPr>
          <w:rFonts w:ascii="Times New Roman" w:hAnsi="Times New Roman"/>
          <w:sz w:val="22"/>
          <w:szCs w:val="22"/>
        </w:rPr>
        <w:t>1</w:t>
      </w:r>
      <w:r w:rsidRPr="009E2D69">
        <w:rPr>
          <w:rFonts w:ascii="Times New Roman" w:hAnsi="Times New Roman"/>
          <w:sz w:val="22"/>
          <w:szCs w:val="22"/>
        </w:rPr>
        <w:t xml:space="preserve"> CISTG Membership</w:t>
      </w:r>
      <w:bookmarkEnd w:id="594"/>
      <w:bookmarkEnd w:id="595"/>
      <w:bookmarkEnd w:id="596"/>
    </w:p>
    <w:p w14:paraId="2EDCBC08" w14:textId="77777777" w:rsidR="0045252E" w:rsidRPr="009E2D69" w:rsidRDefault="0045252E" w:rsidP="0045252E">
      <w:pPr>
        <w:rPr>
          <w:sz w:val="22"/>
          <w:szCs w:val="22"/>
        </w:rPr>
      </w:pPr>
      <w:r w:rsidRPr="009E2D69">
        <w:rPr>
          <w:sz w:val="22"/>
          <w:szCs w:val="22"/>
        </w:rPr>
        <w:t>When the CIS Chair determines a Code Interaction Subcommittee Task Group is needed, he will appoint a CISTG chair and recommend not less than 4 members, including at least two members from the CIS.  A CISTG will be dissolved when the CIS Chair determines the CISTG is no longer needed or when the term of the chair ends.  CISTG members shall be approved by a majority of the CIS.</w:t>
      </w:r>
    </w:p>
    <w:p w14:paraId="65265CDD" w14:textId="77777777" w:rsidR="0045252E" w:rsidRPr="009E2D69" w:rsidRDefault="0045252E" w:rsidP="00496942">
      <w:pPr>
        <w:pStyle w:val="Heading2"/>
        <w:rPr>
          <w:rFonts w:ascii="Times New Roman" w:hAnsi="Times New Roman"/>
          <w:sz w:val="22"/>
          <w:szCs w:val="22"/>
        </w:rPr>
      </w:pPr>
      <w:bookmarkStart w:id="597" w:name="_Toc304978955"/>
      <w:bookmarkStart w:id="598" w:name="_Toc414442982"/>
      <w:bookmarkStart w:id="599" w:name="_Toc132705613"/>
      <w:r w:rsidRPr="009E2D69">
        <w:rPr>
          <w:rFonts w:ascii="Times New Roman" w:hAnsi="Times New Roman"/>
          <w:sz w:val="22"/>
          <w:szCs w:val="22"/>
        </w:rPr>
        <w:t>1</w:t>
      </w:r>
      <w:r w:rsidR="009158CE">
        <w:rPr>
          <w:rFonts w:ascii="Times New Roman" w:hAnsi="Times New Roman"/>
          <w:sz w:val="22"/>
          <w:szCs w:val="22"/>
        </w:rPr>
        <w:t>2</w:t>
      </w:r>
      <w:r w:rsidRPr="009E2D69">
        <w:rPr>
          <w:rFonts w:ascii="Times New Roman" w:hAnsi="Times New Roman"/>
          <w:sz w:val="22"/>
          <w:szCs w:val="22"/>
        </w:rPr>
        <w:t>.2.</w:t>
      </w:r>
      <w:r w:rsidR="00C81E68" w:rsidRPr="009E2D69">
        <w:rPr>
          <w:rFonts w:ascii="Times New Roman" w:hAnsi="Times New Roman"/>
          <w:sz w:val="22"/>
          <w:szCs w:val="22"/>
        </w:rPr>
        <w:t>2</w:t>
      </w:r>
      <w:r w:rsidRPr="009E2D69">
        <w:rPr>
          <w:rFonts w:ascii="Times New Roman" w:hAnsi="Times New Roman"/>
          <w:sz w:val="22"/>
          <w:szCs w:val="22"/>
        </w:rPr>
        <w:t xml:space="preserve"> Removal for Cause</w:t>
      </w:r>
      <w:bookmarkEnd w:id="597"/>
      <w:bookmarkEnd w:id="598"/>
      <w:bookmarkEnd w:id="599"/>
    </w:p>
    <w:p w14:paraId="0BC581F3" w14:textId="77777777" w:rsidR="0045252E" w:rsidRPr="009E2D69" w:rsidRDefault="0045252E" w:rsidP="0045252E">
      <w:pPr>
        <w:pStyle w:val="BodyText"/>
        <w:rPr>
          <w:rFonts w:ascii="Times New Roman" w:hAnsi="Times New Roman"/>
          <w:sz w:val="22"/>
          <w:szCs w:val="22"/>
        </w:rPr>
      </w:pPr>
      <w:r w:rsidRPr="009E2D69">
        <w:rPr>
          <w:rFonts w:ascii="Times New Roman" w:hAnsi="Times New Roman"/>
          <w:sz w:val="22"/>
          <w:szCs w:val="22"/>
        </w:rPr>
        <w:t xml:space="preserve">The CISTG Chair may recommend removal of an individual from a CISTG for cause by submitting a recommendation and justification in writing to the CIS Chair.  Grounds for removal from the CISTG subcommittee include, but are not limited to: </w:t>
      </w:r>
    </w:p>
    <w:p w14:paraId="3316FDD4" w14:textId="77777777" w:rsidR="0045252E" w:rsidRPr="009E2D69" w:rsidRDefault="0045252E" w:rsidP="00CA4931">
      <w:pPr>
        <w:pStyle w:val="BodyText"/>
        <w:numPr>
          <w:ilvl w:val="0"/>
          <w:numId w:val="28"/>
        </w:numPr>
        <w:rPr>
          <w:rFonts w:ascii="Times New Roman" w:hAnsi="Times New Roman"/>
          <w:sz w:val="22"/>
          <w:szCs w:val="22"/>
        </w:rPr>
      </w:pPr>
      <w:r w:rsidRPr="009E2D69">
        <w:rPr>
          <w:rFonts w:ascii="Times New Roman" w:hAnsi="Times New Roman"/>
          <w:sz w:val="22"/>
          <w:szCs w:val="22"/>
        </w:rPr>
        <w:t>failure to attend two consecutive meetings or conference calls,</w:t>
      </w:r>
    </w:p>
    <w:p w14:paraId="14146A7C" w14:textId="77777777" w:rsidR="0045252E" w:rsidRPr="009E2D69" w:rsidRDefault="0045252E" w:rsidP="00CA4931">
      <w:pPr>
        <w:pStyle w:val="BodyText"/>
        <w:numPr>
          <w:ilvl w:val="0"/>
          <w:numId w:val="28"/>
        </w:numPr>
        <w:rPr>
          <w:rFonts w:ascii="Times New Roman" w:hAnsi="Times New Roman"/>
          <w:sz w:val="22"/>
          <w:szCs w:val="22"/>
        </w:rPr>
      </w:pPr>
      <w:r w:rsidRPr="009E2D69">
        <w:rPr>
          <w:rFonts w:ascii="Times New Roman" w:hAnsi="Times New Roman"/>
          <w:sz w:val="22"/>
          <w:szCs w:val="22"/>
        </w:rPr>
        <w:t>attempts to use committee position to forward personal or business interests in conflict with antitrust laws, and</w:t>
      </w:r>
    </w:p>
    <w:p w14:paraId="6E45E0EC" w14:textId="77777777" w:rsidR="0045252E" w:rsidRPr="009E2D69" w:rsidRDefault="0045252E" w:rsidP="00CA4931">
      <w:pPr>
        <w:pStyle w:val="BodyText"/>
        <w:numPr>
          <w:ilvl w:val="0"/>
          <w:numId w:val="28"/>
        </w:numPr>
        <w:rPr>
          <w:rFonts w:ascii="Times New Roman" w:hAnsi="Times New Roman"/>
          <w:sz w:val="22"/>
          <w:szCs w:val="22"/>
        </w:rPr>
      </w:pPr>
      <w:r w:rsidRPr="009E2D69">
        <w:rPr>
          <w:rFonts w:ascii="Times New Roman" w:hAnsi="Times New Roman"/>
          <w:sz w:val="22"/>
          <w:szCs w:val="22"/>
        </w:rPr>
        <w:t>being responsible for the submission of a code proposal or comment that is inconsistent with the requirements found in the relevant CISTG or CIS.</w:t>
      </w:r>
    </w:p>
    <w:p w14:paraId="09D2C1B0" w14:textId="77777777" w:rsidR="0045252E" w:rsidRPr="009E2D69" w:rsidRDefault="0045252E" w:rsidP="00CA4931">
      <w:pPr>
        <w:pStyle w:val="BodyText"/>
        <w:numPr>
          <w:ilvl w:val="0"/>
          <w:numId w:val="28"/>
        </w:numPr>
        <w:rPr>
          <w:rFonts w:ascii="Times New Roman" w:hAnsi="Times New Roman"/>
          <w:sz w:val="22"/>
          <w:szCs w:val="22"/>
        </w:rPr>
      </w:pPr>
      <w:r w:rsidRPr="009E2D69">
        <w:rPr>
          <w:rFonts w:ascii="Times New Roman" w:hAnsi="Times New Roman"/>
          <w:sz w:val="22"/>
          <w:szCs w:val="22"/>
        </w:rPr>
        <w:t>Conduct disruptive to the activities of the CISTG.</w:t>
      </w:r>
    </w:p>
    <w:p w14:paraId="755D2B77" w14:textId="77777777" w:rsidR="0045252E" w:rsidRPr="009E2D69" w:rsidRDefault="0045252E" w:rsidP="0045252E">
      <w:pPr>
        <w:pStyle w:val="BodyText"/>
        <w:rPr>
          <w:rFonts w:ascii="Times New Roman" w:hAnsi="Times New Roman"/>
          <w:sz w:val="22"/>
          <w:szCs w:val="22"/>
        </w:rPr>
      </w:pPr>
    </w:p>
    <w:p w14:paraId="12596CB8" w14:textId="77777777" w:rsidR="0045252E" w:rsidRPr="009E2D69" w:rsidRDefault="0045252E" w:rsidP="0045252E">
      <w:pPr>
        <w:pStyle w:val="BodyText"/>
        <w:rPr>
          <w:rFonts w:ascii="Times New Roman" w:hAnsi="Times New Roman"/>
          <w:sz w:val="22"/>
          <w:szCs w:val="22"/>
        </w:rPr>
      </w:pPr>
      <w:r w:rsidRPr="009E2D69">
        <w:rPr>
          <w:rFonts w:ascii="Times New Roman" w:hAnsi="Times New Roman"/>
          <w:sz w:val="22"/>
          <w:szCs w:val="22"/>
        </w:rPr>
        <w:t>When a CISTG member has been removed for cause, the CIS Chair shall report the action to the Standards Committee Chair.</w:t>
      </w:r>
    </w:p>
    <w:p w14:paraId="0BAC8552" w14:textId="77777777" w:rsidR="0045252E" w:rsidRPr="009E2D69" w:rsidRDefault="0045252E" w:rsidP="00496942">
      <w:pPr>
        <w:pStyle w:val="Heading2"/>
        <w:rPr>
          <w:rFonts w:ascii="Times New Roman" w:hAnsi="Times New Roman"/>
          <w:sz w:val="22"/>
          <w:szCs w:val="22"/>
        </w:rPr>
      </w:pPr>
      <w:bookmarkStart w:id="600" w:name="_Toc299088212"/>
      <w:bookmarkStart w:id="601" w:name="_Toc304977834"/>
      <w:bookmarkStart w:id="602" w:name="_Toc304978956"/>
      <w:bookmarkStart w:id="603" w:name="_Toc414442983"/>
      <w:bookmarkStart w:id="604" w:name="_Toc132705614"/>
      <w:bookmarkStart w:id="605" w:name="_Toc520794869"/>
      <w:bookmarkStart w:id="606" w:name="_Toc141507167"/>
      <w:bookmarkStart w:id="607" w:name="_Toc239045440"/>
      <w:r w:rsidRPr="009E2D69">
        <w:rPr>
          <w:rFonts w:ascii="Times New Roman" w:hAnsi="Times New Roman"/>
          <w:sz w:val="22"/>
          <w:szCs w:val="22"/>
        </w:rPr>
        <w:t>1</w:t>
      </w:r>
      <w:r w:rsidR="009158CE">
        <w:rPr>
          <w:rFonts w:ascii="Times New Roman" w:hAnsi="Times New Roman"/>
          <w:sz w:val="22"/>
          <w:szCs w:val="22"/>
        </w:rPr>
        <w:t>2</w:t>
      </w:r>
      <w:r w:rsidRPr="009E2D69">
        <w:rPr>
          <w:rFonts w:ascii="Times New Roman" w:hAnsi="Times New Roman"/>
          <w:sz w:val="22"/>
          <w:szCs w:val="22"/>
        </w:rPr>
        <w:t>.2.3 Reporting to CIS</w:t>
      </w:r>
      <w:bookmarkEnd w:id="600"/>
      <w:bookmarkEnd w:id="601"/>
      <w:bookmarkEnd w:id="602"/>
      <w:bookmarkEnd w:id="603"/>
      <w:bookmarkEnd w:id="604"/>
    </w:p>
    <w:p w14:paraId="74835049" w14:textId="77777777" w:rsidR="0045252E" w:rsidRPr="009E2D69" w:rsidRDefault="0045252E" w:rsidP="00463CCB">
      <w:pPr>
        <w:rPr>
          <w:sz w:val="22"/>
          <w:szCs w:val="22"/>
        </w:rPr>
      </w:pPr>
      <w:r w:rsidRPr="009E2D69">
        <w:rPr>
          <w:sz w:val="22"/>
          <w:szCs w:val="22"/>
        </w:rPr>
        <w:t xml:space="preserve">The CISTG Chair, or designee, shall provide a report of CISTG activities and status at the Annual and Winter meetings and at other times requested by the CIS Chair. </w:t>
      </w:r>
    </w:p>
    <w:p w14:paraId="6CABF4E1" w14:textId="77777777" w:rsidR="0045252E" w:rsidRPr="009E2D69" w:rsidRDefault="0045252E" w:rsidP="00496942">
      <w:pPr>
        <w:pStyle w:val="Heading2"/>
        <w:rPr>
          <w:rFonts w:ascii="Times New Roman" w:hAnsi="Times New Roman"/>
          <w:sz w:val="22"/>
          <w:szCs w:val="22"/>
        </w:rPr>
      </w:pPr>
      <w:bookmarkStart w:id="608" w:name="_Toc299088213"/>
      <w:bookmarkStart w:id="609" w:name="_Toc304977835"/>
      <w:bookmarkStart w:id="610" w:name="_Toc304978957"/>
      <w:bookmarkStart w:id="611" w:name="_Toc414442984"/>
      <w:bookmarkStart w:id="612" w:name="_Toc132705615"/>
      <w:r w:rsidRPr="009E2D69">
        <w:rPr>
          <w:rFonts w:ascii="Times New Roman" w:hAnsi="Times New Roman"/>
          <w:sz w:val="22"/>
          <w:szCs w:val="22"/>
        </w:rPr>
        <w:t>1</w:t>
      </w:r>
      <w:r w:rsidR="009158CE">
        <w:rPr>
          <w:rFonts w:ascii="Times New Roman" w:hAnsi="Times New Roman"/>
          <w:sz w:val="22"/>
          <w:szCs w:val="22"/>
        </w:rPr>
        <w:t>2</w:t>
      </w:r>
      <w:r w:rsidRPr="009E2D69">
        <w:rPr>
          <w:rFonts w:ascii="Times New Roman" w:hAnsi="Times New Roman"/>
          <w:sz w:val="22"/>
          <w:szCs w:val="22"/>
        </w:rPr>
        <w:t>.2.4 Forwarding Code</w:t>
      </w:r>
      <w:bookmarkEnd w:id="605"/>
      <w:r w:rsidRPr="009E2D69">
        <w:rPr>
          <w:rFonts w:ascii="Times New Roman" w:hAnsi="Times New Roman"/>
          <w:sz w:val="22"/>
          <w:szCs w:val="22"/>
        </w:rPr>
        <w:t xml:space="preserve"> Proposals</w:t>
      </w:r>
      <w:bookmarkEnd w:id="606"/>
      <w:bookmarkEnd w:id="607"/>
      <w:r w:rsidRPr="009E2D69">
        <w:rPr>
          <w:rFonts w:ascii="Times New Roman" w:hAnsi="Times New Roman"/>
          <w:sz w:val="22"/>
          <w:szCs w:val="22"/>
        </w:rPr>
        <w:t xml:space="preserve"> And Work Product To CIS</w:t>
      </w:r>
      <w:bookmarkEnd w:id="608"/>
      <w:bookmarkEnd w:id="609"/>
      <w:bookmarkEnd w:id="610"/>
      <w:bookmarkEnd w:id="611"/>
      <w:bookmarkEnd w:id="612"/>
    </w:p>
    <w:p w14:paraId="1BDE5F64" w14:textId="77777777" w:rsidR="0045252E" w:rsidRPr="009E2D69" w:rsidRDefault="0045252E" w:rsidP="0045252E">
      <w:pPr>
        <w:pStyle w:val="BodyText"/>
        <w:rPr>
          <w:rFonts w:ascii="Times New Roman" w:hAnsi="Times New Roman"/>
          <w:sz w:val="22"/>
          <w:szCs w:val="22"/>
        </w:rPr>
      </w:pPr>
      <w:r w:rsidRPr="009E2D69">
        <w:rPr>
          <w:rFonts w:ascii="Times New Roman" w:hAnsi="Times New Roman"/>
          <w:sz w:val="22"/>
          <w:szCs w:val="22"/>
        </w:rPr>
        <w:t>The CISTG liaison shall submit code proposals and/or work product, along with the final vote and any position statements by negative voters, to the CIS Chair and staff.</w:t>
      </w:r>
    </w:p>
    <w:p w14:paraId="3CFE3859" w14:textId="77777777" w:rsidR="0045252E" w:rsidRPr="009E2D69" w:rsidRDefault="0045252E" w:rsidP="00496942">
      <w:pPr>
        <w:pStyle w:val="Heading2"/>
        <w:rPr>
          <w:rFonts w:ascii="Times New Roman" w:hAnsi="Times New Roman"/>
          <w:sz w:val="22"/>
          <w:szCs w:val="22"/>
        </w:rPr>
      </w:pPr>
      <w:bookmarkStart w:id="613" w:name="_Toc304978958"/>
      <w:bookmarkStart w:id="614" w:name="_Toc132705616"/>
      <w:r w:rsidRPr="009E2D69">
        <w:rPr>
          <w:rFonts w:ascii="Times New Roman" w:hAnsi="Times New Roman"/>
          <w:sz w:val="22"/>
          <w:szCs w:val="22"/>
        </w:rPr>
        <w:lastRenderedPageBreak/>
        <w:t>1</w:t>
      </w:r>
      <w:r w:rsidR="009158CE">
        <w:rPr>
          <w:rFonts w:ascii="Times New Roman" w:hAnsi="Times New Roman"/>
          <w:sz w:val="22"/>
          <w:szCs w:val="22"/>
        </w:rPr>
        <w:t>2</w:t>
      </w:r>
      <w:r w:rsidRPr="009E2D69">
        <w:rPr>
          <w:rFonts w:ascii="Times New Roman" w:hAnsi="Times New Roman"/>
          <w:sz w:val="22"/>
          <w:szCs w:val="22"/>
        </w:rPr>
        <w:t xml:space="preserve">.3 </w:t>
      </w:r>
      <w:r w:rsidR="00F00D35" w:rsidRPr="009E2D69">
        <w:rPr>
          <w:rFonts w:ascii="Times New Roman" w:hAnsi="Times New Roman"/>
          <w:sz w:val="22"/>
          <w:szCs w:val="22"/>
        </w:rPr>
        <w:t>Conduct of CIS and CISTG Meetings</w:t>
      </w:r>
      <w:bookmarkEnd w:id="613"/>
      <w:bookmarkEnd w:id="614"/>
    </w:p>
    <w:p w14:paraId="7FC490EF" w14:textId="77777777" w:rsidR="0045252E" w:rsidRPr="009E2D69" w:rsidRDefault="0045252E" w:rsidP="00496942">
      <w:pPr>
        <w:pStyle w:val="Heading2"/>
        <w:rPr>
          <w:rFonts w:ascii="Times New Roman" w:hAnsi="Times New Roman"/>
          <w:sz w:val="22"/>
          <w:szCs w:val="22"/>
        </w:rPr>
      </w:pPr>
      <w:bookmarkStart w:id="615" w:name="_Toc304978959"/>
      <w:bookmarkStart w:id="616" w:name="_Toc414442986"/>
      <w:bookmarkStart w:id="617" w:name="_Toc132705617"/>
      <w:r w:rsidRPr="009E2D69">
        <w:rPr>
          <w:rFonts w:ascii="Times New Roman" w:hAnsi="Times New Roman"/>
          <w:sz w:val="22"/>
          <w:szCs w:val="22"/>
        </w:rPr>
        <w:t>1</w:t>
      </w:r>
      <w:r w:rsidR="009158CE">
        <w:rPr>
          <w:rFonts w:ascii="Times New Roman" w:hAnsi="Times New Roman"/>
          <w:sz w:val="22"/>
          <w:szCs w:val="22"/>
        </w:rPr>
        <w:t>2</w:t>
      </w:r>
      <w:r w:rsidRPr="009E2D69">
        <w:rPr>
          <w:rFonts w:ascii="Times New Roman" w:hAnsi="Times New Roman"/>
          <w:sz w:val="22"/>
          <w:szCs w:val="22"/>
        </w:rPr>
        <w:t>.3.1 Scheduling Meetings</w:t>
      </w:r>
      <w:bookmarkEnd w:id="615"/>
      <w:bookmarkEnd w:id="616"/>
      <w:bookmarkEnd w:id="617"/>
    </w:p>
    <w:p w14:paraId="32F92287" w14:textId="77777777" w:rsidR="0045252E" w:rsidRPr="009E2D69" w:rsidRDefault="0045252E" w:rsidP="0045252E">
      <w:pPr>
        <w:rPr>
          <w:sz w:val="22"/>
          <w:szCs w:val="22"/>
        </w:rPr>
      </w:pPr>
      <w:r w:rsidRPr="009E2D69">
        <w:rPr>
          <w:sz w:val="22"/>
          <w:szCs w:val="22"/>
        </w:rPr>
        <w:t>CIS and CISTG meetings will be scheduled in conjunction with other Standards Subcommittees during the Annual and Winter meetings</w:t>
      </w:r>
      <w:r w:rsidR="00D97AC7">
        <w:rPr>
          <w:sz w:val="22"/>
          <w:szCs w:val="22"/>
        </w:rPr>
        <w:t>, unless the CIS Chair determines a meeting is not necessary</w:t>
      </w:r>
      <w:r w:rsidRPr="009E2D69">
        <w:rPr>
          <w:sz w:val="22"/>
          <w:szCs w:val="22"/>
        </w:rPr>
        <w:t xml:space="preserve">. Request for meeting space and conference calls will be made by the CIS Chair or with CIS Chair concurrence through the staff liaison. </w:t>
      </w:r>
      <w:r w:rsidR="00D97AC7">
        <w:rPr>
          <w:sz w:val="22"/>
          <w:szCs w:val="22"/>
        </w:rPr>
        <w:t>Meetings outside the ASHRAE Winter and Annual meetings shall be scheduled by the CIS Chair on an as needed basis.</w:t>
      </w:r>
    </w:p>
    <w:p w14:paraId="1AAE58B5" w14:textId="77777777" w:rsidR="0045252E" w:rsidRPr="009E2D69" w:rsidRDefault="00960FE3" w:rsidP="00496942">
      <w:pPr>
        <w:pStyle w:val="Heading2"/>
        <w:rPr>
          <w:rFonts w:ascii="Times New Roman" w:hAnsi="Times New Roman"/>
          <w:sz w:val="22"/>
          <w:szCs w:val="22"/>
        </w:rPr>
      </w:pPr>
      <w:bookmarkStart w:id="618" w:name="_Toc304978960"/>
      <w:bookmarkStart w:id="619" w:name="_Toc414442987"/>
      <w:bookmarkStart w:id="620" w:name="_Toc132705618"/>
      <w:r>
        <w:rPr>
          <w:rFonts w:ascii="Times New Roman" w:hAnsi="Times New Roman"/>
          <w:sz w:val="22"/>
          <w:szCs w:val="22"/>
        </w:rPr>
        <w:t>1</w:t>
      </w:r>
      <w:r w:rsidR="009158CE">
        <w:rPr>
          <w:rFonts w:ascii="Times New Roman" w:hAnsi="Times New Roman"/>
          <w:sz w:val="22"/>
          <w:szCs w:val="22"/>
        </w:rPr>
        <w:t>2</w:t>
      </w:r>
      <w:r w:rsidR="0045252E" w:rsidRPr="009E2D69">
        <w:rPr>
          <w:rFonts w:ascii="Times New Roman" w:hAnsi="Times New Roman"/>
          <w:sz w:val="22"/>
          <w:szCs w:val="22"/>
        </w:rPr>
        <w:t>.3.2 Meeting Announcements, Agenda and Materials</w:t>
      </w:r>
      <w:bookmarkEnd w:id="618"/>
      <w:bookmarkEnd w:id="619"/>
      <w:bookmarkEnd w:id="620"/>
    </w:p>
    <w:p w14:paraId="2D8DCC0E" w14:textId="77777777" w:rsidR="0045252E" w:rsidRDefault="0045252E" w:rsidP="0045252E">
      <w:pPr>
        <w:rPr>
          <w:sz w:val="22"/>
          <w:szCs w:val="22"/>
        </w:rPr>
      </w:pPr>
      <w:r w:rsidRPr="009E2D69">
        <w:rPr>
          <w:sz w:val="22"/>
          <w:szCs w:val="22"/>
        </w:rPr>
        <w:t xml:space="preserve">Meeting and conference call announcements and agenda may be sent over the “codes” listserv.  CIS supporting materials, including proposals and comments shall only be distributed to the Code Interaction Subcommittee.  CISTG materials shall only be distributed to CIS and CISTG members.  </w:t>
      </w:r>
    </w:p>
    <w:p w14:paraId="33DA06AF" w14:textId="77777777" w:rsidR="00D97AC7" w:rsidRDefault="00D97AC7" w:rsidP="0045252E">
      <w:pPr>
        <w:rPr>
          <w:sz w:val="22"/>
          <w:szCs w:val="22"/>
        </w:rPr>
      </w:pPr>
    </w:p>
    <w:p w14:paraId="4E3F39FF" w14:textId="77777777" w:rsidR="00D97AC7" w:rsidRPr="00D97AC7" w:rsidRDefault="00D97AC7" w:rsidP="0045252E">
      <w:pPr>
        <w:rPr>
          <w:b/>
          <w:bCs/>
          <w:sz w:val="22"/>
          <w:szCs w:val="22"/>
        </w:rPr>
      </w:pPr>
      <w:r w:rsidRPr="00D97AC7">
        <w:rPr>
          <w:b/>
          <w:bCs/>
          <w:sz w:val="22"/>
          <w:szCs w:val="22"/>
        </w:rPr>
        <w:t>12.3.2.1. Copyright</w:t>
      </w:r>
    </w:p>
    <w:p w14:paraId="6AA0BDFB" w14:textId="77777777" w:rsidR="00D97AC7" w:rsidRPr="009E2D69" w:rsidRDefault="00D97AC7" w:rsidP="0045252E">
      <w:pPr>
        <w:rPr>
          <w:sz w:val="22"/>
          <w:szCs w:val="22"/>
        </w:rPr>
      </w:pPr>
      <w:r>
        <w:rPr>
          <w:sz w:val="22"/>
          <w:szCs w:val="22"/>
        </w:rPr>
        <w:t>All development of code proposals and comments shall adhere to the ASHRAE copyright policy.</w:t>
      </w:r>
    </w:p>
    <w:p w14:paraId="33A537ED" w14:textId="77777777" w:rsidR="0045252E" w:rsidRPr="009E2D69" w:rsidRDefault="0045252E" w:rsidP="00496942">
      <w:pPr>
        <w:pStyle w:val="Heading2"/>
        <w:rPr>
          <w:rFonts w:ascii="Times New Roman" w:hAnsi="Times New Roman"/>
          <w:sz w:val="22"/>
          <w:szCs w:val="22"/>
        </w:rPr>
      </w:pPr>
      <w:bookmarkStart w:id="621" w:name="_Toc304978961"/>
      <w:bookmarkStart w:id="622" w:name="_Toc414442988"/>
      <w:bookmarkStart w:id="623" w:name="_Toc132705619"/>
      <w:r w:rsidRPr="009E2D69">
        <w:rPr>
          <w:rFonts w:ascii="Times New Roman" w:hAnsi="Times New Roman"/>
          <w:sz w:val="22"/>
          <w:szCs w:val="22"/>
        </w:rPr>
        <w:t>1</w:t>
      </w:r>
      <w:r w:rsidR="009158CE">
        <w:rPr>
          <w:rFonts w:ascii="Times New Roman" w:hAnsi="Times New Roman"/>
          <w:sz w:val="22"/>
          <w:szCs w:val="22"/>
        </w:rPr>
        <w:t>2</w:t>
      </w:r>
      <w:r w:rsidRPr="009E2D69">
        <w:rPr>
          <w:rFonts w:ascii="Times New Roman" w:hAnsi="Times New Roman"/>
          <w:sz w:val="22"/>
          <w:szCs w:val="22"/>
        </w:rPr>
        <w:t>.3.3 Quorum Requirements</w:t>
      </w:r>
      <w:bookmarkEnd w:id="621"/>
      <w:bookmarkEnd w:id="622"/>
      <w:bookmarkEnd w:id="623"/>
      <w:r w:rsidRPr="009E2D69">
        <w:rPr>
          <w:rFonts w:ascii="Times New Roman" w:hAnsi="Times New Roman"/>
          <w:sz w:val="22"/>
          <w:szCs w:val="22"/>
        </w:rPr>
        <w:t xml:space="preserve"> </w:t>
      </w:r>
    </w:p>
    <w:p w14:paraId="645F4E98" w14:textId="77777777" w:rsidR="0045252E" w:rsidRPr="009E2D69" w:rsidRDefault="0045252E" w:rsidP="0045252E">
      <w:pPr>
        <w:pStyle w:val="BodyText"/>
        <w:rPr>
          <w:rFonts w:ascii="Times New Roman" w:hAnsi="Times New Roman"/>
          <w:sz w:val="22"/>
          <w:szCs w:val="22"/>
        </w:rPr>
      </w:pPr>
      <w:r w:rsidRPr="009E2D69">
        <w:rPr>
          <w:rFonts w:ascii="Times New Roman" w:hAnsi="Times New Roman"/>
          <w:sz w:val="22"/>
          <w:szCs w:val="22"/>
        </w:rPr>
        <w:t xml:space="preserve">A quorum shall be present for all CIS meetings and for CISTG meetings to approve code proposal recommendations.  A quorum exists if a majority of the voting members are present.   </w:t>
      </w:r>
    </w:p>
    <w:p w14:paraId="375712B5" w14:textId="77777777" w:rsidR="0045252E" w:rsidRPr="009E2D69" w:rsidRDefault="0045252E" w:rsidP="00496942">
      <w:pPr>
        <w:pStyle w:val="Heading2"/>
        <w:rPr>
          <w:rFonts w:ascii="Times New Roman" w:hAnsi="Times New Roman"/>
          <w:sz w:val="22"/>
          <w:szCs w:val="22"/>
        </w:rPr>
      </w:pPr>
      <w:bookmarkStart w:id="624" w:name="_Toc304978962"/>
      <w:bookmarkStart w:id="625" w:name="_Toc414442989"/>
      <w:bookmarkStart w:id="626" w:name="_Toc132705620"/>
      <w:r w:rsidRPr="009E2D69">
        <w:rPr>
          <w:rFonts w:ascii="Times New Roman" w:hAnsi="Times New Roman"/>
          <w:sz w:val="22"/>
          <w:szCs w:val="22"/>
        </w:rPr>
        <w:t>1</w:t>
      </w:r>
      <w:r w:rsidR="009158CE">
        <w:rPr>
          <w:rFonts w:ascii="Times New Roman" w:hAnsi="Times New Roman"/>
          <w:sz w:val="22"/>
          <w:szCs w:val="22"/>
        </w:rPr>
        <w:t>2</w:t>
      </w:r>
      <w:r w:rsidRPr="009E2D69">
        <w:rPr>
          <w:rFonts w:ascii="Times New Roman" w:hAnsi="Times New Roman"/>
          <w:sz w:val="22"/>
          <w:szCs w:val="22"/>
        </w:rPr>
        <w:t>.3.4 Meeting Governance</w:t>
      </w:r>
      <w:bookmarkEnd w:id="624"/>
      <w:bookmarkEnd w:id="625"/>
      <w:bookmarkEnd w:id="626"/>
    </w:p>
    <w:p w14:paraId="22757C67" w14:textId="77777777" w:rsidR="0045252E" w:rsidRPr="009E2D69" w:rsidRDefault="0045252E" w:rsidP="0045252E">
      <w:pPr>
        <w:pStyle w:val="BodyText"/>
        <w:rPr>
          <w:rFonts w:ascii="Times New Roman" w:hAnsi="Times New Roman"/>
          <w:sz w:val="22"/>
          <w:szCs w:val="22"/>
        </w:rPr>
      </w:pPr>
      <w:r w:rsidRPr="009E2D69">
        <w:rPr>
          <w:rFonts w:ascii="Times New Roman" w:hAnsi="Times New Roman"/>
          <w:sz w:val="22"/>
          <w:szCs w:val="22"/>
        </w:rPr>
        <w:t xml:space="preserve">The Chair shall preside over meetings.  In the Chair’s absence, the Chair’s designee will preside.  The conduct </w:t>
      </w:r>
      <w:r w:rsidR="001D7F1F" w:rsidRPr="009E2D69">
        <w:rPr>
          <w:rFonts w:ascii="Times New Roman" w:hAnsi="Times New Roman"/>
          <w:sz w:val="22"/>
          <w:szCs w:val="22"/>
        </w:rPr>
        <w:t>of meetings</w:t>
      </w:r>
      <w:r w:rsidRPr="009E2D69">
        <w:rPr>
          <w:rFonts w:ascii="Times New Roman" w:hAnsi="Times New Roman"/>
          <w:sz w:val="22"/>
          <w:szCs w:val="22"/>
        </w:rPr>
        <w:t xml:space="preserve"> shall be governed by Robert’s Rules of Order Newly Revised (general guidance is provided by the ASHRAE booklet, The a-b-c’s of Parliamentary Procedure).</w:t>
      </w:r>
    </w:p>
    <w:p w14:paraId="10323C4F" w14:textId="77777777" w:rsidR="0045252E" w:rsidRPr="009E2D69" w:rsidRDefault="0045252E" w:rsidP="00496942">
      <w:pPr>
        <w:pStyle w:val="Heading2"/>
        <w:rPr>
          <w:rFonts w:ascii="Times New Roman" w:hAnsi="Times New Roman"/>
          <w:sz w:val="22"/>
          <w:szCs w:val="22"/>
        </w:rPr>
      </w:pPr>
      <w:bookmarkStart w:id="627" w:name="_Toc304978963"/>
      <w:bookmarkStart w:id="628" w:name="_Toc414442990"/>
      <w:bookmarkStart w:id="629" w:name="_Toc132705621"/>
      <w:r w:rsidRPr="009E2D69">
        <w:rPr>
          <w:rFonts w:ascii="Times New Roman" w:hAnsi="Times New Roman"/>
          <w:sz w:val="22"/>
          <w:szCs w:val="22"/>
        </w:rPr>
        <w:t>1</w:t>
      </w:r>
      <w:r w:rsidR="009158CE">
        <w:rPr>
          <w:rFonts w:ascii="Times New Roman" w:hAnsi="Times New Roman"/>
          <w:sz w:val="22"/>
          <w:szCs w:val="22"/>
        </w:rPr>
        <w:t>2</w:t>
      </w:r>
      <w:r w:rsidRPr="009E2D69">
        <w:rPr>
          <w:rFonts w:ascii="Times New Roman" w:hAnsi="Times New Roman"/>
          <w:sz w:val="22"/>
          <w:szCs w:val="22"/>
        </w:rPr>
        <w:t>.3.5 Minutes of Meetings (including Conference Call meetings)</w:t>
      </w:r>
      <w:bookmarkEnd w:id="627"/>
      <w:bookmarkEnd w:id="628"/>
      <w:bookmarkEnd w:id="629"/>
    </w:p>
    <w:p w14:paraId="724061B6" w14:textId="77777777" w:rsidR="0045252E" w:rsidRPr="009E2D69" w:rsidRDefault="0045252E" w:rsidP="0045252E">
      <w:pPr>
        <w:pStyle w:val="BodyText"/>
        <w:rPr>
          <w:rFonts w:ascii="Times New Roman" w:hAnsi="Times New Roman"/>
          <w:sz w:val="22"/>
          <w:szCs w:val="22"/>
        </w:rPr>
      </w:pPr>
      <w:r w:rsidRPr="009E2D69">
        <w:rPr>
          <w:rFonts w:ascii="Times New Roman" w:hAnsi="Times New Roman"/>
          <w:sz w:val="22"/>
          <w:szCs w:val="22"/>
        </w:rPr>
        <w:t>Minutes shall be kept of all meetings.  Minutes shall include date, time and place of meeting, member and guest attendance, motions and resulting votes, and action items assigned.  Minutes shall briefly summarize significant discussions and record actions and ballot results. The Chair, or designee, shall distribute meeting minutes, letter ballots and code proposal drafts to members.  The CIS Chair shall be included in the CISTG distribution.</w:t>
      </w:r>
    </w:p>
    <w:p w14:paraId="2AF17A1B" w14:textId="77777777" w:rsidR="0045252E" w:rsidRPr="009E2D69" w:rsidRDefault="0045252E" w:rsidP="00496942">
      <w:pPr>
        <w:pStyle w:val="Heading2"/>
        <w:rPr>
          <w:rFonts w:ascii="Times New Roman" w:hAnsi="Times New Roman"/>
          <w:sz w:val="22"/>
          <w:szCs w:val="22"/>
        </w:rPr>
      </w:pPr>
      <w:bookmarkStart w:id="630" w:name="_Toc304978964"/>
      <w:bookmarkStart w:id="631" w:name="_Toc414442991"/>
      <w:bookmarkStart w:id="632" w:name="_Toc132705622"/>
      <w:r w:rsidRPr="009E2D69">
        <w:rPr>
          <w:rFonts w:ascii="Times New Roman" w:hAnsi="Times New Roman"/>
          <w:sz w:val="22"/>
          <w:szCs w:val="22"/>
        </w:rPr>
        <w:t>1</w:t>
      </w:r>
      <w:r w:rsidR="009158CE">
        <w:rPr>
          <w:rFonts w:ascii="Times New Roman" w:hAnsi="Times New Roman"/>
          <w:sz w:val="22"/>
          <w:szCs w:val="22"/>
        </w:rPr>
        <w:t>2</w:t>
      </w:r>
      <w:r w:rsidRPr="009E2D69">
        <w:rPr>
          <w:rFonts w:ascii="Times New Roman" w:hAnsi="Times New Roman"/>
          <w:sz w:val="22"/>
          <w:szCs w:val="22"/>
        </w:rPr>
        <w:t>.3.6 Open Meetings</w:t>
      </w:r>
      <w:bookmarkEnd w:id="630"/>
      <w:bookmarkEnd w:id="631"/>
      <w:bookmarkEnd w:id="632"/>
      <w:r w:rsidRPr="009E2D69">
        <w:rPr>
          <w:rFonts w:ascii="Times New Roman" w:hAnsi="Times New Roman"/>
          <w:sz w:val="22"/>
          <w:szCs w:val="22"/>
        </w:rPr>
        <w:t xml:space="preserve"> </w:t>
      </w:r>
    </w:p>
    <w:p w14:paraId="0CE6225F" w14:textId="77777777" w:rsidR="0045252E" w:rsidRPr="009E2D69" w:rsidRDefault="0045252E" w:rsidP="0045252E">
      <w:pPr>
        <w:pStyle w:val="BodyText"/>
        <w:rPr>
          <w:rFonts w:ascii="Times New Roman" w:hAnsi="Times New Roman"/>
          <w:sz w:val="22"/>
          <w:szCs w:val="22"/>
        </w:rPr>
      </w:pPr>
      <w:r w:rsidRPr="009E2D69">
        <w:rPr>
          <w:rFonts w:ascii="Times New Roman" w:hAnsi="Times New Roman"/>
          <w:sz w:val="22"/>
          <w:szCs w:val="22"/>
        </w:rPr>
        <w:t>Meetings may be open, on a space-available basis, to observation by directly and materially interested persons, however, participation in the meeting is only by permission of the Chair.</w:t>
      </w:r>
    </w:p>
    <w:p w14:paraId="73C151B4" w14:textId="77777777" w:rsidR="0045252E" w:rsidRPr="009E2D69" w:rsidRDefault="0045252E" w:rsidP="00496942">
      <w:pPr>
        <w:pStyle w:val="Heading2"/>
        <w:rPr>
          <w:rFonts w:ascii="Times New Roman" w:hAnsi="Times New Roman"/>
          <w:sz w:val="22"/>
          <w:szCs w:val="22"/>
        </w:rPr>
      </w:pPr>
      <w:bookmarkStart w:id="633" w:name="_Toc304978965"/>
      <w:bookmarkStart w:id="634" w:name="_Toc414442992"/>
      <w:bookmarkStart w:id="635" w:name="_Toc132705623"/>
      <w:r w:rsidRPr="009E2D69">
        <w:rPr>
          <w:rFonts w:ascii="Times New Roman" w:hAnsi="Times New Roman"/>
          <w:sz w:val="22"/>
          <w:szCs w:val="22"/>
        </w:rPr>
        <w:t>1</w:t>
      </w:r>
      <w:r w:rsidR="009158CE">
        <w:rPr>
          <w:rFonts w:ascii="Times New Roman" w:hAnsi="Times New Roman"/>
          <w:sz w:val="22"/>
          <w:szCs w:val="22"/>
        </w:rPr>
        <w:t>2</w:t>
      </w:r>
      <w:r w:rsidRPr="009E2D69">
        <w:rPr>
          <w:rFonts w:ascii="Times New Roman" w:hAnsi="Times New Roman"/>
          <w:sz w:val="22"/>
          <w:szCs w:val="22"/>
        </w:rPr>
        <w:t>.3.7 Minutes, Correspondence, Letter Ballots and Drafts</w:t>
      </w:r>
      <w:bookmarkEnd w:id="633"/>
      <w:bookmarkEnd w:id="634"/>
      <w:bookmarkEnd w:id="635"/>
      <w:r w:rsidRPr="009E2D69">
        <w:rPr>
          <w:rFonts w:ascii="Times New Roman" w:hAnsi="Times New Roman"/>
          <w:sz w:val="22"/>
          <w:szCs w:val="22"/>
        </w:rPr>
        <w:t xml:space="preserve"> </w:t>
      </w:r>
    </w:p>
    <w:p w14:paraId="5A685343" w14:textId="77777777" w:rsidR="0045252E" w:rsidRPr="009E2D69" w:rsidRDefault="0045252E" w:rsidP="0045252E">
      <w:pPr>
        <w:pStyle w:val="BodyText"/>
        <w:rPr>
          <w:rFonts w:ascii="Times New Roman" w:hAnsi="Times New Roman"/>
          <w:sz w:val="22"/>
          <w:szCs w:val="22"/>
        </w:rPr>
      </w:pPr>
      <w:r w:rsidRPr="009E2D69">
        <w:rPr>
          <w:rFonts w:ascii="Times New Roman" w:hAnsi="Times New Roman"/>
          <w:sz w:val="22"/>
          <w:szCs w:val="22"/>
        </w:rPr>
        <w:t>The Chair shall distribute, or have a designee distribute, minutes of meetings, letter ballots and code proposal drafts to CISTG members and the CIS Chair.</w:t>
      </w:r>
    </w:p>
    <w:p w14:paraId="6F4F0854" w14:textId="77777777" w:rsidR="0045252E" w:rsidRPr="009E2D69" w:rsidRDefault="0045252E" w:rsidP="00496942">
      <w:pPr>
        <w:pStyle w:val="Heading2"/>
        <w:rPr>
          <w:rFonts w:ascii="Times New Roman" w:hAnsi="Times New Roman"/>
          <w:sz w:val="22"/>
          <w:szCs w:val="22"/>
        </w:rPr>
      </w:pPr>
      <w:bookmarkStart w:id="636" w:name="_Toc141507169"/>
      <w:bookmarkStart w:id="637" w:name="_Toc239045442"/>
      <w:bookmarkStart w:id="638" w:name="_Toc299088214"/>
      <w:bookmarkStart w:id="639" w:name="_Toc304977836"/>
      <w:bookmarkStart w:id="640" w:name="_Toc304978966"/>
      <w:bookmarkStart w:id="641" w:name="_Toc132705624"/>
      <w:bookmarkStart w:id="642" w:name="_Toc520794904"/>
      <w:r w:rsidRPr="009E2D69">
        <w:rPr>
          <w:rFonts w:ascii="Times New Roman" w:hAnsi="Times New Roman"/>
          <w:sz w:val="22"/>
          <w:szCs w:val="22"/>
        </w:rPr>
        <w:t>1</w:t>
      </w:r>
      <w:r w:rsidR="009158CE">
        <w:rPr>
          <w:rFonts w:ascii="Times New Roman" w:hAnsi="Times New Roman"/>
          <w:sz w:val="22"/>
          <w:szCs w:val="22"/>
        </w:rPr>
        <w:t>2</w:t>
      </w:r>
      <w:r w:rsidRPr="009E2D69">
        <w:rPr>
          <w:rFonts w:ascii="Times New Roman" w:hAnsi="Times New Roman"/>
          <w:sz w:val="22"/>
          <w:szCs w:val="22"/>
        </w:rPr>
        <w:t>.4 Representation at Code Group Hearings</w:t>
      </w:r>
      <w:bookmarkEnd w:id="636"/>
      <w:bookmarkEnd w:id="637"/>
      <w:bookmarkEnd w:id="638"/>
      <w:bookmarkEnd w:id="639"/>
      <w:bookmarkEnd w:id="640"/>
      <w:bookmarkEnd w:id="641"/>
      <w:r w:rsidRPr="009E2D69">
        <w:rPr>
          <w:rFonts w:ascii="Times New Roman" w:hAnsi="Times New Roman"/>
          <w:sz w:val="22"/>
          <w:szCs w:val="22"/>
        </w:rPr>
        <w:t xml:space="preserve"> </w:t>
      </w:r>
      <w:bookmarkEnd w:id="642"/>
    </w:p>
    <w:p w14:paraId="45FF7A4C" w14:textId="77777777" w:rsidR="0045252E" w:rsidRPr="009E2D69" w:rsidRDefault="0045252E" w:rsidP="00496942">
      <w:pPr>
        <w:pStyle w:val="Heading2"/>
        <w:rPr>
          <w:rFonts w:ascii="Times New Roman" w:hAnsi="Times New Roman"/>
          <w:sz w:val="22"/>
          <w:szCs w:val="22"/>
        </w:rPr>
      </w:pPr>
      <w:bookmarkStart w:id="643" w:name="_Toc520794905"/>
      <w:bookmarkStart w:id="644" w:name="_Toc304978967"/>
      <w:bookmarkStart w:id="645" w:name="_Toc414442994"/>
      <w:bookmarkStart w:id="646" w:name="_Toc132705625"/>
      <w:bookmarkStart w:id="647" w:name="_Hlk105933580"/>
      <w:r w:rsidRPr="003172DA">
        <w:rPr>
          <w:rFonts w:ascii="Times New Roman" w:hAnsi="Times New Roman"/>
          <w:sz w:val="22"/>
          <w:szCs w:val="22"/>
        </w:rPr>
        <w:t>1</w:t>
      </w:r>
      <w:r w:rsidR="009158CE" w:rsidRPr="003172DA">
        <w:rPr>
          <w:rFonts w:ascii="Times New Roman" w:hAnsi="Times New Roman"/>
          <w:sz w:val="22"/>
          <w:szCs w:val="22"/>
        </w:rPr>
        <w:t>2</w:t>
      </w:r>
      <w:r w:rsidRPr="003172DA">
        <w:rPr>
          <w:rFonts w:ascii="Times New Roman" w:hAnsi="Times New Roman"/>
          <w:sz w:val="22"/>
          <w:szCs w:val="22"/>
        </w:rPr>
        <w:t>.4.1 ASHRAE Representatives</w:t>
      </w:r>
      <w:bookmarkEnd w:id="643"/>
      <w:bookmarkEnd w:id="644"/>
      <w:bookmarkEnd w:id="645"/>
      <w:bookmarkEnd w:id="646"/>
      <w:r w:rsidRPr="009E2D69">
        <w:rPr>
          <w:rFonts w:ascii="Times New Roman" w:hAnsi="Times New Roman"/>
          <w:sz w:val="22"/>
          <w:szCs w:val="22"/>
        </w:rPr>
        <w:t xml:space="preserve">  </w:t>
      </w:r>
    </w:p>
    <w:p w14:paraId="75039225" w14:textId="453E8391" w:rsidR="00073792" w:rsidRPr="009E2D69" w:rsidRDefault="0045252E" w:rsidP="0045252E">
      <w:pPr>
        <w:pStyle w:val="BodyText"/>
        <w:rPr>
          <w:rFonts w:ascii="Times New Roman" w:hAnsi="Times New Roman"/>
          <w:sz w:val="22"/>
          <w:szCs w:val="22"/>
        </w:rPr>
      </w:pPr>
      <w:r w:rsidRPr="009E2D69">
        <w:rPr>
          <w:rFonts w:ascii="Times New Roman" w:hAnsi="Times New Roman"/>
          <w:sz w:val="22"/>
          <w:szCs w:val="22"/>
        </w:rPr>
        <w:t>CIS code change proposals and CIS responses to code change proposals by others shall be represented at code group hearings by the</w:t>
      </w:r>
      <w:r w:rsidR="00AC469A">
        <w:rPr>
          <w:rFonts w:ascii="Times New Roman" w:hAnsi="Times New Roman"/>
          <w:sz w:val="22"/>
          <w:szCs w:val="22"/>
          <w:lang w:val="en-US"/>
        </w:rPr>
        <w:t xml:space="preserve"> </w:t>
      </w:r>
      <w:r w:rsidR="00AC469A" w:rsidRPr="003172DA">
        <w:rPr>
          <w:rFonts w:ascii="Times New Roman" w:hAnsi="Times New Roman"/>
          <w:sz w:val="22"/>
          <w:szCs w:val="22"/>
          <w:lang w:val="en-US"/>
        </w:rPr>
        <w:t>Manager of Standards-Codes (MOS-Codes) or the</w:t>
      </w:r>
      <w:r w:rsidRPr="009E2D69">
        <w:rPr>
          <w:rFonts w:ascii="Times New Roman" w:hAnsi="Times New Roman"/>
          <w:sz w:val="22"/>
          <w:szCs w:val="22"/>
        </w:rPr>
        <w:t xml:space="preserve"> Assistant Manager of Standards – Codes (AMOS-C), who </w:t>
      </w:r>
      <w:r w:rsidR="00AC469A" w:rsidRPr="003172DA">
        <w:rPr>
          <w:rFonts w:ascii="Times New Roman" w:hAnsi="Times New Roman"/>
          <w:sz w:val="22"/>
          <w:szCs w:val="22"/>
          <w:lang w:val="en-US"/>
        </w:rPr>
        <w:t>are</w:t>
      </w:r>
      <w:r w:rsidR="00AC469A" w:rsidRPr="009E2D69">
        <w:rPr>
          <w:rFonts w:ascii="Times New Roman" w:hAnsi="Times New Roman"/>
          <w:sz w:val="22"/>
          <w:szCs w:val="22"/>
        </w:rPr>
        <w:t xml:space="preserve"> </w:t>
      </w:r>
      <w:r w:rsidRPr="009E2D69">
        <w:rPr>
          <w:rFonts w:ascii="Times New Roman" w:hAnsi="Times New Roman"/>
          <w:sz w:val="22"/>
          <w:szCs w:val="22"/>
        </w:rPr>
        <w:t>the CIS staff liaison</w:t>
      </w:r>
      <w:r w:rsidR="00AC469A" w:rsidRPr="00050800">
        <w:rPr>
          <w:rFonts w:ascii="Times New Roman" w:hAnsi="Times New Roman"/>
          <w:sz w:val="22"/>
          <w:szCs w:val="22"/>
          <w:u w:val="single"/>
          <w:lang w:val="en-US"/>
        </w:rPr>
        <w:t>s</w:t>
      </w:r>
      <w:r w:rsidRPr="009E2D69">
        <w:rPr>
          <w:rFonts w:ascii="Times New Roman" w:hAnsi="Times New Roman"/>
          <w:sz w:val="22"/>
          <w:szCs w:val="22"/>
        </w:rPr>
        <w:t xml:space="preserve">, supported by members of CIS. </w:t>
      </w:r>
    </w:p>
    <w:p w14:paraId="250A7BCC" w14:textId="77777777" w:rsidR="00073792" w:rsidRPr="009E2D69" w:rsidRDefault="00073792" w:rsidP="0045252E">
      <w:pPr>
        <w:pStyle w:val="BodyText"/>
        <w:rPr>
          <w:rFonts w:ascii="Times New Roman" w:hAnsi="Times New Roman"/>
          <w:sz w:val="22"/>
          <w:szCs w:val="22"/>
        </w:rPr>
      </w:pPr>
    </w:p>
    <w:bookmarkEnd w:id="647"/>
    <w:p w14:paraId="1E3BF962" w14:textId="77777777" w:rsidR="0045252E" w:rsidRPr="009E2D69" w:rsidRDefault="0045252E" w:rsidP="0045252E">
      <w:pPr>
        <w:pStyle w:val="BodyText"/>
        <w:rPr>
          <w:rFonts w:ascii="Times New Roman" w:hAnsi="Times New Roman"/>
          <w:sz w:val="22"/>
          <w:szCs w:val="22"/>
        </w:rPr>
      </w:pPr>
      <w:r w:rsidRPr="009E2D69">
        <w:rPr>
          <w:rFonts w:ascii="Times New Roman" w:hAnsi="Times New Roman"/>
          <w:sz w:val="22"/>
          <w:szCs w:val="22"/>
        </w:rPr>
        <w:t>Transportation reimbursement may be requested by the Chair of CIS, subject to approval by the Chair of Standards Committee, to fund transportation of technical experts to provide additional expertise at code hearings on ASHRAE’s behalf.</w:t>
      </w:r>
    </w:p>
    <w:p w14:paraId="7DDAE7E2" w14:textId="77777777" w:rsidR="0045252E" w:rsidRPr="009E2D69" w:rsidRDefault="0045252E" w:rsidP="00496942">
      <w:pPr>
        <w:pStyle w:val="Heading2"/>
        <w:rPr>
          <w:rFonts w:ascii="Times New Roman" w:hAnsi="Times New Roman"/>
          <w:sz w:val="22"/>
          <w:szCs w:val="22"/>
        </w:rPr>
      </w:pPr>
      <w:bookmarkStart w:id="648" w:name="_Toc304978968"/>
      <w:bookmarkStart w:id="649" w:name="_Toc414442995"/>
      <w:bookmarkStart w:id="650" w:name="_Toc132705626"/>
      <w:bookmarkStart w:id="651" w:name="_Toc520794906"/>
      <w:r w:rsidRPr="009E2D69">
        <w:rPr>
          <w:rFonts w:ascii="Times New Roman" w:hAnsi="Times New Roman"/>
          <w:sz w:val="22"/>
          <w:szCs w:val="22"/>
        </w:rPr>
        <w:lastRenderedPageBreak/>
        <w:t>1</w:t>
      </w:r>
      <w:r w:rsidR="009158CE">
        <w:rPr>
          <w:rFonts w:ascii="Times New Roman" w:hAnsi="Times New Roman"/>
          <w:sz w:val="22"/>
          <w:szCs w:val="22"/>
        </w:rPr>
        <w:t>2</w:t>
      </w:r>
      <w:r w:rsidRPr="009E2D69">
        <w:rPr>
          <w:rFonts w:ascii="Times New Roman" w:hAnsi="Times New Roman"/>
          <w:sz w:val="22"/>
          <w:szCs w:val="22"/>
        </w:rPr>
        <w:t>.4.2 ASHRAE Representative duties</w:t>
      </w:r>
      <w:bookmarkEnd w:id="648"/>
      <w:bookmarkEnd w:id="649"/>
      <w:bookmarkEnd w:id="650"/>
    </w:p>
    <w:p w14:paraId="51FECDA6" w14:textId="77777777" w:rsidR="0045252E" w:rsidRPr="009E2D69" w:rsidRDefault="0045252E" w:rsidP="0045252E">
      <w:pPr>
        <w:rPr>
          <w:sz w:val="22"/>
          <w:szCs w:val="22"/>
        </w:rPr>
      </w:pPr>
      <w:bookmarkStart w:id="652" w:name="_Toc113955891"/>
      <w:r w:rsidRPr="009E2D69">
        <w:rPr>
          <w:sz w:val="22"/>
          <w:szCs w:val="22"/>
        </w:rPr>
        <w:t>The ASHRAE Representatives shall:</w:t>
      </w:r>
      <w:bookmarkEnd w:id="651"/>
      <w:bookmarkEnd w:id="652"/>
    </w:p>
    <w:p w14:paraId="37243F95" w14:textId="77777777" w:rsidR="0045252E" w:rsidRPr="009E2D69" w:rsidRDefault="0045252E" w:rsidP="00CA4931">
      <w:pPr>
        <w:pStyle w:val="BodyText"/>
        <w:numPr>
          <w:ilvl w:val="1"/>
          <w:numId w:val="8"/>
        </w:numPr>
        <w:rPr>
          <w:rFonts w:ascii="Times New Roman" w:hAnsi="Times New Roman"/>
          <w:sz w:val="22"/>
          <w:szCs w:val="22"/>
        </w:rPr>
      </w:pPr>
      <w:r w:rsidRPr="009E2D69">
        <w:rPr>
          <w:rFonts w:ascii="Times New Roman" w:hAnsi="Times New Roman"/>
          <w:sz w:val="22"/>
          <w:szCs w:val="22"/>
        </w:rPr>
        <w:t>present ASHRAE code proposals and comments to the code group,</w:t>
      </w:r>
    </w:p>
    <w:p w14:paraId="04A80EA6" w14:textId="77777777" w:rsidR="0045252E" w:rsidRPr="009E2D69" w:rsidRDefault="0045252E" w:rsidP="00CA4931">
      <w:pPr>
        <w:pStyle w:val="BodyText"/>
        <w:numPr>
          <w:ilvl w:val="1"/>
          <w:numId w:val="8"/>
        </w:numPr>
        <w:rPr>
          <w:rFonts w:ascii="Times New Roman" w:hAnsi="Times New Roman"/>
          <w:sz w:val="22"/>
          <w:szCs w:val="22"/>
        </w:rPr>
      </w:pPr>
      <w:r w:rsidRPr="009E2D69">
        <w:rPr>
          <w:rFonts w:ascii="Times New Roman" w:hAnsi="Times New Roman"/>
          <w:sz w:val="22"/>
          <w:szCs w:val="22"/>
        </w:rPr>
        <w:t>present CIS</w:t>
      </w:r>
      <w:r w:rsidR="00B5187C" w:rsidRPr="009E2D69">
        <w:rPr>
          <w:rFonts w:ascii="Times New Roman" w:hAnsi="Times New Roman"/>
          <w:sz w:val="22"/>
          <w:szCs w:val="22"/>
        </w:rPr>
        <w:t xml:space="preserve"> approved</w:t>
      </w:r>
      <w:r w:rsidRPr="009E2D69">
        <w:rPr>
          <w:rFonts w:ascii="Times New Roman" w:hAnsi="Times New Roman"/>
          <w:sz w:val="22"/>
          <w:szCs w:val="22"/>
        </w:rPr>
        <w:t xml:space="preserve"> positions to code change proposals by others,</w:t>
      </w:r>
    </w:p>
    <w:p w14:paraId="3E46AFC6" w14:textId="77777777" w:rsidR="0045252E" w:rsidRPr="009E2D69" w:rsidRDefault="0045252E" w:rsidP="00CA4931">
      <w:pPr>
        <w:pStyle w:val="BodyText"/>
        <w:numPr>
          <w:ilvl w:val="1"/>
          <w:numId w:val="8"/>
        </w:numPr>
        <w:rPr>
          <w:rFonts w:ascii="Times New Roman" w:hAnsi="Times New Roman"/>
          <w:sz w:val="22"/>
          <w:szCs w:val="22"/>
        </w:rPr>
      </w:pPr>
      <w:r w:rsidRPr="009E2D69">
        <w:rPr>
          <w:rFonts w:ascii="Times New Roman" w:hAnsi="Times New Roman"/>
          <w:sz w:val="22"/>
          <w:szCs w:val="22"/>
        </w:rPr>
        <w:t>make editorial and minor substantive changes to ASHRAE code proposals and comments if required for the proposal to be approved,  and</w:t>
      </w:r>
    </w:p>
    <w:p w14:paraId="38D224FC" w14:textId="77777777" w:rsidR="0045252E" w:rsidRPr="009E2D69" w:rsidRDefault="0045252E" w:rsidP="00CA4931">
      <w:pPr>
        <w:pStyle w:val="BodyText"/>
        <w:numPr>
          <w:ilvl w:val="1"/>
          <w:numId w:val="8"/>
        </w:numPr>
        <w:rPr>
          <w:rFonts w:ascii="Times New Roman" w:hAnsi="Times New Roman"/>
          <w:sz w:val="22"/>
          <w:szCs w:val="22"/>
        </w:rPr>
      </w:pPr>
      <w:r w:rsidRPr="009E2D69">
        <w:rPr>
          <w:rFonts w:ascii="Times New Roman" w:hAnsi="Times New Roman"/>
          <w:sz w:val="22"/>
          <w:szCs w:val="22"/>
        </w:rPr>
        <w:t>make timely reports to CIS of the activities and results of code group actions on ASHRAE code proposals, code change proposals by others to which the CIS submitted responses and related activities since the last meeting.</w:t>
      </w:r>
    </w:p>
    <w:p w14:paraId="70E19A28" w14:textId="77777777" w:rsidR="0045252E" w:rsidRPr="009E2D69" w:rsidRDefault="0045252E" w:rsidP="0045252E">
      <w:pPr>
        <w:ind w:left="720"/>
        <w:rPr>
          <w:sz w:val="22"/>
          <w:szCs w:val="22"/>
        </w:rPr>
      </w:pPr>
    </w:p>
    <w:p w14:paraId="19E3DCBB" w14:textId="77777777" w:rsidR="006B22E2" w:rsidRPr="009E2D69" w:rsidRDefault="006B22E2" w:rsidP="006B22E2">
      <w:pPr>
        <w:pStyle w:val="Heading1"/>
        <w:rPr>
          <w:rFonts w:ascii="Times New Roman" w:hAnsi="Times New Roman"/>
        </w:rPr>
      </w:pPr>
      <w:bookmarkStart w:id="653" w:name="_Toc304978969"/>
      <w:bookmarkStart w:id="654" w:name="_Toc132705627"/>
      <w:r w:rsidRPr="009E2D69">
        <w:rPr>
          <w:rFonts w:ascii="Times New Roman" w:hAnsi="Times New Roman"/>
        </w:rPr>
        <w:t>1</w:t>
      </w:r>
      <w:r w:rsidR="009158CE">
        <w:rPr>
          <w:rFonts w:ascii="Times New Roman" w:hAnsi="Times New Roman"/>
        </w:rPr>
        <w:t>3</w:t>
      </w:r>
      <w:r w:rsidRPr="009E2D69">
        <w:rPr>
          <w:rFonts w:ascii="Times New Roman" w:hAnsi="Times New Roman"/>
        </w:rPr>
        <w:t xml:space="preserve"> STANDARDS REAFFIRMATION SUBCOMMITTEE (SRS)</w:t>
      </w:r>
      <w:bookmarkEnd w:id="653"/>
      <w:bookmarkEnd w:id="654"/>
    </w:p>
    <w:p w14:paraId="5597B07F" w14:textId="77777777" w:rsidR="006B22E2" w:rsidRPr="009E2D69" w:rsidRDefault="006B22E2" w:rsidP="006B22E2">
      <w:pPr>
        <w:pStyle w:val="BodyText2"/>
        <w:rPr>
          <w:rFonts w:ascii="Times New Roman" w:hAnsi="Times New Roman"/>
          <w:sz w:val="22"/>
          <w:szCs w:val="22"/>
        </w:rPr>
      </w:pPr>
      <w:r w:rsidRPr="009E2D69">
        <w:rPr>
          <w:rFonts w:ascii="Times New Roman" w:hAnsi="Times New Roman"/>
          <w:sz w:val="22"/>
          <w:szCs w:val="22"/>
        </w:rPr>
        <w:t>SRS must be a balanced project committee of at least five members and must include at least three members of the StdC. Members and Chair are appointed annually by the Standards Committee Chair</w:t>
      </w:r>
      <w:r w:rsidR="00A4303E">
        <w:rPr>
          <w:rFonts w:ascii="Times New Roman" w:hAnsi="Times New Roman"/>
          <w:sz w:val="22"/>
          <w:szCs w:val="22"/>
          <w:lang w:val="en-US"/>
        </w:rPr>
        <w:t>.</w:t>
      </w:r>
      <w:r w:rsidRPr="009E2D69">
        <w:rPr>
          <w:rFonts w:ascii="Times New Roman" w:hAnsi="Times New Roman"/>
          <w:sz w:val="22"/>
          <w:szCs w:val="22"/>
        </w:rPr>
        <w:t xml:space="preserve">  A call for members posted a minimum of one time per year in the Standards Action. </w:t>
      </w:r>
    </w:p>
    <w:p w14:paraId="375AEBAD" w14:textId="77777777" w:rsidR="006B22E2" w:rsidRPr="009E2D69" w:rsidRDefault="006B22E2" w:rsidP="006B22E2">
      <w:pPr>
        <w:jc w:val="both"/>
        <w:rPr>
          <w:sz w:val="22"/>
          <w:szCs w:val="22"/>
          <w:u w:val="double"/>
        </w:rPr>
      </w:pPr>
    </w:p>
    <w:p w14:paraId="36102922" w14:textId="77777777" w:rsidR="006B22E2" w:rsidRPr="009E2D69" w:rsidRDefault="006B22E2" w:rsidP="006B22E2">
      <w:pPr>
        <w:jc w:val="both"/>
        <w:rPr>
          <w:sz w:val="22"/>
          <w:szCs w:val="22"/>
        </w:rPr>
      </w:pPr>
      <w:r w:rsidRPr="009E2D69">
        <w:rPr>
          <w:sz w:val="22"/>
          <w:szCs w:val="22"/>
        </w:rPr>
        <w:t xml:space="preserve"> SRS shall:</w:t>
      </w:r>
    </w:p>
    <w:p w14:paraId="2506DCAA" w14:textId="77777777" w:rsidR="006B22E2" w:rsidRPr="009E2D69" w:rsidRDefault="006B22E2" w:rsidP="00E21891">
      <w:pPr>
        <w:numPr>
          <w:ilvl w:val="0"/>
          <w:numId w:val="36"/>
        </w:numPr>
        <w:tabs>
          <w:tab w:val="num" w:pos="2160"/>
        </w:tabs>
        <w:jc w:val="both"/>
        <w:rPr>
          <w:sz w:val="22"/>
          <w:szCs w:val="22"/>
        </w:rPr>
      </w:pPr>
      <w:r w:rsidRPr="009E2D69">
        <w:rPr>
          <w:sz w:val="22"/>
          <w:szCs w:val="22"/>
        </w:rPr>
        <w:t>be the consensus body for reaffirmation or withdrawal of ASHRAE standards and guidelines.</w:t>
      </w:r>
    </w:p>
    <w:p w14:paraId="134C1B09" w14:textId="77777777" w:rsidR="006B22E2" w:rsidRPr="009E2D69" w:rsidRDefault="006B22E2" w:rsidP="00E21891">
      <w:pPr>
        <w:numPr>
          <w:ilvl w:val="0"/>
          <w:numId w:val="36"/>
        </w:numPr>
        <w:jc w:val="both"/>
        <w:rPr>
          <w:sz w:val="22"/>
          <w:szCs w:val="22"/>
        </w:rPr>
      </w:pPr>
      <w:r w:rsidRPr="009E2D69">
        <w:rPr>
          <w:sz w:val="22"/>
          <w:szCs w:val="22"/>
        </w:rPr>
        <w:t xml:space="preserve">use the procedures </w:t>
      </w:r>
      <w:r w:rsidR="00D510AC">
        <w:rPr>
          <w:sz w:val="22"/>
          <w:szCs w:val="22"/>
        </w:rPr>
        <w:t xml:space="preserve">required by PCs for approving </w:t>
      </w:r>
      <w:r w:rsidR="00CE55BB">
        <w:rPr>
          <w:sz w:val="22"/>
          <w:szCs w:val="22"/>
        </w:rPr>
        <w:t xml:space="preserve">Standards or Guidelines </w:t>
      </w:r>
      <w:r w:rsidR="00D510AC">
        <w:rPr>
          <w:sz w:val="22"/>
          <w:szCs w:val="22"/>
        </w:rPr>
        <w:t>for withdrawal/reaffirmation. (See PASA 4.2.2.6, PASA 7.2, PASA 7.6 and PASA 7.7)</w:t>
      </w:r>
    </w:p>
    <w:p w14:paraId="69B5E15D" w14:textId="77777777" w:rsidR="006B22E2" w:rsidRPr="009E2D69" w:rsidRDefault="006B22E2" w:rsidP="00E21891">
      <w:pPr>
        <w:numPr>
          <w:ilvl w:val="0"/>
          <w:numId w:val="36"/>
        </w:numPr>
        <w:tabs>
          <w:tab w:val="num" w:pos="2160"/>
        </w:tabs>
        <w:jc w:val="both"/>
        <w:rPr>
          <w:sz w:val="22"/>
          <w:szCs w:val="22"/>
        </w:rPr>
      </w:pPr>
      <w:r w:rsidRPr="009E2D69">
        <w:rPr>
          <w:sz w:val="22"/>
          <w:szCs w:val="22"/>
        </w:rPr>
        <w:t>act as the revision project committee consensus body when the following conditions are met:</w:t>
      </w:r>
    </w:p>
    <w:p w14:paraId="0193965D" w14:textId="77777777" w:rsidR="006B22E2" w:rsidRPr="009E2D69" w:rsidRDefault="006B22E2" w:rsidP="00E21891">
      <w:pPr>
        <w:numPr>
          <w:ilvl w:val="0"/>
          <w:numId w:val="37"/>
        </w:numPr>
        <w:jc w:val="both"/>
        <w:rPr>
          <w:sz w:val="22"/>
          <w:szCs w:val="22"/>
        </w:rPr>
      </w:pPr>
      <w:r w:rsidRPr="009E2D69">
        <w:rPr>
          <w:sz w:val="22"/>
          <w:szCs w:val="22"/>
        </w:rPr>
        <w:t>the cognizant TC/TG/TRG recommends reaffirmation of an existing standard or guideline with updated references, and</w:t>
      </w:r>
    </w:p>
    <w:p w14:paraId="15FC1EA4" w14:textId="77777777" w:rsidR="006B22E2" w:rsidRPr="009E2D69" w:rsidRDefault="006B22E2" w:rsidP="00E21891">
      <w:pPr>
        <w:numPr>
          <w:ilvl w:val="0"/>
          <w:numId w:val="37"/>
        </w:numPr>
        <w:jc w:val="both"/>
        <w:rPr>
          <w:sz w:val="22"/>
          <w:szCs w:val="22"/>
        </w:rPr>
      </w:pPr>
      <w:r w:rsidRPr="009E2D69">
        <w:rPr>
          <w:sz w:val="22"/>
          <w:szCs w:val="22"/>
        </w:rPr>
        <w:t xml:space="preserve">the cognizant TC/TG/TRG has reviewed the updated references and determined that         </w:t>
      </w:r>
    </w:p>
    <w:p w14:paraId="04303D8B" w14:textId="77777777" w:rsidR="006B22E2" w:rsidRPr="009E2D69" w:rsidRDefault="006B22E2" w:rsidP="006B22E2">
      <w:pPr>
        <w:ind w:left="1440"/>
        <w:jc w:val="both"/>
        <w:rPr>
          <w:sz w:val="22"/>
          <w:szCs w:val="22"/>
        </w:rPr>
      </w:pPr>
      <w:r w:rsidRPr="009E2D69">
        <w:rPr>
          <w:sz w:val="22"/>
          <w:szCs w:val="22"/>
        </w:rPr>
        <w:t xml:space="preserve">      updating them will not make a substantive change to the standard or guideline.</w:t>
      </w:r>
    </w:p>
    <w:p w14:paraId="49B5B2CF" w14:textId="77777777" w:rsidR="00AF74AD" w:rsidRDefault="00AF74AD" w:rsidP="00AF74AD">
      <w:pPr>
        <w:rPr>
          <w:sz w:val="22"/>
          <w:szCs w:val="22"/>
        </w:rPr>
      </w:pPr>
      <w:bookmarkStart w:id="655" w:name="_Toc414442997"/>
      <w:bookmarkStart w:id="656" w:name="_Toc299088215"/>
      <w:bookmarkStart w:id="657" w:name="_Toc304977837"/>
      <w:bookmarkStart w:id="658" w:name="_Toc304978970"/>
    </w:p>
    <w:p w14:paraId="5A997EF6" w14:textId="77777777" w:rsidR="006B22E2" w:rsidRPr="00AF74AD" w:rsidRDefault="006B22E2" w:rsidP="00AF74AD">
      <w:pPr>
        <w:rPr>
          <w:sz w:val="22"/>
          <w:szCs w:val="22"/>
        </w:rPr>
      </w:pPr>
      <w:r w:rsidRPr="00AF74AD">
        <w:rPr>
          <w:sz w:val="22"/>
          <w:szCs w:val="22"/>
        </w:rPr>
        <w:t>SRS will provide a single point of liaison between StdC and Sections Heads of the Technical Activities Committee (TAC). The SRS Chair will appoint each SRS member as an SRS Liaison to one or more Section Heads.</w:t>
      </w:r>
      <w:bookmarkEnd w:id="655"/>
    </w:p>
    <w:p w14:paraId="4DA877BC" w14:textId="77777777" w:rsidR="006B22E2" w:rsidRPr="009E2D69" w:rsidRDefault="006B22E2" w:rsidP="006B22E2">
      <w:pPr>
        <w:pStyle w:val="Heading2"/>
        <w:rPr>
          <w:rFonts w:ascii="Times New Roman" w:hAnsi="Times New Roman"/>
          <w:sz w:val="22"/>
          <w:szCs w:val="22"/>
        </w:rPr>
      </w:pPr>
      <w:bookmarkStart w:id="659" w:name="_Toc132705628"/>
      <w:r w:rsidRPr="009E2D69">
        <w:rPr>
          <w:rFonts w:ascii="Times New Roman" w:hAnsi="Times New Roman"/>
          <w:sz w:val="22"/>
          <w:szCs w:val="22"/>
        </w:rPr>
        <w:t>1</w:t>
      </w:r>
      <w:r w:rsidR="009158CE">
        <w:rPr>
          <w:rFonts w:ascii="Times New Roman" w:hAnsi="Times New Roman"/>
          <w:sz w:val="22"/>
          <w:szCs w:val="22"/>
        </w:rPr>
        <w:t>3</w:t>
      </w:r>
      <w:r w:rsidRPr="009E2D69">
        <w:rPr>
          <w:rFonts w:ascii="Times New Roman" w:hAnsi="Times New Roman"/>
          <w:sz w:val="22"/>
          <w:szCs w:val="22"/>
        </w:rPr>
        <w:t xml:space="preserve">.1 Maintenance of Existing </w:t>
      </w:r>
      <w:r w:rsidR="00CE55BB">
        <w:rPr>
          <w:rFonts w:ascii="Times New Roman" w:hAnsi="Times New Roman"/>
          <w:sz w:val="22"/>
          <w:szCs w:val="22"/>
          <w:lang w:val="en-US"/>
        </w:rPr>
        <w:t>Standards or Guidelines</w:t>
      </w:r>
      <w:r w:rsidR="00CE55BB" w:rsidRPr="009E2D69">
        <w:rPr>
          <w:rFonts w:ascii="Times New Roman" w:hAnsi="Times New Roman"/>
          <w:sz w:val="22"/>
          <w:szCs w:val="22"/>
        </w:rPr>
        <w:t xml:space="preserve"> </w:t>
      </w:r>
      <w:r w:rsidRPr="009E2D69">
        <w:rPr>
          <w:rFonts w:ascii="Times New Roman" w:hAnsi="Times New Roman"/>
          <w:sz w:val="22"/>
          <w:szCs w:val="22"/>
        </w:rPr>
        <w:t>where no PC Exists</w:t>
      </w:r>
      <w:bookmarkEnd w:id="656"/>
      <w:bookmarkEnd w:id="657"/>
      <w:bookmarkEnd w:id="658"/>
      <w:bookmarkEnd w:id="659"/>
    </w:p>
    <w:p w14:paraId="5306555E" w14:textId="77777777" w:rsidR="006B22E2" w:rsidRPr="009E2D69" w:rsidRDefault="006B22E2" w:rsidP="006B22E2">
      <w:pPr>
        <w:pStyle w:val="Heading2"/>
        <w:rPr>
          <w:rFonts w:ascii="Times New Roman" w:hAnsi="Times New Roman"/>
          <w:sz w:val="22"/>
          <w:szCs w:val="22"/>
        </w:rPr>
      </w:pPr>
      <w:bookmarkStart w:id="660" w:name="_Toc304978971"/>
      <w:bookmarkStart w:id="661" w:name="_Toc414442999"/>
      <w:bookmarkStart w:id="662" w:name="_Toc132705629"/>
      <w:r w:rsidRPr="009E2D69">
        <w:rPr>
          <w:rFonts w:ascii="Times New Roman" w:hAnsi="Times New Roman"/>
          <w:sz w:val="22"/>
          <w:szCs w:val="22"/>
        </w:rPr>
        <w:t>1</w:t>
      </w:r>
      <w:r w:rsidR="009158CE">
        <w:rPr>
          <w:rFonts w:ascii="Times New Roman" w:hAnsi="Times New Roman"/>
          <w:sz w:val="22"/>
          <w:szCs w:val="22"/>
        </w:rPr>
        <w:t>3</w:t>
      </w:r>
      <w:r w:rsidRPr="009E2D69">
        <w:rPr>
          <w:rFonts w:ascii="Times New Roman" w:hAnsi="Times New Roman"/>
          <w:sz w:val="22"/>
          <w:szCs w:val="22"/>
        </w:rPr>
        <w:t>.1.2 Recommendations to SRS</w:t>
      </w:r>
      <w:bookmarkEnd w:id="660"/>
      <w:bookmarkEnd w:id="661"/>
      <w:bookmarkEnd w:id="662"/>
      <w:r w:rsidRPr="009E2D69">
        <w:rPr>
          <w:rFonts w:ascii="Times New Roman" w:hAnsi="Times New Roman"/>
          <w:sz w:val="22"/>
          <w:szCs w:val="22"/>
        </w:rPr>
        <w:t xml:space="preserve"> </w:t>
      </w:r>
    </w:p>
    <w:p w14:paraId="3505CA78" w14:textId="77777777" w:rsidR="006B22E2" w:rsidRPr="009E2D69" w:rsidRDefault="006B22E2" w:rsidP="006B22E2">
      <w:pPr>
        <w:jc w:val="both"/>
        <w:rPr>
          <w:sz w:val="22"/>
          <w:szCs w:val="22"/>
        </w:rPr>
      </w:pPr>
      <w:r w:rsidRPr="009E2D69">
        <w:rPr>
          <w:sz w:val="22"/>
          <w:szCs w:val="22"/>
        </w:rPr>
        <w:t>PPIS designates a cognizant committee to make recommendations to SRS</w:t>
      </w:r>
      <w:r>
        <w:rPr>
          <w:sz w:val="22"/>
          <w:szCs w:val="22"/>
        </w:rPr>
        <w:t xml:space="preserve"> according to Reference manual S</w:t>
      </w:r>
      <w:r w:rsidRPr="009E2D69">
        <w:rPr>
          <w:sz w:val="22"/>
          <w:szCs w:val="22"/>
        </w:rPr>
        <w:t>ection 9.1.</w:t>
      </w:r>
      <w:r>
        <w:rPr>
          <w:sz w:val="22"/>
          <w:szCs w:val="22"/>
        </w:rPr>
        <w:t>1</w:t>
      </w:r>
      <w:r w:rsidRPr="009E2D69">
        <w:rPr>
          <w:sz w:val="22"/>
          <w:szCs w:val="22"/>
        </w:rPr>
        <w:t>.  The cognizant committee shall be responsible for recommending future actions to SRS.</w:t>
      </w:r>
    </w:p>
    <w:p w14:paraId="3A3536D6" w14:textId="77777777" w:rsidR="006B22E2" w:rsidRPr="00CE55BB" w:rsidRDefault="006B22E2" w:rsidP="006B22E2">
      <w:pPr>
        <w:pStyle w:val="Heading2"/>
        <w:rPr>
          <w:rFonts w:ascii="Times New Roman" w:hAnsi="Times New Roman"/>
          <w:sz w:val="22"/>
          <w:szCs w:val="22"/>
          <w:lang w:val="en-US"/>
        </w:rPr>
      </w:pPr>
      <w:bookmarkStart w:id="663" w:name="_Toc304978972"/>
      <w:bookmarkStart w:id="664" w:name="_Toc414443000"/>
      <w:bookmarkStart w:id="665" w:name="_Toc132705630"/>
      <w:r w:rsidRPr="009E2D69">
        <w:rPr>
          <w:rFonts w:ascii="Times New Roman" w:hAnsi="Times New Roman"/>
          <w:sz w:val="22"/>
          <w:szCs w:val="22"/>
        </w:rPr>
        <w:t>1</w:t>
      </w:r>
      <w:r w:rsidR="009158CE">
        <w:rPr>
          <w:rFonts w:ascii="Times New Roman" w:hAnsi="Times New Roman"/>
          <w:sz w:val="22"/>
          <w:szCs w:val="22"/>
        </w:rPr>
        <w:t>3</w:t>
      </w:r>
      <w:r w:rsidRPr="009E2D69">
        <w:rPr>
          <w:rFonts w:ascii="Times New Roman" w:hAnsi="Times New Roman"/>
          <w:sz w:val="22"/>
          <w:szCs w:val="22"/>
        </w:rPr>
        <w:t xml:space="preserve">.1.3 Periodic Maintenance </w:t>
      </w:r>
      <w:bookmarkEnd w:id="663"/>
      <w:bookmarkEnd w:id="664"/>
      <w:r w:rsidR="00CE55BB">
        <w:rPr>
          <w:rFonts w:ascii="Times New Roman" w:hAnsi="Times New Roman"/>
          <w:sz w:val="22"/>
          <w:szCs w:val="22"/>
          <w:lang w:val="en-US"/>
        </w:rPr>
        <w:t>Standards or Guidelines</w:t>
      </w:r>
      <w:bookmarkEnd w:id="665"/>
    </w:p>
    <w:p w14:paraId="26857008" w14:textId="77777777" w:rsidR="006B22E2" w:rsidRPr="009E2D69" w:rsidRDefault="006B22E2" w:rsidP="006B22E2">
      <w:pPr>
        <w:jc w:val="both"/>
        <w:rPr>
          <w:sz w:val="22"/>
          <w:szCs w:val="22"/>
        </w:rPr>
      </w:pPr>
      <w:r w:rsidRPr="009E2D69">
        <w:rPr>
          <w:sz w:val="22"/>
          <w:szCs w:val="22"/>
        </w:rPr>
        <w:t xml:space="preserve">Following an interval of not more than three years after publication of each </w:t>
      </w:r>
      <w:r w:rsidR="00CE55BB">
        <w:rPr>
          <w:sz w:val="22"/>
          <w:szCs w:val="22"/>
        </w:rPr>
        <w:t>Standard or Guideline</w:t>
      </w:r>
      <w:r w:rsidRPr="009E2D69">
        <w:rPr>
          <w:sz w:val="22"/>
          <w:szCs w:val="22"/>
        </w:rPr>
        <w:t xml:space="preserve">, the cognizant committee shall be requested to recommend to SRS reaffirmation, revision or withdrawal of the </w:t>
      </w:r>
      <w:r w:rsidR="00CE55BB">
        <w:rPr>
          <w:sz w:val="22"/>
          <w:szCs w:val="22"/>
        </w:rPr>
        <w:t>Standard or Guideline</w:t>
      </w:r>
      <w:r w:rsidRPr="009E2D69">
        <w:rPr>
          <w:sz w:val="22"/>
          <w:szCs w:val="22"/>
        </w:rPr>
        <w:t xml:space="preserve">.  </w:t>
      </w:r>
    </w:p>
    <w:p w14:paraId="6827B6E6" w14:textId="77777777" w:rsidR="00DC08B5" w:rsidRDefault="00DC08B5" w:rsidP="006B22E2">
      <w:pPr>
        <w:rPr>
          <w:sz w:val="22"/>
          <w:szCs w:val="22"/>
        </w:rPr>
      </w:pPr>
    </w:p>
    <w:p w14:paraId="56A08725" w14:textId="77777777" w:rsidR="006B22E2" w:rsidRPr="009E2D69" w:rsidRDefault="006B22E2" w:rsidP="006B22E2">
      <w:pPr>
        <w:rPr>
          <w:sz w:val="22"/>
          <w:szCs w:val="22"/>
        </w:rPr>
      </w:pPr>
      <w:r w:rsidRPr="009E2D69">
        <w:rPr>
          <w:sz w:val="22"/>
          <w:szCs w:val="22"/>
        </w:rPr>
        <w:t xml:space="preserve">After consideration of the cognizant Committee’s recommendation, SRS shall recommend reaffirmation, revision, or withdrawal of the existing </w:t>
      </w:r>
      <w:r w:rsidR="00CE55BB">
        <w:rPr>
          <w:sz w:val="22"/>
          <w:szCs w:val="22"/>
        </w:rPr>
        <w:t>Standard or Guideline</w:t>
      </w:r>
      <w:r w:rsidR="00CE55BB" w:rsidRPr="009E2D69">
        <w:rPr>
          <w:sz w:val="22"/>
          <w:szCs w:val="22"/>
        </w:rPr>
        <w:t xml:space="preserve"> </w:t>
      </w:r>
      <w:r w:rsidRPr="009E2D69">
        <w:rPr>
          <w:sz w:val="22"/>
          <w:szCs w:val="22"/>
        </w:rPr>
        <w:t>during or prior to the fifth year following its publication, subject to comments from a public review period.</w:t>
      </w:r>
    </w:p>
    <w:p w14:paraId="676D7E5D" w14:textId="77777777" w:rsidR="00DC08B5" w:rsidRDefault="00DC08B5" w:rsidP="006B22E2">
      <w:pPr>
        <w:jc w:val="both"/>
        <w:rPr>
          <w:sz w:val="22"/>
          <w:szCs w:val="22"/>
        </w:rPr>
      </w:pPr>
    </w:p>
    <w:p w14:paraId="6E95B383" w14:textId="77777777" w:rsidR="006B22E2" w:rsidRDefault="006B22E2" w:rsidP="006B22E2">
      <w:pPr>
        <w:jc w:val="both"/>
        <w:rPr>
          <w:sz w:val="22"/>
          <w:szCs w:val="22"/>
        </w:rPr>
      </w:pPr>
      <w:r w:rsidRPr="009E2D69">
        <w:rPr>
          <w:sz w:val="22"/>
          <w:szCs w:val="22"/>
        </w:rPr>
        <w:t xml:space="preserve">If reaffirmation is recommended by SRS, SRS may delay public review of notice of intent-to-reaffirm until four years after publication of the </w:t>
      </w:r>
      <w:r w:rsidR="00CE55BB">
        <w:rPr>
          <w:sz w:val="22"/>
          <w:szCs w:val="22"/>
        </w:rPr>
        <w:t>Standard or Guideline</w:t>
      </w:r>
      <w:r w:rsidRPr="009E2D69">
        <w:rPr>
          <w:sz w:val="22"/>
          <w:szCs w:val="22"/>
        </w:rPr>
        <w:t>.</w:t>
      </w:r>
    </w:p>
    <w:p w14:paraId="0014A0DB" w14:textId="77777777" w:rsidR="003629D4" w:rsidRDefault="003629D4" w:rsidP="006B22E2">
      <w:pPr>
        <w:jc w:val="both"/>
        <w:rPr>
          <w:sz w:val="22"/>
          <w:szCs w:val="22"/>
        </w:rPr>
      </w:pPr>
    </w:p>
    <w:p w14:paraId="326B9334" w14:textId="77777777" w:rsidR="003629D4" w:rsidRPr="009E2D69" w:rsidRDefault="003629D4" w:rsidP="006B22E2">
      <w:pPr>
        <w:jc w:val="both"/>
        <w:rPr>
          <w:sz w:val="22"/>
          <w:szCs w:val="22"/>
        </w:rPr>
      </w:pPr>
      <w:r>
        <w:rPr>
          <w:sz w:val="22"/>
          <w:szCs w:val="22"/>
        </w:rPr>
        <w:t xml:space="preserve">Between publications, addenda to PM </w:t>
      </w:r>
      <w:r w:rsidR="009E0065">
        <w:rPr>
          <w:sz w:val="22"/>
          <w:szCs w:val="22"/>
        </w:rPr>
        <w:t>S</w:t>
      </w:r>
      <w:r>
        <w:rPr>
          <w:sz w:val="22"/>
          <w:szCs w:val="22"/>
        </w:rPr>
        <w:t xml:space="preserve">tandards and </w:t>
      </w:r>
      <w:r w:rsidR="009E0065">
        <w:rPr>
          <w:sz w:val="22"/>
          <w:szCs w:val="22"/>
        </w:rPr>
        <w:t>G</w:t>
      </w:r>
      <w:r>
        <w:rPr>
          <w:sz w:val="22"/>
          <w:szCs w:val="22"/>
        </w:rPr>
        <w:t xml:space="preserve">uideline documents are permitted and can be recommended by a SPC/GPC, the cognizant TC, SSPC or SGPC in accordance with the Standards Committee Manual of Procedures. In all cases, the MOS must be notified and a PINS must be filed with </w:t>
      </w:r>
      <w:r>
        <w:rPr>
          <w:sz w:val="22"/>
          <w:szCs w:val="22"/>
        </w:rPr>
        <w:lastRenderedPageBreak/>
        <w:t xml:space="preserve">ANSI for any addenda to a published PM standard or guideline. Any addenda developed would follow the same procedures as addenda to CM standards. </w:t>
      </w:r>
    </w:p>
    <w:p w14:paraId="63FAFAB8" w14:textId="77777777" w:rsidR="006B22E2" w:rsidRPr="009E2D69" w:rsidRDefault="006B22E2" w:rsidP="006B22E2">
      <w:pPr>
        <w:pStyle w:val="Heading2"/>
        <w:rPr>
          <w:rFonts w:ascii="Times New Roman" w:hAnsi="Times New Roman"/>
          <w:sz w:val="22"/>
          <w:szCs w:val="22"/>
        </w:rPr>
      </w:pPr>
      <w:bookmarkStart w:id="666" w:name="_Toc304978975"/>
      <w:bookmarkStart w:id="667" w:name="_Toc414443001"/>
      <w:bookmarkStart w:id="668" w:name="_Toc132705631"/>
      <w:r w:rsidRPr="009E2D69">
        <w:rPr>
          <w:rFonts w:ascii="Times New Roman" w:hAnsi="Times New Roman"/>
          <w:sz w:val="22"/>
          <w:szCs w:val="22"/>
        </w:rPr>
        <w:t>1</w:t>
      </w:r>
      <w:r w:rsidR="009158CE">
        <w:rPr>
          <w:rFonts w:ascii="Times New Roman" w:hAnsi="Times New Roman"/>
          <w:sz w:val="22"/>
          <w:szCs w:val="22"/>
        </w:rPr>
        <w:t>3</w:t>
      </w:r>
      <w:r w:rsidRPr="009E2D69">
        <w:rPr>
          <w:rFonts w:ascii="Times New Roman" w:hAnsi="Times New Roman"/>
          <w:sz w:val="22"/>
          <w:szCs w:val="22"/>
        </w:rPr>
        <w:t>.1.</w:t>
      </w:r>
      <w:r w:rsidR="00DC08B5">
        <w:rPr>
          <w:rFonts w:ascii="Times New Roman" w:hAnsi="Times New Roman"/>
          <w:sz w:val="22"/>
          <w:szCs w:val="22"/>
        </w:rPr>
        <w:t>4</w:t>
      </w:r>
      <w:r w:rsidRPr="009E2D69">
        <w:rPr>
          <w:rFonts w:ascii="Times New Roman" w:hAnsi="Times New Roman"/>
          <w:sz w:val="22"/>
          <w:szCs w:val="22"/>
        </w:rPr>
        <w:t xml:space="preserve"> SRS Evaluation.</w:t>
      </w:r>
      <w:bookmarkEnd w:id="666"/>
      <w:bookmarkEnd w:id="667"/>
      <w:bookmarkEnd w:id="668"/>
      <w:r w:rsidRPr="009E2D69">
        <w:rPr>
          <w:rFonts w:ascii="Times New Roman" w:hAnsi="Times New Roman"/>
          <w:sz w:val="22"/>
          <w:szCs w:val="22"/>
        </w:rPr>
        <w:t xml:space="preserve"> </w:t>
      </w:r>
    </w:p>
    <w:p w14:paraId="2E71619A" w14:textId="77777777" w:rsidR="006B22E2" w:rsidRPr="009E2D69" w:rsidRDefault="006B22E2" w:rsidP="006B22E2">
      <w:pPr>
        <w:jc w:val="both"/>
        <w:rPr>
          <w:sz w:val="22"/>
          <w:szCs w:val="22"/>
        </w:rPr>
      </w:pPr>
      <w:r w:rsidRPr="009E2D69">
        <w:rPr>
          <w:sz w:val="22"/>
          <w:szCs w:val="22"/>
        </w:rPr>
        <w:t xml:space="preserve">Before recommending the formation of a PC to revise an existing ASHRAE </w:t>
      </w:r>
      <w:r w:rsidR="00CE55BB">
        <w:rPr>
          <w:sz w:val="22"/>
          <w:szCs w:val="22"/>
        </w:rPr>
        <w:t>Standard or Guideline</w:t>
      </w:r>
      <w:r>
        <w:rPr>
          <w:sz w:val="22"/>
          <w:szCs w:val="22"/>
        </w:rPr>
        <w:t>,</w:t>
      </w:r>
      <w:r w:rsidRPr="009E2D69">
        <w:rPr>
          <w:sz w:val="22"/>
          <w:szCs w:val="22"/>
        </w:rPr>
        <w:t xml:space="preserve"> SRS will satisfy itself as to the need for this action.  SRS may contact the appropriate ASHRAE Committees for their opinion on the need for revision of an existing standard or guideline.  All published ASHRAE </w:t>
      </w:r>
      <w:r w:rsidR="00CE55BB">
        <w:rPr>
          <w:sz w:val="22"/>
          <w:szCs w:val="22"/>
        </w:rPr>
        <w:t>Standards or Guidelines</w:t>
      </w:r>
      <w:r w:rsidR="00CE55BB" w:rsidRPr="009E2D69">
        <w:rPr>
          <w:sz w:val="22"/>
          <w:szCs w:val="22"/>
        </w:rPr>
        <w:t xml:space="preserve"> </w:t>
      </w:r>
      <w:r w:rsidRPr="009E2D69">
        <w:rPr>
          <w:sz w:val="22"/>
          <w:szCs w:val="22"/>
        </w:rPr>
        <w:t xml:space="preserve">shall be reviewed to determine whether they should be reaffirmed, revised or withdrawn at intervals of not more than five years.  </w:t>
      </w:r>
    </w:p>
    <w:p w14:paraId="4EBA14FB" w14:textId="77777777" w:rsidR="006B22E2" w:rsidRPr="009E2D69" w:rsidRDefault="006B22E2" w:rsidP="006B22E2">
      <w:pPr>
        <w:pStyle w:val="Heading2"/>
        <w:rPr>
          <w:rFonts w:ascii="Times New Roman" w:hAnsi="Times New Roman"/>
          <w:sz w:val="22"/>
          <w:szCs w:val="22"/>
        </w:rPr>
      </w:pPr>
      <w:bookmarkStart w:id="669" w:name="_Toc304978976"/>
      <w:bookmarkStart w:id="670" w:name="_Toc414443002"/>
      <w:bookmarkStart w:id="671" w:name="_Toc132705632"/>
      <w:r w:rsidRPr="009E2D69">
        <w:rPr>
          <w:rFonts w:ascii="Times New Roman" w:hAnsi="Times New Roman"/>
          <w:sz w:val="22"/>
          <w:szCs w:val="22"/>
        </w:rPr>
        <w:t>1</w:t>
      </w:r>
      <w:r w:rsidR="009158CE">
        <w:rPr>
          <w:rFonts w:ascii="Times New Roman" w:hAnsi="Times New Roman"/>
          <w:sz w:val="22"/>
          <w:szCs w:val="22"/>
        </w:rPr>
        <w:t>3</w:t>
      </w:r>
      <w:r w:rsidRPr="009E2D69">
        <w:rPr>
          <w:rFonts w:ascii="Times New Roman" w:hAnsi="Times New Roman"/>
          <w:sz w:val="22"/>
          <w:szCs w:val="22"/>
        </w:rPr>
        <w:t>.1.</w:t>
      </w:r>
      <w:r w:rsidR="00DC08B5">
        <w:rPr>
          <w:rFonts w:ascii="Times New Roman" w:hAnsi="Times New Roman"/>
          <w:sz w:val="22"/>
          <w:szCs w:val="22"/>
        </w:rPr>
        <w:t>5</w:t>
      </w:r>
      <w:r w:rsidRPr="009E2D69">
        <w:rPr>
          <w:rFonts w:ascii="Times New Roman" w:hAnsi="Times New Roman"/>
          <w:sz w:val="22"/>
          <w:szCs w:val="22"/>
        </w:rPr>
        <w:t xml:space="preserve"> Reaffirmation</w:t>
      </w:r>
      <w:bookmarkEnd w:id="669"/>
      <w:bookmarkEnd w:id="670"/>
      <w:bookmarkEnd w:id="671"/>
    </w:p>
    <w:p w14:paraId="53C3B853" w14:textId="77777777" w:rsidR="006B22E2" w:rsidRPr="009E2D69" w:rsidRDefault="006B22E2" w:rsidP="006B22E2">
      <w:pPr>
        <w:rPr>
          <w:sz w:val="22"/>
          <w:szCs w:val="22"/>
        </w:rPr>
      </w:pPr>
      <w:r w:rsidRPr="009E2D69">
        <w:rPr>
          <w:sz w:val="22"/>
          <w:szCs w:val="22"/>
        </w:rPr>
        <w:t xml:space="preserve"> When the Cognizant committee recommends reaffirmation of a </w:t>
      </w:r>
      <w:r w:rsidR="00CE55BB">
        <w:rPr>
          <w:sz w:val="22"/>
          <w:szCs w:val="22"/>
        </w:rPr>
        <w:t>Standard or Guideline</w:t>
      </w:r>
      <w:r w:rsidR="00CE55BB" w:rsidRPr="009E2D69">
        <w:rPr>
          <w:sz w:val="22"/>
          <w:szCs w:val="22"/>
        </w:rPr>
        <w:t xml:space="preserve"> </w:t>
      </w:r>
      <w:r w:rsidRPr="009E2D69">
        <w:rPr>
          <w:sz w:val="22"/>
          <w:szCs w:val="22"/>
        </w:rPr>
        <w:t xml:space="preserve">and Staff determines that normative references are out of date or are revisions, SRS asks the Cognizant committee to determine if updating references will cause a substantive change to the </w:t>
      </w:r>
      <w:r w:rsidR="00CE55BB">
        <w:rPr>
          <w:sz w:val="22"/>
          <w:szCs w:val="22"/>
        </w:rPr>
        <w:t>Standard or Guideline</w:t>
      </w:r>
      <w:r w:rsidRPr="009E2D69">
        <w:rPr>
          <w:sz w:val="22"/>
          <w:szCs w:val="22"/>
        </w:rPr>
        <w:t>.  If a substantive change would result, SRS shall recommend the formation of a PC to StdC.  If no substantive change would result, SRS shall serve as the PC.</w:t>
      </w:r>
    </w:p>
    <w:p w14:paraId="16832B83" w14:textId="77777777" w:rsidR="006B22E2" w:rsidRPr="009E2D69" w:rsidRDefault="006B22E2" w:rsidP="006B22E2">
      <w:pPr>
        <w:rPr>
          <w:sz w:val="22"/>
          <w:szCs w:val="22"/>
        </w:rPr>
      </w:pPr>
    </w:p>
    <w:p w14:paraId="4128EE85" w14:textId="77777777" w:rsidR="006B22E2" w:rsidRPr="009E2D69" w:rsidRDefault="006B22E2" w:rsidP="00E21891">
      <w:pPr>
        <w:numPr>
          <w:ilvl w:val="0"/>
          <w:numId w:val="46"/>
        </w:numPr>
        <w:rPr>
          <w:sz w:val="22"/>
          <w:szCs w:val="22"/>
        </w:rPr>
      </w:pPr>
      <w:r w:rsidRPr="009E2D69">
        <w:rPr>
          <w:sz w:val="22"/>
          <w:szCs w:val="22"/>
        </w:rPr>
        <w:t xml:space="preserve">Reaffirmations shall be processed without any substantive change to the main text of the </w:t>
      </w:r>
      <w:r w:rsidR="00CE55BB">
        <w:rPr>
          <w:sz w:val="22"/>
          <w:szCs w:val="22"/>
        </w:rPr>
        <w:t>Standard or Guideline</w:t>
      </w:r>
      <w:r w:rsidRPr="009E2D69">
        <w:rPr>
          <w:sz w:val="22"/>
          <w:szCs w:val="22"/>
        </w:rPr>
        <w:t>. </w:t>
      </w:r>
    </w:p>
    <w:p w14:paraId="5A534B6B" w14:textId="77777777" w:rsidR="006B22E2" w:rsidRPr="009E2D69" w:rsidRDefault="006B22E2" w:rsidP="00E21891">
      <w:pPr>
        <w:numPr>
          <w:ilvl w:val="0"/>
          <w:numId w:val="46"/>
        </w:numPr>
        <w:rPr>
          <w:sz w:val="22"/>
          <w:szCs w:val="22"/>
        </w:rPr>
      </w:pPr>
      <w:r w:rsidRPr="009E2D69">
        <w:rPr>
          <w:sz w:val="22"/>
          <w:szCs w:val="22"/>
        </w:rPr>
        <w:t>All non-substantive changes in the main text of the</w:t>
      </w:r>
      <w:r>
        <w:rPr>
          <w:sz w:val="22"/>
          <w:szCs w:val="22"/>
        </w:rPr>
        <w:t xml:space="preserve"> </w:t>
      </w:r>
      <w:r w:rsidR="00CE55BB">
        <w:rPr>
          <w:sz w:val="22"/>
          <w:szCs w:val="22"/>
        </w:rPr>
        <w:t>Standard or Guideline</w:t>
      </w:r>
      <w:r w:rsidR="00CE55BB" w:rsidRPr="009E2D69">
        <w:rPr>
          <w:sz w:val="22"/>
          <w:szCs w:val="22"/>
        </w:rPr>
        <w:t xml:space="preserve"> </w:t>
      </w:r>
      <w:r w:rsidRPr="009E2D69">
        <w:rPr>
          <w:sz w:val="22"/>
          <w:szCs w:val="22"/>
        </w:rPr>
        <w:t xml:space="preserve">shall be explained, or noted, in a foreword.  </w:t>
      </w:r>
    </w:p>
    <w:p w14:paraId="48811F50" w14:textId="77777777" w:rsidR="006B22E2" w:rsidRPr="009E2D69" w:rsidRDefault="006B22E2" w:rsidP="00E21891">
      <w:pPr>
        <w:numPr>
          <w:ilvl w:val="0"/>
          <w:numId w:val="46"/>
        </w:numPr>
        <w:rPr>
          <w:sz w:val="22"/>
          <w:szCs w:val="22"/>
        </w:rPr>
      </w:pPr>
      <w:r w:rsidRPr="009E2D69">
        <w:rPr>
          <w:sz w:val="22"/>
          <w:szCs w:val="22"/>
        </w:rPr>
        <w:t xml:space="preserve">A </w:t>
      </w:r>
      <w:r w:rsidR="00CE55BB">
        <w:rPr>
          <w:sz w:val="22"/>
          <w:szCs w:val="22"/>
        </w:rPr>
        <w:t>Standard or Guideline</w:t>
      </w:r>
      <w:r w:rsidR="00CE55BB" w:rsidRPr="009E2D69">
        <w:rPr>
          <w:sz w:val="22"/>
          <w:szCs w:val="22"/>
        </w:rPr>
        <w:t xml:space="preserve"> </w:t>
      </w:r>
      <w:r w:rsidRPr="009E2D69">
        <w:rPr>
          <w:sz w:val="22"/>
          <w:szCs w:val="22"/>
        </w:rPr>
        <w:t xml:space="preserve">undergoing an update of references necessary to implement the </w:t>
      </w:r>
      <w:r w:rsidR="00CE55BB">
        <w:rPr>
          <w:sz w:val="22"/>
          <w:szCs w:val="22"/>
        </w:rPr>
        <w:t>Standard or Guideline</w:t>
      </w:r>
      <w:r w:rsidR="00CE55BB" w:rsidRPr="009E2D69">
        <w:rPr>
          <w:sz w:val="22"/>
          <w:szCs w:val="22"/>
        </w:rPr>
        <w:t xml:space="preserve"> </w:t>
      </w:r>
      <w:r w:rsidRPr="009E2D69">
        <w:rPr>
          <w:sz w:val="22"/>
          <w:szCs w:val="22"/>
        </w:rPr>
        <w:t xml:space="preserve">(normative references) shall be processed as a revision unless the references being updated are themselves reaffirmations.  </w:t>
      </w:r>
    </w:p>
    <w:p w14:paraId="1C9B18EE" w14:textId="77777777" w:rsidR="006B22E2" w:rsidRDefault="006B22E2" w:rsidP="00E21891">
      <w:pPr>
        <w:numPr>
          <w:ilvl w:val="0"/>
          <w:numId w:val="46"/>
        </w:numPr>
        <w:rPr>
          <w:sz w:val="22"/>
          <w:szCs w:val="22"/>
        </w:rPr>
      </w:pPr>
      <w:r w:rsidRPr="009E2D69">
        <w:rPr>
          <w:sz w:val="22"/>
          <w:szCs w:val="22"/>
        </w:rPr>
        <w:t xml:space="preserve">If all the references being updated are themselves reaffirmations, then the references can be updated and the </w:t>
      </w:r>
      <w:r w:rsidR="00CE55BB">
        <w:rPr>
          <w:sz w:val="22"/>
          <w:szCs w:val="22"/>
        </w:rPr>
        <w:t>Standard or Guideline</w:t>
      </w:r>
      <w:r w:rsidR="00CE55BB" w:rsidRPr="009E2D69">
        <w:rPr>
          <w:sz w:val="22"/>
          <w:szCs w:val="22"/>
        </w:rPr>
        <w:t xml:space="preserve"> </w:t>
      </w:r>
      <w:r w:rsidRPr="009E2D69">
        <w:rPr>
          <w:sz w:val="22"/>
          <w:szCs w:val="22"/>
        </w:rPr>
        <w:t>processed as a reaffirmation. </w:t>
      </w:r>
    </w:p>
    <w:p w14:paraId="05182646" w14:textId="77777777" w:rsidR="006B22E2" w:rsidRPr="009E2D69" w:rsidRDefault="006B22E2" w:rsidP="006B22E2">
      <w:pPr>
        <w:ind w:left="720"/>
        <w:rPr>
          <w:sz w:val="22"/>
          <w:szCs w:val="22"/>
        </w:rPr>
      </w:pPr>
    </w:p>
    <w:p w14:paraId="0A810DAB" w14:textId="77777777" w:rsidR="006B22E2" w:rsidRPr="001F1705" w:rsidRDefault="006B22E2" w:rsidP="006B22E2">
      <w:pPr>
        <w:rPr>
          <w:b/>
          <w:sz w:val="22"/>
          <w:szCs w:val="22"/>
        </w:rPr>
      </w:pPr>
      <w:bookmarkStart w:id="672" w:name="_Toc304978977"/>
      <w:r w:rsidRPr="001F1705">
        <w:rPr>
          <w:b/>
          <w:sz w:val="22"/>
          <w:szCs w:val="22"/>
        </w:rPr>
        <w:t>1</w:t>
      </w:r>
      <w:r w:rsidR="009158CE">
        <w:rPr>
          <w:b/>
          <w:sz w:val="22"/>
          <w:szCs w:val="22"/>
        </w:rPr>
        <w:t>3</w:t>
      </w:r>
      <w:r w:rsidRPr="001F1705">
        <w:rPr>
          <w:b/>
          <w:sz w:val="22"/>
          <w:szCs w:val="22"/>
        </w:rPr>
        <w:t>.1.</w:t>
      </w:r>
      <w:r w:rsidR="00DC08B5">
        <w:rPr>
          <w:b/>
          <w:sz w:val="22"/>
          <w:szCs w:val="22"/>
        </w:rPr>
        <w:t>5</w:t>
      </w:r>
      <w:r w:rsidRPr="001F1705">
        <w:rPr>
          <w:b/>
          <w:sz w:val="22"/>
          <w:szCs w:val="22"/>
        </w:rPr>
        <w:t>.1 Publication Public Review for Reaffirmation, Revisions (SRS acts as PC) and Withdrawals</w:t>
      </w:r>
    </w:p>
    <w:p w14:paraId="13F6227B" w14:textId="77777777" w:rsidR="006B22E2" w:rsidRPr="001F1705" w:rsidRDefault="006B22E2" w:rsidP="006B22E2">
      <w:pPr>
        <w:rPr>
          <w:sz w:val="22"/>
          <w:szCs w:val="22"/>
        </w:rPr>
      </w:pPr>
      <w:r>
        <w:rPr>
          <w:sz w:val="22"/>
          <w:szCs w:val="22"/>
        </w:rPr>
        <w:t xml:space="preserve">SRS votes to approve </w:t>
      </w:r>
      <w:r w:rsidR="00CE55BB">
        <w:rPr>
          <w:sz w:val="22"/>
          <w:szCs w:val="22"/>
        </w:rPr>
        <w:t>a Standard or Guideline</w:t>
      </w:r>
      <w:r>
        <w:rPr>
          <w:sz w:val="22"/>
          <w:szCs w:val="22"/>
        </w:rPr>
        <w:t xml:space="preserve"> for reaffirmation, revision (SRS acts as PC) or withdrawal. Approval by the Standards Committee or Board of Directors is not required.</w:t>
      </w:r>
    </w:p>
    <w:p w14:paraId="6495757D" w14:textId="77777777" w:rsidR="006B22E2" w:rsidRPr="009E2D69" w:rsidRDefault="006B22E2" w:rsidP="006B22E2">
      <w:pPr>
        <w:pStyle w:val="Heading2"/>
        <w:rPr>
          <w:rFonts w:ascii="Times New Roman" w:hAnsi="Times New Roman"/>
          <w:sz w:val="22"/>
          <w:szCs w:val="22"/>
        </w:rPr>
      </w:pPr>
      <w:bookmarkStart w:id="673" w:name="_Toc414443003"/>
      <w:bookmarkStart w:id="674" w:name="_Toc132705633"/>
      <w:r w:rsidRPr="009E2D69">
        <w:rPr>
          <w:rFonts w:ascii="Times New Roman" w:hAnsi="Times New Roman"/>
          <w:sz w:val="22"/>
          <w:szCs w:val="22"/>
        </w:rPr>
        <w:t>1</w:t>
      </w:r>
      <w:r w:rsidR="009158CE">
        <w:rPr>
          <w:rFonts w:ascii="Times New Roman" w:hAnsi="Times New Roman"/>
          <w:sz w:val="22"/>
          <w:szCs w:val="22"/>
        </w:rPr>
        <w:t>3</w:t>
      </w:r>
      <w:r w:rsidRPr="009E2D69">
        <w:rPr>
          <w:rFonts w:ascii="Times New Roman" w:hAnsi="Times New Roman"/>
          <w:sz w:val="22"/>
          <w:szCs w:val="22"/>
        </w:rPr>
        <w:t>.1.</w:t>
      </w:r>
      <w:r w:rsidR="00DC08B5">
        <w:rPr>
          <w:rFonts w:ascii="Times New Roman" w:hAnsi="Times New Roman"/>
          <w:sz w:val="22"/>
          <w:szCs w:val="22"/>
        </w:rPr>
        <w:t>6</w:t>
      </w:r>
      <w:r w:rsidRPr="009E2D69">
        <w:rPr>
          <w:rFonts w:ascii="Times New Roman" w:hAnsi="Times New Roman"/>
          <w:sz w:val="22"/>
          <w:szCs w:val="22"/>
        </w:rPr>
        <w:t xml:space="preserve"> Information Item</w:t>
      </w:r>
      <w:bookmarkEnd w:id="672"/>
      <w:bookmarkEnd w:id="673"/>
      <w:bookmarkEnd w:id="674"/>
      <w:r w:rsidRPr="009E2D69">
        <w:rPr>
          <w:rFonts w:ascii="Times New Roman" w:hAnsi="Times New Roman"/>
          <w:sz w:val="22"/>
          <w:szCs w:val="22"/>
        </w:rPr>
        <w:t xml:space="preserve"> </w:t>
      </w:r>
    </w:p>
    <w:p w14:paraId="54C92E13" w14:textId="77777777" w:rsidR="006B22E2" w:rsidRPr="009E2D69" w:rsidRDefault="006B22E2" w:rsidP="006B22E2">
      <w:pPr>
        <w:jc w:val="both"/>
        <w:rPr>
          <w:sz w:val="22"/>
          <w:szCs w:val="22"/>
        </w:rPr>
      </w:pPr>
      <w:r w:rsidRPr="009E2D69">
        <w:rPr>
          <w:sz w:val="22"/>
          <w:szCs w:val="22"/>
        </w:rPr>
        <w:t xml:space="preserve">SRS shall </w:t>
      </w:r>
      <w:r>
        <w:rPr>
          <w:sz w:val="22"/>
          <w:szCs w:val="22"/>
        </w:rPr>
        <w:t>notify</w:t>
      </w:r>
      <w:r w:rsidRPr="009E2D69">
        <w:rPr>
          <w:sz w:val="22"/>
          <w:szCs w:val="22"/>
        </w:rPr>
        <w:t xml:space="preserve"> to the StdC at each meeting all Cognizant committee recommendations for changes to the status of </w:t>
      </w:r>
      <w:r w:rsidR="00CE55BB">
        <w:rPr>
          <w:sz w:val="22"/>
          <w:szCs w:val="22"/>
        </w:rPr>
        <w:t>Standards or Guidelines</w:t>
      </w:r>
      <w:r w:rsidRPr="009E2D69">
        <w:rPr>
          <w:sz w:val="22"/>
          <w:szCs w:val="22"/>
        </w:rPr>
        <w:t>.</w:t>
      </w:r>
    </w:p>
    <w:p w14:paraId="44F97DCC" w14:textId="77777777" w:rsidR="006B22E2" w:rsidRPr="009E2D69" w:rsidRDefault="00DC08B5" w:rsidP="006B22E2">
      <w:pPr>
        <w:pStyle w:val="Heading2"/>
        <w:rPr>
          <w:rFonts w:ascii="Times New Roman" w:hAnsi="Times New Roman"/>
          <w:sz w:val="22"/>
          <w:szCs w:val="22"/>
        </w:rPr>
      </w:pPr>
      <w:bookmarkStart w:id="675" w:name="_Toc304978978"/>
      <w:bookmarkStart w:id="676" w:name="_Toc414443004"/>
      <w:bookmarkStart w:id="677" w:name="_Toc132705634"/>
      <w:r>
        <w:rPr>
          <w:rFonts w:ascii="Times New Roman" w:hAnsi="Times New Roman"/>
          <w:sz w:val="22"/>
          <w:szCs w:val="22"/>
        </w:rPr>
        <w:t>1</w:t>
      </w:r>
      <w:r w:rsidR="009158CE">
        <w:rPr>
          <w:rFonts w:ascii="Times New Roman" w:hAnsi="Times New Roman"/>
          <w:sz w:val="22"/>
          <w:szCs w:val="22"/>
        </w:rPr>
        <w:t>3</w:t>
      </w:r>
      <w:r>
        <w:rPr>
          <w:rFonts w:ascii="Times New Roman" w:hAnsi="Times New Roman"/>
          <w:sz w:val="22"/>
          <w:szCs w:val="22"/>
        </w:rPr>
        <w:t>.1.7</w:t>
      </w:r>
      <w:r w:rsidR="006B22E2" w:rsidRPr="009E2D69">
        <w:rPr>
          <w:rFonts w:ascii="Times New Roman" w:hAnsi="Times New Roman"/>
          <w:sz w:val="22"/>
          <w:szCs w:val="22"/>
        </w:rPr>
        <w:t xml:space="preserve"> Technical Advice</w:t>
      </w:r>
      <w:bookmarkEnd w:id="675"/>
      <w:bookmarkEnd w:id="676"/>
      <w:bookmarkEnd w:id="677"/>
      <w:r w:rsidR="006B22E2" w:rsidRPr="009E2D69">
        <w:rPr>
          <w:rFonts w:ascii="Times New Roman" w:hAnsi="Times New Roman"/>
          <w:sz w:val="22"/>
          <w:szCs w:val="22"/>
        </w:rPr>
        <w:t xml:space="preserve"> </w:t>
      </w:r>
    </w:p>
    <w:p w14:paraId="325BCE5B" w14:textId="77777777" w:rsidR="006B22E2" w:rsidRPr="009E2D69" w:rsidRDefault="006B22E2" w:rsidP="006B22E2">
      <w:pPr>
        <w:jc w:val="both"/>
        <w:rPr>
          <w:sz w:val="22"/>
          <w:szCs w:val="22"/>
        </w:rPr>
      </w:pPr>
      <w:r w:rsidRPr="009E2D69">
        <w:rPr>
          <w:sz w:val="22"/>
          <w:szCs w:val="22"/>
        </w:rPr>
        <w:t xml:space="preserve">If a PC needs special technical expertise to complete the development or revision of </w:t>
      </w:r>
      <w:r w:rsidR="00CE55BB">
        <w:rPr>
          <w:sz w:val="22"/>
          <w:szCs w:val="22"/>
        </w:rPr>
        <w:t>a Standard or Guideline</w:t>
      </w:r>
      <w:r w:rsidRPr="009E2D69">
        <w:rPr>
          <w:sz w:val="22"/>
          <w:szCs w:val="22"/>
        </w:rPr>
        <w:t>, SRS may facilitate assistance from relevant committees or individuals.</w:t>
      </w:r>
    </w:p>
    <w:p w14:paraId="07084B55" w14:textId="77777777" w:rsidR="006B22E2" w:rsidRPr="009E2D69" w:rsidRDefault="006B22E2" w:rsidP="006B22E2">
      <w:pPr>
        <w:pStyle w:val="Heading2"/>
        <w:rPr>
          <w:rFonts w:ascii="Times New Roman" w:hAnsi="Times New Roman"/>
          <w:sz w:val="22"/>
          <w:szCs w:val="22"/>
        </w:rPr>
      </w:pPr>
      <w:bookmarkStart w:id="678" w:name="_Toc304978979"/>
      <w:bookmarkStart w:id="679" w:name="_Toc414443005"/>
      <w:bookmarkStart w:id="680" w:name="_Toc132705635"/>
      <w:bookmarkStart w:id="681" w:name="_Hlk106270743"/>
      <w:bookmarkStart w:id="682" w:name="_Hlk106266769"/>
      <w:r w:rsidRPr="003172DA">
        <w:rPr>
          <w:rFonts w:ascii="Times New Roman" w:hAnsi="Times New Roman"/>
          <w:sz w:val="22"/>
          <w:szCs w:val="22"/>
        </w:rPr>
        <w:t>1</w:t>
      </w:r>
      <w:r w:rsidR="009158CE" w:rsidRPr="003172DA">
        <w:rPr>
          <w:rFonts w:ascii="Times New Roman" w:hAnsi="Times New Roman"/>
          <w:sz w:val="22"/>
          <w:szCs w:val="22"/>
        </w:rPr>
        <w:t>3</w:t>
      </w:r>
      <w:r w:rsidRPr="003172DA">
        <w:rPr>
          <w:rFonts w:ascii="Times New Roman" w:hAnsi="Times New Roman"/>
          <w:sz w:val="22"/>
          <w:szCs w:val="22"/>
        </w:rPr>
        <w:t>.1.</w:t>
      </w:r>
      <w:r w:rsidR="00DC08B5" w:rsidRPr="003172DA">
        <w:rPr>
          <w:rFonts w:ascii="Times New Roman" w:hAnsi="Times New Roman"/>
          <w:sz w:val="22"/>
          <w:szCs w:val="22"/>
        </w:rPr>
        <w:t>8</w:t>
      </w:r>
      <w:r w:rsidRPr="003172DA">
        <w:rPr>
          <w:rFonts w:ascii="Times New Roman" w:hAnsi="Times New Roman"/>
          <w:sz w:val="22"/>
          <w:szCs w:val="22"/>
        </w:rPr>
        <w:t xml:space="preserve"> Committee Recommendations for Standards Actions</w:t>
      </w:r>
      <w:bookmarkEnd w:id="678"/>
      <w:bookmarkEnd w:id="679"/>
      <w:bookmarkEnd w:id="680"/>
      <w:r w:rsidRPr="009E2D69">
        <w:rPr>
          <w:rFonts w:ascii="Times New Roman" w:hAnsi="Times New Roman"/>
          <w:sz w:val="22"/>
          <w:szCs w:val="22"/>
        </w:rPr>
        <w:t xml:space="preserve"> </w:t>
      </w:r>
    </w:p>
    <w:p w14:paraId="643EC049" w14:textId="36C0C9BD" w:rsidR="006B22E2" w:rsidRPr="009E2D69" w:rsidRDefault="006B22E2" w:rsidP="006B22E2">
      <w:pPr>
        <w:jc w:val="both"/>
        <w:rPr>
          <w:sz w:val="22"/>
          <w:szCs w:val="22"/>
        </w:rPr>
      </w:pPr>
      <w:r w:rsidRPr="009E2D69">
        <w:rPr>
          <w:sz w:val="22"/>
          <w:szCs w:val="22"/>
        </w:rPr>
        <w:t xml:space="preserve">A cognizant ASHRAE committee, including but not limited to a cognizant TC/TG/TRG or Standing PC, may submit a recommendation for standards action to SRS by an affirmative vote of the majority of the voting membership of the </w:t>
      </w:r>
      <w:r w:rsidRPr="0014243C">
        <w:rPr>
          <w:sz w:val="22"/>
          <w:szCs w:val="22"/>
        </w:rPr>
        <w:t>committee.  Voting</w:t>
      </w:r>
      <w:r w:rsidRPr="009E2D69">
        <w:rPr>
          <w:sz w:val="22"/>
          <w:szCs w:val="22"/>
        </w:rPr>
        <w:t xml:space="preserve"> shall be by ballot or equivalent formal recorded method. (See Standards Committee MOP, Section 7).</w:t>
      </w:r>
    </w:p>
    <w:p w14:paraId="5663AA80" w14:textId="77777777" w:rsidR="006B22E2" w:rsidRPr="009E2D69" w:rsidRDefault="006B22E2" w:rsidP="006B22E2">
      <w:pPr>
        <w:pStyle w:val="Heading2"/>
        <w:rPr>
          <w:rFonts w:ascii="Times New Roman" w:hAnsi="Times New Roman"/>
          <w:sz w:val="22"/>
          <w:szCs w:val="22"/>
        </w:rPr>
      </w:pPr>
      <w:bookmarkStart w:id="683" w:name="_Toc304978980"/>
      <w:bookmarkStart w:id="684" w:name="_Toc414443006"/>
      <w:bookmarkStart w:id="685" w:name="_Toc132705636"/>
      <w:bookmarkEnd w:id="681"/>
      <w:r w:rsidRPr="009E2D69">
        <w:rPr>
          <w:rFonts w:ascii="Times New Roman" w:hAnsi="Times New Roman"/>
          <w:sz w:val="22"/>
          <w:szCs w:val="22"/>
        </w:rPr>
        <w:t>1</w:t>
      </w:r>
      <w:r w:rsidR="009158CE">
        <w:rPr>
          <w:rFonts w:ascii="Times New Roman" w:hAnsi="Times New Roman"/>
          <w:sz w:val="22"/>
          <w:szCs w:val="22"/>
        </w:rPr>
        <w:t>3</w:t>
      </w:r>
      <w:bookmarkEnd w:id="682"/>
      <w:r w:rsidRPr="009E2D69">
        <w:rPr>
          <w:rFonts w:ascii="Times New Roman" w:hAnsi="Times New Roman"/>
          <w:sz w:val="22"/>
          <w:szCs w:val="22"/>
        </w:rPr>
        <w:t>.1.</w:t>
      </w:r>
      <w:r w:rsidR="00DC08B5">
        <w:rPr>
          <w:rFonts w:ascii="Times New Roman" w:hAnsi="Times New Roman"/>
          <w:sz w:val="22"/>
          <w:szCs w:val="22"/>
        </w:rPr>
        <w:t>9</w:t>
      </w:r>
      <w:r w:rsidRPr="009E2D69">
        <w:rPr>
          <w:rFonts w:ascii="Times New Roman" w:hAnsi="Times New Roman"/>
          <w:sz w:val="22"/>
          <w:szCs w:val="22"/>
        </w:rPr>
        <w:t xml:space="preserve"> Processing Public Review Comments</w:t>
      </w:r>
      <w:bookmarkEnd w:id="683"/>
      <w:bookmarkEnd w:id="684"/>
      <w:bookmarkEnd w:id="685"/>
    </w:p>
    <w:p w14:paraId="4890E59D" w14:textId="77777777" w:rsidR="006B22E2" w:rsidRPr="009E2D69" w:rsidRDefault="006B22E2" w:rsidP="006B22E2">
      <w:pPr>
        <w:pStyle w:val="BodyText3"/>
        <w:jc w:val="both"/>
        <w:rPr>
          <w:sz w:val="22"/>
          <w:szCs w:val="22"/>
        </w:rPr>
      </w:pPr>
      <w:r w:rsidRPr="009E2D69">
        <w:rPr>
          <w:sz w:val="22"/>
          <w:szCs w:val="22"/>
        </w:rPr>
        <w:t>When public review comments are received for any public review in which SRS is the consensus body, SRS shall review the comments and determine if SRS members have sufficient expertise to process the comments. If it is determined that additional expertise is required then SRS shall recommend that a new PC be formed to complete the process.</w:t>
      </w:r>
    </w:p>
    <w:p w14:paraId="79C58E33" w14:textId="77777777" w:rsidR="006B22E2" w:rsidRPr="009E2D69" w:rsidRDefault="006B22E2" w:rsidP="006B22E2">
      <w:pPr>
        <w:pStyle w:val="Heading2"/>
        <w:rPr>
          <w:rFonts w:ascii="Times New Roman" w:hAnsi="Times New Roman"/>
          <w:sz w:val="22"/>
          <w:szCs w:val="22"/>
        </w:rPr>
      </w:pPr>
      <w:bookmarkStart w:id="686" w:name="_Toc299088216"/>
      <w:bookmarkStart w:id="687" w:name="_Toc304977838"/>
      <w:bookmarkStart w:id="688" w:name="_Toc304978981"/>
      <w:bookmarkStart w:id="689" w:name="_Toc132705637"/>
      <w:r w:rsidRPr="009E2D69">
        <w:rPr>
          <w:rFonts w:ascii="Times New Roman" w:hAnsi="Times New Roman"/>
          <w:sz w:val="22"/>
          <w:szCs w:val="22"/>
        </w:rPr>
        <w:lastRenderedPageBreak/>
        <w:t>1</w:t>
      </w:r>
      <w:r w:rsidR="009158CE">
        <w:rPr>
          <w:rFonts w:ascii="Times New Roman" w:hAnsi="Times New Roman"/>
          <w:sz w:val="22"/>
          <w:szCs w:val="22"/>
        </w:rPr>
        <w:t>3</w:t>
      </w:r>
      <w:r w:rsidRPr="009E2D69">
        <w:rPr>
          <w:rFonts w:ascii="Times New Roman" w:hAnsi="Times New Roman"/>
          <w:sz w:val="22"/>
          <w:szCs w:val="22"/>
        </w:rPr>
        <w:t>.2 Procedure for Withdrawing a Standard or Guideline</w:t>
      </w:r>
      <w:bookmarkEnd w:id="686"/>
      <w:bookmarkEnd w:id="687"/>
      <w:bookmarkEnd w:id="688"/>
      <w:bookmarkEnd w:id="689"/>
    </w:p>
    <w:p w14:paraId="2AED3663" w14:textId="77777777" w:rsidR="006B22E2" w:rsidRPr="009E2D69" w:rsidRDefault="006B22E2" w:rsidP="006B22E2">
      <w:pPr>
        <w:pStyle w:val="Heading2"/>
        <w:rPr>
          <w:rFonts w:ascii="Times New Roman" w:hAnsi="Times New Roman"/>
          <w:sz w:val="22"/>
          <w:szCs w:val="22"/>
        </w:rPr>
      </w:pPr>
      <w:bookmarkStart w:id="690" w:name="_Toc414443008"/>
      <w:bookmarkStart w:id="691" w:name="_Toc132705638"/>
      <w:bookmarkStart w:id="692" w:name="_Toc304978982"/>
      <w:r w:rsidRPr="009E2D69">
        <w:rPr>
          <w:rFonts w:ascii="Times New Roman" w:hAnsi="Times New Roman"/>
          <w:sz w:val="22"/>
          <w:szCs w:val="22"/>
        </w:rPr>
        <w:t>1</w:t>
      </w:r>
      <w:r w:rsidR="009158CE">
        <w:rPr>
          <w:rFonts w:ascii="Times New Roman" w:hAnsi="Times New Roman"/>
          <w:sz w:val="22"/>
          <w:szCs w:val="22"/>
        </w:rPr>
        <w:t>3</w:t>
      </w:r>
      <w:r w:rsidRPr="009E2D69">
        <w:rPr>
          <w:rFonts w:ascii="Times New Roman" w:hAnsi="Times New Roman"/>
          <w:sz w:val="22"/>
          <w:szCs w:val="22"/>
        </w:rPr>
        <w:t>.2.1 Review by Cognizant TC/TG/TRG</w:t>
      </w:r>
      <w:bookmarkEnd w:id="690"/>
      <w:bookmarkEnd w:id="691"/>
      <w:r w:rsidRPr="009E2D69">
        <w:rPr>
          <w:rFonts w:ascii="Times New Roman" w:hAnsi="Times New Roman"/>
          <w:sz w:val="22"/>
          <w:szCs w:val="22"/>
        </w:rPr>
        <w:t xml:space="preserve"> </w:t>
      </w:r>
      <w:bookmarkEnd w:id="692"/>
    </w:p>
    <w:p w14:paraId="694C312E" w14:textId="77777777" w:rsidR="006B22E2" w:rsidRPr="009E2D69" w:rsidRDefault="006B22E2" w:rsidP="006B22E2">
      <w:pPr>
        <w:pStyle w:val="BodyText3"/>
        <w:jc w:val="both"/>
        <w:rPr>
          <w:sz w:val="22"/>
          <w:szCs w:val="22"/>
        </w:rPr>
      </w:pPr>
      <w:r w:rsidRPr="009E2D69">
        <w:rPr>
          <w:sz w:val="22"/>
          <w:szCs w:val="22"/>
        </w:rPr>
        <w:t>After review, the cognizant TC/TG/</w:t>
      </w:r>
      <w:r w:rsidRPr="009E2D69">
        <w:rPr>
          <w:bCs/>
          <w:sz w:val="22"/>
          <w:szCs w:val="22"/>
        </w:rPr>
        <w:t>TRG</w:t>
      </w:r>
      <w:r w:rsidRPr="009E2D69">
        <w:rPr>
          <w:sz w:val="22"/>
          <w:szCs w:val="22"/>
        </w:rPr>
        <w:t xml:space="preserve"> may recommend to SRS withdrawal of </w:t>
      </w:r>
      <w:r w:rsidR="00CE55BB">
        <w:rPr>
          <w:sz w:val="22"/>
          <w:szCs w:val="22"/>
          <w:lang w:val="en-US"/>
        </w:rPr>
        <w:t>a Standard or Guideline</w:t>
      </w:r>
      <w:r w:rsidRPr="009E2D69">
        <w:rPr>
          <w:sz w:val="22"/>
          <w:szCs w:val="22"/>
        </w:rPr>
        <w:t xml:space="preserve"> rather than revision.  The TC/TG/</w:t>
      </w:r>
      <w:r w:rsidRPr="009E2D69">
        <w:rPr>
          <w:bCs/>
          <w:sz w:val="22"/>
          <w:szCs w:val="22"/>
        </w:rPr>
        <w:t>TRG</w:t>
      </w:r>
      <w:r w:rsidRPr="009E2D69">
        <w:rPr>
          <w:sz w:val="22"/>
          <w:szCs w:val="22"/>
        </w:rPr>
        <w:t xml:space="preserve"> affirmative vote recommending withdrawal shall comply with voting requirements for standards actions. (See Standards Committee MOP, Section 7).</w:t>
      </w:r>
    </w:p>
    <w:p w14:paraId="2B079AE9" w14:textId="77777777" w:rsidR="006B22E2" w:rsidRDefault="006B22E2" w:rsidP="006B22E2">
      <w:pPr>
        <w:pStyle w:val="Heading2"/>
        <w:rPr>
          <w:rFonts w:ascii="Times New Roman" w:hAnsi="Times New Roman"/>
          <w:sz w:val="22"/>
          <w:szCs w:val="22"/>
        </w:rPr>
      </w:pPr>
      <w:bookmarkStart w:id="693" w:name="_Toc414443009"/>
      <w:bookmarkStart w:id="694" w:name="_Toc132705639"/>
      <w:bookmarkStart w:id="695" w:name="_Toc299088217"/>
      <w:bookmarkStart w:id="696" w:name="_Toc304978983"/>
      <w:r>
        <w:rPr>
          <w:rFonts w:ascii="Times New Roman" w:hAnsi="Times New Roman"/>
          <w:sz w:val="22"/>
          <w:szCs w:val="22"/>
        </w:rPr>
        <w:t>1</w:t>
      </w:r>
      <w:r w:rsidR="009158CE">
        <w:rPr>
          <w:rFonts w:ascii="Times New Roman" w:hAnsi="Times New Roman"/>
          <w:sz w:val="22"/>
          <w:szCs w:val="22"/>
        </w:rPr>
        <w:t>3</w:t>
      </w:r>
      <w:r>
        <w:rPr>
          <w:rFonts w:ascii="Times New Roman" w:hAnsi="Times New Roman"/>
          <w:sz w:val="22"/>
          <w:szCs w:val="22"/>
        </w:rPr>
        <w:t>.2.2 Review by Standing PC</w:t>
      </w:r>
      <w:bookmarkEnd w:id="693"/>
      <w:bookmarkEnd w:id="694"/>
    </w:p>
    <w:p w14:paraId="5DCEB762" w14:textId="77777777" w:rsidR="006B22E2" w:rsidRPr="006631F0" w:rsidRDefault="006B22E2" w:rsidP="006B22E2">
      <w:pPr>
        <w:rPr>
          <w:sz w:val="22"/>
          <w:szCs w:val="22"/>
        </w:rPr>
      </w:pPr>
      <w:r>
        <w:rPr>
          <w:sz w:val="22"/>
          <w:szCs w:val="22"/>
        </w:rPr>
        <w:t>T</w:t>
      </w:r>
      <w:r w:rsidRPr="006631F0">
        <w:rPr>
          <w:sz w:val="22"/>
          <w:szCs w:val="22"/>
        </w:rPr>
        <w:t xml:space="preserve">he Standing PC may recommend to SPLS withdrawal of </w:t>
      </w:r>
      <w:r w:rsidR="00CE55BB">
        <w:rPr>
          <w:sz w:val="22"/>
          <w:szCs w:val="22"/>
        </w:rPr>
        <w:t>a Standard or Guideline</w:t>
      </w:r>
      <w:r w:rsidRPr="006631F0">
        <w:rPr>
          <w:sz w:val="22"/>
          <w:szCs w:val="22"/>
        </w:rPr>
        <w:t xml:space="preserve">. The Standing PC affirmative vote recommending withdrawal shall comply with voting requirements for standards actions. (See Standards Committee MOP, Section 7). Comments received on a withdrawal public review by a Standing PC shall be processed in the same manner as comments received during publication public review. </w:t>
      </w:r>
    </w:p>
    <w:p w14:paraId="5E5E032A" w14:textId="77777777" w:rsidR="006B22E2" w:rsidRPr="009E2D69" w:rsidRDefault="006B22E2" w:rsidP="006B22E2">
      <w:pPr>
        <w:pStyle w:val="Heading2"/>
        <w:rPr>
          <w:rFonts w:ascii="Times New Roman" w:hAnsi="Times New Roman"/>
          <w:sz w:val="22"/>
          <w:szCs w:val="22"/>
        </w:rPr>
      </w:pPr>
      <w:bookmarkStart w:id="697" w:name="_Toc414443010"/>
      <w:bookmarkStart w:id="698" w:name="_Toc132705640"/>
      <w:r w:rsidRPr="009E2D69">
        <w:rPr>
          <w:rFonts w:ascii="Times New Roman" w:hAnsi="Times New Roman"/>
          <w:sz w:val="22"/>
          <w:szCs w:val="22"/>
        </w:rPr>
        <w:t>1</w:t>
      </w:r>
      <w:r w:rsidR="009158CE">
        <w:rPr>
          <w:rFonts w:ascii="Times New Roman" w:hAnsi="Times New Roman"/>
          <w:sz w:val="22"/>
          <w:szCs w:val="22"/>
        </w:rPr>
        <w:t>3</w:t>
      </w:r>
      <w:r w:rsidRPr="009E2D69">
        <w:rPr>
          <w:rFonts w:ascii="Times New Roman" w:hAnsi="Times New Roman"/>
          <w:sz w:val="22"/>
          <w:szCs w:val="22"/>
        </w:rPr>
        <w:t>.2.</w:t>
      </w:r>
      <w:r>
        <w:rPr>
          <w:rFonts w:ascii="Times New Roman" w:hAnsi="Times New Roman"/>
          <w:sz w:val="22"/>
          <w:szCs w:val="22"/>
        </w:rPr>
        <w:t>3</w:t>
      </w:r>
      <w:r w:rsidRPr="009E2D69">
        <w:rPr>
          <w:rFonts w:ascii="Times New Roman" w:hAnsi="Times New Roman"/>
          <w:sz w:val="22"/>
          <w:szCs w:val="22"/>
        </w:rPr>
        <w:t xml:space="preserve"> Review by SRS</w:t>
      </w:r>
      <w:bookmarkEnd w:id="695"/>
      <w:bookmarkEnd w:id="696"/>
      <w:bookmarkEnd w:id="697"/>
      <w:bookmarkEnd w:id="698"/>
    </w:p>
    <w:p w14:paraId="57AC56EC" w14:textId="77777777" w:rsidR="006B22E2" w:rsidRPr="008C67A7" w:rsidRDefault="006B22E2" w:rsidP="008C67A7">
      <w:pPr>
        <w:rPr>
          <w:sz w:val="22"/>
          <w:szCs w:val="22"/>
        </w:rPr>
      </w:pPr>
      <w:bookmarkStart w:id="699" w:name="_Toc299088218"/>
      <w:bookmarkStart w:id="700" w:name="_Toc304978984"/>
      <w:bookmarkStart w:id="701" w:name="_Toc304979676"/>
      <w:bookmarkStart w:id="702" w:name="_Toc347837331"/>
      <w:bookmarkStart w:id="703" w:name="_Toc361052317"/>
      <w:r w:rsidRPr="008C67A7">
        <w:rPr>
          <w:sz w:val="22"/>
          <w:szCs w:val="22"/>
        </w:rPr>
        <w:t xml:space="preserve">If SRS agrees, SRS will approve the withdrawal and report it as an information item to StdC. </w:t>
      </w:r>
      <w:bookmarkEnd w:id="699"/>
      <w:bookmarkEnd w:id="700"/>
      <w:bookmarkEnd w:id="701"/>
      <w:bookmarkEnd w:id="702"/>
      <w:bookmarkEnd w:id="703"/>
    </w:p>
    <w:p w14:paraId="098F6E75" w14:textId="77777777" w:rsidR="006B22E2" w:rsidRPr="009E2D69" w:rsidRDefault="006B22E2" w:rsidP="006B22E2">
      <w:pPr>
        <w:pStyle w:val="Heading2"/>
        <w:rPr>
          <w:rFonts w:ascii="Times New Roman" w:hAnsi="Times New Roman"/>
          <w:sz w:val="22"/>
          <w:szCs w:val="22"/>
        </w:rPr>
      </w:pPr>
      <w:bookmarkStart w:id="704" w:name="_Toc304978987"/>
      <w:bookmarkStart w:id="705" w:name="_Toc414443011"/>
      <w:bookmarkStart w:id="706" w:name="_Toc132705641"/>
      <w:r w:rsidRPr="009E2D69">
        <w:rPr>
          <w:rFonts w:ascii="Times New Roman" w:hAnsi="Times New Roman"/>
          <w:sz w:val="22"/>
          <w:szCs w:val="22"/>
        </w:rPr>
        <w:t>1</w:t>
      </w:r>
      <w:r w:rsidR="009158CE">
        <w:rPr>
          <w:rFonts w:ascii="Times New Roman" w:hAnsi="Times New Roman"/>
          <w:sz w:val="22"/>
          <w:szCs w:val="22"/>
        </w:rPr>
        <w:t>3</w:t>
      </w:r>
      <w:r w:rsidRPr="009E2D69">
        <w:rPr>
          <w:rFonts w:ascii="Times New Roman" w:hAnsi="Times New Roman"/>
          <w:sz w:val="22"/>
          <w:szCs w:val="22"/>
        </w:rPr>
        <w:t>.2.5 Action If Not Approved</w:t>
      </w:r>
      <w:bookmarkEnd w:id="704"/>
      <w:bookmarkEnd w:id="705"/>
      <w:bookmarkEnd w:id="706"/>
    </w:p>
    <w:p w14:paraId="5E8D465C" w14:textId="77777777" w:rsidR="006B22E2" w:rsidRPr="009E2D69" w:rsidRDefault="006B22E2" w:rsidP="006B22E2">
      <w:pPr>
        <w:pStyle w:val="BodyText3"/>
        <w:jc w:val="both"/>
        <w:rPr>
          <w:sz w:val="22"/>
          <w:szCs w:val="22"/>
        </w:rPr>
      </w:pPr>
      <w:r w:rsidRPr="009E2D69">
        <w:rPr>
          <w:sz w:val="22"/>
          <w:szCs w:val="22"/>
        </w:rPr>
        <w:t xml:space="preserve">If withdrawal is not approved the </w:t>
      </w:r>
      <w:r w:rsidR="00582AC2">
        <w:rPr>
          <w:sz w:val="22"/>
          <w:szCs w:val="22"/>
          <w:lang w:val="en-US"/>
        </w:rPr>
        <w:t>Standard or Guideline</w:t>
      </w:r>
      <w:r w:rsidR="00582AC2" w:rsidRPr="009E2D69">
        <w:rPr>
          <w:sz w:val="22"/>
          <w:szCs w:val="22"/>
        </w:rPr>
        <w:t xml:space="preserve"> </w:t>
      </w:r>
      <w:r w:rsidRPr="009E2D69">
        <w:rPr>
          <w:sz w:val="22"/>
          <w:szCs w:val="22"/>
        </w:rPr>
        <w:t xml:space="preserve">will be returned to </w:t>
      </w:r>
      <w:r>
        <w:rPr>
          <w:sz w:val="22"/>
          <w:szCs w:val="22"/>
        </w:rPr>
        <w:t>Standing PC or TC/TG/TRG</w:t>
      </w:r>
      <w:r w:rsidRPr="009E2D69">
        <w:rPr>
          <w:sz w:val="22"/>
          <w:szCs w:val="22"/>
        </w:rPr>
        <w:t xml:space="preserve"> for determination of the next action.</w:t>
      </w:r>
    </w:p>
    <w:p w14:paraId="6CD118AD" w14:textId="77777777" w:rsidR="006B22E2" w:rsidRPr="009E2D69" w:rsidRDefault="006B22E2" w:rsidP="006B22E2">
      <w:pPr>
        <w:pStyle w:val="Heading2"/>
        <w:rPr>
          <w:rFonts w:ascii="Times New Roman" w:hAnsi="Times New Roman"/>
          <w:sz w:val="22"/>
          <w:szCs w:val="22"/>
        </w:rPr>
      </w:pPr>
      <w:bookmarkStart w:id="707" w:name="_Toc304978988"/>
      <w:bookmarkStart w:id="708" w:name="_Toc414443012"/>
      <w:bookmarkStart w:id="709" w:name="_Toc132705642"/>
      <w:r w:rsidRPr="009E2D69">
        <w:rPr>
          <w:rFonts w:ascii="Times New Roman" w:hAnsi="Times New Roman"/>
          <w:sz w:val="22"/>
          <w:szCs w:val="22"/>
        </w:rPr>
        <w:t>1</w:t>
      </w:r>
      <w:r w:rsidR="009158CE">
        <w:rPr>
          <w:rFonts w:ascii="Times New Roman" w:hAnsi="Times New Roman"/>
          <w:sz w:val="22"/>
          <w:szCs w:val="22"/>
        </w:rPr>
        <w:t>3</w:t>
      </w:r>
      <w:r w:rsidRPr="009E2D69">
        <w:rPr>
          <w:rFonts w:ascii="Times New Roman" w:hAnsi="Times New Roman"/>
          <w:sz w:val="22"/>
          <w:szCs w:val="22"/>
        </w:rPr>
        <w:t>.2.6 Action If Approved</w:t>
      </w:r>
      <w:bookmarkEnd w:id="707"/>
      <w:bookmarkEnd w:id="708"/>
      <w:bookmarkEnd w:id="709"/>
    </w:p>
    <w:p w14:paraId="2CAC9C36" w14:textId="77777777" w:rsidR="006B22E2" w:rsidRPr="009E2D69" w:rsidRDefault="006B22E2" w:rsidP="006B22E2">
      <w:pPr>
        <w:pStyle w:val="BodyText3"/>
        <w:jc w:val="both"/>
        <w:rPr>
          <w:sz w:val="22"/>
          <w:szCs w:val="22"/>
        </w:rPr>
      </w:pPr>
      <w:r w:rsidRPr="009E2D69">
        <w:rPr>
          <w:sz w:val="22"/>
          <w:szCs w:val="22"/>
        </w:rPr>
        <w:t xml:space="preserve">If withdrawal procedures are approved, the MOS will publish an intent-to-withdraw notice for ASHRAE and ANSI public review.  Any comments received shall be forwarded by the MOS to the SRS Chair. </w:t>
      </w:r>
    </w:p>
    <w:p w14:paraId="74F184BA" w14:textId="77777777" w:rsidR="006B22E2" w:rsidRPr="009E2D69" w:rsidRDefault="006B22E2" w:rsidP="006B22E2">
      <w:pPr>
        <w:pStyle w:val="Heading2"/>
        <w:rPr>
          <w:rFonts w:ascii="Times New Roman" w:hAnsi="Times New Roman"/>
          <w:sz w:val="22"/>
          <w:szCs w:val="22"/>
        </w:rPr>
      </w:pPr>
      <w:bookmarkStart w:id="710" w:name="_Toc304978989"/>
      <w:bookmarkStart w:id="711" w:name="_Toc414443013"/>
      <w:bookmarkStart w:id="712" w:name="_Toc132705643"/>
      <w:r w:rsidRPr="009E2D69">
        <w:rPr>
          <w:rFonts w:ascii="Times New Roman" w:hAnsi="Times New Roman"/>
          <w:sz w:val="22"/>
          <w:szCs w:val="22"/>
        </w:rPr>
        <w:t>1</w:t>
      </w:r>
      <w:r w:rsidR="009158CE">
        <w:rPr>
          <w:rFonts w:ascii="Times New Roman" w:hAnsi="Times New Roman"/>
          <w:sz w:val="22"/>
          <w:szCs w:val="22"/>
        </w:rPr>
        <w:t>3</w:t>
      </w:r>
      <w:r w:rsidRPr="009E2D69">
        <w:rPr>
          <w:rFonts w:ascii="Times New Roman" w:hAnsi="Times New Roman"/>
          <w:sz w:val="22"/>
          <w:szCs w:val="22"/>
        </w:rPr>
        <w:t>.2.7 No Comment Received</w:t>
      </w:r>
      <w:bookmarkEnd w:id="710"/>
      <w:bookmarkEnd w:id="711"/>
      <w:bookmarkEnd w:id="712"/>
    </w:p>
    <w:p w14:paraId="707DCDDA" w14:textId="77777777" w:rsidR="006B22E2" w:rsidRPr="009E2D69" w:rsidRDefault="006B22E2" w:rsidP="006B22E2">
      <w:pPr>
        <w:pStyle w:val="BodyText3"/>
        <w:jc w:val="both"/>
        <w:rPr>
          <w:sz w:val="22"/>
          <w:szCs w:val="22"/>
        </w:rPr>
      </w:pPr>
      <w:r w:rsidRPr="009E2D69">
        <w:rPr>
          <w:sz w:val="22"/>
          <w:szCs w:val="22"/>
        </w:rPr>
        <w:t xml:space="preserve">If no comment is received, the original </w:t>
      </w:r>
      <w:r>
        <w:rPr>
          <w:sz w:val="22"/>
          <w:szCs w:val="22"/>
        </w:rPr>
        <w:t xml:space="preserve">SRS </w:t>
      </w:r>
      <w:r w:rsidRPr="009E2D69">
        <w:rPr>
          <w:sz w:val="22"/>
          <w:szCs w:val="22"/>
        </w:rPr>
        <w:t xml:space="preserve">vote for withdrawal stands </w:t>
      </w:r>
      <w:r>
        <w:rPr>
          <w:sz w:val="22"/>
          <w:szCs w:val="22"/>
        </w:rPr>
        <w:t>and will be processed by Staff</w:t>
      </w:r>
      <w:r w:rsidRPr="009E2D69">
        <w:rPr>
          <w:sz w:val="22"/>
          <w:szCs w:val="22"/>
        </w:rPr>
        <w:t>.  It shall be forwarded by MOS with notification to the StdC.</w:t>
      </w:r>
    </w:p>
    <w:p w14:paraId="254F0ED2" w14:textId="77777777" w:rsidR="006B22E2" w:rsidRPr="009E2D69" w:rsidRDefault="006B22E2" w:rsidP="006B22E2">
      <w:pPr>
        <w:pStyle w:val="Heading2"/>
        <w:rPr>
          <w:rFonts w:ascii="Times New Roman" w:hAnsi="Times New Roman"/>
          <w:sz w:val="22"/>
          <w:szCs w:val="22"/>
        </w:rPr>
      </w:pPr>
      <w:bookmarkStart w:id="713" w:name="_Toc304978990"/>
      <w:bookmarkStart w:id="714" w:name="_Toc414443014"/>
      <w:bookmarkStart w:id="715" w:name="_Toc132705644"/>
      <w:r w:rsidRPr="009E2D69">
        <w:rPr>
          <w:rFonts w:ascii="Times New Roman" w:hAnsi="Times New Roman"/>
          <w:sz w:val="22"/>
          <w:szCs w:val="22"/>
        </w:rPr>
        <w:t>1</w:t>
      </w:r>
      <w:r w:rsidR="009158CE">
        <w:rPr>
          <w:rFonts w:ascii="Times New Roman" w:hAnsi="Times New Roman"/>
          <w:sz w:val="22"/>
          <w:szCs w:val="22"/>
        </w:rPr>
        <w:t>3</w:t>
      </w:r>
      <w:r w:rsidRPr="009E2D69">
        <w:rPr>
          <w:rFonts w:ascii="Times New Roman" w:hAnsi="Times New Roman"/>
          <w:sz w:val="22"/>
          <w:szCs w:val="22"/>
        </w:rPr>
        <w:t>.2.8 Comments on Withdrawal are Non-Substantive</w:t>
      </w:r>
      <w:bookmarkEnd w:id="713"/>
      <w:bookmarkEnd w:id="714"/>
      <w:bookmarkEnd w:id="715"/>
    </w:p>
    <w:p w14:paraId="64F8540C" w14:textId="77777777" w:rsidR="006B22E2" w:rsidRPr="009E2D69" w:rsidRDefault="006B22E2" w:rsidP="006B22E2">
      <w:pPr>
        <w:pStyle w:val="BodyText3"/>
        <w:jc w:val="both"/>
        <w:rPr>
          <w:sz w:val="22"/>
          <w:szCs w:val="22"/>
        </w:rPr>
      </w:pPr>
      <w:r w:rsidRPr="009E2D69">
        <w:rPr>
          <w:sz w:val="22"/>
          <w:szCs w:val="22"/>
        </w:rPr>
        <w:t xml:space="preserve">If the comments on withdrawal are judged non-substantive or not relevant by SRS, the MOS shall so advise the commenters.  If the commenters indicate satisfaction with the responses, or if SRS determines that the comments cannot be resolved but due to their nature or extent, for a standard, consensus is achieved, the recommendation for withdrawal will be submitted to </w:t>
      </w:r>
      <w:r>
        <w:rPr>
          <w:sz w:val="22"/>
          <w:szCs w:val="22"/>
        </w:rPr>
        <w:t>SRS</w:t>
      </w:r>
      <w:r w:rsidRPr="009E2D69">
        <w:rPr>
          <w:sz w:val="22"/>
          <w:szCs w:val="22"/>
        </w:rPr>
        <w:t xml:space="preserve">.  </w:t>
      </w:r>
    </w:p>
    <w:p w14:paraId="25BD2E52" w14:textId="77777777" w:rsidR="006B22E2" w:rsidRPr="009E2D69" w:rsidRDefault="006B22E2" w:rsidP="006B22E2">
      <w:pPr>
        <w:pStyle w:val="Heading2"/>
        <w:rPr>
          <w:rFonts w:ascii="Times New Roman" w:hAnsi="Times New Roman"/>
          <w:sz w:val="22"/>
          <w:szCs w:val="22"/>
        </w:rPr>
      </w:pPr>
      <w:bookmarkStart w:id="716" w:name="_Toc304978991"/>
      <w:bookmarkStart w:id="717" w:name="_Toc414443015"/>
      <w:bookmarkStart w:id="718" w:name="_Toc132705645"/>
      <w:r w:rsidRPr="009E2D69">
        <w:rPr>
          <w:rFonts w:ascii="Times New Roman" w:hAnsi="Times New Roman"/>
          <w:sz w:val="22"/>
          <w:szCs w:val="22"/>
        </w:rPr>
        <w:t>1</w:t>
      </w:r>
      <w:r w:rsidR="009158CE">
        <w:rPr>
          <w:rFonts w:ascii="Times New Roman" w:hAnsi="Times New Roman"/>
          <w:sz w:val="22"/>
          <w:szCs w:val="22"/>
        </w:rPr>
        <w:t>3</w:t>
      </w:r>
      <w:r w:rsidRPr="009E2D69">
        <w:rPr>
          <w:rFonts w:ascii="Times New Roman" w:hAnsi="Times New Roman"/>
          <w:sz w:val="22"/>
          <w:szCs w:val="22"/>
        </w:rPr>
        <w:t>.2.9 Substantive Comments on Withdrawal</w:t>
      </w:r>
      <w:bookmarkEnd w:id="716"/>
      <w:bookmarkEnd w:id="717"/>
      <w:bookmarkEnd w:id="718"/>
    </w:p>
    <w:p w14:paraId="65A6D116" w14:textId="77777777" w:rsidR="006B22E2" w:rsidRPr="009E2D69" w:rsidRDefault="006B22E2" w:rsidP="006B22E2">
      <w:pPr>
        <w:pStyle w:val="BodyText3"/>
        <w:jc w:val="both"/>
        <w:rPr>
          <w:sz w:val="22"/>
          <w:szCs w:val="22"/>
        </w:rPr>
      </w:pPr>
      <w:r w:rsidRPr="009E2D69">
        <w:rPr>
          <w:sz w:val="22"/>
          <w:szCs w:val="22"/>
        </w:rPr>
        <w:t xml:space="preserve">If the comments are substantive in nature and indicate that the </w:t>
      </w:r>
      <w:r w:rsidR="00582AC2">
        <w:rPr>
          <w:sz w:val="22"/>
          <w:szCs w:val="22"/>
          <w:lang w:val="en-US"/>
        </w:rPr>
        <w:t>Standard or Guideline</w:t>
      </w:r>
      <w:r w:rsidR="00582AC2" w:rsidRPr="009E2D69">
        <w:rPr>
          <w:sz w:val="22"/>
          <w:szCs w:val="22"/>
        </w:rPr>
        <w:t xml:space="preserve"> </w:t>
      </w:r>
      <w:r w:rsidRPr="009E2D69">
        <w:rPr>
          <w:sz w:val="22"/>
          <w:szCs w:val="22"/>
        </w:rPr>
        <w:t>should be retained, SRS will determine whether the procedures for revision or for reaffirmation should be initiated.</w:t>
      </w:r>
    </w:p>
    <w:p w14:paraId="4BB015E7" w14:textId="77777777" w:rsidR="006B22E2" w:rsidRPr="009E2D69" w:rsidRDefault="006B22E2" w:rsidP="006B22E2">
      <w:pPr>
        <w:pStyle w:val="Heading2"/>
        <w:rPr>
          <w:rFonts w:ascii="Times New Roman" w:hAnsi="Times New Roman"/>
          <w:sz w:val="22"/>
          <w:szCs w:val="22"/>
        </w:rPr>
      </w:pPr>
      <w:bookmarkStart w:id="719" w:name="_Toc304978994"/>
      <w:bookmarkStart w:id="720" w:name="_Toc414443016"/>
      <w:bookmarkStart w:id="721" w:name="_Toc132705646"/>
      <w:r w:rsidRPr="009E2D69">
        <w:rPr>
          <w:rFonts w:ascii="Times New Roman" w:hAnsi="Times New Roman"/>
          <w:sz w:val="22"/>
          <w:szCs w:val="22"/>
        </w:rPr>
        <w:t>1</w:t>
      </w:r>
      <w:r w:rsidR="009158CE">
        <w:rPr>
          <w:rFonts w:ascii="Times New Roman" w:hAnsi="Times New Roman"/>
          <w:sz w:val="22"/>
          <w:szCs w:val="22"/>
        </w:rPr>
        <w:t>3</w:t>
      </w:r>
      <w:r w:rsidRPr="009E2D69">
        <w:rPr>
          <w:rFonts w:ascii="Times New Roman" w:hAnsi="Times New Roman"/>
          <w:sz w:val="22"/>
          <w:szCs w:val="22"/>
        </w:rPr>
        <w:t>.2.12 Withdrawal of a Standard</w:t>
      </w:r>
      <w:bookmarkEnd w:id="719"/>
      <w:bookmarkEnd w:id="720"/>
      <w:bookmarkEnd w:id="721"/>
    </w:p>
    <w:p w14:paraId="3D4521C0" w14:textId="77777777" w:rsidR="006B22E2" w:rsidRDefault="006B22E2" w:rsidP="006B22E2">
      <w:pPr>
        <w:pStyle w:val="BodyText3"/>
        <w:jc w:val="both"/>
      </w:pPr>
      <w:r w:rsidRPr="009E2D69">
        <w:rPr>
          <w:sz w:val="22"/>
          <w:szCs w:val="22"/>
        </w:rPr>
        <w:t xml:space="preserve">Following </w:t>
      </w:r>
      <w:r>
        <w:rPr>
          <w:sz w:val="22"/>
          <w:szCs w:val="22"/>
        </w:rPr>
        <w:t>SRS</w:t>
      </w:r>
      <w:r w:rsidRPr="009E2D69">
        <w:rPr>
          <w:sz w:val="22"/>
          <w:szCs w:val="22"/>
        </w:rPr>
        <w:t xml:space="preserve"> approval of withdrawal the MOS shall arrange for an announcement in the ASHRAE Standards Actions and trade press, notify ANSI if appropriate, notify ASHRAE Customer Services to eliminate stock and modify availability listings, and maintain a copy of the </w:t>
      </w:r>
      <w:r w:rsidR="00582AC2">
        <w:rPr>
          <w:sz w:val="22"/>
          <w:szCs w:val="22"/>
          <w:lang w:val="en-US"/>
        </w:rPr>
        <w:t>Standard or Guideline</w:t>
      </w:r>
      <w:r w:rsidR="00582AC2" w:rsidRPr="009E2D69">
        <w:rPr>
          <w:sz w:val="22"/>
          <w:szCs w:val="22"/>
        </w:rPr>
        <w:t xml:space="preserve"> </w:t>
      </w:r>
      <w:r w:rsidRPr="009E2D69">
        <w:rPr>
          <w:sz w:val="22"/>
          <w:szCs w:val="22"/>
        </w:rPr>
        <w:t>in the files for record purposes.</w:t>
      </w:r>
    </w:p>
    <w:p w14:paraId="202C8CA2" w14:textId="77777777" w:rsidR="0085365D" w:rsidRDefault="0085365D" w:rsidP="00ED62C5">
      <w:pPr>
        <w:pStyle w:val="Heading1"/>
      </w:pPr>
    </w:p>
    <w:p w14:paraId="681BDA12" w14:textId="77777777" w:rsidR="00E87AE0" w:rsidRPr="00ED62C5" w:rsidRDefault="001C1B6B" w:rsidP="00ED62C5">
      <w:pPr>
        <w:pStyle w:val="Heading1"/>
      </w:pPr>
      <w:bookmarkStart w:id="722" w:name="_Toc132705647"/>
      <w:r w:rsidRPr="00A807E0">
        <w:t>1</w:t>
      </w:r>
      <w:r w:rsidR="009158CE">
        <w:t>4</w:t>
      </w:r>
      <w:r w:rsidRPr="00A807E0">
        <w:t xml:space="preserve"> </w:t>
      </w:r>
      <w:r w:rsidR="00E87AE0" w:rsidRPr="00ED62C5">
        <w:t>Standards Committee Strategic Plan</w:t>
      </w:r>
      <w:bookmarkEnd w:id="722"/>
    </w:p>
    <w:p w14:paraId="0F89DFB9" w14:textId="77777777" w:rsidR="00E87AE0" w:rsidRPr="00E87AE0" w:rsidRDefault="001C1B6B" w:rsidP="001C1B6B">
      <w:pPr>
        <w:pStyle w:val="ListParagraph"/>
        <w:tabs>
          <w:tab w:val="left" w:pos="540"/>
        </w:tabs>
        <w:spacing w:after="200" w:line="276" w:lineRule="auto"/>
        <w:ind w:left="0"/>
        <w:rPr>
          <w:b/>
          <w:sz w:val="22"/>
          <w:szCs w:val="22"/>
        </w:rPr>
      </w:pPr>
      <w:r>
        <w:rPr>
          <w:b/>
          <w:sz w:val="22"/>
          <w:szCs w:val="22"/>
        </w:rPr>
        <w:t>1</w:t>
      </w:r>
      <w:r w:rsidR="009158CE">
        <w:rPr>
          <w:b/>
          <w:sz w:val="22"/>
          <w:szCs w:val="22"/>
        </w:rPr>
        <w:t>4</w:t>
      </w:r>
      <w:r>
        <w:rPr>
          <w:b/>
          <w:sz w:val="22"/>
          <w:szCs w:val="22"/>
        </w:rPr>
        <w:t>.1</w:t>
      </w:r>
      <w:r>
        <w:rPr>
          <w:b/>
          <w:sz w:val="22"/>
          <w:szCs w:val="22"/>
        </w:rPr>
        <w:tab/>
      </w:r>
      <w:r w:rsidR="00E87AE0" w:rsidRPr="00E87AE0">
        <w:rPr>
          <w:b/>
          <w:sz w:val="22"/>
          <w:szCs w:val="22"/>
        </w:rPr>
        <w:t>Purpose</w:t>
      </w:r>
    </w:p>
    <w:p w14:paraId="3758875C" w14:textId="77777777" w:rsidR="00E87AE0" w:rsidRDefault="00E87AE0" w:rsidP="003172DA">
      <w:pPr>
        <w:pStyle w:val="ListParagraph"/>
        <w:spacing w:after="200" w:line="276" w:lineRule="auto"/>
        <w:ind w:left="0"/>
        <w:jc w:val="both"/>
        <w:rPr>
          <w:sz w:val="22"/>
          <w:szCs w:val="22"/>
        </w:rPr>
      </w:pPr>
      <w:r w:rsidRPr="00E87AE0">
        <w:rPr>
          <w:sz w:val="22"/>
          <w:szCs w:val="22"/>
        </w:rPr>
        <w:t xml:space="preserve">This strategic plan has been formulated to provide consistent and forward looking guidance to the Standards Committee to ensure that the efforts of the Society have </w:t>
      </w:r>
      <w:r w:rsidR="00330137">
        <w:rPr>
          <w:sz w:val="22"/>
          <w:szCs w:val="22"/>
        </w:rPr>
        <w:t xml:space="preserve">the largest possible impact at </w:t>
      </w:r>
      <w:r w:rsidRPr="00E87AE0">
        <w:rPr>
          <w:sz w:val="22"/>
          <w:szCs w:val="22"/>
        </w:rPr>
        <w:t>the lowest cost in time and effort.</w:t>
      </w:r>
    </w:p>
    <w:p w14:paraId="5A4DB561" w14:textId="77777777" w:rsidR="00A807E0" w:rsidRDefault="00A807E0" w:rsidP="001C1B6B">
      <w:pPr>
        <w:pStyle w:val="ListParagraph"/>
        <w:spacing w:after="200" w:line="276" w:lineRule="auto"/>
        <w:ind w:left="0"/>
        <w:rPr>
          <w:b/>
          <w:sz w:val="22"/>
          <w:szCs w:val="22"/>
        </w:rPr>
      </w:pPr>
    </w:p>
    <w:p w14:paraId="723425B9" w14:textId="77777777" w:rsidR="00E87AE0" w:rsidRPr="00E87AE0" w:rsidRDefault="001D7F1F" w:rsidP="001C1B6B">
      <w:pPr>
        <w:pStyle w:val="ListParagraph"/>
        <w:spacing w:after="200" w:line="276" w:lineRule="auto"/>
        <w:ind w:left="0"/>
        <w:rPr>
          <w:b/>
          <w:sz w:val="22"/>
          <w:szCs w:val="22"/>
        </w:rPr>
      </w:pPr>
      <w:r>
        <w:rPr>
          <w:b/>
          <w:sz w:val="22"/>
          <w:szCs w:val="22"/>
        </w:rPr>
        <w:lastRenderedPageBreak/>
        <w:t>1</w:t>
      </w:r>
      <w:r w:rsidR="009158CE">
        <w:rPr>
          <w:b/>
          <w:sz w:val="22"/>
          <w:szCs w:val="22"/>
        </w:rPr>
        <w:t>4</w:t>
      </w:r>
      <w:r>
        <w:rPr>
          <w:b/>
          <w:sz w:val="22"/>
          <w:szCs w:val="22"/>
        </w:rPr>
        <w:t>.2 Vision</w:t>
      </w:r>
    </w:p>
    <w:p w14:paraId="55982217" w14:textId="77777777" w:rsidR="00E87AE0" w:rsidRDefault="00E87AE0" w:rsidP="003172DA">
      <w:pPr>
        <w:pStyle w:val="ListParagraph"/>
        <w:spacing w:after="200" w:line="276" w:lineRule="auto"/>
        <w:ind w:left="0"/>
        <w:jc w:val="both"/>
        <w:rPr>
          <w:color w:val="000000"/>
          <w:sz w:val="22"/>
          <w:szCs w:val="22"/>
        </w:rPr>
      </w:pPr>
      <w:r w:rsidRPr="00E87AE0">
        <w:rPr>
          <w:color w:val="000000"/>
          <w:sz w:val="22"/>
          <w:szCs w:val="22"/>
        </w:rPr>
        <w:t xml:space="preserve">To support ASHRAE’s preeminence as the global technical resource in the HVAC&amp;R industry by developing standards and guidelines that meet the needs of users and are recognized as the leading documents in their area. </w:t>
      </w:r>
    </w:p>
    <w:p w14:paraId="4860BE2C" w14:textId="77777777" w:rsidR="00412710" w:rsidRPr="00E87AE0" w:rsidRDefault="00412710" w:rsidP="00E87AE0">
      <w:pPr>
        <w:pStyle w:val="ListParagraph"/>
        <w:spacing w:after="200" w:line="276" w:lineRule="auto"/>
        <w:ind w:left="0"/>
        <w:rPr>
          <w:sz w:val="22"/>
          <w:szCs w:val="22"/>
        </w:rPr>
      </w:pPr>
    </w:p>
    <w:p w14:paraId="426C7474" w14:textId="77777777" w:rsidR="00E87AE0" w:rsidRPr="00330137" w:rsidRDefault="001C1B6B" w:rsidP="001C1B6B">
      <w:pPr>
        <w:pStyle w:val="ListParagraph"/>
        <w:tabs>
          <w:tab w:val="left" w:pos="540"/>
        </w:tabs>
        <w:spacing w:after="200" w:line="276" w:lineRule="auto"/>
        <w:ind w:left="0"/>
        <w:rPr>
          <w:b/>
          <w:sz w:val="22"/>
          <w:szCs w:val="22"/>
        </w:rPr>
      </w:pPr>
      <w:r>
        <w:rPr>
          <w:b/>
          <w:sz w:val="22"/>
          <w:szCs w:val="22"/>
        </w:rPr>
        <w:t>1</w:t>
      </w:r>
      <w:r w:rsidR="009158CE">
        <w:rPr>
          <w:b/>
          <w:sz w:val="22"/>
          <w:szCs w:val="22"/>
        </w:rPr>
        <w:t>4</w:t>
      </w:r>
      <w:r>
        <w:rPr>
          <w:b/>
          <w:sz w:val="22"/>
          <w:szCs w:val="22"/>
        </w:rPr>
        <w:t>.3</w:t>
      </w:r>
      <w:r>
        <w:rPr>
          <w:b/>
          <w:sz w:val="22"/>
          <w:szCs w:val="22"/>
        </w:rPr>
        <w:tab/>
      </w:r>
      <w:r w:rsidR="00E87AE0" w:rsidRPr="00330137">
        <w:rPr>
          <w:b/>
          <w:sz w:val="22"/>
          <w:szCs w:val="22"/>
        </w:rPr>
        <w:t>Mission</w:t>
      </w:r>
    </w:p>
    <w:p w14:paraId="55BC5125" w14:textId="77777777" w:rsidR="00E87AE0" w:rsidRDefault="00E87AE0" w:rsidP="003172DA">
      <w:pPr>
        <w:pStyle w:val="ListParagraph"/>
        <w:spacing w:after="200" w:line="276" w:lineRule="auto"/>
        <w:ind w:left="0"/>
        <w:jc w:val="both"/>
        <w:rPr>
          <w:color w:val="000000"/>
          <w:sz w:val="22"/>
          <w:szCs w:val="22"/>
        </w:rPr>
      </w:pPr>
      <w:r w:rsidRPr="00E87AE0">
        <w:rPr>
          <w:color w:val="000000"/>
          <w:sz w:val="22"/>
          <w:szCs w:val="22"/>
        </w:rPr>
        <w:t>To provide support, oversight and guidance that enables the timely and efficient development of relevant documents within the Standards Committee purview by leveraging ASHRAE’s unparalleled core technical expertise in heating, refrigeration, and air-conditioning systems with its broad expertise in buildings, and the built indoor environment.</w:t>
      </w:r>
    </w:p>
    <w:p w14:paraId="3481CB77" w14:textId="77777777" w:rsidR="00412710" w:rsidRPr="00E87AE0" w:rsidRDefault="00412710" w:rsidP="00E87AE0">
      <w:pPr>
        <w:pStyle w:val="ListParagraph"/>
        <w:spacing w:after="200" w:line="276" w:lineRule="auto"/>
        <w:ind w:left="0"/>
        <w:rPr>
          <w:sz w:val="22"/>
          <w:szCs w:val="22"/>
        </w:rPr>
      </w:pPr>
    </w:p>
    <w:p w14:paraId="72675198" w14:textId="77777777" w:rsidR="00E87AE0" w:rsidRPr="00330137" w:rsidRDefault="001C1B6B" w:rsidP="001C1B6B">
      <w:pPr>
        <w:pStyle w:val="ListParagraph"/>
        <w:tabs>
          <w:tab w:val="left" w:pos="540"/>
        </w:tabs>
        <w:spacing w:after="200" w:line="276" w:lineRule="auto"/>
        <w:ind w:left="0"/>
        <w:rPr>
          <w:b/>
          <w:sz w:val="22"/>
          <w:szCs w:val="22"/>
        </w:rPr>
      </w:pPr>
      <w:r>
        <w:rPr>
          <w:b/>
          <w:sz w:val="22"/>
          <w:szCs w:val="22"/>
        </w:rPr>
        <w:t>1</w:t>
      </w:r>
      <w:r w:rsidR="009158CE">
        <w:rPr>
          <w:b/>
          <w:sz w:val="22"/>
          <w:szCs w:val="22"/>
        </w:rPr>
        <w:t>4</w:t>
      </w:r>
      <w:r>
        <w:rPr>
          <w:b/>
          <w:sz w:val="22"/>
          <w:szCs w:val="22"/>
        </w:rPr>
        <w:t>.4</w:t>
      </w:r>
      <w:r>
        <w:rPr>
          <w:b/>
          <w:sz w:val="22"/>
          <w:szCs w:val="22"/>
        </w:rPr>
        <w:tab/>
      </w:r>
      <w:r w:rsidR="00E87AE0" w:rsidRPr="00330137">
        <w:rPr>
          <w:b/>
          <w:sz w:val="22"/>
          <w:szCs w:val="22"/>
        </w:rPr>
        <w:t>Responsibilities</w:t>
      </w:r>
    </w:p>
    <w:p w14:paraId="00B22B5C" w14:textId="77777777" w:rsidR="00E87AE0" w:rsidRDefault="00E87AE0" w:rsidP="00E87AE0">
      <w:pPr>
        <w:pStyle w:val="ListParagraph"/>
        <w:spacing w:after="200" w:line="276" w:lineRule="auto"/>
        <w:ind w:left="0"/>
        <w:rPr>
          <w:sz w:val="22"/>
          <w:szCs w:val="22"/>
        </w:rPr>
      </w:pPr>
      <w:r w:rsidRPr="00E87AE0">
        <w:rPr>
          <w:sz w:val="22"/>
          <w:szCs w:val="22"/>
        </w:rPr>
        <w:t>The Standards Vice Chair is responsible for maintenance and revision.</w:t>
      </w:r>
      <w:r>
        <w:rPr>
          <w:sz w:val="22"/>
          <w:szCs w:val="22"/>
        </w:rPr>
        <w:t xml:space="preserve"> </w:t>
      </w:r>
      <w:r w:rsidRPr="00E87AE0">
        <w:rPr>
          <w:sz w:val="22"/>
          <w:szCs w:val="22"/>
        </w:rPr>
        <w:t>The Vice Chair, with the concurrence of the Chair, may form an ad-hoc committee to assist.</w:t>
      </w:r>
      <w:r>
        <w:rPr>
          <w:sz w:val="22"/>
          <w:szCs w:val="22"/>
        </w:rPr>
        <w:t xml:space="preserve"> </w:t>
      </w:r>
      <w:r w:rsidRPr="00E87AE0">
        <w:rPr>
          <w:sz w:val="22"/>
          <w:szCs w:val="22"/>
        </w:rPr>
        <w:t>The Standards Chair and Excom will formulate MBO’s that cause the plan to be implemented.</w:t>
      </w:r>
      <w:r>
        <w:rPr>
          <w:sz w:val="22"/>
          <w:szCs w:val="22"/>
        </w:rPr>
        <w:t xml:space="preserve"> </w:t>
      </w:r>
      <w:r w:rsidRPr="00E87AE0">
        <w:rPr>
          <w:sz w:val="22"/>
          <w:szCs w:val="22"/>
        </w:rPr>
        <w:t>MBO’s should show the correspondence with the Standards Strategic plan as well as the Society Strategic plan.</w:t>
      </w:r>
    </w:p>
    <w:p w14:paraId="4E3614B4" w14:textId="77777777" w:rsidR="00412710" w:rsidRPr="00E87AE0" w:rsidRDefault="00412710" w:rsidP="00E87AE0">
      <w:pPr>
        <w:pStyle w:val="ListParagraph"/>
        <w:spacing w:after="200" w:line="276" w:lineRule="auto"/>
        <w:ind w:left="0"/>
        <w:rPr>
          <w:sz w:val="22"/>
          <w:szCs w:val="22"/>
        </w:rPr>
      </w:pPr>
    </w:p>
    <w:p w14:paraId="0BC524A6" w14:textId="77777777" w:rsidR="00E87AE0" w:rsidRPr="00330137" w:rsidRDefault="001C1B6B" w:rsidP="001C1B6B">
      <w:pPr>
        <w:pStyle w:val="ListParagraph"/>
        <w:tabs>
          <w:tab w:val="left" w:pos="540"/>
        </w:tabs>
        <w:spacing w:after="200" w:line="276" w:lineRule="auto"/>
        <w:ind w:left="0"/>
        <w:rPr>
          <w:b/>
          <w:sz w:val="22"/>
          <w:szCs w:val="22"/>
        </w:rPr>
      </w:pPr>
      <w:r>
        <w:rPr>
          <w:b/>
          <w:sz w:val="22"/>
          <w:szCs w:val="22"/>
        </w:rPr>
        <w:t>1</w:t>
      </w:r>
      <w:r w:rsidR="009158CE">
        <w:rPr>
          <w:b/>
          <w:sz w:val="22"/>
          <w:szCs w:val="22"/>
        </w:rPr>
        <w:t>4</w:t>
      </w:r>
      <w:r>
        <w:rPr>
          <w:b/>
          <w:sz w:val="22"/>
          <w:szCs w:val="22"/>
        </w:rPr>
        <w:t>.5</w:t>
      </w:r>
      <w:r>
        <w:rPr>
          <w:b/>
          <w:sz w:val="22"/>
          <w:szCs w:val="22"/>
        </w:rPr>
        <w:tab/>
      </w:r>
      <w:r w:rsidR="00E87AE0" w:rsidRPr="00330137">
        <w:rPr>
          <w:b/>
          <w:sz w:val="22"/>
          <w:szCs w:val="22"/>
        </w:rPr>
        <w:t>Revision</w:t>
      </w:r>
    </w:p>
    <w:p w14:paraId="251B986C" w14:textId="77777777" w:rsidR="00E87AE0" w:rsidRPr="00E87AE0" w:rsidRDefault="00E87AE0" w:rsidP="00E87AE0">
      <w:pPr>
        <w:pStyle w:val="ListParagraph"/>
        <w:spacing w:after="200" w:line="276" w:lineRule="auto"/>
        <w:ind w:left="0"/>
        <w:rPr>
          <w:sz w:val="22"/>
          <w:szCs w:val="22"/>
        </w:rPr>
      </w:pPr>
      <w:r w:rsidRPr="00E87AE0">
        <w:rPr>
          <w:sz w:val="22"/>
          <w:szCs w:val="22"/>
        </w:rPr>
        <w:t>The Plan shall be reviewed for relevance and effectiveness at least every two years and updated as required.</w:t>
      </w:r>
      <w:r>
        <w:rPr>
          <w:sz w:val="22"/>
          <w:szCs w:val="22"/>
        </w:rPr>
        <w:t xml:space="preserve">  </w:t>
      </w:r>
      <w:r w:rsidRPr="00E87AE0">
        <w:rPr>
          <w:sz w:val="22"/>
          <w:szCs w:val="22"/>
        </w:rPr>
        <w:t>The Plan should generally support with the ASHRAE Strategic Directions and should show the correspondence with them.</w:t>
      </w:r>
    </w:p>
    <w:p w14:paraId="2EB32FD7" w14:textId="77777777" w:rsidR="00E87AE0" w:rsidRPr="009A5899" w:rsidRDefault="00E87AE0" w:rsidP="00E87AE0"/>
    <w:p w14:paraId="2B3F2552" w14:textId="77777777" w:rsidR="007822DE" w:rsidRPr="009E2D69" w:rsidRDefault="007822DE" w:rsidP="00541516">
      <w:pPr>
        <w:rPr>
          <w:b/>
          <w:sz w:val="22"/>
          <w:szCs w:val="22"/>
        </w:rPr>
      </w:pPr>
    </w:p>
    <w:p w14:paraId="308788F1" w14:textId="77777777" w:rsidR="00024F53" w:rsidRPr="009E2D69" w:rsidRDefault="00024F53">
      <w:pPr>
        <w:rPr>
          <w:b/>
          <w:sz w:val="22"/>
          <w:szCs w:val="22"/>
        </w:rPr>
      </w:pPr>
    </w:p>
    <w:p w14:paraId="5A9D4A55" w14:textId="77777777" w:rsidR="007B7033" w:rsidRPr="009E2D69" w:rsidRDefault="000468A0" w:rsidP="009E2D69">
      <w:pPr>
        <w:pStyle w:val="Heading1"/>
        <w:rPr>
          <w:rFonts w:ascii="Times New Roman" w:hAnsi="Times New Roman"/>
        </w:rPr>
      </w:pPr>
      <w:bookmarkStart w:id="723" w:name="_Toc141507094"/>
      <w:bookmarkStart w:id="724" w:name="_Toc239045367"/>
      <w:r w:rsidRPr="009E2D69">
        <w:rPr>
          <w:rFonts w:ascii="Times New Roman" w:hAnsi="Times New Roman"/>
        </w:rPr>
        <w:br w:type="page"/>
      </w:r>
      <w:r w:rsidR="007B7033" w:rsidRPr="009E2D69">
        <w:rPr>
          <w:rFonts w:ascii="Times New Roman" w:hAnsi="Times New Roman"/>
        </w:rPr>
        <w:lastRenderedPageBreak/>
        <w:t xml:space="preserve"> </w:t>
      </w:r>
      <w:bookmarkStart w:id="725" w:name="_Toc299088219"/>
      <w:bookmarkStart w:id="726" w:name="_Toc304977839"/>
      <w:bookmarkStart w:id="727" w:name="_Toc304978996"/>
      <w:bookmarkStart w:id="728" w:name="_Toc132705648"/>
      <w:r w:rsidR="00D83480" w:rsidRPr="009E2D69">
        <w:rPr>
          <w:rFonts w:ascii="Times New Roman" w:hAnsi="Times New Roman"/>
        </w:rPr>
        <w:t>APPENDIX</w:t>
      </w:r>
      <w:r w:rsidR="007B7033" w:rsidRPr="009E2D69">
        <w:rPr>
          <w:rFonts w:ascii="Times New Roman" w:hAnsi="Times New Roman"/>
        </w:rPr>
        <w:t xml:space="preserve"> A: Definitions</w:t>
      </w:r>
      <w:bookmarkEnd w:id="723"/>
      <w:bookmarkEnd w:id="724"/>
      <w:bookmarkEnd w:id="725"/>
      <w:bookmarkEnd w:id="726"/>
      <w:bookmarkEnd w:id="727"/>
      <w:bookmarkEnd w:id="728"/>
    </w:p>
    <w:p w14:paraId="5F399557" w14:textId="77777777" w:rsidR="007B7033" w:rsidRPr="009E2D69" w:rsidRDefault="007B7033" w:rsidP="007B7033">
      <w:pPr>
        <w:tabs>
          <w:tab w:val="left" w:pos="-1440"/>
          <w:tab w:val="left" w:pos="-720"/>
          <w:tab w:val="left" w:pos="0"/>
          <w:tab w:val="left" w:pos="2880"/>
          <w:tab w:val="right" w:leader="dot" w:pos="8640"/>
          <w:tab w:val="right" w:pos="9360"/>
        </w:tabs>
        <w:suppressAutoHyphens/>
        <w:ind w:right="-360"/>
        <w:rPr>
          <w:b/>
          <w:bCs/>
          <w:sz w:val="22"/>
          <w:szCs w:val="22"/>
        </w:rPr>
      </w:pPr>
    </w:p>
    <w:p w14:paraId="3F230B1D" w14:textId="77777777" w:rsidR="006B2D21" w:rsidRPr="009E2D69" w:rsidRDefault="006B2D21" w:rsidP="006B2D21">
      <w:pPr>
        <w:tabs>
          <w:tab w:val="left" w:pos="-1440"/>
          <w:tab w:val="left" w:pos="-720"/>
          <w:tab w:val="left" w:pos="0"/>
          <w:tab w:val="left" w:pos="2880"/>
          <w:tab w:val="right" w:leader="dot" w:pos="8640"/>
          <w:tab w:val="right" w:pos="9360"/>
        </w:tabs>
        <w:suppressAutoHyphens/>
        <w:ind w:right="-360"/>
        <w:rPr>
          <w:bCs/>
          <w:sz w:val="22"/>
          <w:szCs w:val="22"/>
        </w:rPr>
      </w:pPr>
      <w:r w:rsidRPr="009E2D69">
        <w:rPr>
          <w:b/>
          <w:bCs/>
          <w:sz w:val="22"/>
          <w:szCs w:val="22"/>
        </w:rPr>
        <w:t>code change proposals:</w:t>
      </w:r>
      <w:r w:rsidR="009371A7" w:rsidRPr="009E2D69">
        <w:rPr>
          <w:b/>
          <w:bCs/>
          <w:sz w:val="22"/>
          <w:szCs w:val="22"/>
        </w:rPr>
        <w:t xml:space="preserve"> </w:t>
      </w:r>
      <w:r w:rsidRPr="009E2D69">
        <w:rPr>
          <w:bCs/>
          <w:sz w:val="22"/>
          <w:szCs w:val="22"/>
        </w:rPr>
        <w:t>Code change proposals provide a single, simple and direct prescriptive method for minimum compliance of the data or practice contained in a standard.  The data contained in the code change proposal shall have identical technical content to the standard from which it is prepared and shall be of an easy to follow format.  (See ROB 1.201.004.)</w:t>
      </w:r>
    </w:p>
    <w:p w14:paraId="3E6E2F94" w14:textId="77777777" w:rsidR="006B2D21" w:rsidRPr="009E2D69" w:rsidRDefault="006B2D21" w:rsidP="006B2D21">
      <w:pPr>
        <w:tabs>
          <w:tab w:val="left" w:pos="-1440"/>
          <w:tab w:val="left" w:pos="-720"/>
          <w:tab w:val="left" w:pos="0"/>
          <w:tab w:val="left" w:pos="2880"/>
          <w:tab w:val="right" w:leader="dot" w:pos="8640"/>
          <w:tab w:val="right" w:pos="9360"/>
        </w:tabs>
        <w:suppressAutoHyphens/>
        <w:ind w:right="-360"/>
        <w:rPr>
          <w:b/>
          <w:bCs/>
          <w:sz w:val="22"/>
          <w:szCs w:val="22"/>
        </w:rPr>
      </w:pPr>
    </w:p>
    <w:p w14:paraId="242404A7" w14:textId="77777777" w:rsidR="006B2D21" w:rsidRPr="009E2D69" w:rsidRDefault="006B2D21" w:rsidP="006B2D21">
      <w:pPr>
        <w:tabs>
          <w:tab w:val="left" w:pos="-1440"/>
          <w:tab w:val="left" w:pos="-720"/>
          <w:tab w:val="left" w:pos="0"/>
          <w:tab w:val="left" w:pos="2880"/>
          <w:tab w:val="right" w:leader="dot" w:pos="8640"/>
          <w:tab w:val="right" w:pos="9360"/>
        </w:tabs>
        <w:suppressAutoHyphens/>
        <w:ind w:right="-360"/>
        <w:rPr>
          <w:bCs/>
          <w:sz w:val="22"/>
          <w:szCs w:val="22"/>
        </w:rPr>
      </w:pPr>
      <w:r w:rsidRPr="009E2D69">
        <w:rPr>
          <w:b/>
          <w:bCs/>
          <w:sz w:val="22"/>
          <w:szCs w:val="22"/>
        </w:rPr>
        <w:t>code language document:</w:t>
      </w:r>
      <w:r w:rsidR="009371A7" w:rsidRPr="009E2D69">
        <w:rPr>
          <w:b/>
          <w:bCs/>
          <w:sz w:val="22"/>
          <w:szCs w:val="22"/>
        </w:rPr>
        <w:t xml:space="preserve"> </w:t>
      </w:r>
      <w:r w:rsidR="009371A7" w:rsidRPr="009E2D69">
        <w:rPr>
          <w:bCs/>
          <w:sz w:val="22"/>
          <w:szCs w:val="22"/>
        </w:rPr>
        <w:t xml:space="preserve">a </w:t>
      </w:r>
      <w:r w:rsidRPr="009E2D69">
        <w:rPr>
          <w:bCs/>
          <w:sz w:val="22"/>
          <w:szCs w:val="22"/>
        </w:rPr>
        <w:t>document that presents a set of requirements related to the design, application, or use of HVAC&amp;R and related technologies where all or a portion of the document may be enacted as mandatory enforceable requirements by a political jurisdiction.  Portions intended to be enforced (</w:t>
      </w:r>
      <w:r w:rsidRPr="009E2D69">
        <w:rPr>
          <w:bCs/>
          <w:i/>
          <w:sz w:val="22"/>
          <w:szCs w:val="22"/>
        </w:rPr>
        <w:t>normative</w:t>
      </w:r>
      <w:r w:rsidRPr="009E2D69">
        <w:rPr>
          <w:bCs/>
          <w:sz w:val="22"/>
          <w:szCs w:val="22"/>
        </w:rPr>
        <w:t>) are written in mandatory enforceable language.  Portions not intended to be enforced are identified as</w:t>
      </w:r>
      <w:r w:rsidRPr="009E2D69">
        <w:rPr>
          <w:bCs/>
          <w:i/>
          <w:sz w:val="22"/>
          <w:szCs w:val="22"/>
        </w:rPr>
        <w:t xml:space="preserve"> informative</w:t>
      </w:r>
      <w:r w:rsidRPr="009E2D69">
        <w:rPr>
          <w:bCs/>
          <w:sz w:val="22"/>
          <w:szCs w:val="22"/>
        </w:rPr>
        <w:t xml:space="preserve"> and are usually located in informative appendices or other advisory documents.</w:t>
      </w:r>
    </w:p>
    <w:p w14:paraId="14D343E0" w14:textId="77777777" w:rsidR="006B2D21" w:rsidRPr="009E2D69" w:rsidRDefault="006B2D21" w:rsidP="006B2D21">
      <w:pPr>
        <w:tabs>
          <w:tab w:val="left" w:pos="-1440"/>
          <w:tab w:val="left" w:pos="-720"/>
          <w:tab w:val="left" w:pos="0"/>
          <w:tab w:val="left" w:pos="2880"/>
          <w:tab w:val="right" w:leader="dot" w:pos="8640"/>
          <w:tab w:val="right" w:pos="9360"/>
        </w:tabs>
        <w:suppressAutoHyphens/>
        <w:ind w:right="-360"/>
        <w:rPr>
          <w:b/>
          <w:bCs/>
          <w:sz w:val="22"/>
          <w:szCs w:val="22"/>
        </w:rPr>
      </w:pPr>
    </w:p>
    <w:p w14:paraId="07DFAD9D" w14:textId="77777777" w:rsidR="007B7033" w:rsidRPr="009E2D69" w:rsidRDefault="007B7033" w:rsidP="007B7033">
      <w:pPr>
        <w:tabs>
          <w:tab w:val="left" w:pos="-1440"/>
          <w:tab w:val="left" w:pos="-720"/>
          <w:tab w:val="left" w:pos="0"/>
          <w:tab w:val="left" w:pos="2880"/>
          <w:tab w:val="right" w:leader="dot" w:pos="8640"/>
          <w:tab w:val="right" w:pos="9360"/>
        </w:tabs>
        <w:suppressAutoHyphens/>
        <w:ind w:right="-360"/>
        <w:rPr>
          <w:sz w:val="22"/>
          <w:szCs w:val="22"/>
        </w:rPr>
      </w:pPr>
      <w:r w:rsidRPr="009E2D69">
        <w:rPr>
          <w:b/>
          <w:bCs/>
          <w:sz w:val="22"/>
          <w:szCs w:val="22"/>
        </w:rPr>
        <w:t>conflict</w:t>
      </w:r>
      <w:r w:rsidRPr="009E2D69">
        <w:rPr>
          <w:sz w:val="22"/>
          <w:szCs w:val="22"/>
        </w:rPr>
        <w:t xml:space="preserve"> </w:t>
      </w:r>
      <w:r w:rsidRPr="009E2D69">
        <w:rPr>
          <w:b/>
          <w:bCs/>
          <w:sz w:val="22"/>
          <w:szCs w:val="22"/>
        </w:rPr>
        <w:t>(between standards):</w:t>
      </w:r>
      <w:r w:rsidRPr="009E2D69">
        <w:rPr>
          <w:sz w:val="22"/>
          <w:szCs w:val="22"/>
        </w:rPr>
        <w:t xml:space="preserve"> refers to a situation where, viewed from the perspective of an implementer, the terms of one standard are inconsistent with the terms of another standard such that implementation of one standard necessarily would preclude proper implementation of the other standard in accordance with its terms.</w:t>
      </w:r>
    </w:p>
    <w:p w14:paraId="2B140D38" w14:textId="77777777" w:rsidR="000D41D0" w:rsidRPr="009E2D69" w:rsidRDefault="000D41D0">
      <w:pPr>
        <w:rPr>
          <w:sz w:val="22"/>
          <w:szCs w:val="22"/>
        </w:rPr>
      </w:pPr>
    </w:p>
    <w:p w14:paraId="3B4BE520" w14:textId="77777777" w:rsidR="007B7033" w:rsidRPr="009E2D69" w:rsidRDefault="007B7033" w:rsidP="007B7033">
      <w:pPr>
        <w:rPr>
          <w:sz w:val="22"/>
          <w:szCs w:val="22"/>
        </w:rPr>
      </w:pPr>
      <w:r w:rsidRPr="009E2D69">
        <w:rPr>
          <w:b/>
          <w:sz w:val="22"/>
          <w:szCs w:val="22"/>
        </w:rPr>
        <w:t xml:space="preserve">Fast Track: </w:t>
      </w:r>
      <w:r w:rsidR="00582AC2">
        <w:rPr>
          <w:sz w:val="22"/>
          <w:szCs w:val="22"/>
        </w:rPr>
        <w:t>a Standard or Guideline</w:t>
      </w:r>
      <w:r w:rsidRPr="009E2D69">
        <w:rPr>
          <w:sz w:val="22"/>
          <w:szCs w:val="22"/>
        </w:rPr>
        <w:t>, which does not meet the following criteria:</w:t>
      </w:r>
    </w:p>
    <w:p w14:paraId="69A1D6E9" w14:textId="77777777" w:rsidR="007B7033" w:rsidRPr="009E2D69" w:rsidRDefault="007B7033" w:rsidP="00CA4931">
      <w:pPr>
        <w:numPr>
          <w:ilvl w:val="0"/>
          <w:numId w:val="3"/>
        </w:numPr>
        <w:rPr>
          <w:sz w:val="22"/>
          <w:szCs w:val="22"/>
        </w:rPr>
      </w:pPr>
      <w:r w:rsidRPr="009E2D69">
        <w:rPr>
          <w:sz w:val="22"/>
          <w:szCs w:val="22"/>
        </w:rPr>
        <w:t>receives one or more negative votes upon approval for publication,</w:t>
      </w:r>
    </w:p>
    <w:p w14:paraId="00BEA421" w14:textId="77777777" w:rsidR="007B7033" w:rsidRPr="009E2D69" w:rsidRDefault="007B7033" w:rsidP="00CA4931">
      <w:pPr>
        <w:numPr>
          <w:ilvl w:val="0"/>
          <w:numId w:val="3"/>
        </w:numPr>
        <w:rPr>
          <w:sz w:val="22"/>
          <w:szCs w:val="22"/>
        </w:rPr>
      </w:pPr>
      <w:r w:rsidRPr="009E2D69">
        <w:rPr>
          <w:sz w:val="22"/>
          <w:szCs w:val="22"/>
        </w:rPr>
        <w:t>where ASHRAE receives a written legal threat, or</w:t>
      </w:r>
    </w:p>
    <w:p w14:paraId="46D3A60A" w14:textId="77777777" w:rsidR="001B79C0" w:rsidRDefault="001B79C0" w:rsidP="007B7033">
      <w:pPr>
        <w:rPr>
          <w:sz w:val="22"/>
          <w:szCs w:val="22"/>
        </w:rPr>
      </w:pPr>
    </w:p>
    <w:p w14:paraId="41C24524" w14:textId="33D328DE" w:rsidR="007B7033" w:rsidRPr="009E2D69" w:rsidRDefault="007B7033" w:rsidP="007B7033">
      <w:pPr>
        <w:rPr>
          <w:sz w:val="22"/>
          <w:szCs w:val="22"/>
        </w:rPr>
      </w:pPr>
      <w:r w:rsidRPr="009E2D69">
        <w:rPr>
          <w:sz w:val="22"/>
          <w:szCs w:val="22"/>
        </w:rPr>
        <w:t>(See normal track)</w:t>
      </w:r>
    </w:p>
    <w:p w14:paraId="54E35E91" w14:textId="77777777" w:rsidR="007B7033" w:rsidRPr="009E2D69" w:rsidRDefault="008C67A7" w:rsidP="008C67A7">
      <w:pPr>
        <w:tabs>
          <w:tab w:val="left" w:pos="1014"/>
        </w:tabs>
        <w:rPr>
          <w:sz w:val="22"/>
          <w:szCs w:val="22"/>
        </w:rPr>
      </w:pPr>
      <w:r>
        <w:rPr>
          <w:sz w:val="22"/>
          <w:szCs w:val="22"/>
        </w:rPr>
        <w:tab/>
      </w:r>
    </w:p>
    <w:p w14:paraId="31AFB2CC" w14:textId="77777777" w:rsidR="007B7033" w:rsidRPr="008C67A7" w:rsidRDefault="007B7033" w:rsidP="008C67A7">
      <w:pPr>
        <w:rPr>
          <w:sz w:val="22"/>
          <w:szCs w:val="22"/>
        </w:rPr>
      </w:pPr>
      <w:r w:rsidRPr="008C67A7">
        <w:rPr>
          <w:b/>
          <w:sz w:val="22"/>
          <w:szCs w:val="22"/>
        </w:rPr>
        <w:t>Guideline Project Committee (GPC):</w:t>
      </w:r>
      <w:r w:rsidRPr="008C67A7">
        <w:rPr>
          <w:sz w:val="22"/>
          <w:szCs w:val="22"/>
        </w:rPr>
        <w:t xml:space="preserve"> a committee of technically qualified individuals whose function is to formulate, review, or revise ASHRAE Guidelines.  Balanced representation or interests are desirable, but not required.</w:t>
      </w:r>
    </w:p>
    <w:p w14:paraId="3C6B18F2" w14:textId="77777777" w:rsidR="008C67A7" w:rsidRDefault="008C67A7" w:rsidP="008C67A7">
      <w:pPr>
        <w:rPr>
          <w:b/>
          <w:sz w:val="22"/>
          <w:szCs w:val="22"/>
        </w:rPr>
      </w:pPr>
      <w:bookmarkStart w:id="729" w:name="_Toc299088220"/>
      <w:bookmarkStart w:id="730" w:name="_Toc304978997"/>
      <w:bookmarkStart w:id="731" w:name="_Toc304979689"/>
      <w:bookmarkStart w:id="732" w:name="_Toc347837345"/>
      <w:bookmarkStart w:id="733" w:name="_Toc361052329"/>
    </w:p>
    <w:p w14:paraId="73A8D7C6" w14:textId="77777777" w:rsidR="007B7033" w:rsidRPr="008C67A7" w:rsidRDefault="007B7033" w:rsidP="008C67A7">
      <w:pPr>
        <w:rPr>
          <w:sz w:val="22"/>
          <w:szCs w:val="22"/>
        </w:rPr>
      </w:pPr>
      <w:r w:rsidRPr="008C67A7">
        <w:rPr>
          <w:b/>
          <w:sz w:val="22"/>
          <w:szCs w:val="22"/>
        </w:rPr>
        <w:t xml:space="preserve">Informative </w:t>
      </w:r>
      <w:r w:rsidR="00D83480" w:rsidRPr="008C67A7">
        <w:rPr>
          <w:b/>
          <w:sz w:val="22"/>
          <w:szCs w:val="22"/>
        </w:rPr>
        <w:t>Appendix</w:t>
      </w:r>
      <w:r w:rsidRPr="008C67A7">
        <w:rPr>
          <w:b/>
          <w:sz w:val="22"/>
          <w:szCs w:val="22"/>
        </w:rPr>
        <w:t xml:space="preserve"> (</w:t>
      </w:r>
      <w:r w:rsidR="00D83480" w:rsidRPr="008C67A7">
        <w:rPr>
          <w:b/>
          <w:sz w:val="22"/>
          <w:szCs w:val="22"/>
        </w:rPr>
        <w:t>Appendix</w:t>
      </w:r>
      <w:r w:rsidRPr="008C67A7">
        <w:rPr>
          <w:b/>
          <w:sz w:val="22"/>
          <w:szCs w:val="22"/>
        </w:rPr>
        <w:t>):</w:t>
      </w:r>
      <w:r w:rsidRPr="008C67A7">
        <w:rPr>
          <w:sz w:val="22"/>
          <w:szCs w:val="22"/>
        </w:rPr>
        <w:t xml:space="preserve"> additional information of a non-mandatory nature, placed after all normative (mandatory) elements of the standard.  Informative </w:t>
      </w:r>
      <w:r w:rsidR="00D83480" w:rsidRPr="008C67A7">
        <w:rPr>
          <w:sz w:val="22"/>
          <w:szCs w:val="22"/>
        </w:rPr>
        <w:t>Appendix</w:t>
      </w:r>
      <w:r w:rsidRPr="008C67A7">
        <w:rPr>
          <w:sz w:val="22"/>
          <w:szCs w:val="22"/>
        </w:rPr>
        <w:t xml:space="preserve">es (appendices) provide non-mandatory information.  Changes to informative </w:t>
      </w:r>
      <w:r w:rsidR="00D83480" w:rsidRPr="008C67A7">
        <w:rPr>
          <w:sz w:val="22"/>
          <w:szCs w:val="22"/>
        </w:rPr>
        <w:t>Appendix</w:t>
      </w:r>
      <w:r w:rsidRPr="008C67A7">
        <w:rPr>
          <w:sz w:val="22"/>
          <w:szCs w:val="22"/>
        </w:rPr>
        <w:t xml:space="preserve">es (appendices) are considered non-substantive.  Informative </w:t>
      </w:r>
      <w:r w:rsidR="00D83480" w:rsidRPr="008C67A7">
        <w:rPr>
          <w:sz w:val="22"/>
          <w:szCs w:val="22"/>
        </w:rPr>
        <w:t>Appendix</w:t>
      </w:r>
      <w:r w:rsidRPr="008C67A7">
        <w:rPr>
          <w:sz w:val="22"/>
          <w:szCs w:val="22"/>
        </w:rPr>
        <w:t xml:space="preserve">es (appendices) can be changed or even deleted in their entirety without being submitted for publication public review.  See ASHRAE Project Committee MOP Paragraph 8.1 &amp; Project Committee MOP </w:t>
      </w:r>
      <w:r w:rsidR="00D83480" w:rsidRPr="008C67A7">
        <w:rPr>
          <w:sz w:val="22"/>
          <w:szCs w:val="22"/>
        </w:rPr>
        <w:t>Appendix</w:t>
      </w:r>
      <w:r w:rsidRPr="008C67A7">
        <w:rPr>
          <w:sz w:val="22"/>
          <w:szCs w:val="22"/>
        </w:rPr>
        <w:t xml:space="preserve"> A: </w:t>
      </w:r>
      <w:r w:rsidR="00D83480" w:rsidRPr="008C67A7">
        <w:rPr>
          <w:sz w:val="22"/>
          <w:szCs w:val="22"/>
        </w:rPr>
        <w:t>Appendix</w:t>
      </w:r>
      <w:r w:rsidRPr="008C67A7">
        <w:rPr>
          <w:sz w:val="22"/>
          <w:szCs w:val="22"/>
        </w:rPr>
        <w:t xml:space="preserve"> and normative </w:t>
      </w:r>
      <w:r w:rsidR="00D83480" w:rsidRPr="008C67A7">
        <w:rPr>
          <w:sz w:val="22"/>
          <w:szCs w:val="22"/>
        </w:rPr>
        <w:t>Appendix</w:t>
      </w:r>
      <w:r w:rsidRPr="008C67A7">
        <w:rPr>
          <w:sz w:val="22"/>
          <w:szCs w:val="22"/>
        </w:rPr>
        <w:t>.</w:t>
      </w:r>
      <w:bookmarkEnd w:id="729"/>
      <w:bookmarkEnd w:id="730"/>
      <w:bookmarkEnd w:id="731"/>
      <w:bookmarkEnd w:id="732"/>
      <w:bookmarkEnd w:id="733"/>
    </w:p>
    <w:p w14:paraId="2F6ABB4B" w14:textId="77777777" w:rsidR="007B7033" w:rsidRPr="008C67A7" w:rsidRDefault="007B7033" w:rsidP="008C67A7">
      <w:pPr>
        <w:rPr>
          <w:sz w:val="22"/>
          <w:szCs w:val="22"/>
        </w:rPr>
      </w:pPr>
    </w:p>
    <w:p w14:paraId="2CA00989" w14:textId="77777777" w:rsidR="006B2D21" w:rsidRPr="008C67A7" w:rsidRDefault="006B2D21" w:rsidP="008C67A7">
      <w:pPr>
        <w:rPr>
          <w:sz w:val="22"/>
          <w:szCs w:val="22"/>
        </w:rPr>
      </w:pPr>
      <w:bookmarkStart w:id="734" w:name="_Toc299088221"/>
      <w:bookmarkStart w:id="735" w:name="_Toc304978998"/>
      <w:bookmarkStart w:id="736" w:name="_Toc304979690"/>
      <w:bookmarkStart w:id="737" w:name="_Toc347837346"/>
      <w:bookmarkStart w:id="738" w:name="_Toc361052330"/>
      <w:r w:rsidRPr="008C67A7">
        <w:rPr>
          <w:b/>
          <w:sz w:val="22"/>
          <w:szCs w:val="22"/>
        </w:rPr>
        <w:t>Interpretation-official:</w:t>
      </w:r>
      <w:r w:rsidRPr="008C67A7">
        <w:rPr>
          <w:sz w:val="22"/>
          <w:szCs w:val="22"/>
        </w:rPr>
        <w:t xml:space="preserve">  a written explanation of the meaning of a specific provision of a standard or guideline, as determined by an existing cognizant PC or an Interpretation Committee (IC), in response to a written request.</w:t>
      </w:r>
      <w:bookmarkEnd w:id="734"/>
      <w:bookmarkEnd w:id="735"/>
      <w:bookmarkEnd w:id="736"/>
      <w:bookmarkEnd w:id="737"/>
      <w:bookmarkEnd w:id="738"/>
    </w:p>
    <w:p w14:paraId="129A85B8" w14:textId="77777777" w:rsidR="006B2D21" w:rsidRPr="008C67A7" w:rsidRDefault="006B2D21" w:rsidP="008C67A7">
      <w:pPr>
        <w:rPr>
          <w:sz w:val="22"/>
          <w:szCs w:val="22"/>
          <w:highlight w:val="cyan"/>
        </w:rPr>
      </w:pPr>
    </w:p>
    <w:p w14:paraId="4D08991E" w14:textId="77777777" w:rsidR="006B2D21" w:rsidRPr="008C67A7" w:rsidRDefault="006B2D21" w:rsidP="008C67A7">
      <w:pPr>
        <w:rPr>
          <w:sz w:val="22"/>
          <w:szCs w:val="22"/>
        </w:rPr>
      </w:pPr>
      <w:bookmarkStart w:id="739" w:name="_Toc299088222"/>
      <w:bookmarkStart w:id="740" w:name="_Toc304978999"/>
      <w:bookmarkStart w:id="741" w:name="_Toc304979691"/>
      <w:bookmarkStart w:id="742" w:name="_Toc347837347"/>
      <w:bookmarkStart w:id="743" w:name="_Toc361052331"/>
      <w:r w:rsidRPr="008C67A7">
        <w:rPr>
          <w:b/>
          <w:sz w:val="22"/>
          <w:szCs w:val="22"/>
        </w:rPr>
        <w:t>Interpretation-</w:t>
      </w:r>
      <w:r w:rsidR="00D70053" w:rsidRPr="008C67A7">
        <w:rPr>
          <w:b/>
          <w:sz w:val="22"/>
          <w:szCs w:val="22"/>
        </w:rPr>
        <w:t>unoffici</w:t>
      </w:r>
      <w:r w:rsidRPr="008C67A7">
        <w:rPr>
          <w:b/>
          <w:sz w:val="22"/>
          <w:szCs w:val="22"/>
        </w:rPr>
        <w:t>al (personal):</w:t>
      </w:r>
      <w:r w:rsidRPr="008C67A7">
        <w:rPr>
          <w:sz w:val="22"/>
          <w:szCs w:val="22"/>
        </w:rPr>
        <w:t xml:space="preserve">  a written explanation of the meaning of a specific provision of a guideline or standard, as determined by the Technology Department Staff, in response to a written request.</w:t>
      </w:r>
      <w:bookmarkEnd w:id="739"/>
      <w:bookmarkEnd w:id="740"/>
      <w:bookmarkEnd w:id="741"/>
      <w:bookmarkEnd w:id="742"/>
      <w:bookmarkEnd w:id="743"/>
    </w:p>
    <w:p w14:paraId="5DE6F35B" w14:textId="77777777" w:rsidR="006B2D21" w:rsidRPr="008C67A7" w:rsidRDefault="006B2D21" w:rsidP="008C67A7">
      <w:pPr>
        <w:rPr>
          <w:sz w:val="22"/>
          <w:szCs w:val="22"/>
        </w:rPr>
      </w:pPr>
    </w:p>
    <w:p w14:paraId="0012D3A3" w14:textId="77777777" w:rsidR="007B7033" w:rsidRPr="008C67A7" w:rsidRDefault="007B7033" w:rsidP="008C67A7">
      <w:pPr>
        <w:rPr>
          <w:sz w:val="22"/>
          <w:szCs w:val="22"/>
        </w:rPr>
      </w:pPr>
      <w:bookmarkStart w:id="744" w:name="_Toc299088223"/>
      <w:bookmarkStart w:id="745" w:name="_Toc304979000"/>
      <w:bookmarkStart w:id="746" w:name="_Toc304979692"/>
      <w:bookmarkStart w:id="747" w:name="_Toc347837348"/>
      <w:bookmarkStart w:id="748" w:name="_Toc361052332"/>
      <w:r w:rsidRPr="008C67A7">
        <w:rPr>
          <w:b/>
          <w:sz w:val="22"/>
          <w:szCs w:val="22"/>
        </w:rPr>
        <w:t>Non-substantive Changes:</w:t>
      </w:r>
      <w:r w:rsidRPr="008C67A7">
        <w:rPr>
          <w:sz w:val="22"/>
          <w:szCs w:val="22"/>
        </w:rPr>
        <w:t xml:space="preserve"> Non-substantive changes are considered to be limited to the following:</w:t>
      </w:r>
      <w:bookmarkEnd w:id="744"/>
      <w:bookmarkEnd w:id="745"/>
      <w:bookmarkEnd w:id="746"/>
      <w:bookmarkEnd w:id="747"/>
      <w:bookmarkEnd w:id="748"/>
    </w:p>
    <w:p w14:paraId="6D4DC511" w14:textId="77777777" w:rsidR="007B7033" w:rsidRPr="009E2D69" w:rsidRDefault="007B7033" w:rsidP="00CA4931">
      <w:pPr>
        <w:numPr>
          <w:ilvl w:val="0"/>
          <w:numId w:val="4"/>
        </w:numPr>
        <w:jc w:val="both"/>
        <w:rPr>
          <w:sz w:val="22"/>
          <w:szCs w:val="22"/>
        </w:rPr>
      </w:pPr>
      <w:r w:rsidRPr="009E2D69">
        <w:rPr>
          <w:sz w:val="22"/>
          <w:szCs w:val="22"/>
        </w:rPr>
        <w:t xml:space="preserve">changes to the main body of text of the standard or guideline to update informative references; to correct errata, punctuation or grammar, typographical errors or style; or to add equivalent SI or IP values.  </w:t>
      </w:r>
    </w:p>
    <w:p w14:paraId="5B8E0780" w14:textId="77777777" w:rsidR="007B7033" w:rsidRPr="009E2D69" w:rsidRDefault="007B7033" w:rsidP="00CA4931">
      <w:pPr>
        <w:numPr>
          <w:ilvl w:val="0"/>
          <w:numId w:val="4"/>
        </w:numPr>
        <w:jc w:val="both"/>
        <w:rPr>
          <w:sz w:val="22"/>
          <w:szCs w:val="22"/>
        </w:rPr>
      </w:pPr>
      <w:r w:rsidRPr="009E2D69">
        <w:rPr>
          <w:sz w:val="22"/>
          <w:szCs w:val="22"/>
        </w:rPr>
        <w:t>changes to the foreword, membership rosters, or like adjuncts not part of the standard or guideline, and</w:t>
      </w:r>
    </w:p>
    <w:p w14:paraId="72C29762" w14:textId="77777777" w:rsidR="007B7033" w:rsidRPr="009E2D69" w:rsidRDefault="007B7033" w:rsidP="00CA4931">
      <w:pPr>
        <w:numPr>
          <w:ilvl w:val="0"/>
          <w:numId w:val="4"/>
        </w:numPr>
        <w:jc w:val="both"/>
        <w:rPr>
          <w:sz w:val="22"/>
          <w:szCs w:val="22"/>
        </w:rPr>
      </w:pPr>
      <w:r w:rsidRPr="009E2D69">
        <w:rPr>
          <w:sz w:val="22"/>
          <w:szCs w:val="22"/>
        </w:rPr>
        <w:t xml:space="preserve">changes to informative appendices or </w:t>
      </w:r>
      <w:r w:rsidR="00D83480" w:rsidRPr="009E2D69">
        <w:rPr>
          <w:sz w:val="22"/>
          <w:szCs w:val="22"/>
        </w:rPr>
        <w:t>Appendix</w:t>
      </w:r>
      <w:r w:rsidRPr="009E2D69">
        <w:rPr>
          <w:sz w:val="22"/>
          <w:szCs w:val="22"/>
        </w:rPr>
        <w:t>es not part of the standard or guideline.</w:t>
      </w:r>
    </w:p>
    <w:p w14:paraId="2E367B4C" w14:textId="77777777" w:rsidR="007B7033" w:rsidRPr="009E2D69" w:rsidRDefault="007B7033" w:rsidP="007B7033">
      <w:pPr>
        <w:pStyle w:val="BodyText3"/>
        <w:jc w:val="both"/>
        <w:rPr>
          <w:b/>
          <w:sz w:val="22"/>
          <w:szCs w:val="22"/>
        </w:rPr>
      </w:pPr>
    </w:p>
    <w:p w14:paraId="7B24CD46" w14:textId="77777777" w:rsidR="007B7033" w:rsidRPr="009E2D69" w:rsidRDefault="007B7033" w:rsidP="007B7033">
      <w:pPr>
        <w:pStyle w:val="BodyText3"/>
        <w:jc w:val="both"/>
        <w:rPr>
          <w:sz w:val="22"/>
          <w:szCs w:val="22"/>
        </w:rPr>
      </w:pPr>
      <w:r w:rsidRPr="009E2D69">
        <w:rPr>
          <w:sz w:val="22"/>
          <w:szCs w:val="22"/>
        </w:rPr>
        <w:lastRenderedPageBreak/>
        <w:t>Normal Track:</w:t>
      </w:r>
      <w:r w:rsidRPr="009E2D69">
        <w:rPr>
          <w:b/>
          <w:sz w:val="22"/>
          <w:szCs w:val="22"/>
        </w:rPr>
        <w:t xml:space="preserve"> </w:t>
      </w:r>
      <w:r w:rsidR="00582AC2">
        <w:rPr>
          <w:sz w:val="22"/>
          <w:szCs w:val="22"/>
          <w:lang w:val="en-US"/>
        </w:rPr>
        <w:t>a Standard or Guideline</w:t>
      </w:r>
      <w:r w:rsidRPr="009E2D69">
        <w:rPr>
          <w:sz w:val="22"/>
          <w:szCs w:val="22"/>
        </w:rPr>
        <w:t>, which meets one of the following criteria:</w:t>
      </w:r>
    </w:p>
    <w:p w14:paraId="4DE3FF40" w14:textId="77777777" w:rsidR="007B7033" w:rsidRPr="009E2D69" w:rsidRDefault="007B7033" w:rsidP="00CA4931">
      <w:pPr>
        <w:pStyle w:val="BodyText3"/>
        <w:numPr>
          <w:ilvl w:val="0"/>
          <w:numId w:val="5"/>
        </w:numPr>
        <w:spacing w:after="0"/>
        <w:jc w:val="both"/>
        <w:rPr>
          <w:sz w:val="22"/>
          <w:szCs w:val="22"/>
        </w:rPr>
      </w:pPr>
      <w:r w:rsidRPr="009E2D69">
        <w:rPr>
          <w:sz w:val="22"/>
          <w:szCs w:val="22"/>
        </w:rPr>
        <w:t>receives one or more negative votes upon approval for publication,</w:t>
      </w:r>
    </w:p>
    <w:p w14:paraId="3EC407CD" w14:textId="1121514B" w:rsidR="007B7033" w:rsidRDefault="007B7033" w:rsidP="00CA4931">
      <w:pPr>
        <w:pStyle w:val="BodyText3"/>
        <w:numPr>
          <w:ilvl w:val="0"/>
          <w:numId w:val="5"/>
        </w:numPr>
        <w:spacing w:after="0"/>
        <w:jc w:val="both"/>
        <w:rPr>
          <w:sz w:val="22"/>
          <w:szCs w:val="22"/>
        </w:rPr>
      </w:pPr>
      <w:r w:rsidRPr="009E2D69">
        <w:rPr>
          <w:sz w:val="22"/>
          <w:szCs w:val="22"/>
        </w:rPr>
        <w:t>where ASHRAE receives a written legal threat</w:t>
      </w:r>
    </w:p>
    <w:p w14:paraId="46385987" w14:textId="77777777" w:rsidR="001B79C0" w:rsidRPr="009E2D69" w:rsidRDefault="001B79C0" w:rsidP="001B79C0">
      <w:pPr>
        <w:pStyle w:val="BodyText3"/>
        <w:spacing w:after="0"/>
        <w:ind w:left="720"/>
        <w:jc w:val="both"/>
        <w:rPr>
          <w:sz w:val="22"/>
          <w:szCs w:val="22"/>
        </w:rPr>
      </w:pPr>
    </w:p>
    <w:p w14:paraId="2BAA77DD" w14:textId="77777777" w:rsidR="007B7033" w:rsidRPr="009E2D69" w:rsidRDefault="007B7033" w:rsidP="007B7033">
      <w:pPr>
        <w:pStyle w:val="BodyText3"/>
        <w:jc w:val="both"/>
        <w:rPr>
          <w:sz w:val="22"/>
          <w:szCs w:val="22"/>
        </w:rPr>
      </w:pPr>
      <w:r w:rsidRPr="009E2D69">
        <w:rPr>
          <w:sz w:val="22"/>
          <w:szCs w:val="22"/>
        </w:rPr>
        <w:t>(See fast track)</w:t>
      </w:r>
    </w:p>
    <w:p w14:paraId="39D40976" w14:textId="77777777" w:rsidR="006B2D21" w:rsidRPr="009E2D69" w:rsidRDefault="006B2D21" w:rsidP="006B2D21">
      <w:pPr>
        <w:pStyle w:val="BodyText3"/>
        <w:jc w:val="both"/>
        <w:rPr>
          <w:b/>
          <w:sz w:val="22"/>
          <w:szCs w:val="22"/>
        </w:rPr>
      </w:pPr>
      <w:r w:rsidRPr="009E2D69">
        <w:rPr>
          <w:b/>
          <w:sz w:val="22"/>
          <w:szCs w:val="22"/>
        </w:rPr>
        <w:t>Standards Developing Organizations (SDOs):</w:t>
      </w:r>
      <w:r w:rsidRPr="009E2D69">
        <w:rPr>
          <w:b/>
          <w:sz w:val="22"/>
          <w:szCs w:val="22"/>
        </w:rPr>
        <w:tab/>
        <w:t xml:space="preserve">  </w:t>
      </w:r>
      <w:r w:rsidRPr="009E2D69">
        <w:rPr>
          <w:sz w:val="22"/>
          <w:szCs w:val="22"/>
        </w:rPr>
        <w:t>an</w:t>
      </w:r>
      <w:r w:rsidRPr="009E2D69">
        <w:rPr>
          <w:b/>
          <w:sz w:val="22"/>
          <w:szCs w:val="22"/>
        </w:rPr>
        <w:t xml:space="preserve"> </w:t>
      </w:r>
      <w:r w:rsidRPr="009E2D69">
        <w:rPr>
          <w:sz w:val="22"/>
          <w:szCs w:val="22"/>
        </w:rPr>
        <w:t>ANSI accredited standards developer.</w:t>
      </w:r>
    </w:p>
    <w:p w14:paraId="167BD1D5" w14:textId="77777777" w:rsidR="006B2D21" w:rsidRPr="009E2D69" w:rsidRDefault="006B2D21" w:rsidP="006B2D21">
      <w:pPr>
        <w:pStyle w:val="BodyText3"/>
        <w:jc w:val="both"/>
        <w:rPr>
          <w:b/>
          <w:sz w:val="22"/>
          <w:szCs w:val="22"/>
        </w:rPr>
      </w:pPr>
      <w:r w:rsidRPr="009E2D69">
        <w:rPr>
          <w:b/>
          <w:sz w:val="22"/>
          <w:szCs w:val="22"/>
        </w:rPr>
        <w:t xml:space="preserve">Standing Guideline Project Committee (SGPC): </w:t>
      </w:r>
      <w:r w:rsidRPr="009E2D69">
        <w:rPr>
          <w:sz w:val="22"/>
          <w:szCs w:val="22"/>
        </w:rPr>
        <w:t xml:space="preserve"> a committee similar in membership and function to a guideline project committee except that the committee has a continuing assignment of duties and responsibilities with respect to a guideline.  It is expected to provide addenda as needed, generate revisions on a regular basis and render interpretations.</w:t>
      </w:r>
    </w:p>
    <w:p w14:paraId="272D8351" w14:textId="77777777" w:rsidR="006B2D21" w:rsidRPr="009E2D69" w:rsidRDefault="006B2D21" w:rsidP="006B2D21">
      <w:pPr>
        <w:pStyle w:val="BodyText3"/>
        <w:jc w:val="both"/>
        <w:rPr>
          <w:b/>
          <w:sz w:val="22"/>
          <w:szCs w:val="22"/>
        </w:rPr>
      </w:pPr>
      <w:r w:rsidRPr="009E2D69">
        <w:rPr>
          <w:b/>
          <w:sz w:val="22"/>
          <w:szCs w:val="22"/>
        </w:rPr>
        <w:t xml:space="preserve">Standing Project Committee (Standing PC):  </w:t>
      </w:r>
      <w:r w:rsidRPr="009E2D69">
        <w:rPr>
          <w:sz w:val="22"/>
          <w:szCs w:val="22"/>
        </w:rPr>
        <w:t>a SGPC or SSPC.</w:t>
      </w:r>
    </w:p>
    <w:p w14:paraId="181370FA" w14:textId="77777777" w:rsidR="006B2D21" w:rsidRPr="009E2D69" w:rsidRDefault="006B2D21" w:rsidP="006B2D21">
      <w:pPr>
        <w:pStyle w:val="BodyText3"/>
        <w:jc w:val="both"/>
        <w:rPr>
          <w:sz w:val="22"/>
          <w:szCs w:val="22"/>
        </w:rPr>
      </w:pPr>
      <w:r w:rsidRPr="009E2D69">
        <w:rPr>
          <w:b/>
          <w:sz w:val="22"/>
          <w:szCs w:val="22"/>
        </w:rPr>
        <w:t xml:space="preserve">Standing Standard Project Committee (SSPC):  </w:t>
      </w:r>
      <w:r w:rsidRPr="009E2D69">
        <w:rPr>
          <w:sz w:val="22"/>
          <w:szCs w:val="22"/>
        </w:rPr>
        <w:t>a committee similar in membership and function to a standard project committee except that the committee has a continuing assignment of duties and responsibilities with respect to a standard.  It is expected to provide addenda as needed, generate revisions on a regular basis and render interpretations.</w:t>
      </w:r>
    </w:p>
    <w:p w14:paraId="3CE1E34A" w14:textId="77777777" w:rsidR="006B2D21" w:rsidRPr="009E2D69" w:rsidRDefault="006B2D21" w:rsidP="007B7033">
      <w:pPr>
        <w:pStyle w:val="BodyText3"/>
        <w:jc w:val="both"/>
        <w:rPr>
          <w:b/>
          <w:sz w:val="22"/>
          <w:szCs w:val="22"/>
        </w:rPr>
      </w:pPr>
    </w:p>
    <w:p w14:paraId="40D957C3" w14:textId="77777777" w:rsidR="008567D1" w:rsidRPr="009E2D69" w:rsidRDefault="008567D1" w:rsidP="007B7033">
      <w:pPr>
        <w:jc w:val="center"/>
        <w:rPr>
          <w:sz w:val="22"/>
          <w:szCs w:val="22"/>
        </w:rPr>
      </w:pPr>
    </w:p>
    <w:p w14:paraId="6D08B16C" w14:textId="77777777" w:rsidR="008567D1" w:rsidRPr="009E2D69" w:rsidRDefault="008567D1" w:rsidP="008567D1">
      <w:pPr>
        <w:jc w:val="center"/>
        <w:rPr>
          <w:sz w:val="22"/>
          <w:szCs w:val="22"/>
        </w:rPr>
      </w:pPr>
    </w:p>
    <w:p w14:paraId="018B776C" w14:textId="77777777" w:rsidR="008567D1" w:rsidRPr="009E2D69" w:rsidRDefault="008567D1" w:rsidP="008567D1">
      <w:pPr>
        <w:jc w:val="center"/>
        <w:rPr>
          <w:sz w:val="22"/>
          <w:szCs w:val="22"/>
        </w:rPr>
      </w:pPr>
    </w:p>
    <w:p w14:paraId="5E710F06" w14:textId="77777777" w:rsidR="008567D1" w:rsidRPr="009E2D69" w:rsidRDefault="008567D1" w:rsidP="008567D1">
      <w:pPr>
        <w:jc w:val="center"/>
        <w:rPr>
          <w:sz w:val="22"/>
          <w:szCs w:val="22"/>
        </w:rPr>
      </w:pPr>
    </w:p>
    <w:p w14:paraId="325A3A24" w14:textId="77777777" w:rsidR="008567D1" w:rsidRPr="009E2D69" w:rsidRDefault="008567D1" w:rsidP="008567D1">
      <w:pPr>
        <w:jc w:val="center"/>
        <w:rPr>
          <w:sz w:val="22"/>
          <w:szCs w:val="22"/>
        </w:rPr>
      </w:pPr>
    </w:p>
    <w:p w14:paraId="4A7537AA" w14:textId="77777777" w:rsidR="008567D1" w:rsidRPr="009E2D69" w:rsidRDefault="008567D1" w:rsidP="008567D1">
      <w:pPr>
        <w:jc w:val="center"/>
        <w:rPr>
          <w:sz w:val="22"/>
          <w:szCs w:val="22"/>
        </w:rPr>
      </w:pPr>
    </w:p>
    <w:p w14:paraId="0DE564A1" w14:textId="77777777" w:rsidR="006D6D6A" w:rsidRPr="006D6D6A" w:rsidRDefault="006D6D6A" w:rsidP="006D6D6A">
      <w:pPr>
        <w:keepNext/>
        <w:outlineLvl w:val="0"/>
        <w:rPr>
          <w:b/>
          <w:caps/>
          <w:sz w:val="22"/>
          <w:szCs w:val="22"/>
          <w:lang w:val="x-none" w:eastAsia="x-none"/>
        </w:rPr>
      </w:pPr>
      <w:bookmarkStart w:id="749" w:name="_Toc299088224"/>
      <w:bookmarkStart w:id="750" w:name="_Toc304977840"/>
      <w:bookmarkStart w:id="751" w:name="_Toc304979001"/>
      <w:bookmarkStart w:id="752" w:name="_Toc141507125"/>
      <w:bookmarkStart w:id="753" w:name="_Toc239045398"/>
      <w:bookmarkStart w:id="754" w:name="_Toc304979015"/>
      <w:r>
        <w:br w:type="page"/>
      </w:r>
      <w:bookmarkStart w:id="755" w:name="_Toc132705649"/>
      <w:r w:rsidRPr="006D6D6A">
        <w:rPr>
          <w:b/>
          <w:caps/>
          <w:sz w:val="22"/>
          <w:szCs w:val="22"/>
          <w:lang w:val="x-none" w:eastAsia="x-none"/>
        </w:rPr>
        <w:lastRenderedPageBreak/>
        <w:t>APPENDIX B: Guidelines For Awards</w:t>
      </w:r>
      <w:bookmarkEnd w:id="749"/>
      <w:bookmarkEnd w:id="750"/>
      <w:bookmarkEnd w:id="751"/>
      <w:bookmarkEnd w:id="755"/>
    </w:p>
    <w:p w14:paraId="34522F3C" w14:textId="77777777" w:rsidR="006D6D6A" w:rsidRPr="006D6D6A" w:rsidRDefault="006D6D6A" w:rsidP="006D6D6A">
      <w:pPr>
        <w:jc w:val="both"/>
        <w:rPr>
          <w:sz w:val="22"/>
          <w:szCs w:val="22"/>
        </w:rPr>
      </w:pPr>
      <w:r w:rsidRPr="006D6D6A">
        <w:rPr>
          <w:sz w:val="22"/>
          <w:szCs w:val="22"/>
        </w:rPr>
        <w:t xml:space="preserve">For additional information see ROB 2.411.003.2 </w:t>
      </w:r>
    </w:p>
    <w:p w14:paraId="4FEAD3DB" w14:textId="77777777" w:rsidR="006D6D6A" w:rsidRPr="006D6D6A" w:rsidRDefault="006D6D6A" w:rsidP="006D6D6A">
      <w:pPr>
        <w:jc w:val="both"/>
        <w:rPr>
          <w:sz w:val="22"/>
          <w:szCs w:val="22"/>
          <w:u w:val="single"/>
        </w:rPr>
      </w:pPr>
    </w:p>
    <w:p w14:paraId="7ECE6833" w14:textId="77777777" w:rsidR="006D6D6A" w:rsidRPr="006D6D6A" w:rsidRDefault="006D6D6A" w:rsidP="006D6D6A">
      <w:pPr>
        <w:rPr>
          <w:sz w:val="22"/>
          <w:szCs w:val="22"/>
          <w:lang w:val="x-none" w:eastAsia="x-none"/>
        </w:rPr>
      </w:pPr>
      <w:r w:rsidRPr="006D6D6A">
        <w:rPr>
          <w:sz w:val="22"/>
          <w:szCs w:val="22"/>
          <w:lang w:val="x-none" w:eastAsia="x-none"/>
        </w:rPr>
        <w:t>All requests or suggestions for new awards, revisions to current awards, or award deletions shall be forwarded to the Honors and Awards Committee for review and recommendation before being forwarded to the BOD for review and approval.</w:t>
      </w:r>
    </w:p>
    <w:p w14:paraId="4F805F18" w14:textId="77777777" w:rsidR="006D6D6A" w:rsidRPr="006D6D6A" w:rsidRDefault="006D6D6A" w:rsidP="006D6D6A">
      <w:pPr>
        <w:rPr>
          <w:sz w:val="22"/>
          <w:szCs w:val="22"/>
          <w:lang w:val="x-none" w:eastAsia="x-none"/>
        </w:rPr>
      </w:pPr>
    </w:p>
    <w:p w14:paraId="0ACCEB39" w14:textId="77777777" w:rsidR="006D6D6A" w:rsidRPr="006D6D6A" w:rsidRDefault="006D6D6A" w:rsidP="006D6D6A">
      <w:pPr>
        <w:rPr>
          <w:sz w:val="22"/>
          <w:szCs w:val="22"/>
          <w:lang w:val="x-none" w:eastAsia="x-none"/>
        </w:rPr>
      </w:pPr>
      <w:r w:rsidRPr="006D6D6A">
        <w:rPr>
          <w:sz w:val="22"/>
          <w:szCs w:val="22"/>
          <w:lang w:val="x-none" w:eastAsia="x-none"/>
        </w:rPr>
        <w:t>ASHRAE awards are grouped into the following categories, each of which has their defined forms of award:</w:t>
      </w:r>
    </w:p>
    <w:p w14:paraId="72689277" w14:textId="77777777" w:rsidR="006D6D6A" w:rsidRPr="006D6D6A" w:rsidRDefault="006D6D6A" w:rsidP="006D6D6A">
      <w:pPr>
        <w:numPr>
          <w:ilvl w:val="0"/>
          <w:numId w:val="38"/>
        </w:numPr>
        <w:tabs>
          <w:tab w:val="left" w:pos="1080"/>
        </w:tabs>
        <w:spacing w:after="160" w:line="259" w:lineRule="auto"/>
        <w:rPr>
          <w:sz w:val="22"/>
          <w:szCs w:val="22"/>
          <w:lang w:val="x-none" w:eastAsia="x-none"/>
        </w:rPr>
      </w:pPr>
      <w:r w:rsidRPr="006D6D6A">
        <w:rPr>
          <w:sz w:val="22"/>
          <w:szCs w:val="22"/>
          <w:lang w:val="x-none" w:eastAsia="x-none"/>
        </w:rPr>
        <w:t>Personal Honors (plaque and medallion)</w:t>
      </w:r>
    </w:p>
    <w:p w14:paraId="30C7D83E" w14:textId="77777777" w:rsidR="006D6D6A" w:rsidRPr="006D6D6A" w:rsidRDefault="006D6D6A" w:rsidP="006D6D6A">
      <w:pPr>
        <w:numPr>
          <w:ilvl w:val="0"/>
          <w:numId w:val="38"/>
        </w:numPr>
        <w:tabs>
          <w:tab w:val="left" w:pos="1080"/>
        </w:tabs>
        <w:spacing w:after="160" w:line="259" w:lineRule="auto"/>
        <w:rPr>
          <w:sz w:val="22"/>
          <w:szCs w:val="22"/>
          <w:lang w:val="x-none" w:eastAsia="x-none"/>
        </w:rPr>
      </w:pPr>
      <w:r w:rsidRPr="006D6D6A">
        <w:rPr>
          <w:sz w:val="22"/>
          <w:szCs w:val="22"/>
          <w:lang w:val="x-none" w:eastAsia="x-none"/>
        </w:rPr>
        <w:t>Personal Awards for General Society Activities (plaque and lapel pin)</w:t>
      </w:r>
    </w:p>
    <w:p w14:paraId="7DBF837C" w14:textId="77777777" w:rsidR="006D6D6A" w:rsidRPr="006D6D6A" w:rsidRDefault="006D6D6A" w:rsidP="006D6D6A">
      <w:pPr>
        <w:numPr>
          <w:ilvl w:val="0"/>
          <w:numId w:val="38"/>
        </w:numPr>
        <w:tabs>
          <w:tab w:val="left" w:pos="1080"/>
        </w:tabs>
        <w:spacing w:after="160" w:line="259" w:lineRule="auto"/>
        <w:rPr>
          <w:sz w:val="22"/>
          <w:szCs w:val="22"/>
          <w:lang w:val="x-none" w:eastAsia="x-none"/>
        </w:rPr>
      </w:pPr>
      <w:r w:rsidRPr="006D6D6A">
        <w:rPr>
          <w:sz w:val="22"/>
          <w:szCs w:val="22"/>
          <w:lang w:val="x-none" w:eastAsia="x-none"/>
        </w:rPr>
        <w:t>Personal Awards for Specific Society Activities (plaque and lapel pin)</w:t>
      </w:r>
    </w:p>
    <w:p w14:paraId="37241865" w14:textId="77777777" w:rsidR="006D6D6A" w:rsidRPr="006D6D6A" w:rsidRDefault="006D6D6A" w:rsidP="006D6D6A">
      <w:pPr>
        <w:numPr>
          <w:ilvl w:val="0"/>
          <w:numId w:val="38"/>
        </w:numPr>
        <w:tabs>
          <w:tab w:val="left" w:pos="1080"/>
        </w:tabs>
        <w:spacing w:after="160" w:line="259" w:lineRule="auto"/>
        <w:rPr>
          <w:sz w:val="22"/>
          <w:szCs w:val="22"/>
          <w:lang w:val="x-none" w:eastAsia="x-none"/>
        </w:rPr>
      </w:pPr>
      <w:r w:rsidRPr="006D6D6A">
        <w:rPr>
          <w:sz w:val="22"/>
          <w:szCs w:val="22"/>
          <w:lang w:val="x-none" w:eastAsia="x-none"/>
        </w:rPr>
        <w:t>Paper Awards (plaque and honorarium)</w:t>
      </w:r>
    </w:p>
    <w:p w14:paraId="7EC8A757" w14:textId="77777777" w:rsidR="006D6D6A" w:rsidRPr="006D6D6A" w:rsidRDefault="006D6D6A" w:rsidP="006D6D6A">
      <w:pPr>
        <w:numPr>
          <w:ilvl w:val="0"/>
          <w:numId w:val="38"/>
        </w:numPr>
        <w:tabs>
          <w:tab w:val="left" w:pos="1080"/>
        </w:tabs>
        <w:spacing w:after="160" w:line="259" w:lineRule="auto"/>
        <w:rPr>
          <w:sz w:val="22"/>
          <w:szCs w:val="22"/>
          <w:lang w:val="x-none" w:eastAsia="x-none"/>
        </w:rPr>
      </w:pPr>
      <w:r w:rsidRPr="006D6D6A">
        <w:rPr>
          <w:sz w:val="22"/>
          <w:szCs w:val="22"/>
          <w:lang w:val="x-none" w:eastAsia="x-none"/>
        </w:rPr>
        <w:t>Society Awards to Groups or Chapters (plaque)</w:t>
      </w:r>
    </w:p>
    <w:p w14:paraId="72C8ADD6" w14:textId="77777777" w:rsidR="006D6D6A" w:rsidRDefault="006D6D6A" w:rsidP="006D6D6A">
      <w:pPr>
        <w:rPr>
          <w:sz w:val="22"/>
          <w:szCs w:val="22"/>
          <w:lang w:val="x-none" w:eastAsia="x-none"/>
        </w:rPr>
      </w:pPr>
    </w:p>
    <w:p w14:paraId="17C1E70D" w14:textId="77777777" w:rsidR="006D6D6A" w:rsidRPr="006D6D6A" w:rsidRDefault="006D6D6A" w:rsidP="006D6D6A">
      <w:pPr>
        <w:rPr>
          <w:sz w:val="22"/>
          <w:szCs w:val="22"/>
          <w:lang w:val="x-none" w:eastAsia="x-none"/>
        </w:rPr>
      </w:pPr>
      <w:r w:rsidRPr="006D6D6A">
        <w:rPr>
          <w:sz w:val="22"/>
          <w:szCs w:val="22"/>
          <w:lang w:val="x-none" w:eastAsia="x-none"/>
        </w:rPr>
        <w:t>Awards will normally carry the name of an ASHRAE activity (e.g., Distinguished Service Award, Fellow, Journal Papers Award, etc.)  No business, product, or commercial name shall be used for an award.  Only in very exceptional instances may consideration be given to naming the award for an individual member.</w:t>
      </w:r>
    </w:p>
    <w:p w14:paraId="04C99E64" w14:textId="77777777" w:rsidR="006D6D6A" w:rsidRPr="006D6D6A" w:rsidRDefault="006D6D6A" w:rsidP="006D6D6A">
      <w:pPr>
        <w:rPr>
          <w:sz w:val="22"/>
          <w:szCs w:val="22"/>
          <w:lang w:val="x-none" w:eastAsia="x-none"/>
        </w:rPr>
      </w:pPr>
    </w:p>
    <w:p w14:paraId="45CE0C70" w14:textId="77777777" w:rsidR="006D6D6A" w:rsidRPr="006D6D6A" w:rsidRDefault="006D6D6A" w:rsidP="006D6D6A">
      <w:pPr>
        <w:rPr>
          <w:sz w:val="22"/>
          <w:szCs w:val="22"/>
          <w:lang w:val="x-none" w:eastAsia="x-none"/>
        </w:rPr>
      </w:pPr>
      <w:r w:rsidRPr="006D6D6A">
        <w:rPr>
          <w:sz w:val="22"/>
          <w:szCs w:val="22"/>
          <w:lang w:val="x-none" w:eastAsia="x-none"/>
        </w:rPr>
        <w:t xml:space="preserve">Each proposed award shall be submitted to the Honors and Awards Committee with a detailed description including the name of the award, the suggested category for the award, the reason for establishing the award, and the proposed selection and awarding process. </w:t>
      </w:r>
    </w:p>
    <w:p w14:paraId="0CC001AD" w14:textId="77777777" w:rsidR="006D6D6A" w:rsidRPr="006D6D6A" w:rsidRDefault="006D6D6A" w:rsidP="006D6D6A">
      <w:pPr>
        <w:rPr>
          <w:sz w:val="22"/>
          <w:szCs w:val="22"/>
          <w:lang w:val="x-none" w:eastAsia="x-none"/>
        </w:rPr>
      </w:pPr>
    </w:p>
    <w:p w14:paraId="3D0D0D49" w14:textId="77777777" w:rsidR="006D6D6A" w:rsidRPr="006D6D6A" w:rsidRDefault="006D6D6A" w:rsidP="006D6D6A">
      <w:pPr>
        <w:rPr>
          <w:sz w:val="22"/>
          <w:szCs w:val="22"/>
          <w:lang w:val="x-none" w:eastAsia="x-none"/>
        </w:rPr>
      </w:pPr>
      <w:r w:rsidRPr="006D6D6A">
        <w:rPr>
          <w:sz w:val="22"/>
          <w:szCs w:val="22"/>
          <w:lang w:val="x-none" w:eastAsia="x-none"/>
        </w:rPr>
        <w:t>Proposers of awards shall submit a detailed description, including the name of the award, the suggested category for the award, the reason for establishing the award, and the proposed selection and awarding process to the Honors and Awards Committee.</w:t>
      </w:r>
    </w:p>
    <w:p w14:paraId="38C36F47" w14:textId="77777777" w:rsidR="006D6D6A" w:rsidRPr="006D6D6A" w:rsidRDefault="006D6D6A" w:rsidP="006D6D6A">
      <w:pPr>
        <w:rPr>
          <w:sz w:val="22"/>
          <w:szCs w:val="22"/>
          <w:lang w:val="x-none" w:eastAsia="x-none"/>
        </w:rPr>
      </w:pPr>
    </w:p>
    <w:p w14:paraId="3C90D4C1" w14:textId="77777777" w:rsidR="006D6D6A" w:rsidRPr="006D6D6A" w:rsidRDefault="006D6D6A" w:rsidP="006D6D6A">
      <w:pPr>
        <w:rPr>
          <w:sz w:val="22"/>
          <w:szCs w:val="22"/>
          <w:lang w:val="x-none" w:eastAsia="x-none"/>
        </w:rPr>
      </w:pPr>
      <w:r w:rsidRPr="006D6D6A">
        <w:rPr>
          <w:sz w:val="22"/>
          <w:szCs w:val="22"/>
          <w:lang w:val="x-none" w:eastAsia="x-none"/>
        </w:rPr>
        <w:t>Proliferation of awards that would tend to detract from the worth of existing awards must be avoided.  The award must first be considered as applying to an important field of ASHRAE related activity; the name of the award would then add prestige.</w:t>
      </w:r>
    </w:p>
    <w:p w14:paraId="1B3EC16A" w14:textId="77777777" w:rsidR="006D6D6A" w:rsidRPr="006D6D6A" w:rsidRDefault="006D6D6A" w:rsidP="006D6D6A">
      <w:pPr>
        <w:jc w:val="both"/>
        <w:rPr>
          <w:sz w:val="22"/>
          <w:szCs w:val="22"/>
        </w:rPr>
      </w:pPr>
    </w:p>
    <w:p w14:paraId="518EB60E" w14:textId="77777777" w:rsidR="006D6D6A" w:rsidRPr="006D6D6A" w:rsidRDefault="006D6D6A" w:rsidP="006D6D6A">
      <w:pPr>
        <w:jc w:val="both"/>
        <w:rPr>
          <w:sz w:val="22"/>
          <w:szCs w:val="22"/>
        </w:rPr>
      </w:pPr>
      <w:r w:rsidRPr="006D6D6A">
        <w:rPr>
          <w:sz w:val="22"/>
          <w:szCs w:val="22"/>
        </w:rPr>
        <w:t>The committee shall include in their supporting material for candidates only information pertinent to the requirements for the particular award for which the candidate is being recommended. (70-07-01-11)</w:t>
      </w:r>
    </w:p>
    <w:p w14:paraId="6AEB19EA" w14:textId="77777777" w:rsidR="006D6D6A" w:rsidRPr="006D6D6A" w:rsidRDefault="006D6D6A" w:rsidP="006D6D6A">
      <w:pPr>
        <w:jc w:val="both"/>
        <w:rPr>
          <w:sz w:val="22"/>
          <w:szCs w:val="22"/>
        </w:rPr>
      </w:pPr>
    </w:p>
    <w:p w14:paraId="584E1640" w14:textId="77777777" w:rsidR="006D6D6A" w:rsidRPr="006D6D6A" w:rsidRDefault="006D6D6A" w:rsidP="006D6D6A">
      <w:pPr>
        <w:jc w:val="both"/>
        <w:rPr>
          <w:sz w:val="22"/>
          <w:szCs w:val="22"/>
        </w:rPr>
      </w:pPr>
      <w:r w:rsidRPr="006D6D6A">
        <w:rPr>
          <w:sz w:val="22"/>
          <w:szCs w:val="22"/>
        </w:rPr>
        <w:t>It is the policy of the Society not to consider for approval any Society honors or awards posthumously, other than the Hall of Fame.</w:t>
      </w:r>
    </w:p>
    <w:p w14:paraId="46B872FC" w14:textId="77777777" w:rsidR="006D6D6A" w:rsidRPr="006D6D6A" w:rsidRDefault="006D6D6A" w:rsidP="006D6D6A">
      <w:pPr>
        <w:keepNext/>
        <w:keepLines/>
        <w:spacing w:before="200"/>
        <w:outlineLvl w:val="1"/>
        <w:rPr>
          <w:b/>
          <w:bCs/>
          <w:sz w:val="22"/>
          <w:szCs w:val="22"/>
          <w:lang w:val="x-none" w:eastAsia="x-none"/>
        </w:rPr>
      </w:pPr>
      <w:bookmarkStart w:id="756" w:name="_Toc141507117"/>
      <w:bookmarkStart w:id="757" w:name="_Toc239045390"/>
      <w:bookmarkStart w:id="758" w:name="_Toc132705650"/>
      <w:r w:rsidRPr="006D6D6A">
        <w:rPr>
          <w:b/>
          <w:bCs/>
          <w:sz w:val="22"/>
          <w:szCs w:val="22"/>
          <w:lang w:val="x-none" w:eastAsia="x-none"/>
        </w:rPr>
        <w:t xml:space="preserve">B-1 </w:t>
      </w:r>
      <w:bookmarkStart w:id="759" w:name="_Toc299088225"/>
      <w:bookmarkStart w:id="760" w:name="_Toc304977841"/>
      <w:bookmarkStart w:id="761" w:name="_Toc304979002"/>
      <w:bookmarkStart w:id="762" w:name="_Toc347837350"/>
      <w:r w:rsidRPr="006D6D6A">
        <w:rPr>
          <w:b/>
          <w:bCs/>
          <w:sz w:val="22"/>
          <w:szCs w:val="22"/>
          <w:lang w:val="x-none" w:eastAsia="x-none"/>
        </w:rPr>
        <w:t>Procedures for Standards Achievement Award</w:t>
      </w:r>
      <w:bookmarkEnd w:id="756"/>
      <w:bookmarkEnd w:id="757"/>
      <w:bookmarkEnd w:id="759"/>
      <w:bookmarkEnd w:id="760"/>
      <w:bookmarkEnd w:id="761"/>
      <w:bookmarkEnd w:id="762"/>
      <w:bookmarkEnd w:id="758"/>
    </w:p>
    <w:p w14:paraId="2D20104E" w14:textId="77777777" w:rsidR="006D6D6A" w:rsidRPr="006D6D6A" w:rsidRDefault="006D6D6A" w:rsidP="006D6D6A">
      <w:pPr>
        <w:keepNext/>
        <w:keepLines/>
        <w:spacing w:before="200"/>
        <w:outlineLvl w:val="1"/>
        <w:rPr>
          <w:b/>
          <w:bCs/>
          <w:sz w:val="22"/>
          <w:szCs w:val="22"/>
          <w:lang w:val="x-none" w:eastAsia="x-none"/>
        </w:rPr>
      </w:pPr>
      <w:bookmarkStart w:id="763" w:name="_E-1.1_Purpose"/>
      <w:bookmarkStart w:id="764" w:name="_Toc141507118"/>
      <w:bookmarkStart w:id="765" w:name="_Toc239045391"/>
      <w:bookmarkStart w:id="766" w:name="_Toc299088226"/>
      <w:bookmarkStart w:id="767" w:name="_Toc304977842"/>
      <w:bookmarkStart w:id="768" w:name="_Toc304979003"/>
      <w:bookmarkStart w:id="769" w:name="_Toc132705651"/>
      <w:bookmarkEnd w:id="763"/>
      <w:r w:rsidRPr="006D6D6A">
        <w:rPr>
          <w:b/>
          <w:bCs/>
          <w:sz w:val="22"/>
          <w:szCs w:val="22"/>
          <w:lang w:val="x-none" w:eastAsia="x-none"/>
        </w:rPr>
        <w:t>B-1.1 Purpose</w:t>
      </w:r>
      <w:bookmarkEnd w:id="764"/>
      <w:bookmarkEnd w:id="765"/>
      <w:bookmarkEnd w:id="766"/>
      <w:bookmarkEnd w:id="767"/>
      <w:bookmarkEnd w:id="768"/>
      <w:bookmarkEnd w:id="769"/>
    </w:p>
    <w:p w14:paraId="421E433F" w14:textId="77777777" w:rsidR="006D6D6A" w:rsidRPr="006D6D6A" w:rsidRDefault="006D6D6A" w:rsidP="006D6D6A">
      <w:pPr>
        <w:spacing w:after="120"/>
        <w:jc w:val="both"/>
        <w:rPr>
          <w:sz w:val="22"/>
          <w:szCs w:val="22"/>
          <w:lang w:val="x-none" w:eastAsia="x-none"/>
        </w:rPr>
      </w:pPr>
      <w:r w:rsidRPr="006D6D6A">
        <w:rPr>
          <w:sz w:val="22"/>
          <w:szCs w:val="22"/>
          <w:lang w:val="x-none" w:eastAsia="x-none"/>
        </w:rPr>
        <w:t xml:space="preserve">The </w:t>
      </w:r>
      <w:r w:rsidRPr="006D6D6A">
        <w:rPr>
          <w:sz w:val="22"/>
          <w:szCs w:val="22"/>
          <w:lang w:eastAsia="x-none"/>
        </w:rPr>
        <w:t xml:space="preserve">Standards Achievement Award recognizes </w:t>
      </w:r>
      <w:r w:rsidRPr="006D6D6A">
        <w:rPr>
          <w:sz w:val="22"/>
          <w:szCs w:val="22"/>
          <w:lang w:val="x-none" w:eastAsia="x-none"/>
        </w:rPr>
        <w:t>excellence in volunteer service</w:t>
      </w:r>
      <w:r w:rsidRPr="006D6D6A">
        <w:rPr>
          <w:sz w:val="22"/>
          <w:szCs w:val="22"/>
          <w:lang w:eastAsia="x-none"/>
        </w:rPr>
        <w:t xml:space="preserve"> for development of ASHRAE </w:t>
      </w:r>
      <w:r w:rsidRPr="006D6D6A">
        <w:rPr>
          <w:sz w:val="22"/>
          <w:szCs w:val="22"/>
          <w:lang w:val="x-none" w:eastAsia="x-none"/>
        </w:rPr>
        <w:t>standards</w:t>
      </w:r>
      <w:r w:rsidRPr="006D6D6A">
        <w:rPr>
          <w:sz w:val="22"/>
          <w:szCs w:val="22"/>
          <w:lang w:eastAsia="x-none"/>
        </w:rPr>
        <w:t>/guidelines and shall be presented at the ASHRAE Annual Meeting but may be omitted if a suitable candidate is not identified.</w:t>
      </w:r>
    </w:p>
    <w:p w14:paraId="1E06A998" w14:textId="77777777" w:rsidR="006D6D6A" w:rsidRPr="006D6D6A" w:rsidRDefault="006D6D6A" w:rsidP="006D6D6A">
      <w:pPr>
        <w:keepNext/>
        <w:keepLines/>
        <w:spacing w:before="200"/>
        <w:outlineLvl w:val="1"/>
        <w:rPr>
          <w:b/>
          <w:bCs/>
          <w:sz w:val="22"/>
          <w:szCs w:val="22"/>
          <w:lang w:val="x-none" w:eastAsia="x-none"/>
        </w:rPr>
      </w:pPr>
      <w:bookmarkStart w:id="770" w:name="_Toc299088227"/>
      <w:bookmarkStart w:id="771" w:name="_Toc304977843"/>
      <w:bookmarkStart w:id="772" w:name="_Toc304979004"/>
      <w:bookmarkStart w:id="773" w:name="_Toc132705652"/>
      <w:bookmarkStart w:id="774" w:name="_Toc141507119"/>
      <w:bookmarkStart w:id="775" w:name="_Toc239045392"/>
      <w:r w:rsidRPr="006D6D6A">
        <w:rPr>
          <w:b/>
          <w:bCs/>
          <w:sz w:val="22"/>
          <w:szCs w:val="22"/>
          <w:lang w:val="x-none" w:eastAsia="x-none"/>
        </w:rPr>
        <w:t>B-1.2 Award</w:t>
      </w:r>
      <w:bookmarkEnd w:id="770"/>
      <w:bookmarkEnd w:id="771"/>
      <w:bookmarkEnd w:id="772"/>
      <w:bookmarkEnd w:id="773"/>
      <w:r w:rsidRPr="006D6D6A">
        <w:rPr>
          <w:b/>
          <w:bCs/>
          <w:sz w:val="22"/>
          <w:szCs w:val="22"/>
          <w:lang w:val="x-none" w:eastAsia="x-none"/>
        </w:rPr>
        <w:t xml:space="preserve"> </w:t>
      </w:r>
    </w:p>
    <w:p w14:paraId="00A500AB" w14:textId="77777777" w:rsidR="006D6D6A" w:rsidRPr="006D6D6A" w:rsidRDefault="006D6D6A" w:rsidP="006D6D6A">
      <w:pPr>
        <w:keepNext/>
        <w:keepLines/>
        <w:outlineLvl w:val="2"/>
        <w:rPr>
          <w:sz w:val="22"/>
          <w:szCs w:val="22"/>
          <w:lang w:val="x-none" w:eastAsia="x-none"/>
        </w:rPr>
      </w:pPr>
      <w:bookmarkStart w:id="776" w:name="_Toc299088228"/>
      <w:bookmarkStart w:id="777" w:name="_Toc304977844"/>
      <w:bookmarkStart w:id="778" w:name="_Toc304979005"/>
      <w:bookmarkStart w:id="779" w:name="_Toc304979697"/>
      <w:bookmarkStart w:id="780" w:name="_Toc347837353"/>
      <w:r w:rsidRPr="006D6D6A">
        <w:rPr>
          <w:sz w:val="22"/>
          <w:szCs w:val="22"/>
          <w:lang w:val="x-none" w:eastAsia="x-none"/>
        </w:rPr>
        <w:t>The Standards Achievement Award consist</w:t>
      </w:r>
      <w:r w:rsidRPr="006D6D6A">
        <w:rPr>
          <w:sz w:val="22"/>
          <w:szCs w:val="22"/>
          <w:lang w:eastAsia="x-none"/>
        </w:rPr>
        <w:t>s</w:t>
      </w:r>
      <w:r w:rsidRPr="006D6D6A">
        <w:rPr>
          <w:sz w:val="22"/>
          <w:szCs w:val="22"/>
          <w:lang w:val="x-none" w:eastAsia="x-none"/>
        </w:rPr>
        <w:t xml:space="preserve"> of a </w:t>
      </w:r>
      <w:r w:rsidRPr="006D6D6A">
        <w:rPr>
          <w:sz w:val="22"/>
          <w:szCs w:val="22"/>
          <w:lang w:eastAsia="x-none"/>
        </w:rPr>
        <w:t>plaque and a lapel pin</w:t>
      </w:r>
      <w:r w:rsidRPr="006D6D6A">
        <w:rPr>
          <w:sz w:val="22"/>
          <w:szCs w:val="22"/>
          <w:lang w:val="x-none" w:eastAsia="x-none"/>
        </w:rPr>
        <w:t>.</w:t>
      </w:r>
      <w:bookmarkEnd w:id="776"/>
      <w:bookmarkEnd w:id="777"/>
      <w:bookmarkEnd w:id="778"/>
      <w:bookmarkEnd w:id="779"/>
      <w:bookmarkEnd w:id="780"/>
      <w:r w:rsidRPr="006D6D6A">
        <w:rPr>
          <w:sz w:val="22"/>
          <w:szCs w:val="22"/>
          <w:lang w:val="x-none" w:eastAsia="x-none"/>
        </w:rPr>
        <w:t xml:space="preserve"> </w:t>
      </w:r>
    </w:p>
    <w:p w14:paraId="5517486E" w14:textId="77777777" w:rsidR="006D6D6A" w:rsidRPr="006D6D6A" w:rsidRDefault="006D6D6A" w:rsidP="006D6D6A">
      <w:pPr>
        <w:rPr>
          <w:b/>
          <w:sz w:val="22"/>
          <w:szCs w:val="22"/>
        </w:rPr>
      </w:pPr>
    </w:p>
    <w:p w14:paraId="79429985" w14:textId="77777777" w:rsidR="006D6D6A" w:rsidRPr="006D6D6A" w:rsidRDefault="006D6D6A" w:rsidP="006D6D6A">
      <w:pPr>
        <w:rPr>
          <w:sz w:val="22"/>
          <w:szCs w:val="22"/>
        </w:rPr>
      </w:pPr>
      <w:r w:rsidRPr="006D6D6A">
        <w:rPr>
          <w:sz w:val="22"/>
          <w:szCs w:val="22"/>
        </w:rPr>
        <w:lastRenderedPageBreak/>
        <w:t xml:space="preserve">The fiscal impact is negligible as transportation reimbursement to the Annual Meeting for the recipient of the Standards Achievement Award is included in the Honors and Awards Committee budget. </w:t>
      </w:r>
    </w:p>
    <w:p w14:paraId="0B088EC3" w14:textId="77777777" w:rsidR="006D6D6A" w:rsidRPr="006D6D6A" w:rsidRDefault="006D6D6A" w:rsidP="006D6D6A">
      <w:pPr>
        <w:keepNext/>
        <w:keepLines/>
        <w:spacing w:before="200"/>
        <w:outlineLvl w:val="1"/>
        <w:rPr>
          <w:b/>
          <w:bCs/>
          <w:sz w:val="22"/>
          <w:szCs w:val="22"/>
          <w:lang w:eastAsia="x-none"/>
        </w:rPr>
      </w:pPr>
      <w:bookmarkStart w:id="781" w:name="_Toc299088229"/>
      <w:bookmarkStart w:id="782" w:name="_Toc304977845"/>
      <w:bookmarkStart w:id="783" w:name="_Toc304979006"/>
      <w:bookmarkStart w:id="784" w:name="_Toc132705653"/>
      <w:r w:rsidRPr="006D6D6A">
        <w:rPr>
          <w:b/>
          <w:bCs/>
          <w:sz w:val="22"/>
          <w:szCs w:val="22"/>
          <w:lang w:val="x-none" w:eastAsia="x-none"/>
        </w:rPr>
        <w:t xml:space="preserve">B-1.3 </w:t>
      </w:r>
      <w:bookmarkEnd w:id="774"/>
      <w:bookmarkEnd w:id="775"/>
      <w:bookmarkEnd w:id="781"/>
      <w:bookmarkEnd w:id="782"/>
      <w:bookmarkEnd w:id="783"/>
      <w:r w:rsidRPr="006D6D6A">
        <w:rPr>
          <w:b/>
          <w:bCs/>
          <w:sz w:val="22"/>
          <w:szCs w:val="22"/>
          <w:lang w:eastAsia="x-none"/>
        </w:rPr>
        <w:t>Nominations</w:t>
      </w:r>
      <w:bookmarkEnd w:id="784"/>
    </w:p>
    <w:p w14:paraId="625983AA" w14:textId="77777777" w:rsidR="006D6D6A" w:rsidRPr="006D6D6A" w:rsidRDefault="006D6D6A" w:rsidP="006D6D6A">
      <w:pPr>
        <w:jc w:val="both"/>
        <w:rPr>
          <w:sz w:val="22"/>
          <w:szCs w:val="22"/>
          <w:lang w:val="x-none" w:eastAsia="x-none"/>
        </w:rPr>
      </w:pPr>
      <w:r w:rsidRPr="006D6D6A">
        <w:rPr>
          <w:sz w:val="22"/>
          <w:szCs w:val="22"/>
          <w:lang w:eastAsia="x-none"/>
        </w:rPr>
        <w:t xml:space="preserve">The Standards Achievement Award is open to ASHRAE members who have demonstrated </w:t>
      </w:r>
      <w:r w:rsidRPr="006D6D6A">
        <w:rPr>
          <w:sz w:val="22"/>
          <w:szCs w:val="22"/>
          <w:lang w:val="x-none" w:eastAsia="x-none"/>
        </w:rPr>
        <w:t xml:space="preserve">outstanding </w:t>
      </w:r>
      <w:r w:rsidRPr="006D6D6A">
        <w:rPr>
          <w:sz w:val="22"/>
          <w:szCs w:val="22"/>
          <w:lang w:eastAsia="x-none"/>
        </w:rPr>
        <w:t xml:space="preserve">achievement </w:t>
      </w:r>
      <w:r w:rsidRPr="006D6D6A">
        <w:rPr>
          <w:sz w:val="22"/>
          <w:szCs w:val="22"/>
          <w:lang w:val="x-none" w:eastAsia="x-none"/>
        </w:rPr>
        <w:t xml:space="preserve">in the </w:t>
      </w:r>
      <w:r w:rsidRPr="006D6D6A">
        <w:rPr>
          <w:sz w:val="22"/>
          <w:szCs w:val="22"/>
          <w:lang w:eastAsia="x-none"/>
        </w:rPr>
        <w:t xml:space="preserve">ASHRAE </w:t>
      </w:r>
      <w:r w:rsidRPr="006D6D6A">
        <w:rPr>
          <w:sz w:val="22"/>
          <w:szCs w:val="22"/>
          <w:lang w:val="x-none" w:eastAsia="x-none"/>
        </w:rPr>
        <w:t>standards</w:t>
      </w:r>
      <w:r w:rsidRPr="006D6D6A">
        <w:rPr>
          <w:sz w:val="22"/>
          <w:szCs w:val="22"/>
          <w:lang w:eastAsia="x-none"/>
        </w:rPr>
        <w:t>/guidelines</w:t>
      </w:r>
      <w:r w:rsidRPr="006D6D6A">
        <w:rPr>
          <w:sz w:val="22"/>
          <w:szCs w:val="22"/>
          <w:lang w:val="x-none" w:eastAsia="x-none"/>
        </w:rPr>
        <w:t xml:space="preserve"> development.  </w:t>
      </w:r>
    </w:p>
    <w:p w14:paraId="1F1CECC6" w14:textId="77777777" w:rsidR="006D6D6A" w:rsidRPr="006D6D6A" w:rsidRDefault="006D6D6A" w:rsidP="006D6D6A">
      <w:pPr>
        <w:jc w:val="both"/>
        <w:rPr>
          <w:sz w:val="22"/>
          <w:szCs w:val="22"/>
          <w:lang w:val="x-none" w:eastAsia="x-none"/>
        </w:rPr>
      </w:pPr>
    </w:p>
    <w:p w14:paraId="33B41D81" w14:textId="77777777" w:rsidR="006D6D6A" w:rsidRPr="006D6D6A" w:rsidRDefault="006D6D6A" w:rsidP="006D6D6A">
      <w:pPr>
        <w:rPr>
          <w:sz w:val="22"/>
          <w:szCs w:val="22"/>
          <w:lang w:eastAsia="x-none"/>
        </w:rPr>
      </w:pPr>
      <w:r w:rsidRPr="006D6D6A">
        <w:rPr>
          <w:sz w:val="22"/>
          <w:szCs w:val="22"/>
          <w:lang w:val="x-none" w:eastAsia="x-none"/>
        </w:rPr>
        <w:t>Nominations are solicited during the first half of the Society year</w:t>
      </w:r>
      <w:r w:rsidRPr="006D6D6A">
        <w:rPr>
          <w:sz w:val="22"/>
          <w:szCs w:val="22"/>
          <w:lang w:eastAsia="x-none"/>
        </w:rPr>
        <w:t xml:space="preserve"> through an announcement in ASHRAE Standards Actions.</w:t>
      </w:r>
      <w:bookmarkStart w:id="785" w:name="_Toc299088230"/>
      <w:bookmarkStart w:id="786" w:name="_Toc304979007"/>
      <w:bookmarkStart w:id="787" w:name="_Toc304979699"/>
      <w:bookmarkStart w:id="788" w:name="_Toc347837355"/>
      <w:bookmarkStart w:id="789" w:name="_Toc361052339"/>
      <w:r w:rsidRPr="006D6D6A">
        <w:rPr>
          <w:sz w:val="22"/>
          <w:szCs w:val="22"/>
          <w:lang w:val="x-none" w:eastAsia="x-none"/>
        </w:rPr>
        <w:t xml:space="preserve">The Standards Achievement Award </w:t>
      </w:r>
      <w:r w:rsidRPr="006D6D6A">
        <w:rPr>
          <w:sz w:val="22"/>
          <w:szCs w:val="22"/>
          <w:lang w:eastAsia="x-none"/>
        </w:rPr>
        <w:t xml:space="preserve">Nomination Form can </w:t>
      </w:r>
      <w:r w:rsidRPr="006D6D6A">
        <w:rPr>
          <w:sz w:val="22"/>
          <w:szCs w:val="22"/>
          <w:lang w:val="x-none" w:eastAsia="x-none"/>
        </w:rPr>
        <w:t xml:space="preserve">be </w:t>
      </w:r>
      <w:bookmarkEnd w:id="785"/>
      <w:bookmarkEnd w:id="786"/>
      <w:bookmarkEnd w:id="787"/>
      <w:bookmarkEnd w:id="788"/>
      <w:bookmarkEnd w:id="789"/>
      <w:r w:rsidRPr="006D6D6A">
        <w:rPr>
          <w:sz w:val="22"/>
          <w:szCs w:val="22"/>
          <w:lang w:eastAsia="x-none"/>
        </w:rPr>
        <w:t xml:space="preserve">found on the ASHRAE website at: </w:t>
      </w:r>
      <w:hyperlink r:id="rId13" w:history="1">
        <w:r w:rsidRPr="006D6D6A">
          <w:rPr>
            <w:color w:val="0563C1"/>
            <w:sz w:val="22"/>
            <w:szCs w:val="22"/>
            <w:lang w:eastAsia="x-none"/>
          </w:rPr>
          <w:t>www.ashrae.org/standards-forms-procedures</w:t>
        </w:r>
      </w:hyperlink>
      <w:r w:rsidRPr="006D6D6A">
        <w:rPr>
          <w:sz w:val="22"/>
          <w:szCs w:val="22"/>
          <w:lang w:eastAsia="x-none"/>
        </w:rPr>
        <w:t>. The nomination form should include a cover letter outlining the nominee’s qualifications, giving special note to outstanding efforts in the area of ASHRAE standard and guideline development.</w:t>
      </w:r>
    </w:p>
    <w:p w14:paraId="1FDCB2D6" w14:textId="77777777" w:rsidR="006D6D6A" w:rsidRPr="006D6D6A" w:rsidRDefault="006D6D6A" w:rsidP="006D6D6A">
      <w:pPr>
        <w:keepNext/>
        <w:keepLines/>
        <w:spacing w:before="200"/>
        <w:outlineLvl w:val="1"/>
        <w:rPr>
          <w:b/>
          <w:bCs/>
          <w:sz w:val="22"/>
          <w:szCs w:val="22"/>
          <w:lang w:val="x-none" w:eastAsia="x-none"/>
        </w:rPr>
      </w:pPr>
      <w:bookmarkStart w:id="790" w:name="_Toc141507120"/>
      <w:bookmarkStart w:id="791" w:name="_Toc239045393"/>
      <w:bookmarkStart w:id="792" w:name="_Toc299088232"/>
      <w:bookmarkStart w:id="793" w:name="_Toc304977846"/>
      <w:bookmarkStart w:id="794" w:name="_Toc304979009"/>
      <w:bookmarkStart w:id="795" w:name="_Toc132705654"/>
      <w:r w:rsidRPr="006D6D6A">
        <w:rPr>
          <w:b/>
          <w:bCs/>
          <w:sz w:val="22"/>
          <w:szCs w:val="22"/>
          <w:lang w:val="x-none" w:eastAsia="x-none"/>
        </w:rPr>
        <w:t>B-1.4 Eligibility Requirements</w:t>
      </w:r>
      <w:bookmarkEnd w:id="790"/>
      <w:bookmarkEnd w:id="791"/>
      <w:bookmarkEnd w:id="792"/>
      <w:bookmarkEnd w:id="793"/>
      <w:bookmarkEnd w:id="794"/>
      <w:bookmarkEnd w:id="795"/>
    </w:p>
    <w:p w14:paraId="70C56E77" w14:textId="77777777" w:rsidR="006D6D6A" w:rsidRPr="006D6D6A" w:rsidRDefault="006D6D6A" w:rsidP="006D6D6A">
      <w:pPr>
        <w:spacing w:after="120"/>
        <w:rPr>
          <w:sz w:val="22"/>
          <w:szCs w:val="22"/>
          <w:lang w:eastAsia="x-none"/>
        </w:rPr>
      </w:pPr>
      <w:r w:rsidRPr="006D6D6A">
        <w:rPr>
          <w:sz w:val="22"/>
          <w:szCs w:val="22"/>
          <w:lang w:eastAsia="x-none"/>
        </w:rPr>
        <w:t xml:space="preserve">Only individuals nominated may be considered for the Standards Achievement Award. </w:t>
      </w:r>
    </w:p>
    <w:p w14:paraId="612BCA4F" w14:textId="77777777" w:rsidR="006D6D6A" w:rsidRPr="006D6D6A" w:rsidRDefault="006D6D6A" w:rsidP="006D6D6A">
      <w:pPr>
        <w:spacing w:after="120"/>
        <w:jc w:val="both"/>
        <w:rPr>
          <w:sz w:val="22"/>
          <w:szCs w:val="22"/>
          <w:lang w:eastAsia="x-none"/>
        </w:rPr>
      </w:pPr>
      <w:r w:rsidRPr="006D6D6A">
        <w:rPr>
          <w:sz w:val="22"/>
          <w:szCs w:val="22"/>
          <w:lang w:eastAsia="x-none"/>
        </w:rPr>
        <w:t>The recipient will be selected from all nominations that score a minimum of 10 points from at least 3 categories as calculated in Table 1, Criteria for Selecting Standards Achievement Award Recipients.</w:t>
      </w:r>
    </w:p>
    <w:p w14:paraId="67FD14EF" w14:textId="77777777" w:rsidR="006D6D6A" w:rsidRPr="006D6D6A" w:rsidRDefault="006D6D6A" w:rsidP="006D6D6A">
      <w:pPr>
        <w:spacing w:after="120"/>
        <w:jc w:val="both"/>
        <w:rPr>
          <w:sz w:val="22"/>
          <w:szCs w:val="22"/>
          <w:lang w:val="x-none" w:eastAsia="x-none"/>
        </w:rPr>
      </w:pPr>
      <w:r w:rsidRPr="006D6D6A">
        <w:rPr>
          <w:sz w:val="22"/>
          <w:szCs w:val="22"/>
          <w:lang w:val="x-none" w:eastAsia="x-none"/>
        </w:rPr>
        <w:t xml:space="preserve">The recipient shall have adhered to ASHRAE’s Code of Ethics.  </w:t>
      </w:r>
    </w:p>
    <w:p w14:paraId="731905AA" w14:textId="77777777" w:rsidR="006D6D6A" w:rsidRPr="006D6D6A" w:rsidRDefault="006D6D6A" w:rsidP="006D6D6A">
      <w:pPr>
        <w:spacing w:after="120"/>
        <w:jc w:val="both"/>
        <w:rPr>
          <w:sz w:val="22"/>
          <w:szCs w:val="22"/>
          <w:lang w:val="x-none" w:eastAsia="x-none"/>
        </w:rPr>
      </w:pPr>
      <w:r w:rsidRPr="006D6D6A">
        <w:rPr>
          <w:sz w:val="22"/>
          <w:szCs w:val="22"/>
          <w:lang w:eastAsia="x-none"/>
        </w:rPr>
        <w:t>Current Standards Committee</w:t>
      </w:r>
      <w:r w:rsidRPr="006D6D6A">
        <w:rPr>
          <w:sz w:val="22"/>
          <w:szCs w:val="22"/>
          <w:lang w:val="x-none" w:eastAsia="x-none"/>
        </w:rPr>
        <w:t xml:space="preserve"> and Technology Council members are ineligible for receipt of the Standards Achievement Award during the terms they serve on the respective committees.</w:t>
      </w:r>
    </w:p>
    <w:p w14:paraId="21FB39BB" w14:textId="77777777" w:rsidR="006D6D6A" w:rsidRPr="006D6D6A" w:rsidRDefault="006D6D6A" w:rsidP="006D6D6A">
      <w:pPr>
        <w:spacing w:after="120"/>
        <w:jc w:val="both"/>
        <w:rPr>
          <w:sz w:val="22"/>
          <w:szCs w:val="22"/>
          <w:lang w:eastAsia="x-none"/>
        </w:rPr>
      </w:pPr>
      <w:r w:rsidRPr="006D6D6A">
        <w:rPr>
          <w:sz w:val="22"/>
          <w:szCs w:val="22"/>
          <w:lang w:eastAsia="x-none"/>
        </w:rPr>
        <w:t>Past recipients of the Standards Achievement Award are not eligible.</w:t>
      </w:r>
    </w:p>
    <w:p w14:paraId="3DE26EDC" w14:textId="77777777" w:rsidR="006D6D6A" w:rsidRPr="006D6D6A" w:rsidRDefault="006D6D6A" w:rsidP="006D6D6A">
      <w:pPr>
        <w:spacing w:after="120"/>
        <w:jc w:val="both"/>
        <w:rPr>
          <w:sz w:val="22"/>
          <w:szCs w:val="22"/>
          <w:u w:val="double"/>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85"/>
        <w:gridCol w:w="4818"/>
        <w:gridCol w:w="1322"/>
        <w:gridCol w:w="1076"/>
        <w:gridCol w:w="1349"/>
      </w:tblGrid>
      <w:tr w:rsidR="006D6D6A" w:rsidRPr="006D6D6A" w14:paraId="1BB1814D" w14:textId="77777777" w:rsidTr="00797B82">
        <w:tc>
          <w:tcPr>
            <w:tcW w:w="785" w:type="dxa"/>
          </w:tcPr>
          <w:p w14:paraId="32C3C30B" w14:textId="77777777" w:rsidR="006D6D6A" w:rsidRPr="006D6D6A" w:rsidRDefault="006D6D6A" w:rsidP="006D6D6A">
            <w:pPr>
              <w:jc w:val="center"/>
              <w:rPr>
                <w:b/>
                <w:sz w:val="22"/>
                <w:szCs w:val="22"/>
              </w:rPr>
            </w:pPr>
            <w:bookmarkStart w:id="796" w:name="_Toc141507121"/>
            <w:bookmarkStart w:id="797" w:name="_Toc239045394"/>
            <w:bookmarkStart w:id="798" w:name="_Toc299088233"/>
            <w:bookmarkStart w:id="799" w:name="_Toc304977847"/>
            <w:bookmarkStart w:id="800" w:name="_Toc304979010"/>
          </w:p>
        </w:tc>
        <w:tc>
          <w:tcPr>
            <w:tcW w:w="4818" w:type="dxa"/>
            <w:vAlign w:val="center"/>
          </w:tcPr>
          <w:p w14:paraId="1B1E3DA9" w14:textId="77777777" w:rsidR="006D6D6A" w:rsidRPr="006D6D6A" w:rsidRDefault="006D6D6A" w:rsidP="006D6D6A">
            <w:pPr>
              <w:rPr>
                <w:b/>
                <w:sz w:val="22"/>
                <w:szCs w:val="22"/>
              </w:rPr>
            </w:pPr>
            <w:r w:rsidRPr="006D6D6A">
              <w:rPr>
                <w:b/>
                <w:sz w:val="22"/>
                <w:szCs w:val="22"/>
              </w:rPr>
              <w:t>Nominee</w:t>
            </w:r>
          </w:p>
        </w:tc>
        <w:tc>
          <w:tcPr>
            <w:tcW w:w="1322" w:type="dxa"/>
            <w:vAlign w:val="center"/>
          </w:tcPr>
          <w:p w14:paraId="72304CDD" w14:textId="77777777" w:rsidR="006D6D6A" w:rsidRPr="006D6D6A" w:rsidRDefault="006D6D6A" w:rsidP="006D6D6A">
            <w:pPr>
              <w:jc w:val="center"/>
              <w:rPr>
                <w:b/>
                <w:sz w:val="22"/>
                <w:szCs w:val="22"/>
              </w:rPr>
            </w:pPr>
            <w:r w:rsidRPr="006D6D6A">
              <w:rPr>
                <w:b/>
                <w:sz w:val="22"/>
                <w:szCs w:val="22"/>
              </w:rPr>
              <w:t>Points/term</w:t>
            </w:r>
          </w:p>
        </w:tc>
        <w:tc>
          <w:tcPr>
            <w:tcW w:w="1076" w:type="dxa"/>
            <w:vAlign w:val="center"/>
          </w:tcPr>
          <w:p w14:paraId="4201BDA2" w14:textId="77777777" w:rsidR="006D6D6A" w:rsidRPr="006D6D6A" w:rsidRDefault="006D6D6A" w:rsidP="006D6D6A">
            <w:pPr>
              <w:jc w:val="center"/>
              <w:rPr>
                <w:b/>
                <w:sz w:val="22"/>
                <w:szCs w:val="22"/>
              </w:rPr>
            </w:pPr>
            <w:r w:rsidRPr="006D6D6A">
              <w:rPr>
                <w:b/>
                <w:sz w:val="22"/>
                <w:szCs w:val="22"/>
              </w:rPr>
              <w:t># of Terms</w:t>
            </w:r>
          </w:p>
        </w:tc>
        <w:tc>
          <w:tcPr>
            <w:tcW w:w="1349" w:type="dxa"/>
            <w:vAlign w:val="center"/>
          </w:tcPr>
          <w:p w14:paraId="57D4D9B9" w14:textId="77777777" w:rsidR="006D6D6A" w:rsidRPr="006D6D6A" w:rsidRDefault="006D6D6A" w:rsidP="006D6D6A">
            <w:pPr>
              <w:jc w:val="center"/>
              <w:rPr>
                <w:b/>
                <w:sz w:val="22"/>
                <w:szCs w:val="22"/>
              </w:rPr>
            </w:pPr>
            <w:r w:rsidRPr="006D6D6A">
              <w:rPr>
                <w:b/>
                <w:sz w:val="22"/>
                <w:szCs w:val="22"/>
              </w:rPr>
              <w:t>Total Points</w:t>
            </w:r>
          </w:p>
        </w:tc>
      </w:tr>
      <w:tr w:rsidR="006D6D6A" w:rsidRPr="006D6D6A" w14:paraId="203EED59" w14:textId="77777777" w:rsidTr="00797B82">
        <w:tc>
          <w:tcPr>
            <w:tcW w:w="785" w:type="dxa"/>
            <w:vAlign w:val="center"/>
          </w:tcPr>
          <w:p w14:paraId="03BA1A74" w14:textId="77777777" w:rsidR="006D6D6A" w:rsidRPr="006D6D6A" w:rsidRDefault="006D6D6A" w:rsidP="006D6D6A">
            <w:pPr>
              <w:jc w:val="center"/>
              <w:rPr>
                <w:b/>
                <w:sz w:val="22"/>
                <w:szCs w:val="22"/>
              </w:rPr>
            </w:pPr>
            <w:r w:rsidRPr="006D6D6A">
              <w:rPr>
                <w:b/>
                <w:sz w:val="22"/>
                <w:szCs w:val="22"/>
              </w:rPr>
              <w:t>1</w:t>
            </w:r>
          </w:p>
        </w:tc>
        <w:tc>
          <w:tcPr>
            <w:tcW w:w="4818" w:type="dxa"/>
            <w:vAlign w:val="center"/>
          </w:tcPr>
          <w:p w14:paraId="15957F74" w14:textId="77777777" w:rsidR="006D6D6A" w:rsidRPr="006D6D6A" w:rsidRDefault="006D6D6A" w:rsidP="006D6D6A">
            <w:pPr>
              <w:rPr>
                <w:i/>
                <w:sz w:val="20"/>
                <w:szCs w:val="22"/>
              </w:rPr>
            </w:pPr>
            <w:r w:rsidRPr="006D6D6A">
              <w:rPr>
                <w:sz w:val="22"/>
                <w:szCs w:val="22"/>
              </w:rPr>
              <w:t xml:space="preserve">Project Committee Member </w:t>
            </w:r>
          </w:p>
          <w:p w14:paraId="2347382B" w14:textId="77777777" w:rsidR="006D6D6A" w:rsidRPr="006D6D6A" w:rsidRDefault="006D6D6A" w:rsidP="006D6D6A">
            <w:pPr>
              <w:rPr>
                <w:i/>
                <w:sz w:val="22"/>
                <w:szCs w:val="22"/>
              </w:rPr>
            </w:pPr>
            <w:r w:rsidRPr="006D6D6A">
              <w:rPr>
                <w:i/>
                <w:sz w:val="20"/>
                <w:szCs w:val="22"/>
              </w:rPr>
              <w:t>Maximum of 2 points per committee</w:t>
            </w:r>
          </w:p>
        </w:tc>
        <w:tc>
          <w:tcPr>
            <w:tcW w:w="1322" w:type="dxa"/>
            <w:vAlign w:val="center"/>
          </w:tcPr>
          <w:p w14:paraId="7E4297D8" w14:textId="77777777" w:rsidR="006D6D6A" w:rsidRPr="006D6D6A" w:rsidRDefault="006D6D6A" w:rsidP="006D6D6A">
            <w:pPr>
              <w:jc w:val="center"/>
              <w:rPr>
                <w:sz w:val="22"/>
                <w:szCs w:val="22"/>
              </w:rPr>
            </w:pPr>
            <w:r w:rsidRPr="006D6D6A">
              <w:rPr>
                <w:sz w:val="22"/>
                <w:szCs w:val="22"/>
              </w:rPr>
              <w:t>1</w:t>
            </w:r>
          </w:p>
        </w:tc>
        <w:tc>
          <w:tcPr>
            <w:tcW w:w="1076" w:type="dxa"/>
            <w:vAlign w:val="center"/>
          </w:tcPr>
          <w:p w14:paraId="5BC82B95" w14:textId="77777777" w:rsidR="006D6D6A" w:rsidRPr="006D6D6A" w:rsidRDefault="006D6D6A" w:rsidP="006D6D6A">
            <w:pPr>
              <w:jc w:val="center"/>
              <w:rPr>
                <w:sz w:val="22"/>
                <w:szCs w:val="22"/>
              </w:rPr>
            </w:pPr>
          </w:p>
        </w:tc>
        <w:tc>
          <w:tcPr>
            <w:tcW w:w="1349" w:type="dxa"/>
            <w:vAlign w:val="center"/>
          </w:tcPr>
          <w:p w14:paraId="293CE58C" w14:textId="77777777" w:rsidR="006D6D6A" w:rsidRPr="006D6D6A" w:rsidRDefault="006D6D6A" w:rsidP="006D6D6A">
            <w:pPr>
              <w:jc w:val="center"/>
              <w:rPr>
                <w:sz w:val="22"/>
                <w:szCs w:val="22"/>
              </w:rPr>
            </w:pPr>
          </w:p>
        </w:tc>
      </w:tr>
      <w:tr w:rsidR="006D6D6A" w:rsidRPr="006D6D6A" w14:paraId="2EC3AA49" w14:textId="77777777" w:rsidTr="00797B82">
        <w:tc>
          <w:tcPr>
            <w:tcW w:w="785" w:type="dxa"/>
            <w:vAlign w:val="center"/>
          </w:tcPr>
          <w:p w14:paraId="29243FBB" w14:textId="77777777" w:rsidR="006D6D6A" w:rsidRPr="006D6D6A" w:rsidRDefault="006D6D6A" w:rsidP="006D6D6A">
            <w:pPr>
              <w:jc w:val="center"/>
              <w:rPr>
                <w:b/>
                <w:sz w:val="22"/>
                <w:szCs w:val="22"/>
              </w:rPr>
            </w:pPr>
            <w:r w:rsidRPr="006D6D6A">
              <w:rPr>
                <w:b/>
                <w:sz w:val="22"/>
                <w:szCs w:val="22"/>
              </w:rPr>
              <w:t>2</w:t>
            </w:r>
          </w:p>
        </w:tc>
        <w:tc>
          <w:tcPr>
            <w:tcW w:w="4818" w:type="dxa"/>
            <w:vAlign w:val="center"/>
          </w:tcPr>
          <w:p w14:paraId="6EADBEF3" w14:textId="77777777" w:rsidR="006D6D6A" w:rsidRPr="006D6D6A" w:rsidRDefault="006D6D6A" w:rsidP="006D6D6A">
            <w:pPr>
              <w:rPr>
                <w:sz w:val="22"/>
                <w:szCs w:val="22"/>
              </w:rPr>
            </w:pPr>
            <w:r w:rsidRPr="006D6D6A">
              <w:rPr>
                <w:sz w:val="22"/>
                <w:szCs w:val="22"/>
              </w:rPr>
              <w:t xml:space="preserve">Project Committee Chair </w:t>
            </w:r>
          </w:p>
          <w:p w14:paraId="1A835E33" w14:textId="77777777" w:rsidR="006D6D6A" w:rsidRPr="006D6D6A" w:rsidRDefault="006D6D6A" w:rsidP="006D6D6A">
            <w:pPr>
              <w:rPr>
                <w:i/>
                <w:sz w:val="22"/>
                <w:szCs w:val="22"/>
              </w:rPr>
            </w:pPr>
            <w:r w:rsidRPr="006D6D6A">
              <w:rPr>
                <w:i/>
                <w:sz w:val="20"/>
                <w:szCs w:val="22"/>
              </w:rPr>
              <w:t>Maximum of 2 points per committee</w:t>
            </w:r>
          </w:p>
        </w:tc>
        <w:tc>
          <w:tcPr>
            <w:tcW w:w="1322" w:type="dxa"/>
            <w:vAlign w:val="center"/>
          </w:tcPr>
          <w:p w14:paraId="3CC18FFD" w14:textId="77777777" w:rsidR="006D6D6A" w:rsidRPr="006D6D6A" w:rsidRDefault="006D6D6A" w:rsidP="006D6D6A">
            <w:pPr>
              <w:jc w:val="center"/>
              <w:rPr>
                <w:sz w:val="22"/>
                <w:szCs w:val="22"/>
              </w:rPr>
            </w:pPr>
            <w:r w:rsidRPr="006D6D6A">
              <w:rPr>
                <w:sz w:val="22"/>
                <w:szCs w:val="22"/>
              </w:rPr>
              <w:t>1</w:t>
            </w:r>
          </w:p>
        </w:tc>
        <w:tc>
          <w:tcPr>
            <w:tcW w:w="1076" w:type="dxa"/>
            <w:vAlign w:val="center"/>
          </w:tcPr>
          <w:p w14:paraId="68BD9EFF" w14:textId="77777777" w:rsidR="006D6D6A" w:rsidRPr="006D6D6A" w:rsidRDefault="006D6D6A" w:rsidP="006D6D6A">
            <w:pPr>
              <w:jc w:val="center"/>
              <w:rPr>
                <w:sz w:val="22"/>
                <w:szCs w:val="22"/>
              </w:rPr>
            </w:pPr>
          </w:p>
        </w:tc>
        <w:tc>
          <w:tcPr>
            <w:tcW w:w="1349" w:type="dxa"/>
            <w:vAlign w:val="center"/>
          </w:tcPr>
          <w:p w14:paraId="4D897E6B" w14:textId="77777777" w:rsidR="006D6D6A" w:rsidRPr="006D6D6A" w:rsidRDefault="006D6D6A" w:rsidP="006D6D6A">
            <w:pPr>
              <w:jc w:val="center"/>
              <w:rPr>
                <w:sz w:val="22"/>
                <w:szCs w:val="22"/>
              </w:rPr>
            </w:pPr>
          </w:p>
        </w:tc>
      </w:tr>
      <w:tr w:rsidR="006D6D6A" w:rsidRPr="006D6D6A" w14:paraId="6B8D6F06" w14:textId="77777777" w:rsidTr="00797B82">
        <w:tc>
          <w:tcPr>
            <w:tcW w:w="785" w:type="dxa"/>
            <w:vAlign w:val="center"/>
          </w:tcPr>
          <w:p w14:paraId="23687D13" w14:textId="77777777" w:rsidR="006D6D6A" w:rsidRPr="006D6D6A" w:rsidRDefault="006D6D6A" w:rsidP="006D6D6A">
            <w:pPr>
              <w:jc w:val="center"/>
              <w:rPr>
                <w:b/>
                <w:sz w:val="22"/>
                <w:szCs w:val="22"/>
              </w:rPr>
            </w:pPr>
            <w:r w:rsidRPr="006D6D6A">
              <w:rPr>
                <w:b/>
                <w:sz w:val="22"/>
                <w:szCs w:val="22"/>
              </w:rPr>
              <w:t>3</w:t>
            </w:r>
          </w:p>
        </w:tc>
        <w:tc>
          <w:tcPr>
            <w:tcW w:w="4818" w:type="dxa"/>
            <w:vAlign w:val="center"/>
          </w:tcPr>
          <w:p w14:paraId="7A931179" w14:textId="77777777" w:rsidR="006D6D6A" w:rsidRPr="006D6D6A" w:rsidRDefault="006D6D6A" w:rsidP="006D6D6A">
            <w:pPr>
              <w:rPr>
                <w:sz w:val="22"/>
                <w:szCs w:val="22"/>
              </w:rPr>
            </w:pPr>
            <w:r w:rsidRPr="006D6D6A">
              <w:rPr>
                <w:sz w:val="22"/>
                <w:szCs w:val="22"/>
              </w:rPr>
              <w:t xml:space="preserve">Project Committee Chair at year of publication </w:t>
            </w:r>
            <w:r w:rsidRPr="006D6D6A">
              <w:rPr>
                <w:i/>
                <w:sz w:val="20"/>
                <w:szCs w:val="22"/>
              </w:rPr>
              <w:t>Maximum of 2 points per committee</w:t>
            </w:r>
          </w:p>
        </w:tc>
        <w:tc>
          <w:tcPr>
            <w:tcW w:w="1322" w:type="dxa"/>
            <w:vAlign w:val="center"/>
          </w:tcPr>
          <w:p w14:paraId="77124B69" w14:textId="77777777" w:rsidR="006D6D6A" w:rsidRPr="006D6D6A" w:rsidRDefault="006D6D6A" w:rsidP="006D6D6A">
            <w:pPr>
              <w:jc w:val="center"/>
              <w:rPr>
                <w:sz w:val="22"/>
                <w:szCs w:val="22"/>
              </w:rPr>
            </w:pPr>
            <w:r w:rsidRPr="006D6D6A">
              <w:rPr>
                <w:sz w:val="22"/>
                <w:szCs w:val="22"/>
              </w:rPr>
              <w:t>1</w:t>
            </w:r>
          </w:p>
        </w:tc>
        <w:tc>
          <w:tcPr>
            <w:tcW w:w="1076" w:type="dxa"/>
            <w:vAlign w:val="center"/>
          </w:tcPr>
          <w:p w14:paraId="13E3F01C" w14:textId="77777777" w:rsidR="006D6D6A" w:rsidRPr="006D6D6A" w:rsidRDefault="006D6D6A" w:rsidP="006D6D6A">
            <w:pPr>
              <w:jc w:val="center"/>
              <w:rPr>
                <w:sz w:val="22"/>
                <w:szCs w:val="22"/>
              </w:rPr>
            </w:pPr>
          </w:p>
        </w:tc>
        <w:tc>
          <w:tcPr>
            <w:tcW w:w="1349" w:type="dxa"/>
            <w:vAlign w:val="center"/>
          </w:tcPr>
          <w:p w14:paraId="2A7F2A7B" w14:textId="77777777" w:rsidR="006D6D6A" w:rsidRPr="006D6D6A" w:rsidRDefault="006D6D6A" w:rsidP="006D6D6A">
            <w:pPr>
              <w:jc w:val="center"/>
              <w:rPr>
                <w:sz w:val="22"/>
                <w:szCs w:val="22"/>
              </w:rPr>
            </w:pPr>
          </w:p>
        </w:tc>
      </w:tr>
      <w:tr w:rsidR="006D6D6A" w:rsidRPr="006D6D6A" w14:paraId="40394087" w14:textId="77777777" w:rsidTr="00797B82">
        <w:tc>
          <w:tcPr>
            <w:tcW w:w="785" w:type="dxa"/>
            <w:vAlign w:val="center"/>
          </w:tcPr>
          <w:p w14:paraId="2BE917D1" w14:textId="77777777" w:rsidR="006D6D6A" w:rsidRPr="006D6D6A" w:rsidRDefault="006D6D6A" w:rsidP="006D6D6A">
            <w:pPr>
              <w:jc w:val="center"/>
              <w:rPr>
                <w:b/>
                <w:sz w:val="22"/>
                <w:szCs w:val="22"/>
              </w:rPr>
            </w:pPr>
            <w:r w:rsidRPr="006D6D6A">
              <w:rPr>
                <w:b/>
                <w:sz w:val="22"/>
                <w:szCs w:val="22"/>
              </w:rPr>
              <w:t>4</w:t>
            </w:r>
          </w:p>
        </w:tc>
        <w:tc>
          <w:tcPr>
            <w:tcW w:w="4818" w:type="dxa"/>
            <w:vAlign w:val="center"/>
          </w:tcPr>
          <w:p w14:paraId="2843704A" w14:textId="77777777" w:rsidR="006D6D6A" w:rsidRPr="006D6D6A" w:rsidRDefault="006D6D6A" w:rsidP="006D6D6A">
            <w:pPr>
              <w:rPr>
                <w:sz w:val="22"/>
                <w:szCs w:val="22"/>
              </w:rPr>
            </w:pPr>
            <w:r w:rsidRPr="006D6D6A">
              <w:rPr>
                <w:sz w:val="22"/>
                <w:szCs w:val="22"/>
              </w:rPr>
              <w:t xml:space="preserve">Intersociety Liaison </w:t>
            </w:r>
          </w:p>
          <w:p w14:paraId="3E3785AC" w14:textId="77777777" w:rsidR="006D6D6A" w:rsidRPr="006D6D6A" w:rsidRDefault="006D6D6A" w:rsidP="006D6D6A">
            <w:pPr>
              <w:rPr>
                <w:i/>
                <w:sz w:val="22"/>
                <w:szCs w:val="22"/>
              </w:rPr>
            </w:pPr>
            <w:r w:rsidRPr="006D6D6A">
              <w:rPr>
                <w:i/>
                <w:sz w:val="20"/>
                <w:szCs w:val="22"/>
              </w:rPr>
              <w:t>Maximum of 2 points</w:t>
            </w:r>
          </w:p>
        </w:tc>
        <w:tc>
          <w:tcPr>
            <w:tcW w:w="1322" w:type="dxa"/>
            <w:vAlign w:val="center"/>
          </w:tcPr>
          <w:p w14:paraId="730FF990" w14:textId="77777777" w:rsidR="006D6D6A" w:rsidRPr="006D6D6A" w:rsidRDefault="006D6D6A" w:rsidP="006D6D6A">
            <w:pPr>
              <w:jc w:val="center"/>
              <w:rPr>
                <w:sz w:val="22"/>
                <w:szCs w:val="22"/>
              </w:rPr>
            </w:pPr>
            <w:r w:rsidRPr="006D6D6A">
              <w:rPr>
                <w:sz w:val="22"/>
                <w:szCs w:val="22"/>
              </w:rPr>
              <w:t>2</w:t>
            </w:r>
          </w:p>
        </w:tc>
        <w:tc>
          <w:tcPr>
            <w:tcW w:w="1076" w:type="dxa"/>
            <w:vAlign w:val="center"/>
          </w:tcPr>
          <w:p w14:paraId="46E60099" w14:textId="77777777" w:rsidR="006D6D6A" w:rsidRPr="006D6D6A" w:rsidRDefault="006D6D6A" w:rsidP="006D6D6A">
            <w:pPr>
              <w:jc w:val="center"/>
              <w:rPr>
                <w:sz w:val="22"/>
                <w:szCs w:val="22"/>
              </w:rPr>
            </w:pPr>
          </w:p>
        </w:tc>
        <w:tc>
          <w:tcPr>
            <w:tcW w:w="1349" w:type="dxa"/>
            <w:vAlign w:val="center"/>
          </w:tcPr>
          <w:p w14:paraId="00B1CE05" w14:textId="77777777" w:rsidR="006D6D6A" w:rsidRPr="006D6D6A" w:rsidRDefault="006D6D6A" w:rsidP="006D6D6A">
            <w:pPr>
              <w:jc w:val="center"/>
              <w:rPr>
                <w:sz w:val="22"/>
                <w:szCs w:val="22"/>
              </w:rPr>
            </w:pPr>
          </w:p>
        </w:tc>
      </w:tr>
      <w:tr w:rsidR="006D6D6A" w:rsidRPr="006D6D6A" w14:paraId="0DE05629" w14:textId="77777777" w:rsidTr="00797B82">
        <w:tc>
          <w:tcPr>
            <w:tcW w:w="785" w:type="dxa"/>
            <w:vAlign w:val="center"/>
          </w:tcPr>
          <w:p w14:paraId="6F6D430C" w14:textId="77777777" w:rsidR="006D6D6A" w:rsidRPr="006D6D6A" w:rsidRDefault="006D6D6A" w:rsidP="006D6D6A">
            <w:pPr>
              <w:jc w:val="center"/>
              <w:rPr>
                <w:b/>
                <w:sz w:val="22"/>
                <w:szCs w:val="22"/>
              </w:rPr>
            </w:pPr>
            <w:r w:rsidRPr="006D6D6A">
              <w:rPr>
                <w:b/>
                <w:sz w:val="22"/>
                <w:szCs w:val="22"/>
              </w:rPr>
              <w:t>5</w:t>
            </w:r>
          </w:p>
        </w:tc>
        <w:tc>
          <w:tcPr>
            <w:tcW w:w="4818" w:type="dxa"/>
            <w:vAlign w:val="center"/>
          </w:tcPr>
          <w:p w14:paraId="4DB21E04" w14:textId="77777777" w:rsidR="006D6D6A" w:rsidRPr="006D6D6A" w:rsidRDefault="006D6D6A" w:rsidP="006D6D6A">
            <w:pPr>
              <w:rPr>
                <w:sz w:val="22"/>
                <w:szCs w:val="22"/>
              </w:rPr>
            </w:pPr>
            <w:r w:rsidRPr="006D6D6A">
              <w:rPr>
                <w:sz w:val="22"/>
                <w:szCs w:val="22"/>
              </w:rPr>
              <w:t xml:space="preserve">Past Std Committee Member </w:t>
            </w:r>
          </w:p>
        </w:tc>
        <w:tc>
          <w:tcPr>
            <w:tcW w:w="1322" w:type="dxa"/>
            <w:vAlign w:val="center"/>
          </w:tcPr>
          <w:p w14:paraId="453666A1" w14:textId="77777777" w:rsidR="006D6D6A" w:rsidRPr="006D6D6A" w:rsidRDefault="006D6D6A" w:rsidP="006D6D6A">
            <w:pPr>
              <w:jc w:val="center"/>
              <w:rPr>
                <w:sz w:val="22"/>
                <w:szCs w:val="22"/>
              </w:rPr>
            </w:pPr>
            <w:r w:rsidRPr="006D6D6A">
              <w:rPr>
                <w:sz w:val="22"/>
                <w:szCs w:val="22"/>
              </w:rPr>
              <w:t>1</w:t>
            </w:r>
          </w:p>
        </w:tc>
        <w:tc>
          <w:tcPr>
            <w:tcW w:w="1076" w:type="dxa"/>
            <w:vAlign w:val="center"/>
          </w:tcPr>
          <w:p w14:paraId="530C0CE6" w14:textId="77777777" w:rsidR="006D6D6A" w:rsidRPr="006D6D6A" w:rsidRDefault="006D6D6A" w:rsidP="006D6D6A">
            <w:pPr>
              <w:jc w:val="center"/>
              <w:rPr>
                <w:sz w:val="22"/>
                <w:szCs w:val="22"/>
              </w:rPr>
            </w:pPr>
          </w:p>
        </w:tc>
        <w:tc>
          <w:tcPr>
            <w:tcW w:w="1349" w:type="dxa"/>
            <w:vAlign w:val="center"/>
          </w:tcPr>
          <w:p w14:paraId="1057A84D" w14:textId="77777777" w:rsidR="006D6D6A" w:rsidRPr="006D6D6A" w:rsidRDefault="006D6D6A" w:rsidP="006D6D6A">
            <w:pPr>
              <w:jc w:val="center"/>
              <w:rPr>
                <w:sz w:val="22"/>
                <w:szCs w:val="22"/>
              </w:rPr>
            </w:pPr>
          </w:p>
        </w:tc>
      </w:tr>
      <w:tr w:rsidR="006D6D6A" w:rsidRPr="006D6D6A" w14:paraId="1D400CD0" w14:textId="77777777" w:rsidTr="00797B82">
        <w:tc>
          <w:tcPr>
            <w:tcW w:w="785" w:type="dxa"/>
            <w:vAlign w:val="center"/>
          </w:tcPr>
          <w:p w14:paraId="7256219B" w14:textId="77777777" w:rsidR="006D6D6A" w:rsidRPr="006D6D6A" w:rsidRDefault="006D6D6A" w:rsidP="006D6D6A">
            <w:pPr>
              <w:jc w:val="center"/>
              <w:rPr>
                <w:b/>
                <w:sz w:val="22"/>
                <w:szCs w:val="22"/>
              </w:rPr>
            </w:pPr>
            <w:r w:rsidRPr="006D6D6A">
              <w:rPr>
                <w:b/>
                <w:sz w:val="22"/>
                <w:szCs w:val="22"/>
              </w:rPr>
              <w:t>6</w:t>
            </w:r>
          </w:p>
        </w:tc>
        <w:tc>
          <w:tcPr>
            <w:tcW w:w="4818" w:type="dxa"/>
            <w:vAlign w:val="center"/>
          </w:tcPr>
          <w:p w14:paraId="6D5438C8" w14:textId="77777777" w:rsidR="006D6D6A" w:rsidRPr="006D6D6A" w:rsidRDefault="006D6D6A" w:rsidP="006D6D6A">
            <w:pPr>
              <w:rPr>
                <w:sz w:val="22"/>
                <w:szCs w:val="22"/>
              </w:rPr>
            </w:pPr>
            <w:r w:rsidRPr="006D6D6A">
              <w:rPr>
                <w:sz w:val="22"/>
                <w:szCs w:val="22"/>
              </w:rPr>
              <w:t>Past Std Committee Subcommittee Chair</w:t>
            </w:r>
          </w:p>
        </w:tc>
        <w:tc>
          <w:tcPr>
            <w:tcW w:w="1322" w:type="dxa"/>
            <w:vAlign w:val="center"/>
          </w:tcPr>
          <w:p w14:paraId="53134C10" w14:textId="77777777" w:rsidR="006D6D6A" w:rsidRPr="006D6D6A" w:rsidRDefault="006D6D6A" w:rsidP="006D6D6A">
            <w:pPr>
              <w:jc w:val="center"/>
              <w:rPr>
                <w:sz w:val="22"/>
                <w:szCs w:val="22"/>
              </w:rPr>
            </w:pPr>
            <w:r w:rsidRPr="006D6D6A">
              <w:rPr>
                <w:sz w:val="22"/>
                <w:szCs w:val="22"/>
              </w:rPr>
              <w:t>1</w:t>
            </w:r>
          </w:p>
        </w:tc>
        <w:tc>
          <w:tcPr>
            <w:tcW w:w="1076" w:type="dxa"/>
            <w:vAlign w:val="center"/>
          </w:tcPr>
          <w:p w14:paraId="2659E1F3" w14:textId="77777777" w:rsidR="006D6D6A" w:rsidRPr="006D6D6A" w:rsidRDefault="006D6D6A" w:rsidP="006D6D6A">
            <w:pPr>
              <w:jc w:val="center"/>
              <w:rPr>
                <w:sz w:val="22"/>
                <w:szCs w:val="22"/>
              </w:rPr>
            </w:pPr>
          </w:p>
        </w:tc>
        <w:tc>
          <w:tcPr>
            <w:tcW w:w="1349" w:type="dxa"/>
            <w:vAlign w:val="center"/>
          </w:tcPr>
          <w:p w14:paraId="613DDC7A" w14:textId="77777777" w:rsidR="006D6D6A" w:rsidRPr="006D6D6A" w:rsidRDefault="006D6D6A" w:rsidP="006D6D6A">
            <w:pPr>
              <w:jc w:val="center"/>
              <w:rPr>
                <w:sz w:val="22"/>
                <w:szCs w:val="22"/>
              </w:rPr>
            </w:pPr>
          </w:p>
        </w:tc>
      </w:tr>
      <w:tr w:rsidR="006D6D6A" w:rsidRPr="006D6D6A" w14:paraId="726D3778" w14:textId="77777777" w:rsidTr="00797B82">
        <w:tc>
          <w:tcPr>
            <w:tcW w:w="785" w:type="dxa"/>
            <w:vAlign w:val="center"/>
          </w:tcPr>
          <w:p w14:paraId="3D384EE5" w14:textId="77777777" w:rsidR="006D6D6A" w:rsidRPr="006D6D6A" w:rsidRDefault="006D6D6A" w:rsidP="006D6D6A">
            <w:pPr>
              <w:jc w:val="center"/>
              <w:rPr>
                <w:b/>
                <w:sz w:val="22"/>
                <w:szCs w:val="22"/>
              </w:rPr>
            </w:pPr>
            <w:r w:rsidRPr="006D6D6A">
              <w:rPr>
                <w:b/>
                <w:sz w:val="22"/>
                <w:szCs w:val="22"/>
              </w:rPr>
              <w:t>7</w:t>
            </w:r>
          </w:p>
        </w:tc>
        <w:tc>
          <w:tcPr>
            <w:tcW w:w="4818" w:type="dxa"/>
            <w:vAlign w:val="center"/>
          </w:tcPr>
          <w:p w14:paraId="34377E09" w14:textId="77777777" w:rsidR="006D6D6A" w:rsidRPr="006D6D6A" w:rsidRDefault="006D6D6A" w:rsidP="006D6D6A">
            <w:pPr>
              <w:rPr>
                <w:sz w:val="22"/>
                <w:szCs w:val="22"/>
              </w:rPr>
            </w:pPr>
            <w:r w:rsidRPr="006D6D6A">
              <w:rPr>
                <w:sz w:val="22"/>
                <w:szCs w:val="22"/>
              </w:rPr>
              <w:t>Past Std Committee Chair</w:t>
            </w:r>
          </w:p>
        </w:tc>
        <w:tc>
          <w:tcPr>
            <w:tcW w:w="1322" w:type="dxa"/>
            <w:vAlign w:val="center"/>
          </w:tcPr>
          <w:p w14:paraId="4FEAE6C0" w14:textId="77777777" w:rsidR="006D6D6A" w:rsidRPr="006D6D6A" w:rsidRDefault="006D6D6A" w:rsidP="006D6D6A">
            <w:pPr>
              <w:jc w:val="center"/>
              <w:rPr>
                <w:sz w:val="22"/>
                <w:szCs w:val="22"/>
              </w:rPr>
            </w:pPr>
            <w:r w:rsidRPr="006D6D6A">
              <w:rPr>
                <w:sz w:val="22"/>
                <w:szCs w:val="22"/>
              </w:rPr>
              <w:t>2</w:t>
            </w:r>
          </w:p>
        </w:tc>
        <w:tc>
          <w:tcPr>
            <w:tcW w:w="1076" w:type="dxa"/>
            <w:vAlign w:val="center"/>
          </w:tcPr>
          <w:p w14:paraId="01A33888" w14:textId="77777777" w:rsidR="006D6D6A" w:rsidRPr="006D6D6A" w:rsidRDefault="006D6D6A" w:rsidP="006D6D6A">
            <w:pPr>
              <w:jc w:val="center"/>
              <w:rPr>
                <w:sz w:val="22"/>
                <w:szCs w:val="22"/>
              </w:rPr>
            </w:pPr>
          </w:p>
        </w:tc>
        <w:tc>
          <w:tcPr>
            <w:tcW w:w="1349" w:type="dxa"/>
            <w:vAlign w:val="center"/>
          </w:tcPr>
          <w:p w14:paraId="6DBC78A5" w14:textId="77777777" w:rsidR="006D6D6A" w:rsidRPr="006D6D6A" w:rsidRDefault="006D6D6A" w:rsidP="006D6D6A">
            <w:pPr>
              <w:jc w:val="center"/>
              <w:rPr>
                <w:sz w:val="22"/>
                <w:szCs w:val="22"/>
              </w:rPr>
            </w:pPr>
          </w:p>
        </w:tc>
      </w:tr>
      <w:tr w:rsidR="006D6D6A" w:rsidRPr="006D6D6A" w14:paraId="64EB77A9" w14:textId="77777777" w:rsidTr="00797B82">
        <w:tc>
          <w:tcPr>
            <w:tcW w:w="785" w:type="dxa"/>
            <w:vAlign w:val="center"/>
          </w:tcPr>
          <w:p w14:paraId="62F5E0C4" w14:textId="77777777" w:rsidR="006D6D6A" w:rsidRPr="006D6D6A" w:rsidRDefault="006D6D6A" w:rsidP="006D6D6A">
            <w:pPr>
              <w:jc w:val="center"/>
              <w:rPr>
                <w:b/>
                <w:sz w:val="22"/>
                <w:szCs w:val="22"/>
              </w:rPr>
            </w:pPr>
            <w:r w:rsidRPr="006D6D6A">
              <w:rPr>
                <w:b/>
                <w:sz w:val="22"/>
                <w:szCs w:val="22"/>
              </w:rPr>
              <w:t>8</w:t>
            </w:r>
          </w:p>
        </w:tc>
        <w:tc>
          <w:tcPr>
            <w:tcW w:w="4818" w:type="dxa"/>
            <w:vAlign w:val="center"/>
          </w:tcPr>
          <w:p w14:paraId="0DBCA7E2" w14:textId="77777777" w:rsidR="006D6D6A" w:rsidRPr="006D6D6A" w:rsidRDefault="006D6D6A" w:rsidP="006D6D6A">
            <w:pPr>
              <w:rPr>
                <w:sz w:val="22"/>
                <w:szCs w:val="22"/>
              </w:rPr>
            </w:pPr>
            <w:r w:rsidRPr="006D6D6A">
              <w:rPr>
                <w:sz w:val="22"/>
                <w:szCs w:val="22"/>
              </w:rPr>
              <w:t xml:space="preserve">Outstanding Effort </w:t>
            </w:r>
          </w:p>
          <w:p w14:paraId="19813310" w14:textId="77777777" w:rsidR="006D6D6A" w:rsidRPr="006D6D6A" w:rsidRDefault="006D6D6A" w:rsidP="006D6D6A">
            <w:pPr>
              <w:rPr>
                <w:i/>
                <w:sz w:val="22"/>
                <w:szCs w:val="22"/>
              </w:rPr>
            </w:pPr>
            <w:r w:rsidRPr="006D6D6A">
              <w:rPr>
                <w:i/>
                <w:sz w:val="20"/>
                <w:szCs w:val="22"/>
              </w:rPr>
              <w:t>Maximum of 4 at the discretion of SPLS</w:t>
            </w:r>
          </w:p>
        </w:tc>
        <w:tc>
          <w:tcPr>
            <w:tcW w:w="1322" w:type="dxa"/>
          </w:tcPr>
          <w:p w14:paraId="0C90BBDE" w14:textId="77777777" w:rsidR="006D6D6A" w:rsidRPr="006D6D6A" w:rsidRDefault="006D6D6A" w:rsidP="006D6D6A">
            <w:pPr>
              <w:rPr>
                <w:sz w:val="22"/>
                <w:szCs w:val="22"/>
              </w:rPr>
            </w:pPr>
          </w:p>
        </w:tc>
        <w:tc>
          <w:tcPr>
            <w:tcW w:w="1076" w:type="dxa"/>
          </w:tcPr>
          <w:p w14:paraId="2783D8F7" w14:textId="77777777" w:rsidR="006D6D6A" w:rsidRPr="006D6D6A" w:rsidRDefault="006D6D6A" w:rsidP="006D6D6A">
            <w:pPr>
              <w:rPr>
                <w:sz w:val="22"/>
                <w:szCs w:val="22"/>
              </w:rPr>
            </w:pPr>
          </w:p>
        </w:tc>
        <w:tc>
          <w:tcPr>
            <w:tcW w:w="1349" w:type="dxa"/>
          </w:tcPr>
          <w:p w14:paraId="082740BE" w14:textId="77777777" w:rsidR="006D6D6A" w:rsidRPr="006D6D6A" w:rsidRDefault="006D6D6A" w:rsidP="006D6D6A">
            <w:pPr>
              <w:rPr>
                <w:sz w:val="22"/>
                <w:szCs w:val="22"/>
              </w:rPr>
            </w:pPr>
          </w:p>
        </w:tc>
      </w:tr>
      <w:tr w:rsidR="006D6D6A" w:rsidRPr="006D6D6A" w14:paraId="508C77C2" w14:textId="77777777" w:rsidTr="00797B82">
        <w:tc>
          <w:tcPr>
            <w:tcW w:w="785" w:type="dxa"/>
            <w:vAlign w:val="center"/>
          </w:tcPr>
          <w:p w14:paraId="385A88E7" w14:textId="77777777" w:rsidR="006D6D6A" w:rsidRPr="006D6D6A" w:rsidRDefault="006D6D6A" w:rsidP="006D6D6A">
            <w:pPr>
              <w:jc w:val="center"/>
              <w:rPr>
                <w:b/>
                <w:sz w:val="22"/>
                <w:szCs w:val="22"/>
              </w:rPr>
            </w:pPr>
          </w:p>
        </w:tc>
        <w:tc>
          <w:tcPr>
            <w:tcW w:w="4818" w:type="dxa"/>
            <w:vAlign w:val="center"/>
          </w:tcPr>
          <w:p w14:paraId="0442DF16" w14:textId="77777777" w:rsidR="006D6D6A" w:rsidRPr="006D6D6A" w:rsidRDefault="006D6D6A" w:rsidP="006D6D6A">
            <w:pPr>
              <w:rPr>
                <w:sz w:val="22"/>
                <w:szCs w:val="22"/>
              </w:rPr>
            </w:pPr>
            <w:r w:rsidRPr="006D6D6A">
              <w:rPr>
                <w:sz w:val="22"/>
                <w:szCs w:val="22"/>
              </w:rPr>
              <w:t>Total Points</w:t>
            </w:r>
          </w:p>
        </w:tc>
        <w:tc>
          <w:tcPr>
            <w:tcW w:w="1322" w:type="dxa"/>
          </w:tcPr>
          <w:p w14:paraId="14750851" w14:textId="77777777" w:rsidR="006D6D6A" w:rsidRPr="006D6D6A" w:rsidRDefault="006D6D6A" w:rsidP="006D6D6A">
            <w:pPr>
              <w:rPr>
                <w:sz w:val="22"/>
                <w:szCs w:val="22"/>
              </w:rPr>
            </w:pPr>
          </w:p>
        </w:tc>
        <w:tc>
          <w:tcPr>
            <w:tcW w:w="1076" w:type="dxa"/>
          </w:tcPr>
          <w:p w14:paraId="68CCBD2D" w14:textId="77777777" w:rsidR="006D6D6A" w:rsidRPr="006D6D6A" w:rsidRDefault="006D6D6A" w:rsidP="006D6D6A">
            <w:pPr>
              <w:rPr>
                <w:sz w:val="22"/>
                <w:szCs w:val="22"/>
              </w:rPr>
            </w:pPr>
          </w:p>
        </w:tc>
        <w:tc>
          <w:tcPr>
            <w:tcW w:w="1349" w:type="dxa"/>
          </w:tcPr>
          <w:p w14:paraId="11825891" w14:textId="77777777" w:rsidR="006D6D6A" w:rsidRPr="006D6D6A" w:rsidRDefault="006D6D6A" w:rsidP="006D6D6A">
            <w:pPr>
              <w:rPr>
                <w:sz w:val="22"/>
                <w:szCs w:val="22"/>
              </w:rPr>
            </w:pPr>
          </w:p>
        </w:tc>
      </w:tr>
    </w:tbl>
    <w:p w14:paraId="37DB3973" w14:textId="77777777" w:rsidR="006D6D6A" w:rsidRDefault="006D6D6A" w:rsidP="006D6D6A">
      <w:pPr>
        <w:spacing w:after="120"/>
        <w:jc w:val="both"/>
        <w:rPr>
          <w:b/>
          <w:bCs/>
          <w:sz w:val="22"/>
          <w:szCs w:val="22"/>
          <w:lang w:eastAsia="x-none"/>
        </w:rPr>
      </w:pPr>
      <w:bookmarkStart w:id="801" w:name="_Toc304979702"/>
      <w:bookmarkEnd w:id="796"/>
      <w:bookmarkEnd w:id="797"/>
      <w:bookmarkEnd w:id="798"/>
      <w:bookmarkEnd w:id="799"/>
      <w:bookmarkEnd w:id="800"/>
    </w:p>
    <w:p w14:paraId="7037C0CC" w14:textId="77777777" w:rsidR="006D6D6A" w:rsidRPr="006D6D6A" w:rsidRDefault="006D6D6A" w:rsidP="006D6D6A">
      <w:pPr>
        <w:spacing w:after="120"/>
        <w:jc w:val="both"/>
        <w:rPr>
          <w:b/>
          <w:bCs/>
          <w:sz w:val="22"/>
          <w:szCs w:val="22"/>
          <w:lang w:eastAsia="x-none"/>
        </w:rPr>
      </w:pPr>
      <w:r w:rsidRPr="006D6D6A">
        <w:rPr>
          <w:b/>
          <w:bCs/>
          <w:sz w:val="22"/>
          <w:szCs w:val="22"/>
          <w:lang w:eastAsia="x-none"/>
        </w:rPr>
        <w:t>B-1.5 Judging</w:t>
      </w:r>
      <w:bookmarkEnd w:id="801"/>
      <w:r w:rsidRPr="006D6D6A">
        <w:rPr>
          <w:b/>
          <w:bCs/>
          <w:sz w:val="22"/>
          <w:szCs w:val="22"/>
          <w:lang w:eastAsia="x-none"/>
        </w:rPr>
        <w:t xml:space="preserve"> </w:t>
      </w:r>
    </w:p>
    <w:p w14:paraId="25EC5204" w14:textId="77777777" w:rsidR="006D6D6A" w:rsidRPr="006D6D6A" w:rsidRDefault="006D6D6A" w:rsidP="006D6D6A">
      <w:pPr>
        <w:spacing w:after="120"/>
        <w:jc w:val="both"/>
        <w:rPr>
          <w:sz w:val="22"/>
          <w:szCs w:val="22"/>
          <w:lang w:eastAsia="x-none"/>
        </w:rPr>
      </w:pPr>
      <w:r w:rsidRPr="006D6D6A">
        <w:rPr>
          <w:sz w:val="22"/>
          <w:szCs w:val="22"/>
          <w:lang w:eastAsia="x-none"/>
        </w:rPr>
        <w:t xml:space="preserve">SPLS shall present all eligible nominees, including total points scored in B-1.4, and shall recommend at least one recipient from those eligible nominees to Standards Committee for consideration at the ASHRAE Winter Meeting. Standards Committee will review and select the recipient of the Standards Achievement Award. In exceptional cases, if Standards Committee determines that two nominees are deserving of the award, Standards Committee allows for up to two award winners. Eligible nominees not selected to receive the award will not be automatically carried over, but may be re-nominated for consideration in future years by their sponsor. </w:t>
      </w:r>
    </w:p>
    <w:p w14:paraId="76131953" w14:textId="77777777" w:rsidR="006D6D6A" w:rsidRPr="006D6D6A" w:rsidRDefault="006D6D6A" w:rsidP="006D6D6A">
      <w:pPr>
        <w:keepNext/>
        <w:keepLines/>
        <w:spacing w:before="200"/>
        <w:outlineLvl w:val="1"/>
        <w:rPr>
          <w:b/>
          <w:bCs/>
          <w:sz w:val="22"/>
          <w:szCs w:val="22"/>
          <w:lang w:eastAsia="x-none"/>
        </w:rPr>
      </w:pPr>
      <w:bookmarkStart w:id="802" w:name="_Toc132705655"/>
      <w:bookmarkStart w:id="803" w:name="_Toc141507122"/>
      <w:bookmarkStart w:id="804" w:name="_Toc239045395"/>
      <w:bookmarkStart w:id="805" w:name="_Toc299088234"/>
      <w:bookmarkStart w:id="806" w:name="_Toc304977848"/>
      <w:bookmarkStart w:id="807" w:name="_Toc304979011"/>
      <w:r w:rsidRPr="006D6D6A">
        <w:rPr>
          <w:b/>
          <w:bCs/>
          <w:sz w:val="22"/>
          <w:szCs w:val="22"/>
          <w:lang w:val="x-none" w:eastAsia="x-none"/>
        </w:rPr>
        <w:lastRenderedPageBreak/>
        <w:t xml:space="preserve">B-1.6 </w:t>
      </w:r>
      <w:r w:rsidRPr="006D6D6A">
        <w:rPr>
          <w:b/>
          <w:bCs/>
          <w:sz w:val="22"/>
          <w:szCs w:val="22"/>
          <w:lang w:eastAsia="x-none"/>
        </w:rPr>
        <w:t>Award Notification</w:t>
      </w:r>
      <w:bookmarkEnd w:id="802"/>
    </w:p>
    <w:p w14:paraId="55BF75FE" w14:textId="77777777" w:rsidR="006D6D6A" w:rsidRPr="005A74FC" w:rsidRDefault="006D6D6A" w:rsidP="006D6D6A">
      <w:pPr>
        <w:rPr>
          <w:sz w:val="22"/>
          <w:szCs w:val="22"/>
          <w:lang w:eastAsia="x-none"/>
        </w:rPr>
      </w:pPr>
      <w:r w:rsidRPr="005A74FC">
        <w:rPr>
          <w:sz w:val="22"/>
          <w:szCs w:val="22"/>
          <w:lang w:eastAsia="x-none"/>
        </w:rPr>
        <w:t xml:space="preserve">Standards Committee will notify the Honors and Awards Committee of its selection at the ASHRAE Winter Meeting. </w:t>
      </w:r>
    </w:p>
    <w:p w14:paraId="2D1E8065" w14:textId="77777777" w:rsidR="006D6D6A" w:rsidRPr="006D6D6A" w:rsidRDefault="006D6D6A" w:rsidP="005A74FC">
      <w:pPr>
        <w:keepNext/>
        <w:keepLines/>
        <w:tabs>
          <w:tab w:val="left" w:pos="2250"/>
        </w:tabs>
        <w:spacing w:before="200"/>
        <w:outlineLvl w:val="1"/>
        <w:rPr>
          <w:b/>
          <w:bCs/>
          <w:sz w:val="22"/>
          <w:szCs w:val="22"/>
          <w:lang w:val="x-none" w:eastAsia="x-none"/>
        </w:rPr>
      </w:pPr>
      <w:bookmarkStart w:id="808" w:name="_Toc132705656"/>
      <w:r w:rsidRPr="006D6D6A">
        <w:rPr>
          <w:b/>
          <w:bCs/>
          <w:sz w:val="22"/>
          <w:szCs w:val="22"/>
          <w:lang w:eastAsia="x-none"/>
        </w:rPr>
        <w:t>B-1.7 Award</w:t>
      </w:r>
      <w:r w:rsidR="005A74FC">
        <w:rPr>
          <w:b/>
          <w:bCs/>
          <w:sz w:val="22"/>
          <w:szCs w:val="22"/>
          <w:lang w:eastAsia="x-none"/>
        </w:rPr>
        <w:t xml:space="preserve"> </w:t>
      </w:r>
      <w:r w:rsidRPr="006D6D6A">
        <w:rPr>
          <w:b/>
          <w:bCs/>
          <w:sz w:val="22"/>
          <w:szCs w:val="22"/>
          <w:lang w:val="x-none" w:eastAsia="x-none"/>
        </w:rPr>
        <w:t>Presentation</w:t>
      </w:r>
      <w:bookmarkEnd w:id="803"/>
      <w:bookmarkEnd w:id="804"/>
      <w:bookmarkEnd w:id="805"/>
      <w:bookmarkEnd w:id="806"/>
      <w:bookmarkEnd w:id="807"/>
      <w:bookmarkEnd w:id="808"/>
      <w:r w:rsidRPr="006D6D6A">
        <w:rPr>
          <w:b/>
          <w:bCs/>
          <w:sz w:val="22"/>
          <w:szCs w:val="22"/>
          <w:lang w:val="x-none" w:eastAsia="x-none"/>
        </w:rPr>
        <w:t xml:space="preserve"> </w:t>
      </w:r>
    </w:p>
    <w:p w14:paraId="0630647B" w14:textId="77777777" w:rsidR="006D6D6A" w:rsidRPr="005A74FC" w:rsidRDefault="006D6D6A" w:rsidP="005A74FC">
      <w:pPr>
        <w:rPr>
          <w:sz w:val="22"/>
          <w:szCs w:val="22"/>
          <w:lang w:eastAsia="x-none"/>
        </w:rPr>
      </w:pPr>
      <w:r w:rsidRPr="005A74FC">
        <w:rPr>
          <w:sz w:val="22"/>
          <w:szCs w:val="22"/>
          <w:lang w:eastAsia="x-none"/>
        </w:rPr>
        <w:t xml:space="preserve">The Standards Achievement Award is presented during the Honors and Awards portion of the Plenary Session at the ASHRAE Annual Meeting. </w:t>
      </w:r>
    </w:p>
    <w:p w14:paraId="098B8898" w14:textId="77777777" w:rsidR="007B7033" w:rsidRPr="009E2D69" w:rsidRDefault="006D6D6A" w:rsidP="006D6D6A">
      <w:pPr>
        <w:pStyle w:val="Heading1"/>
        <w:rPr>
          <w:rFonts w:ascii="Times New Roman" w:hAnsi="Times New Roman"/>
        </w:rPr>
      </w:pPr>
      <w:r>
        <w:rPr>
          <w:rFonts w:ascii="Times New Roman" w:hAnsi="Times New Roman"/>
          <w:b w:val="0"/>
          <w:caps w:val="0"/>
        </w:rPr>
        <w:br w:type="page"/>
      </w:r>
      <w:bookmarkStart w:id="809" w:name="_Toc132705657"/>
      <w:bookmarkStart w:id="810" w:name="_Hlk105933812"/>
      <w:r w:rsidR="00D83480" w:rsidRPr="003172DA">
        <w:rPr>
          <w:rFonts w:ascii="Times New Roman" w:hAnsi="Times New Roman"/>
        </w:rPr>
        <w:lastRenderedPageBreak/>
        <w:t>APPENDIX</w:t>
      </w:r>
      <w:r w:rsidR="007B7033" w:rsidRPr="003172DA">
        <w:rPr>
          <w:rFonts w:ascii="Times New Roman" w:hAnsi="Times New Roman"/>
        </w:rPr>
        <w:t xml:space="preserve"> </w:t>
      </w:r>
      <w:r w:rsidR="00BB6CE4" w:rsidRPr="003172DA">
        <w:rPr>
          <w:rFonts w:ascii="Times New Roman" w:hAnsi="Times New Roman"/>
        </w:rPr>
        <w:t>C</w:t>
      </w:r>
      <w:r w:rsidR="007B7033" w:rsidRPr="003172DA">
        <w:rPr>
          <w:rFonts w:ascii="Times New Roman" w:hAnsi="Times New Roman"/>
        </w:rPr>
        <w:t>:</w:t>
      </w:r>
      <w:r w:rsidR="007B7033" w:rsidRPr="009E2D69">
        <w:rPr>
          <w:rFonts w:ascii="Times New Roman" w:hAnsi="Times New Roman"/>
        </w:rPr>
        <w:t xml:space="preserve"> Procedures – Emergency Interim Standards Action</w:t>
      </w:r>
      <w:bookmarkEnd w:id="752"/>
      <w:bookmarkEnd w:id="753"/>
      <w:bookmarkEnd w:id="754"/>
      <w:bookmarkEnd w:id="809"/>
    </w:p>
    <w:p w14:paraId="4903F4C1" w14:textId="77777777" w:rsidR="007B7033" w:rsidRPr="009E2D69" w:rsidRDefault="00D8217E" w:rsidP="00496942">
      <w:pPr>
        <w:pStyle w:val="Heading2"/>
        <w:rPr>
          <w:rFonts w:ascii="Times New Roman" w:hAnsi="Times New Roman"/>
          <w:sz w:val="22"/>
          <w:szCs w:val="22"/>
        </w:rPr>
      </w:pPr>
      <w:bookmarkStart w:id="811" w:name="_Toc141507126"/>
      <w:bookmarkStart w:id="812" w:name="_Toc239045399"/>
      <w:bookmarkStart w:id="813" w:name="_Toc299088237"/>
      <w:bookmarkStart w:id="814" w:name="_Toc304977851"/>
      <w:bookmarkStart w:id="815" w:name="_Toc304979016"/>
      <w:bookmarkStart w:id="816" w:name="_Toc132705658"/>
      <w:r w:rsidRPr="009E2D69">
        <w:rPr>
          <w:rFonts w:ascii="Times New Roman" w:hAnsi="Times New Roman"/>
          <w:sz w:val="22"/>
          <w:szCs w:val="22"/>
        </w:rPr>
        <w:t>C</w:t>
      </w:r>
      <w:r w:rsidR="007B7033" w:rsidRPr="009E2D69">
        <w:rPr>
          <w:rFonts w:ascii="Times New Roman" w:hAnsi="Times New Roman"/>
          <w:sz w:val="22"/>
          <w:szCs w:val="22"/>
        </w:rPr>
        <w:t>1 Emergency Action</w:t>
      </w:r>
      <w:bookmarkEnd w:id="811"/>
      <w:bookmarkEnd w:id="812"/>
      <w:bookmarkEnd w:id="813"/>
      <w:bookmarkEnd w:id="814"/>
      <w:bookmarkEnd w:id="815"/>
      <w:bookmarkEnd w:id="816"/>
    </w:p>
    <w:p w14:paraId="37D1592B" w14:textId="7C302B75" w:rsidR="007B7033" w:rsidRPr="009E2D69" w:rsidRDefault="007B7033" w:rsidP="007B7033">
      <w:pPr>
        <w:jc w:val="both"/>
        <w:rPr>
          <w:sz w:val="22"/>
          <w:szCs w:val="22"/>
        </w:rPr>
      </w:pPr>
      <w:r w:rsidRPr="009E2D69">
        <w:rPr>
          <w:sz w:val="22"/>
          <w:szCs w:val="22"/>
        </w:rPr>
        <w:t xml:space="preserve">Under emergency conditions defined in </w:t>
      </w:r>
      <w:r w:rsidR="00F15FAC" w:rsidRPr="009E2D69">
        <w:rPr>
          <w:sz w:val="22"/>
          <w:szCs w:val="22"/>
        </w:rPr>
        <w:t>C</w:t>
      </w:r>
      <w:r w:rsidRPr="009E2D69">
        <w:rPr>
          <w:sz w:val="22"/>
          <w:szCs w:val="22"/>
        </w:rPr>
        <w:t xml:space="preserve">2, standards action may be taken by the ASHRAE President, without completing all elements of due process, to correct significant errors in an ASHRAE standard or guideline that has been published or has received publication approval by the </w:t>
      </w:r>
      <w:r w:rsidR="002718C9" w:rsidRPr="003172DA">
        <w:rPr>
          <w:sz w:val="22"/>
          <w:szCs w:val="22"/>
        </w:rPr>
        <w:t>Standards Committee</w:t>
      </w:r>
      <w:r w:rsidRPr="009E2D69">
        <w:rPr>
          <w:sz w:val="22"/>
          <w:szCs w:val="22"/>
        </w:rPr>
        <w:t>.</w:t>
      </w:r>
    </w:p>
    <w:p w14:paraId="7556A447" w14:textId="77777777" w:rsidR="007B7033" w:rsidRPr="009E2D69" w:rsidRDefault="007B7033" w:rsidP="007B7033">
      <w:pPr>
        <w:jc w:val="both"/>
        <w:rPr>
          <w:sz w:val="22"/>
          <w:szCs w:val="22"/>
        </w:rPr>
      </w:pPr>
    </w:p>
    <w:p w14:paraId="17E939F2" w14:textId="77777777" w:rsidR="007B7033" w:rsidRPr="009E2D69" w:rsidRDefault="007B7033" w:rsidP="007B7033">
      <w:pPr>
        <w:jc w:val="both"/>
        <w:rPr>
          <w:sz w:val="22"/>
          <w:szCs w:val="22"/>
        </w:rPr>
      </w:pPr>
      <w:r w:rsidRPr="009E2D69">
        <w:rPr>
          <w:sz w:val="22"/>
          <w:szCs w:val="22"/>
        </w:rPr>
        <w:t>The procedures of this section shall not be used to continue consideration or reconsideration of unresolved comments resulting from PC votes or public review during development of the standard or guideline.</w:t>
      </w:r>
    </w:p>
    <w:p w14:paraId="6960C005" w14:textId="77777777" w:rsidR="007B7033" w:rsidRPr="009E2D69" w:rsidRDefault="00D8217E" w:rsidP="00496942">
      <w:pPr>
        <w:pStyle w:val="Heading2"/>
        <w:rPr>
          <w:rFonts w:ascii="Times New Roman" w:hAnsi="Times New Roman"/>
          <w:sz w:val="22"/>
          <w:szCs w:val="22"/>
        </w:rPr>
      </w:pPr>
      <w:bookmarkStart w:id="817" w:name="_Toc456168903"/>
      <w:bookmarkStart w:id="818" w:name="_Toc456171090"/>
      <w:bookmarkStart w:id="819" w:name="_Toc456171668"/>
      <w:bookmarkStart w:id="820" w:name="_Toc459014129"/>
      <w:bookmarkStart w:id="821" w:name="_Toc141507127"/>
      <w:bookmarkStart w:id="822" w:name="_Toc239045400"/>
      <w:bookmarkStart w:id="823" w:name="_Toc299088238"/>
      <w:bookmarkStart w:id="824" w:name="_Toc304977852"/>
      <w:bookmarkStart w:id="825" w:name="_Toc304979017"/>
      <w:bookmarkStart w:id="826" w:name="_Toc132705659"/>
      <w:r w:rsidRPr="003172DA">
        <w:rPr>
          <w:rFonts w:ascii="Times New Roman" w:hAnsi="Times New Roman"/>
          <w:sz w:val="22"/>
          <w:szCs w:val="22"/>
        </w:rPr>
        <w:t>C</w:t>
      </w:r>
      <w:r w:rsidR="007B7033" w:rsidRPr="003172DA">
        <w:rPr>
          <w:rFonts w:ascii="Times New Roman" w:hAnsi="Times New Roman"/>
          <w:sz w:val="22"/>
          <w:szCs w:val="22"/>
        </w:rPr>
        <w:t>2 Definition</w:t>
      </w:r>
      <w:bookmarkEnd w:id="817"/>
      <w:bookmarkEnd w:id="818"/>
      <w:bookmarkEnd w:id="819"/>
      <w:bookmarkEnd w:id="820"/>
      <w:r w:rsidR="007B7033" w:rsidRPr="003172DA">
        <w:rPr>
          <w:rFonts w:ascii="Times New Roman" w:hAnsi="Times New Roman"/>
          <w:sz w:val="22"/>
          <w:szCs w:val="22"/>
        </w:rPr>
        <w:t>s</w:t>
      </w:r>
      <w:bookmarkEnd w:id="821"/>
      <w:bookmarkEnd w:id="822"/>
      <w:bookmarkEnd w:id="823"/>
      <w:bookmarkEnd w:id="824"/>
      <w:bookmarkEnd w:id="825"/>
      <w:bookmarkEnd w:id="826"/>
    </w:p>
    <w:p w14:paraId="3FB3681E" w14:textId="2B94ADA0" w:rsidR="007B7033" w:rsidRPr="009E2D69" w:rsidRDefault="007B7033" w:rsidP="007B7033">
      <w:pPr>
        <w:jc w:val="both"/>
        <w:rPr>
          <w:sz w:val="22"/>
          <w:szCs w:val="22"/>
        </w:rPr>
      </w:pPr>
      <w:r w:rsidRPr="009E2D69">
        <w:rPr>
          <w:b/>
          <w:sz w:val="22"/>
          <w:szCs w:val="22"/>
        </w:rPr>
        <w:t>Emergency Interim Standards Action</w:t>
      </w:r>
      <w:r w:rsidR="003C00FB" w:rsidRPr="009E2D69">
        <w:rPr>
          <w:b/>
          <w:sz w:val="22"/>
          <w:szCs w:val="22"/>
        </w:rPr>
        <w:t xml:space="preserve"> </w:t>
      </w:r>
      <w:r w:rsidR="006B2D21" w:rsidRPr="009E2D69">
        <w:rPr>
          <w:sz w:val="22"/>
          <w:szCs w:val="22"/>
        </w:rPr>
        <w:t>is an</w:t>
      </w:r>
      <w:r w:rsidRPr="009E2D69">
        <w:rPr>
          <w:b/>
          <w:sz w:val="22"/>
          <w:szCs w:val="22"/>
        </w:rPr>
        <w:t xml:space="preserve"> </w:t>
      </w:r>
      <w:r w:rsidRPr="009E2D69">
        <w:rPr>
          <w:sz w:val="22"/>
          <w:szCs w:val="22"/>
        </w:rPr>
        <w:t xml:space="preserve">action taken by the Society President, without completing all elements of due process, on an ASHRAE standard or guideline that has been published or has received publication approval by the </w:t>
      </w:r>
      <w:r w:rsidR="002718C9" w:rsidRPr="003172DA">
        <w:rPr>
          <w:sz w:val="22"/>
          <w:szCs w:val="22"/>
        </w:rPr>
        <w:t>Standards Committee</w:t>
      </w:r>
      <w:r w:rsidRPr="009E2D69">
        <w:rPr>
          <w:sz w:val="22"/>
          <w:szCs w:val="22"/>
        </w:rPr>
        <w:t>.  An Emergency Interim Standards Action has effect for limited duration and is for the exclusive purpose of correcting errors, other than errata, when failure to take timely corrective action would:</w:t>
      </w:r>
    </w:p>
    <w:p w14:paraId="60AE1ABE" w14:textId="77777777" w:rsidR="007B7033" w:rsidRPr="009E2D69" w:rsidRDefault="007B7033" w:rsidP="00CA4931">
      <w:pPr>
        <w:numPr>
          <w:ilvl w:val="0"/>
          <w:numId w:val="24"/>
        </w:numPr>
        <w:jc w:val="both"/>
        <w:rPr>
          <w:sz w:val="22"/>
          <w:szCs w:val="22"/>
        </w:rPr>
      </w:pPr>
      <w:r w:rsidRPr="009E2D69">
        <w:rPr>
          <w:sz w:val="22"/>
          <w:szCs w:val="22"/>
        </w:rPr>
        <w:t>substantively undermine the purpose or technical credibility of the standard or guideline, taken as a whole, or</w:t>
      </w:r>
    </w:p>
    <w:p w14:paraId="1244CEAE" w14:textId="77777777" w:rsidR="007B7033" w:rsidRPr="009E2D69" w:rsidRDefault="007B7033" w:rsidP="00CA4931">
      <w:pPr>
        <w:numPr>
          <w:ilvl w:val="0"/>
          <w:numId w:val="24"/>
        </w:numPr>
        <w:jc w:val="both"/>
        <w:rPr>
          <w:sz w:val="22"/>
          <w:szCs w:val="22"/>
        </w:rPr>
      </w:pPr>
      <w:r w:rsidRPr="009E2D69">
        <w:rPr>
          <w:sz w:val="22"/>
          <w:szCs w:val="22"/>
        </w:rPr>
        <w:t>constitute undue risk to health or safety of the public or users of the standard or guideline.</w:t>
      </w:r>
    </w:p>
    <w:p w14:paraId="74B9B303" w14:textId="77777777" w:rsidR="007B7033" w:rsidRPr="009E2D69" w:rsidRDefault="00D8217E" w:rsidP="00496942">
      <w:pPr>
        <w:pStyle w:val="Heading2"/>
        <w:rPr>
          <w:rFonts w:ascii="Times New Roman" w:hAnsi="Times New Roman"/>
          <w:sz w:val="22"/>
          <w:szCs w:val="22"/>
        </w:rPr>
      </w:pPr>
      <w:bookmarkStart w:id="827" w:name="_Toc141507128"/>
      <w:bookmarkStart w:id="828" w:name="_Toc239045401"/>
      <w:bookmarkStart w:id="829" w:name="_Toc299088239"/>
      <w:bookmarkStart w:id="830" w:name="_Toc304977853"/>
      <w:bookmarkStart w:id="831" w:name="_Toc304979018"/>
      <w:bookmarkStart w:id="832" w:name="_Toc132705660"/>
      <w:bookmarkEnd w:id="810"/>
      <w:r w:rsidRPr="009E2D69">
        <w:rPr>
          <w:rFonts w:ascii="Times New Roman" w:hAnsi="Times New Roman"/>
          <w:sz w:val="22"/>
          <w:szCs w:val="22"/>
        </w:rPr>
        <w:t>C</w:t>
      </w:r>
      <w:r w:rsidR="007E689B" w:rsidRPr="009E2D69">
        <w:rPr>
          <w:rFonts w:ascii="Times New Roman" w:hAnsi="Times New Roman"/>
          <w:sz w:val="22"/>
          <w:szCs w:val="22"/>
        </w:rPr>
        <w:t>3</w:t>
      </w:r>
      <w:r w:rsidR="007B7033" w:rsidRPr="009E2D69">
        <w:rPr>
          <w:rFonts w:ascii="Times New Roman" w:hAnsi="Times New Roman"/>
          <w:sz w:val="22"/>
          <w:szCs w:val="22"/>
        </w:rPr>
        <w:t xml:space="preserve"> Justification</w:t>
      </w:r>
      <w:bookmarkEnd w:id="827"/>
      <w:bookmarkEnd w:id="828"/>
      <w:bookmarkEnd w:id="829"/>
      <w:bookmarkEnd w:id="830"/>
      <w:bookmarkEnd w:id="831"/>
      <w:bookmarkEnd w:id="832"/>
    </w:p>
    <w:p w14:paraId="13157713" w14:textId="77777777" w:rsidR="007B7033" w:rsidRPr="009E2D69" w:rsidRDefault="007B7033" w:rsidP="007B7033">
      <w:pPr>
        <w:rPr>
          <w:sz w:val="22"/>
          <w:szCs w:val="22"/>
        </w:rPr>
      </w:pPr>
      <w:r w:rsidRPr="009E2D69">
        <w:rPr>
          <w:sz w:val="22"/>
          <w:szCs w:val="22"/>
        </w:rPr>
        <w:t>The burden of demonstrating need for an Emergency Interim Standards Action rests with the proposer.  Interested persons may submit proposals for Emergency Interim Standards Actions to the MOS.  Proposals must include the following information:</w:t>
      </w:r>
    </w:p>
    <w:p w14:paraId="3985C67B" w14:textId="77777777" w:rsidR="007B7033" w:rsidRPr="009E2D69" w:rsidRDefault="007B7033" w:rsidP="00CA4931">
      <w:pPr>
        <w:numPr>
          <w:ilvl w:val="0"/>
          <w:numId w:val="25"/>
        </w:numPr>
        <w:rPr>
          <w:sz w:val="22"/>
          <w:szCs w:val="22"/>
        </w:rPr>
      </w:pPr>
      <w:r w:rsidRPr="009E2D69">
        <w:rPr>
          <w:sz w:val="22"/>
          <w:szCs w:val="22"/>
        </w:rPr>
        <w:t>identify the proposer, affiliation and contact information:</w:t>
      </w:r>
    </w:p>
    <w:p w14:paraId="5C1C2776" w14:textId="77777777" w:rsidR="007B7033" w:rsidRPr="009E2D69" w:rsidRDefault="007B7033" w:rsidP="00CA4931">
      <w:pPr>
        <w:numPr>
          <w:ilvl w:val="0"/>
          <w:numId w:val="25"/>
        </w:numPr>
        <w:rPr>
          <w:sz w:val="22"/>
          <w:szCs w:val="22"/>
        </w:rPr>
      </w:pPr>
      <w:r w:rsidRPr="009E2D69">
        <w:rPr>
          <w:sz w:val="22"/>
          <w:szCs w:val="22"/>
        </w:rPr>
        <w:t>identify the standard or guideline and clause containing the error,</w:t>
      </w:r>
    </w:p>
    <w:p w14:paraId="3F22BE59" w14:textId="77777777" w:rsidR="007B7033" w:rsidRPr="009E2D69" w:rsidRDefault="007B7033" w:rsidP="00CA4931">
      <w:pPr>
        <w:numPr>
          <w:ilvl w:val="0"/>
          <w:numId w:val="25"/>
        </w:numPr>
        <w:rPr>
          <w:sz w:val="22"/>
          <w:szCs w:val="22"/>
        </w:rPr>
      </w:pPr>
      <w:r w:rsidRPr="009E2D69">
        <w:rPr>
          <w:sz w:val="22"/>
          <w:szCs w:val="22"/>
        </w:rPr>
        <w:t>describe the error claimed and provide supporting information or data, if any,</w:t>
      </w:r>
    </w:p>
    <w:p w14:paraId="32ED2610" w14:textId="77777777" w:rsidR="007B7033" w:rsidRPr="009E2D69" w:rsidRDefault="007B7033" w:rsidP="00CA4931">
      <w:pPr>
        <w:numPr>
          <w:ilvl w:val="0"/>
          <w:numId w:val="25"/>
        </w:numPr>
        <w:rPr>
          <w:sz w:val="22"/>
          <w:szCs w:val="22"/>
        </w:rPr>
      </w:pPr>
      <w:r w:rsidRPr="009E2D69">
        <w:rPr>
          <w:sz w:val="22"/>
          <w:szCs w:val="22"/>
        </w:rPr>
        <w:t>recommend a change in text, equation, etc. that would eliminate the error or reduce it to acceptable limits and provide supporting information or data, if any,</w:t>
      </w:r>
    </w:p>
    <w:p w14:paraId="4EDA0376" w14:textId="77777777" w:rsidR="007B7033" w:rsidRPr="009E2D69" w:rsidRDefault="007B7033" w:rsidP="00CA4931">
      <w:pPr>
        <w:numPr>
          <w:ilvl w:val="0"/>
          <w:numId w:val="25"/>
        </w:numPr>
        <w:rPr>
          <w:sz w:val="22"/>
          <w:szCs w:val="22"/>
        </w:rPr>
      </w:pPr>
      <w:r w:rsidRPr="009E2D69">
        <w:rPr>
          <w:sz w:val="22"/>
          <w:szCs w:val="22"/>
        </w:rPr>
        <w:t xml:space="preserve">show compliance with the criteria of </w:t>
      </w:r>
      <w:r w:rsidR="00F15FAC" w:rsidRPr="009E2D69">
        <w:rPr>
          <w:sz w:val="22"/>
          <w:szCs w:val="22"/>
        </w:rPr>
        <w:t>C</w:t>
      </w:r>
      <w:r w:rsidRPr="009E2D69">
        <w:rPr>
          <w:sz w:val="22"/>
          <w:szCs w:val="22"/>
        </w:rPr>
        <w:t xml:space="preserve">2(a) or </w:t>
      </w:r>
      <w:r w:rsidR="00F15FAC" w:rsidRPr="009E2D69">
        <w:rPr>
          <w:sz w:val="22"/>
          <w:szCs w:val="22"/>
        </w:rPr>
        <w:t>C</w:t>
      </w:r>
      <w:r w:rsidRPr="009E2D69">
        <w:rPr>
          <w:sz w:val="22"/>
          <w:szCs w:val="22"/>
        </w:rPr>
        <w:t>2(b), and</w:t>
      </w:r>
    </w:p>
    <w:p w14:paraId="1CC3A2EE" w14:textId="77777777" w:rsidR="007B7033" w:rsidRDefault="007B7033" w:rsidP="00CA4931">
      <w:pPr>
        <w:numPr>
          <w:ilvl w:val="0"/>
          <w:numId w:val="25"/>
        </w:numPr>
        <w:rPr>
          <w:sz w:val="22"/>
          <w:szCs w:val="22"/>
        </w:rPr>
      </w:pPr>
      <w:r w:rsidRPr="009E2D69">
        <w:rPr>
          <w:sz w:val="22"/>
          <w:szCs w:val="22"/>
        </w:rPr>
        <w:t>identify the type of harm that has been or may be caused by the error.</w:t>
      </w:r>
    </w:p>
    <w:p w14:paraId="184E4EDE" w14:textId="77777777" w:rsidR="003C6C74" w:rsidRPr="009E2D69" w:rsidRDefault="003C6C74" w:rsidP="005A74FC">
      <w:pPr>
        <w:rPr>
          <w:sz w:val="22"/>
          <w:szCs w:val="22"/>
        </w:rPr>
      </w:pPr>
    </w:p>
    <w:p w14:paraId="0F345C4A" w14:textId="77777777" w:rsidR="007B7033" w:rsidRPr="009E2D69" w:rsidRDefault="007B7033" w:rsidP="005A74FC">
      <w:pPr>
        <w:rPr>
          <w:sz w:val="22"/>
          <w:szCs w:val="22"/>
        </w:rPr>
      </w:pPr>
      <w:bookmarkStart w:id="833" w:name="_Toc299088240"/>
      <w:bookmarkStart w:id="834" w:name="_Toc304979019"/>
      <w:bookmarkStart w:id="835" w:name="_Toc304979711"/>
      <w:bookmarkStart w:id="836" w:name="_Toc347837367"/>
      <w:bookmarkStart w:id="837" w:name="_Toc361052351"/>
      <w:r w:rsidRPr="009E2D69">
        <w:rPr>
          <w:sz w:val="22"/>
          <w:szCs w:val="22"/>
        </w:rPr>
        <w:t xml:space="preserve">Proposals that meet the criteria of </w:t>
      </w:r>
      <w:r w:rsidR="00F15FAC" w:rsidRPr="009E2D69">
        <w:rPr>
          <w:sz w:val="22"/>
          <w:szCs w:val="22"/>
        </w:rPr>
        <w:t>C</w:t>
      </w:r>
      <w:r w:rsidRPr="009E2D69">
        <w:rPr>
          <w:sz w:val="22"/>
          <w:szCs w:val="22"/>
        </w:rPr>
        <w:t xml:space="preserve">2 and </w:t>
      </w:r>
      <w:r w:rsidR="00F15FAC" w:rsidRPr="009E2D69">
        <w:rPr>
          <w:sz w:val="22"/>
          <w:szCs w:val="22"/>
        </w:rPr>
        <w:t>C</w:t>
      </w:r>
      <w:r w:rsidRPr="009E2D69">
        <w:rPr>
          <w:sz w:val="22"/>
          <w:szCs w:val="22"/>
        </w:rPr>
        <w:t xml:space="preserve">3 shall be forwarded to the body designated in </w:t>
      </w:r>
      <w:r w:rsidR="00F15FAC" w:rsidRPr="009E2D69">
        <w:rPr>
          <w:sz w:val="22"/>
          <w:szCs w:val="22"/>
        </w:rPr>
        <w:t>C</w:t>
      </w:r>
      <w:r w:rsidRPr="009E2D69">
        <w:rPr>
          <w:sz w:val="22"/>
          <w:szCs w:val="22"/>
        </w:rPr>
        <w:t>5.</w:t>
      </w:r>
      <w:bookmarkEnd w:id="833"/>
      <w:bookmarkEnd w:id="834"/>
      <w:bookmarkEnd w:id="835"/>
      <w:bookmarkEnd w:id="836"/>
      <w:bookmarkEnd w:id="837"/>
    </w:p>
    <w:p w14:paraId="66C53ADA" w14:textId="77777777" w:rsidR="007B7033" w:rsidRPr="009E2D69" w:rsidRDefault="003C00FB" w:rsidP="00496942">
      <w:pPr>
        <w:pStyle w:val="Heading2"/>
        <w:rPr>
          <w:rFonts w:ascii="Times New Roman" w:hAnsi="Times New Roman"/>
          <w:sz w:val="22"/>
          <w:szCs w:val="22"/>
        </w:rPr>
      </w:pPr>
      <w:bookmarkStart w:id="838" w:name="_Toc141507129"/>
      <w:bookmarkStart w:id="839" w:name="_Toc239045402"/>
      <w:bookmarkStart w:id="840" w:name="_Toc299088241"/>
      <w:bookmarkStart w:id="841" w:name="_Toc304977854"/>
      <w:bookmarkStart w:id="842" w:name="_Toc304979020"/>
      <w:bookmarkStart w:id="843" w:name="_Toc132705661"/>
      <w:bookmarkStart w:id="844" w:name="_Toc456168904"/>
      <w:bookmarkStart w:id="845" w:name="_Toc456171091"/>
      <w:bookmarkStart w:id="846" w:name="_Toc456171669"/>
      <w:bookmarkStart w:id="847" w:name="_Toc459014130"/>
      <w:r w:rsidRPr="009E2D69">
        <w:rPr>
          <w:rFonts w:ascii="Times New Roman" w:hAnsi="Times New Roman"/>
          <w:sz w:val="22"/>
          <w:szCs w:val="22"/>
        </w:rPr>
        <w:t>C</w:t>
      </w:r>
      <w:r w:rsidR="007B7033" w:rsidRPr="009E2D69">
        <w:rPr>
          <w:rFonts w:ascii="Times New Roman" w:hAnsi="Times New Roman"/>
          <w:sz w:val="22"/>
          <w:szCs w:val="22"/>
        </w:rPr>
        <w:t>4 Concurrent Action</w:t>
      </w:r>
      <w:bookmarkEnd w:id="838"/>
      <w:bookmarkEnd w:id="839"/>
      <w:bookmarkEnd w:id="840"/>
      <w:bookmarkEnd w:id="841"/>
      <w:bookmarkEnd w:id="842"/>
      <w:bookmarkEnd w:id="843"/>
    </w:p>
    <w:p w14:paraId="376FB156" w14:textId="77777777" w:rsidR="007B7033" w:rsidRPr="009E2D69" w:rsidRDefault="007B7033" w:rsidP="007B7033">
      <w:pPr>
        <w:pStyle w:val="BodyText"/>
        <w:jc w:val="both"/>
        <w:rPr>
          <w:rFonts w:ascii="Times New Roman" w:hAnsi="Times New Roman"/>
          <w:sz w:val="22"/>
          <w:szCs w:val="22"/>
        </w:rPr>
      </w:pPr>
      <w:r w:rsidRPr="009E2D69">
        <w:rPr>
          <w:rFonts w:ascii="Times New Roman" w:hAnsi="Times New Roman"/>
          <w:sz w:val="22"/>
          <w:szCs w:val="22"/>
        </w:rPr>
        <w:t>When an Emergency Interim Standards Action is taken, the Standards Committee shall initiate concurrent development of a revision or addendum, or initiate withdrawal procedures, to permanently correct the problem using ASHRAE’s consensus procedures.  If corrective standards action is not approved by the Board of Directors for publication within two years, the Emergency Interim Standards Action shall be immediately terminated.</w:t>
      </w:r>
      <w:bookmarkEnd w:id="844"/>
      <w:bookmarkEnd w:id="845"/>
      <w:bookmarkEnd w:id="846"/>
      <w:bookmarkEnd w:id="847"/>
    </w:p>
    <w:p w14:paraId="52F2F88C" w14:textId="77777777" w:rsidR="007B7033" w:rsidRPr="009E2D69" w:rsidRDefault="003C00FB" w:rsidP="00496942">
      <w:pPr>
        <w:pStyle w:val="Heading2"/>
        <w:rPr>
          <w:rFonts w:ascii="Times New Roman" w:hAnsi="Times New Roman"/>
          <w:sz w:val="22"/>
          <w:szCs w:val="22"/>
        </w:rPr>
      </w:pPr>
      <w:bookmarkStart w:id="848" w:name="_Toc141507130"/>
      <w:bookmarkStart w:id="849" w:name="_Toc239045403"/>
      <w:bookmarkStart w:id="850" w:name="_Toc299088242"/>
      <w:bookmarkStart w:id="851" w:name="_Toc304977855"/>
      <w:bookmarkStart w:id="852" w:name="_Toc304979021"/>
      <w:bookmarkStart w:id="853" w:name="_Toc132705662"/>
      <w:r w:rsidRPr="009E2D69">
        <w:rPr>
          <w:rFonts w:ascii="Times New Roman" w:hAnsi="Times New Roman"/>
          <w:sz w:val="22"/>
          <w:szCs w:val="22"/>
        </w:rPr>
        <w:t xml:space="preserve">C5 PC or </w:t>
      </w:r>
      <w:r w:rsidR="007B7033" w:rsidRPr="009E2D69">
        <w:rPr>
          <w:rFonts w:ascii="Times New Roman" w:hAnsi="Times New Roman"/>
          <w:sz w:val="22"/>
          <w:szCs w:val="22"/>
        </w:rPr>
        <w:t>PPIS Recommendation</w:t>
      </w:r>
      <w:bookmarkEnd w:id="848"/>
      <w:bookmarkEnd w:id="849"/>
      <w:bookmarkEnd w:id="850"/>
      <w:bookmarkEnd w:id="851"/>
      <w:bookmarkEnd w:id="852"/>
      <w:bookmarkEnd w:id="853"/>
    </w:p>
    <w:p w14:paraId="4E35F790" w14:textId="77777777" w:rsidR="007B7033" w:rsidRPr="009E2D69" w:rsidRDefault="007B7033" w:rsidP="007B7033">
      <w:pPr>
        <w:pStyle w:val="BodyText"/>
        <w:jc w:val="both"/>
        <w:rPr>
          <w:rFonts w:ascii="Times New Roman" w:hAnsi="Times New Roman"/>
          <w:sz w:val="22"/>
          <w:szCs w:val="22"/>
        </w:rPr>
      </w:pPr>
      <w:r w:rsidRPr="009E2D69">
        <w:rPr>
          <w:rFonts w:ascii="Times New Roman" w:hAnsi="Times New Roman"/>
          <w:sz w:val="22"/>
          <w:szCs w:val="22"/>
        </w:rPr>
        <w:t xml:space="preserve">When a PC having jurisdiction exists, the PC shall submit a recommendation to the </w:t>
      </w:r>
      <w:r w:rsidR="00916A8D" w:rsidRPr="009E2D69">
        <w:rPr>
          <w:rFonts w:ascii="Times New Roman" w:hAnsi="Times New Roman"/>
          <w:sz w:val="22"/>
          <w:szCs w:val="22"/>
        </w:rPr>
        <w:t xml:space="preserve">MOS </w:t>
      </w:r>
      <w:r w:rsidRPr="009E2D69">
        <w:rPr>
          <w:rFonts w:ascii="Times New Roman" w:hAnsi="Times New Roman"/>
          <w:sz w:val="22"/>
          <w:szCs w:val="22"/>
        </w:rPr>
        <w:t>on disposition of a proposed Emergency Interim Standards Action at a PC meeting or by letter ballot within 14 days.  When a PC does not exist, PPIS shall act in lieu of a PC.</w:t>
      </w:r>
    </w:p>
    <w:p w14:paraId="07672DF3" w14:textId="77777777" w:rsidR="007B7033" w:rsidRPr="009E2D69" w:rsidRDefault="007B7033" w:rsidP="007B7033">
      <w:pPr>
        <w:jc w:val="both"/>
        <w:rPr>
          <w:sz w:val="22"/>
          <w:szCs w:val="22"/>
        </w:rPr>
      </w:pPr>
    </w:p>
    <w:p w14:paraId="1C5A8691" w14:textId="77777777" w:rsidR="007B7033" w:rsidRPr="009E2D69" w:rsidRDefault="003C00FB" w:rsidP="00496942">
      <w:pPr>
        <w:pStyle w:val="Heading2"/>
        <w:rPr>
          <w:rFonts w:ascii="Times New Roman" w:hAnsi="Times New Roman"/>
          <w:sz w:val="22"/>
          <w:szCs w:val="22"/>
        </w:rPr>
      </w:pPr>
      <w:bookmarkStart w:id="854" w:name="_Toc141507131"/>
      <w:bookmarkStart w:id="855" w:name="_Toc239045404"/>
      <w:bookmarkStart w:id="856" w:name="_Toc299088243"/>
      <w:bookmarkStart w:id="857" w:name="_Toc304977856"/>
      <w:bookmarkStart w:id="858" w:name="_Toc304979022"/>
      <w:bookmarkStart w:id="859" w:name="_Toc132705663"/>
      <w:r w:rsidRPr="009E2D69">
        <w:rPr>
          <w:rFonts w:ascii="Times New Roman" w:hAnsi="Times New Roman"/>
          <w:sz w:val="22"/>
          <w:szCs w:val="22"/>
        </w:rPr>
        <w:t>C</w:t>
      </w:r>
      <w:r w:rsidR="007B7033" w:rsidRPr="009E2D69">
        <w:rPr>
          <w:rFonts w:ascii="Times New Roman" w:hAnsi="Times New Roman"/>
          <w:sz w:val="22"/>
          <w:szCs w:val="22"/>
        </w:rPr>
        <w:t>6 MOS Recommendation</w:t>
      </w:r>
      <w:bookmarkEnd w:id="854"/>
      <w:bookmarkEnd w:id="855"/>
      <w:bookmarkEnd w:id="856"/>
      <w:bookmarkEnd w:id="857"/>
      <w:bookmarkEnd w:id="858"/>
      <w:bookmarkEnd w:id="859"/>
    </w:p>
    <w:p w14:paraId="57E9207F" w14:textId="77777777" w:rsidR="007B7033" w:rsidRPr="008C67A7" w:rsidRDefault="007B7033" w:rsidP="008C67A7">
      <w:pPr>
        <w:rPr>
          <w:sz w:val="22"/>
          <w:szCs w:val="22"/>
        </w:rPr>
      </w:pPr>
      <w:bookmarkStart w:id="860" w:name="_Toc299088244"/>
      <w:bookmarkStart w:id="861" w:name="_Toc304979023"/>
      <w:bookmarkStart w:id="862" w:name="_Toc304979715"/>
      <w:bookmarkStart w:id="863" w:name="_Toc347837371"/>
      <w:bookmarkStart w:id="864" w:name="_Toc361052355"/>
      <w:r w:rsidRPr="008C67A7">
        <w:rPr>
          <w:sz w:val="22"/>
          <w:szCs w:val="22"/>
        </w:rPr>
        <w:t>If the PC or PPIS fails to submit a recommendation within 14 days, the MOS shall submit his/her recommendation.</w:t>
      </w:r>
      <w:bookmarkEnd w:id="860"/>
      <w:bookmarkEnd w:id="861"/>
      <w:bookmarkEnd w:id="862"/>
      <w:bookmarkEnd w:id="863"/>
      <w:bookmarkEnd w:id="864"/>
    </w:p>
    <w:p w14:paraId="25908E57" w14:textId="77777777" w:rsidR="007B7033" w:rsidRPr="009E2D69" w:rsidRDefault="003C00FB" w:rsidP="00496942">
      <w:pPr>
        <w:pStyle w:val="Heading2"/>
        <w:rPr>
          <w:rFonts w:ascii="Times New Roman" w:hAnsi="Times New Roman"/>
          <w:sz w:val="22"/>
          <w:szCs w:val="22"/>
        </w:rPr>
      </w:pPr>
      <w:bookmarkStart w:id="865" w:name="_Toc141507132"/>
      <w:bookmarkStart w:id="866" w:name="_Toc239045405"/>
      <w:bookmarkStart w:id="867" w:name="_Toc299088245"/>
      <w:bookmarkStart w:id="868" w:name="_Toc304977857"/>
      <w:bookmarkStart w:id="869" w:name="_Toc304979024"/>
      <w:bookmarkStart w:id="870" w:name="_Toc132705664"/>
      <w:r w:rsidRPr="009E2D69">
        <w:rPr>
          <w:rFonts w:ascii="Times New Roman" w:hAnsi="Times New Roman"/>
          <w:sz w:val="22"/>
          <w:szCs w:val="22"/>
        </w:rPr>
        <w:lastRenderedPageBreak/>
        <w:t>C</w:t>
      </w:r>
      <w:r w:rsidR="007B7033" w:rsidRPr="009E2D69">
        <w:rPr>
          <w:rFonts w:ascii="Times New Roman" w:hAnsi="Times New Roman"/>
          <w:sz w:val="22"/>
          <w:szCs w:val="22"/>
        </w:rPr>
        <w:t>7 Review and Comment</w:t>
      </w:r>
      <w:bookmarkEnd w:id="865"/>
      <w:bookmarkEnd w:id="866"/>
      <w:bookmarkEnd w:id="867"/>
      <w:bookmarkEnd w:id="868"/>
      <w:bookmarkEnd w:id="869"/>
      <w:bookmarkEnd w:id="870"/>
    </w:p>
    <w:p w14:paraId="35B17028" w14:textId="77777777" w:rsidR="007B7033" w:rsidRPr="009E2D69" w:rsidRDefault="007B7033" w:rsidP="007B7033">
      <w:pPr>
        <w:jc w:val="both"/>
        <w:rPr>
          <w:sz w:val="22"/>
          <w:szCs w:val="22"/>
        </w:rPr>
      </w:pPr>
      <w:r w:rsidRPr="009E2D69">
        <w:rPr>
          <w:sz w:val="22"/>
          <w:szCs w:val="22"/>
        </w:rPr>
        <w:t xml:space="preserve">Upon receipt of a recommendation resulting from </w:t>
      </w:r>
      <w:r w:rsidR="00F15FAC" w:rsidRPr="009E2D69">
        <w:rPr>
          <w:sz w:val="22"/>
          <w:szCs w:val="22"/>
        </w:rPr>
        <w:t>C</w:t>
      </w:r>
      <w:r w:rsidRPr="009E2D69">
        <w:rPr>
          <w:sz w:val="22"/>
          <w:szCs w:val="22"/>
        </w:rPr>
        <w:t xml:space="preserve">5 or </w:t>
      </w:r>
      <w:r w:rsidR="00F15FAC" w:rsidRPr="009E2D69">
        <w:rPr>
          <w:sz w:val="22"/>
          <w:szCs w:val="22"/>
        </w:rPr>
        <w:t>C</w:t>
      </w:r>
      <w:r w:rsidRPr="009E2D69">
        <w:rPr>
          <w:sz w:val="22"/>
          <w:szCs w:val="22"/>
        </w:rPr>
        <w:t>6, the MOS shall circulate the proposed Emergency Interim Standards Action and recommendation within seven days to the StdC, the Director of Technology, and the MOS for review and comment.</w:t>
      </w:r>
    </w:p>
    <w:p w14:paraId="73286C1F" w14:textId="77777777" w:rsidR="007B7033" w:rsidRPr="009E2D69" w:rsidRDefault="003C00FB" w:rsidP="00496942">
      <w:pPr>
        <w:pStyle w:val="Heading2"/>
        <w:rPr>
          <w:rFonts w:ascii="Times New Roman" w:hAnsi="Times New Roman"/>
          <w:sz w:val="22"/>
          <w:szCs w:val="22"/>
        </w:rPr>
      </w:pPr>
      <w:bookmarkStart w:id="871" w:name="_Toc141507133"/>
      <w:bookmarkStart w:id="872" w:name="_Toc239045406"/>
      <w:bookmarkStart w:id="873" w:name="_Toc299088246"/>
      <w:bookmarkStart w:id="874" w:name="_Toc304977858"/>
      <w:bookmarkStart w:id="875" w:name="_Toc304979025"/>
      <w:bookmarkStart w:id="876" w:name="_Toc132705665"/>
      <w:r w:rsidRPr="009E2D69">
        <w:rPr>
          <w:rFonts w:ascii="Times New Roman" w:hAnsi="Times New Roman"/>
          <w:sz w:val="22"/>
          <w:szCs w:val="22"/>
        </w:rPr>
        <w:t>C</w:t>
      </w:r>
      <w:r w:rsidR="007B7033" w:rsidRPr="009E2D69">
        <w:rPr>
          <w:rFonts w:ascii="Times New Roman" w:hAnsi="Times New Roman"/>
          <w:sz w:val="22"/>
          <w:szCs w:val="22"/>
        </w:rPr>
        <w:t>8 President Will Act</w:t>
      </w:r>
      <w:bookmarkEnd w:id="871"/>
      <w:bookmarkEnd w:id="872"/>
      <w:bookmarkEnd w:id="873"/>
      <w:bookmarkEnd w:id="874"/>
      <w:bookmarkEnd w:id="875"/>
      <w:bookmarkEnd w:id="876"/>
    </w:p>
    <w:p w14:paraId="70C8C6F0" w14:textId="77777777" w:rsidR="007B7033" w:rsidRPr="009E2D69" w:rsidRDefault="007B7033" w:rsidP="007B7033">
      <w:pPr>
        <w:jc w:val="both"/>
        <w:rPr>
          <w:sz w:val="22"/>
          <w:szCs w:val="22"/>
        </w:rPr>
      </w:pPr>
      <w:r w:rsidRPr="009E2D69">
        <w:rPr>
          <w:sz w:val="22"/>
          <w:szCs w:val="22"/>
        </w:rPr>
        <w:t xml:space="preserve">A package composed of the proposed Emergency Interim Standards Action, recommendations resulting from </w:t>
      </w:r>
      <w:r w:rsidR="00F15FAC" w:rsidRPr="009E2D69">
        <w:rPr>
          <w:sz w:val="22"/>
          <w:szCs w:val="22"/>
        </w:rPr>
        <w:t>C</w:t>
      </w:r>
      <w:r w:rsidRPr="009E2D69">
        <w:rPr>
          <w:sz w:val="22"/>
          <w:szCs w:val="22"/>
        </w:rPr>
        <w:t xml:space="preserve">5 or </w:t>
      </w:r>
      <w:r w:rsidR="00F15FAC" w:rsidRPr="009E2D69">
        <w:rPr>
          <w:sz w:val="22"/>
          <w:szCs w:val="22"/>
        </w:rPr>
        <w:t>C</w:t>
      </w:r>
      <w:r w:rsidRPr="009E2D69">
        <w:rPr>
          <w:sz w:val="22"/>
          <w:szCs w:val="22"/>
        </w:rPr>
        <w:t>6, and recommendations from the Standards Committee Chair, Director of Technology, and MOS, whether positive or negative, shall be submitted within 14 days of receipt by the MOS for the President’s consideration and decision.</w:t>
      </w:r>
    </w:p>
    <w:p w14:paraId="6184D1C2" w14:textId="77777777" w:rsidR="007B7033" w:rsidRPr="009E2D69" w:rsidRDefault="003C00FB" w:rsidP="00496942">
      <w:pPr>
        <w:pStyle w:val="Heading2"/>
        <w:rPr>
          <w:rFonts w:ascii="Times New Roman" w:hAnsi="Times New Roman"/>
          <w:sz w:val="22"/>
          <w:szCs w:val="22"/>
        </w:rPr>
      </w:pPr>
      <w:bookmarkStart w:id="877" w:name="_Toc141507134"/>
      <w:bookmarkStart w:id="878" w:name="_Toc239045407"/>
      <w:bookmarkStart w:id="879" w:name="_Toc299088247"/>
      <w:bookmarkStart w:id="880" w:name="_Toc304977859"/>
      <w:bookmarkStart w:id="881" w:name="_Toc304979026"/>
      <w:bookmarkStart w:id="882" w:name="_Toc132705666"/>
      <w:r w:rsidRPr="009E2D69">
        <w:rPr>
          <w:rFonts w:ascii="Times New Roman" w:hAnsi="Times New Roman"/>
          <w:sz w:val="22"/>
          <w:szCs w:val="22"/>
        </w:rPr>
        <w:t>C</w:t>
      </w:r>
      <w:r w:rsidR="007B7033" w:rsidRPr="009E2D69">
        <w:rPr>
          <w:rFonts w:ascii="Times New Roman" w:hAnsi="Times New Roman"/>
          <w:sz w:val="22"/>
          <w:szCs w:val="22"/>
        </w:rPr>
        <w:t>9 Notifications</w:t>
      </w:r>
      <w:bookmarkEnd w:id="877"/>
      <w:bookmarkEnd w:id="878"/>
      <w:bookmarkEnd w:id="879"/>
      <w:bookmarkEnd w:id="880"/>
      <w:bookmarkEnd w:id="881"/>
      <w:bookmarkEnd w:id="882"/>
    </w:p>
    <w:p w14:paraId="3F6FE0F5" w14:textId="77777777" w:rsidR="007B7033" w:rsidRPr="009E2D69" w:rsidRDefault="007B7033" w:rsidP="007B7033">
      <w:pPr>
        <w:jc w:val="both"/>
        <w:rPr>
          <w:sz w:val="22"/>
          <w:szCs w:val="22"/>
        </w:rPr>
      </w:pPr>
      <w:r w:rsidRPr="009E2D69">
        <w:rPr>
          <w:sz w:val="22"/>
          <w:szCs w:val="22"/>
        </w:rPr>
        <w:t>The MOS shall issue notification of the President’s decision to the proposer, the Editor of the ASHRAE Journal, and ANSI, and shall initiate implementation of the decision as appropriate.</w:t>
      </w:r>
    </w:p>
    <w:p w14:paraId="4215FCE8" w14:textId="77777777" w:rsidR="007B7033" w:rsidRPr="009E2D69" w:rsidRDefault="007B7033" w:rsidP="007B7033">
      <w:pPr>
        <w:outlineLvl w:val="0"/>
        <w:rPr>
          <w:sz w:val="22"/>
          <w:szCs w:val="22"/>
        </w:rPr>
      </w:pPr>
    </w:p>
    <w:p w14:paraId="60942B51" w14:textId="77777777" w:rsidR="007B7033" w:rsidRPr="009E2D69" w:rsidRDefault="007B7033" w:rsidP="007B7033">
      <w:pPr>
        <w:outlineLvl w:val="0"/>
        <w:rPr>
          <w:sz w:val="22"/>
          <w:szCs w:val="22"/>
        </w:rPr>
      </w:pPr>
    </w:p>
    <w:p w14:paraId="44DC0164" w14:textId="01D5AA1F" w:rsidR="00BB2917" w:rsidRPr="00D1609E" w:rsidRDefault="007B7033" w:rsidP="003172DA">
      <w:pPr>
        <w:pStyle w:val="Heading1"/>
        <w:rPr>
          <w:strike/>
        </w:rPr>
      </w:pPr>
      <w:r w:rsidRPr="009E2D69">
        <w:rPr>
          <w:rFonts w:ascii="Times New Roman" w:hAnsi="Times New Roman"/>
        </w:rPr>
        <w:br w:type="page"/>
      </w:r>
      <w:bookmarkStart w:id="883" w:name="H"/>
      <w:bookmarkStart w:id="884" w:name="_Hlk105933977"/>
      <w:bookmarkStart w:id="885" w:name="_Toc141507136"/>
      <w:bookmarkStart w:id="886" w:name="_Toc239045409"/>
      <w:bookmarkStart w:id="887" w:name="_Toc299088260"/>
      <w:bookmarkStart w:id="888" w:name="_Toc304977872"/>
      <w:bookmarkStart w:id="889" w:name="_Toc304979039"/>
      <w:bookmarkEnd w:id="883"/>
    </w:p>
    <w:p w14:paraId="472E3B7C" w14:textId="77777777" w:rsidR="00BB2917" w:rsidRPr="00D1609E" w:rsidRDefault="00BB2917" w:rsidP="00D1609E">
      <w:pPr>
        <w:pStyle w:val="Heading1"/>
        <w:rPr>
          <w:strike/>
        </w:rPr>
      </w:pPr>
    </w:p>
    <w:p w14:paraId="24D4856C" w14:textId="0820FDF8" w:rsidR="003C00FB" w:rsidRPr="009E2D69" w:rsidRDefault="003C00FB" w:rsidP="00AC469A">
      <w:pPr>
        <w:pStyle w:val="Heading1"/>
        <w:rPr>
          <w:rFonts w:ascii="Times New Roman" w:hAnsi="Times New Roman"/>
        </w:rPr>
      </w:pPr>
      <w:bookmarkStart w:id="890" w:name="_Toc132705667"/>
      <w:bookmarkEnd w:id="884"/>
      <w:r w:rsidRPr="009E2D69">
        <w:rPr>
          <w:rFonts w:ascii="Times New Roman" w:hAnsi="Times New Roman"/>
        </w:rPr>
        <w:t xml:space="preserve">APPENDIX </w:t>
      </w:r>
      <w:bookmarkStart w:id="891" w:name="apph"/>
      <w:bookmarkEnd w:id="891"/>
      <w:r w:rsidR="00DA51B0" w:rsidRPr="003172DA">
        <w:rPr>
          <w:rFonts w:ascii="Times New Roman" w:hAnsi="Times New Roman"/>
          <w:lang w:val="en-US"/>
        </w:rPr>
        <w:t>D</w:t>
      </w:r>
      <w:r w:rsidRPr="009E2D69">
        <w:rPr>
          <w:rFonts w:ascii="Times New Roman" w:hAnsi="Times New Roman"/>
        </w:rPr>
        <w:t>: Policy Statement Approved by ASHRAE Board of Directors Ref. Liability of Project Committee and Subcommittee Panel Members</w:t>
      </w:r>
      <w:bookmarkEnd w:id="885"/>
      <w:bookmarkEnd w:id="886"/>
      <w:bookmarkEnd w:id="887"/>
      <w:bookmarkEnd w:id="888"/>
      <w:bookmarkEnd w:id="889"/>
      <w:bookmarkEnd w:id="890"/>
    </w:p>
    <w:p w14:paraId="080F56C8" w14:textId="77777777" w:rsidR="003C00FB" w:rsidRPr="009E2D69" w:rsidRDefault="003C00FB" w:rsidP="009E2D69">
      <w:pPr>
        <w:pStyle w:val="Heading1"/>
        <w:rPr>
          <w:rFonts w:ascii="Times New Roman" w:hAnsi="Times New Roman"/>
        </w:rPr>
      </w:pPr>
    </w:p>
    <w:p w14:paraId="4F80E244" w14:textId="77777777" w:rsidR="003C00FB" w:rsidRPr="009E2D69" w:rsidRDefault="003C00FB" w:rsidP="003C00FB">
      <w:pPr>
        <w:jc w:val="both"/>
        <w:rPr>
          <w:sz w:val="22"/>
          <w:szCs w:val="22"/>
        </w:rPr>
      </w:pPr>
      <w:r w:rsidRPr="009E2D69">
        <w:rPr>
          <w:sz w:val="22"/>
          <w:szCs w:val="22"/>
        </w:rPr>
        <w:t>From ROB Book 1:</w:t>
      </w:r>
    </w:p>
    <w:p w14:paraId="1E75199B" w14:textId="77777777" w:rsidR="003C00FB" w:rsidRPr="009E2D69" w:rsidRDefault="003C00FB" w:rsidP="003C00FB">
      <w:pPr>
        <w:jc w:val="both"/>
        <w:rPr>
          <w:sz w:val="22"/>
          <w:szCs w:val="22"/>
        </w:rPr>
      </w:pPr>
    </w:p>
    <w:p w14:paraId="0D640D0E" w14:textId="77777777" w:rsidR="003C00FB" w:rsidRPr="009E2D69" w:rsidRDefault="003C00FB" w:rsidP="003C00FB">
      <w:pPr>
        <w:jc w:val="both"/>
        <w:rPr>
          <w:b/>
          <w:sz w:val="22"/>
          <w:szCs w:val="22"/>
        </w:rPr>
      </w:pPr>
      <w:r w:rsidRPr="009E2D69">
        <w:rPr>
          <w:b/>
          <w:sz w:val="22"/>
          <w:szCs w:val="22"/>
        </w:rPr>
        <w:t>1.201.028 Indemnification Resolution</w:t>
      </w:r>
    </w:p>
    <w:p w14:paraId="525578F9" w14:textId="77777777" w:rsidR="003C00FB" w:rsidRDefault="003C00FB" w:rsidP="003C00FB">
      <w:pPr>
        <w:spacing w:line="360" w:lineRule="auto"/>
        <w:ind w:left="180" w:right="180"/>
        <w:jc w:val="both"/>
        <w:rPr>
          <w:sz w:val="22"/>
          <w:szCs w:val="22"/>
        </w:rPr>
      </w:pPr>
      <w:r w:rsidRPr="009E2D69">
        <w:rPr>
          <w:sz w:val="22"/>
          <w:szCs w:val="22"/>
        </w:rPr>
        <w:t>Resolved, that this Corporation, as a matter of policy to the full extent permitted by the law of the State of New York, shall indemnify any member, director, officer, employee, agent or volunteer of the Corporation made, or threatened to be made, a party to an action or proceeding, whether civil or criminal, including an action by or in the right of any other corporation, employee benefit plan or other enterprise, which any member, director, officer, employee, agent or volunteer of this Corporation serves or served in any capacity at the request of this Corporation, by reason of the fact that he or she is or was a member, director, officer, employee, agent, or volunteer of this Corporation, against judgments, fines, amounts paid in settlement and reasonable expenses, including attorney’s fees, actually and necessarily incurred as a result of such action or proceeding, or any appeal therein, if such member, director, officer, employee, agent or volunteer acted in good faith for a purpose which he or she reasonably believed to be in the best interests of this Corporation and, in criminal actions or proceedings, in addition, had no reasonable cause to believe that his or her conduct was unlawful, except that no indemnification shall be made in respect of any claim, issue or matter as to which such member, director, officer, employee, agent or volunteer shall have been adjudged to be liable for gross negligence or willful misconduct in the performance of his duty to this Corporation. 100-126-001 (79-09-17-LB/88-05-21-49/95-02-02-54/97-06-29-23)</w:t>
      </w:r>
    </w:p>
    <w:p w14:paraId="340ECCB6" w14:textId="77777777" w:rsidR="00FC4535" w:rsidRDefault="00FC4535" w:rsidP="003C00FB">
      <w:pPr>
        <w:spacing w:line="360" w:lineRule="auto"/>
        <w:ind w:left="180" w:right="180"/>
        <w:jc w:val="both"/>
        <w:rPr>
          <w:sz w:val="22"/>
          <w:szCs w:val="22"/>
        </w:rPr>
      </w:pPr>
    </w:p>
    <w:p w14:paraId="36D03D4E" w14:textId="77777777" w:rsidR="00FC4535" w:rsidRDefault="00FC4535" w:rsidP="003C00FB">
      <w:pPr>
        <w:spacing w:line="360" w:lineRule="auto"/>
        <w:ind w:left="180" w:right="180"/>
        <w:jc w:val="both"/>
        <w:rPr>
          <w:sz w:val="22"/>
          <w:szCs w:val="22"/>
        </w:rPr>
      </w:pPr>
    </w:p>
    <w:p w14:paraId="6DCCB558" w14:textId="77777777" w:rsidR="00FC4535" w:rsidRDefault="00FC4535" w:rsidP="003C00FB">
      <w:pPr>
        <w:spacing w:line="360" w:lineRule="auto"/>
        <w:ind w:left="180" w:right="180"/>
        <w:jc w:val="both"/>
        <w:rPr>
          <w:sz w:val="22"/>
          <w:szCs w:val="22"/>
        </w:rPr>
      </w:pPr>
    </w:p>
    <w:p w14:paraId="6155F344" w14:textId="77777777" w:rsidR="00FC4535" w:rsidRDefault="00FC4535" w:rsidP="003C00FB">
      <w:pPr>
        <w:spacing w:line="360" w:lineRule="auto"/>
        <w:ind w:left="180" w:right="180"/>
        <w:jc w:val="both"/>
        <w:rPr>
          <w:sz w:val="22"/>
          <w:szCs w:val="22"/>
        </w:rPr>
      </w:pPr>
    </w:p>
    <w:p w14:paraId="3962731C" w14:textId="77777777" w:rsidR="00FC4535" w:rsidRDefault="00FC4535" w:rsidP="003C00FB">
      <w:pPr>
        <w:spacing w:line="360" w:lineRule="auto"/>
        <w:ind w:left="180" w:right="180"/>
        <w:jc w:val="both"/>
        <w:rPr>
          <w:sz w:val="22"/>
          <w:szCs w:val="22"/>
        </w:rPr>
      </w:pPr>
    </w:p>
    <w:p w14:paraId="10E6D93C" w14:textId="77777777" w:rsidR="00FC4535" w:rsidRDefault="00FC4535" w:rsidP="003C00FB">
      <w:pPr>
        <w:spacing w:line="360" w:lineRule="auto"/>
        <w:ind w:left="180" w:right="180"/>
        <w:jc w:val="both"/>
        <w:rPr>
          <w:sz w:val="22"/>
          <w:szCs w:val="22"/>
        </w:rPr>
      </w:pPr>
    </w:p>
    <w:p w14:paraId="03288108" w14:textId="77777777" w:rsidR="00FC4535" w:rsidRDefault="00FC4535" w:rsidP="003C00FB">
      <w:pPr>
        <w:spacing w:line="360" w:lineRule="auto"/>
        <w:ind w:left="180" w:right="180"/>
        <w:jc w:val="both"/>
        <w:rPr>
          <w:sz w:val="22"/>
          <w:szCs w:val="22"/>
        </w:rPr>
      </w:pPr>
    </w:p>
    <w:p w14:paraId="43EAC628" w14:textId="77777777" w:rsidR="00FC4535" w:rsidRDefault="00FC4535" w:rsidP="003C00FB">
      <w:pPr>
        <w:spacing w:line="360" w:lineRule="auto"/>
        <w:ind w:left="180" w:right="180"/>
        <w:jc w:val="both"/>
        <w:rPr>
          <w:sz w:val="22"/>
          <w:szCs w:val="22"/>
        </w:rPr>
      </w:pPr>
    </w:p>
    <w:p w14:paraId="20C0B37E" w14:textId="77777777" w:rsidR="00FC4535" w:rsidRDefault="00FC4535" w:rsidP="003C00FB">
      <w:pPr>
        <w:spacing w:line="360" w:lineRule="auto"/>
        <w:ind w:left="180" w:right="180"/>
        <w:jc w:val="both"/>
        <w:rPr>
          <w:sz w:val="22"/>
          <w:szCs w:val="22"/>
        </w:rPr>
      </w:pPr>
    </w:p>
    <w:p w14:paraId="1BB2B3C7" w14:textId="77777777" w:rsidR="00FC4535" w:rsidRDefault="00FC4535" w:rsidP="003C00FB">
      <w:pPr>
        <w:spacing w:line="360" w:lineRule="auto"/>
        <w:ind w:left="180" w:right="180"/>
        <w:jc w:val="both"/>
        <w:rPr>
          <w:sz w:val="22"/>
          <w:szCs w:val="22"/>
        </w:rPr>
      </w:pPr>
    </w:p>
    <w:p w14:paraId="31A7AC51" w14:textId="77777777" w:rsidR="00FC4535" w:rsidRPr="008C67A7" w:rsidRDefault="00FC4535" w:rsidP="008C67A7">
      <w:pPr>
        <w:rPr>
          <w:sz w:val="22"/>
          <w:szCs w:val="22"/>
        </w:rPr>
      </w:pPr>
      <w:r>
        <w:rPr>
          <w:sz w:val="22"/>
          <w:szCs w:val="22"/>
        </w:rPr>
        <w:br w:type="page"/>
      </w:r>
      <w:bookmarkStart w:id="892" w:name="_Toc347837388"/>
      <w:bookmarkStart w:id="893" w:name="_Toc361052372"/>
      <w:r w:rsidRPr="008C67A7">
        <w:rPr>
          <w:sz w:val="22"/>
          <w:szCs w:val="22"/>
        </w:rPr>
        <w:lastRenderedPageBreak/>
        <w:t>This is a normative Appendix is part of the Standards Committee MOP Reference Manual</w:t>
      </w:r>
      <w:bookmarkEnd w:id="892"/>
      <w:bookmarkEnd w:id="893"/>
    </w:p>
    <w:p w14:paraId="088A5CCC" w14:textId="77777777" w:rsidR="00FC4535" w:rsidRPr="00455985" w:rsidRDefault="00FC4535" w:rsidP="00FC4535"/>
    <w:p w14:paraId="3F16A885" w14:textId="625065A0" w:rsidR="00FC4535" w:rsidRDefault="00FC4535" w:rsidP="00FC4535">
      <w:pPr>
        <w:pStyle w:val="Heading1"/>
      </w:pPr>
      <w:bookmarkStart w:id="894" w:name="_Toc282768714"/>
      <w:bookmarkStart w:id="895" w:name="_Toc295472720"/>
      <w:bookmarkStart w:id="896" w:name="_Toc132705668"/>
      <w:r>
        <w:t>APPENDIX</w:t>
      </w:r>
      <w:bookmarkStart w:id="897" w:name="_Toc141507192"/>
      <w:r w:rsidR="00BA5B45">
        <w:t xml:space="preserve"> </w:t>
      </w:r>
      <w:r w:rsidR="003172DA">
        <w:rPr>
          <w:lang w:val="en-US"/>
        </w:rPr>
        <w:t>E</w:t>
      </w:r>
      <w:r w:rsidR="00BA5B45">
        <w:t>:</w:t>
      </w:r>
      <w:r>
        <w:t xml:space="preserve"> </w:t>
      </w:r>
      <w:r w:rsidRPr="00633598">
        <w:t>Summary of StdC MOP</w:t>
      </w:r>
      <w:r>
        <w:t xml:space="preserve"> Reference Manual</w:t>
      </w:r>
      <w:r w:rsidRPr="00633598">
        <w:t xml:space="preserve"> Changes</w:t>
      </w:r>
      <w:bookmarkEnd w:id="894"/>
      <w:bookmarkEnd w:id="895"/>
      <w:bookmarkEnd w:id="897"/>
      <w:bookmarkEnd w:id="896"/>
    </w:p>
    <w:p w14:paraId="634BC8D0" w14:textId="77777777" w:rsidR="00FC4535" w:rsidRPr="00455985" w:rsidRDefault="00FC4535" w:rsidP="00FC4535"/>
    <w:p w14:paraId="6D63ACE0" w14:textId="77777777" w:rsidR="00FC4535" w:rsidRPr="00633598" w:rsidRDefault="00FC4535" w:rsidP="00FC4535">
      <w:pPr>
        <w:pStyle w:val="Title"/>
        <w:rPr>
          <w:rFonts w:ascii="Times New Roman" w:hAnsi="Times New Roman"/>
          <w:b w:val="0"/>
        </w:rPr>
      </w:pPr>
      <w:bookmarkStart w:id="898" w:name="changes"/>
      <w:bookmarkEnd w:id="898"/>
      <w:r w:rsidRPr="00633598">
        <w:rPr>
          <w:rFonts w:ascii="Times New Roman" w:hAnsi="Times New Roman"/>
          <w:b w:val="0"/>
        </w:rPr>
        <w:t xml:space="preserve">The Table below gives a summary </w:t>
      </w:r>
      <w:r w:rsidR="008C67A7" w:rsidRPr="00633598">
        <w:rPr>
          <w:rFonts w:ascii="Times New Roman" w:hAnsi="Times New Roman"/>
          <w:b w:val="0"/>
        </w:rPr>
        <w:t>of MOP</w:t>
      </w:r>
      <w:r w:rsidRPr="00633598">
        <w:rPr>
          <w:rFonts w:ascii="Times New Roman" w:hAnsi="Times New Roman"/>
          <w:b w:val="0"/>
        </w:rPr>
        <w:t xml:space="preserve"> Changes beginning </w:t>
      </w:r>
      <w:r>
        <w:rPr>
          <w:rFonts w:ascii="Times New Roman" w:hAnsi="Times New Roman"/>
          <w:b w:val="0"/>
        </w:rPr>
        <w:t>June 28, 2011</w:t>
      </w:r>
      <w:r w:rsidRPr="00633598">
        <w:rPr>
          <w:rFonts w:ascii="Times New Roman" w:hAnsi="Times New Roman"/>
          <w:b w:val="0"/>
        </w:rPr>
        <w:t>.</w:t>
      </w:r>
    </w:p>
    <w:p w14:paraId="23EBFAFF" w14:textId="77777777" w:rsidR="00FC4535" w:rsidRPr="00633598" w:rsidRDefault="00FC4535" w:rsidP="00FC4535">
      <w:pPr>
        <w:pStyle w:val="Title"/>
        <w:jc w:val="both"/>
        <w:rPr>
          <w:rFonts w:ascii="Times New Roman" w:hAnsi="Times New Roman"/>
          <w:b w:val="0"/>
        </w:rPr>
      </w:pPr>
    </w:p>
    <w:tbl>
      <w:tblPr>
        <w:tblW w:w="10260" w:type="dxa"/>
        <w:tblInd w:w="18" w:type="dxa"/>
        <w:tblLayout w:type="fixed"/>
        <w:tblLook w:val="0000" w:firstRow="0" w:lastRow="0" w:firstColumn="0" w:lastColumn="0" w:noHBand="0" w:noVBand="0"/>
      </w:tblPr>
      <w:tblGrid>
        <w:gridCol w:w="1440"/>
        <w:gridCol w:w="6570"/>
        <w:gridCol w:w="2250"/>
      </w:tblGrid>
      <w:tr w:rsidR="00FC4535" w:rsidRPr="00F04243" w14:paraId="617D9D38" w14:textId="77777777" w:rsidTr="00766860">
        <w:trPr>
          <w:trHeight w:val="289"/>
        </w:trPr>
        <w:tc>
          <w:tcPr>
            <w:tcW w:w="1440" w:type="dxa"/>
            <w:tcBorders>
              <w:top w:val="single" w:sz="4" w:space="0" w:color="auto"/>
              <w:left w:val="single" w:sz="4" w:space="0" w:color="auto"/>
              <w:bottom w:val="single" w:sz="4" w:space="0" w:color="auto"/>
              <w:right w:val="single" w:sz="4" w:space="0" w:color="auto"/>
            </w:tcBorders>
            <w:shd w:val="clear" w:color="auto" w:fill="000000"/>
          </w:tcPr>
          <w:p w14:paraId="2F08D896" w14:textId="77777777" w:rsidR="00FC4535" w:rsidRPr="00586A5C" w:rsidRDefault="00FC4535" w:rsidP="00766860">
            <w:pPr>
              <w:pStyle w:val="BodyText"/>
              <w:jc w:val="center"/>
              <w:rPr>
                <w:rFonts w:ascii="Times New Roman" w:hAnsi="Times New Roman"/>
                <w:b/>
                <w:bCs/>
                <w:i/>
                <w:lang w:val="en-US" w:eastAsia="en-US"/>
              </w:rPr>
            </w:pPr>
            <w:r w:rsidRPr="00586A5C">
              <w:rPr>
                <w:rFonts w:ascii="Times New Roman" w:hAnsi="Times New Roman"/>
                <w:b/>
                <w:bCs/>
                <w:i/>
                <w:lang w:val="en-US" w:eastAsia="en-US"/>
              </w:rPr>
              <w:br w:type="page"/>
            </w:r>
            <w:r w:rsidRPr="00586A5C">
              <w:rPr>
                <w:rFonts w:ascii="Times New Roman" w:hAnsi="Times New Roman"/>
                <w:b/>
                <w:bCs/>
                <w:i/>
                <w:lang w:val="en-US" w:eastAsia="en-US"/>
              </w:rPr>
              <w:br w:type="page"/>
            </w:r>
            <w:r w:rsidRPr="00586A5C">
              <w:rPr>
                <w:rFonts w:ascii="Times New Roman" w:hAnsi="Times New Roman"/>
                <w:b/>
                <w:bCs/>
                <w:i/>
                <w:lang w:val="en-US" w:eastAsia="en-US"/>
              </w:rPr>
              <w:br w:type="page"/>
              <w:t>Revision</w:t>
            </w:r>
          </w:p>
        </w:tc>
        <w:tc>
          <w:tcPr>
            <w:tcW w:w="6570" w:type="dxa"/>
            <w:tcBorders>
              <w:top w:val="single" w:sz="4" w:space="0" w:color="auto"/>
              <w:left w:val="single" w:sz="4" w:space="0" w:color="auto"/>
              <w:bottom w:val="single" w:sz="4" w:space="0" w:color="auto"/>
              <w:right w:val="single" w:sz="4" w:space="0" w:color="auto"/>
            </w:tcBorders>
            <w:shd w:val="clear" w:color="auto" w:fill="000000"/>
          </w:tcPr>
          <w:p w14:paraId="0169C511" w14:textId="77777777" w:rsidR="00FC4535" w:rsidRPr="00AE0440" w:rsidRDefault="00FC4535" w:rsidP="00766860">
            <w:pPr>
              <w:jc w:val="center"/>
              <w:rPr>
                <w:b/>
                <w:i/>
                <w:sz w:val="20"/>
              </w:rPr>
            </w:pPr>
            <w:r w:rsidRPr="00AE0440">
              <w:rPr>
                <w:b/>
                <w:i/>
                <w:sz w:val="20"/>
              </w:rPr>
              <w:t>Changes</w:t>
            </w:r>
          </w:p>
        </w:tc>
        <w:tc>
          <w:tcPr>
            <w:tcW w:w="2250" w:type="dxa"/>
            <w:tcBorders>
              <w:top w:val="single" w:sz="4" w:space="0" w:color="auto"/>
              <w:left w:val="single" w:sz="4" w:space="0" w:color="auto"/>
              <w:bottom w:val="single" w:sz="4" w:space="0" w:color="auto"/>
              <w:right w:val="single" w:sz="4" w:space="0" w:color="auto"/>
            </w:tcBorders>
            <w:shd w:val="clear" w:color="auto" w:fill="000000"/>
          </w:tcPr>
          <w:p w14:paraId="51B9D718" w14:textId="77777777" w:rsidR="00FC4535" w:rsidRPr="00F04243" w:rsidRDefault="00FC4535" w:rsidP="00766860">
            <w:pPr>
              <w:jc w:val="center"/>
              <w:rPr>
                <w:b/>
                <w:bCs/>
                <w:i/>
                <w:sz w:val="20"/>
              </w:rPr>
            </w:pPr>
            <w:r w:rsidRPr="00F04243">
              <w:rPr>
                <w:b/>
                <w:bCs/>
                <w:i/>
                <w:sz w:val="20"/>
              </w:rPr>
              <w:t>Approval Date</w:t>
            </w:r>
          </w:p>
        </w:tc>
      </w:tr>
      <w:tr w:rsidR="00FC4535" w:rsidRPr="00633598" w14:paraId="3BE92B6A" w14:textId="77777777" w:rsidTr="00766860">
        <w:trPr>
          <w:trHeight w:val="990"/>
        </w:trPr>
        <w:tc>
          <w:tcPr>
            <w:tcW w:w="1440" w:type="dxa"/>
            <w:tcBorders>
              <w:top w:val="single" w:sz="4" w:space="0" w:color="auto"/>
              <w:left w:val="single" w:sz="4" w:space="0" w:color="auto"/>
              <w:bottom w:val="single" w:sz="4" w:space="0" w:color="auto"/>
              <w:right w:val="single" w:sz="4" w:space="0" w:color="auto"/>
            </w:tcBorders>
          </w:tcPr>
          <w:p w14:paraId="2B05490F" w14:textId="77777777" w:rsidR="00FC4535" w:rsidRPr="00633598" w:rsidRDefault="00FC4535" w:rsidP="00766860">
            <w:pPr>
              <w:jc w:val="center"/>
              <w:rPr>
                <w:b/>
                <w:bCs/>
                <w:sz w:val="20"/>
              </w:rPr>
            </w:pPr>
          </w:p>
          <w:p w14:paraId="04D08484" w14:textId="77777777" w:rsidR="00FC4535" w:rsidRPr="00633598" w:rsidRDefault="00FC4535" w:rsidP="00766860">
            <w:pPr>
              <w:jc w:val="center"/>
              <w:rPr>
                <w:b/>
                <w:bCs/>
                <w:sz w:val="20"/>
              </w:rPr>
            </w:pPr>
            <w:r w:rsidRPr="00633598">
              <w:rPr>
                <w:b/>
                <w:bCs/>
                <w:sz w:val="20"/>
              </w:rPr>
              <w:t>Original</w:t>
            </w:r>
          </w:p>
          <w:p w14:paraId="4E787B0B" w14:textId="77777777" w:rsidR="00FC4535" w:rsidRPr="00633598" w:rsidRDefault="00FC4535" w:rsidP="00766860">
            <w:pPr>
              <w:jc w:val="center"/>
              <w:rPr>
                <w:sz w:val="20"/>
              </w:rPr>
            </w:pPr>
            <w:r w:rsidRPr="00633598">
              <w:rPr>
                <w:b/>
                <w:bCs/>
                <w:sz w:val="20"/>
              </w:rPr>
              <w:t>Release</w:t>
            </w:r>
          </w:p>
        </w:tc>
        <w:tc>
          <w:tcPr>
            <w:tcW w:w="6570" w:type="dxa"/>
            <w:tcBorders>
              <w:top w:val="single" w:sz="4" w:space="0" w:color="auto"/>
              <w:left w:val="single" w:sz="4" w:space="0" w:color="auto"/>
              <w:bottom w:val="single" w:sz="4" w:space="0" w:color="auto"/>
              <w:right w:val="single" w:sz="4" w:space="0" w:color="auto"/>
            </w:tcBorders>
          </w:tcPr>
          <w:p w14:paraId="7F152C95" w14:textId="77777777" w:rsidR="00FC4535" w:rsidRPr="00633598" w:rsidRDefault="00FC4535" w:rsidP="00766860">
            <w:pPr>
              <w:rPr>
                <w:sz w:val="20"/>
              </w:rPr>
            </w:pPr>
          </w:p>
          <w:p w14:paraId="6A5C5D4B" w14:textId="77777777" w:rsidR="00FC4535" w:rsidRPr="00633598" w:rsidRDefault="00FC4535" w:rsidP="00766860">
            <w:pPr>
              <w:rPr>
                <w:sz w:val="20"/>
              </w:rPr>
            </w:pPr>
            <w:r w:rsidRPr="00633598">
              <w:rPr>
                <w:sz w:val="20"/>
              </w:rPr>
              <w:t>The original edition of the Manual of Procedures (MOP</w:t>
            </w:r>
            <w:r w:rsidRPr="00633598">
              <w:rPr>
                <w:i/>
                <w:sz w:val="20"/>
              </w:rPr>
              <w:t>)</w:t>
            </w:r>
            <w:r>
              <w:rPr>
                <w:i/>
                <w:sz w:val="20"/>
              </w:rPr>
              <w:t xml:space="preserve"> Reference Manual</w:t>
            </w:r>
            <w:r w:rsidRPr="00633598">
              <w:rPr>
                <w:i/>
                <w:sz w:val="20"/>
              </w:rPr>
              <w:t xml:space="preserve"> </w:t>
            </w:r>
            <w:r w:rsidRPr="00633598">
              <w:rPr>
                <w:sz w:val="20"/>
              </w:rPr>
              <w:t xml:space="preserve">was approved by Technology Council on </w:t>
            </w:r>
            <w:r>
              <w:rPr>
                <w:sz w:val="20"/>
              </w:rPr>
              <w:t>June 28, 2011</w:t>
            </w:r>
            <w:r w:rsidRPr="00633598">
              <w:rPr>
                <w:sz w:val="20"/>
              </w:rPr>
              <w:t>.</w:t>
            </w:r>
          </w:p>
          <w:p w14:paraId="7473E82D" w14:textId="77777777" w:rsidR="00FC4535" w:rsidRPr="00633598" w:rsidRDefault="00FC4535" w:rsidP="00766860">
            <w:pPr>
              <w:rPr>
                <w:sz w:val="20"/>
              </w:rPr>
            </w:pPr>
          </w:p>
        </w:tc>
        <w:tc>
          <w:tcPr>
            <w:tcW w:w="2250" w:type="dxa"/>
            <w:tcBorders>
              <w:top w:val="single" w:sz="4" w:space="0" w:color="auto"/>
              <w:left w:val="single" w:sz="4" w:space="0" w:color="auto"/>
              <w:bottom w:val="single" w:sz="4" w:space="0" w:color="auto"/>
              <w:right w:val="single" w:sz="4" w:space="0" w:color="auto"/>
            </w:tcBorders>
          </w:tcPr>
          <w:p w14:paraId="1D9EEFB3" w14:textId="77777777" w:rsidR="00FC4535" w:rsidRDefault="00FC4535" w:rsidP="00766860">
            <w:pPr>
              <w:jc w:val="center"/>
              <w:rPr>
                <w:b/>
                <w:sz w:val="20"/>
              </w:rPr>
            </w:pPr>
            <w:bookmarkStart w:id="899" w:name="_Toc508073785"/>
          </w:p>
          <w:p w14:paraId="755E687C" w14:textId="77777777" w:rsidR="00FC4535" w:rsidRDefault="00FC4535" w:rsidP="00766860">
            <w:pPr>
              <w:jc w:val="center"/>
              <w:rPr>
                <w:b/>
                <w:sz w:val="20"/>
              </w:rPr>
            </w:pPr>
            <w:r w:rsidRPr="00633598">
              <w:rPr>
                <w:b/>
                <w:sz w:val="20"/>
              </w:rPr>
              <w:t xml:space="preserve">TechC </w:t>
            </w:r>
          </w:p>
          <w:p w14:paraId="41DB61AC" w14:textId="77777777" w:rsidR="00FC4535" w:rsidRPr="00633598" w:rsidRDefault="00FC4535" w:rsidP="00766860">
            <w:pPr>
              <w:jc w:val="center"/>
              <w:rPr>
                <w:b/>
                <w:bCs/>
                <w:sz w:val="20"/>
              </w:rPr>
            </w:pPr>
            <w:r w:rsidRPr="00633598">
              <w:rPr>
                <w:b/>
                <w:sz w:val="20"/>
              </w:rPr>
              <w:t>June 2</w:t>
            </w:r>
            <w:r>
              <w:rPr>
                <w:b/>
                <w:sz w:val="20"/>
              </w:rPr>
              <w:t>8</w:t>
            </w:r>
            <w:r w:rsidRPr="00633598">
              <w:rPr>
                <w:b/>
                <w:sz w:val="20"/>
              </w:rPr>
              <w:t xml:space="preserve">, </w:t>
            </w:r>
            <w:bookmarkEnd w:id="899"/>
            <w:r>
              <w:rPr>
                <w:b/>
                <w:sz w:val="20"/>
              </w:rPr>
              <w:t>2011</w:t>
            </w:r>
          </w:p>
          <w:p w14:paraId="183ECA72" w14:textId="77777777" w:rsidR="00FC4535" w:rsidRPr="00633598" w:rsidRDefault="00FC4535" w:rsidP="00766860">
            <w:pPr>
              <w:jc w:val="center"/>
              <w:rPr>
                <w:b/>
                <w:bCs/>
                <w:sz w:val="20"/>
              </w:rPr>
            </w:pPr>
          </w:p>
        </w:tc>
      </w:tr>
      <w:tr w:rsidR="00FC4535" w:rsidRPr="00633598" w14:paraId="3CBD237C" w14:textId="77777777" w:rsidTr="00766860">
        <w:trPr>
          <w:trHeight w:val="486"/>
        </w:trPr>
        <w:tc>
          <w:tcPr>
            <w:tcW w:w="1440" w:type="dxa"/>
            <w:tcBorders>
              <w:top w:val="single" w:sz="4" w:space="0" w:color="auto"/>
              <w:left w:val="single" w:sz="4" w:space="0" w:color="auto"/>
              <w:bottom w:val="single" w:sz="4" w:space="0" w:color="auto"/>
              <w:right w:val="single" w:sz="4" w:space="0" w:color="auto"/>
            </w:tcBorders>
          </w:tcPr>
          <w:p w14:paraId="7B335D97" w14:textId="77777777" w:rsidR="00FC4535" w:rsidRDefault="00FC4535" w:rsidP="00766860">
            <w:pPr>
              <w:jc w:val="center"/>
              <w:rPr>
                <w:b/>
                <w:bCs/>
                <w:sz w:val="20"/>
              </w:rPr>
            </w:pPr>
            <w:r>
              <w:rPr>
                <w:b/>
                <w:bCs/>
                <w:sz w:val="20"/>
              </w:rPr>
              <w:t>A</w:t>
            </w:r>
          </w:p>
        </w:tc>
        <w:tc>
          <w:tcPr>
            <w:tcW w:w="6570" w:type="dxa"/>
            <w:tcBorders>
              <w:top w:val="single" w:sz="4" w:space="0" w:color="auto"/>
              <w:left w:val="single" w:sz="4" w:space="0" w:color="auto"/>
              <w:bottom w:val="single" w:sz="4" w:space="0" w:color="auto"/>
              <w:right w:val="single" w:sz="4" w:space="0" w:color="auto"/>
            </w:tcBorders>
          </w:tcPr>
          <w:p w14:paraId="7C9A731F" w14:textId="77777777" w:rsidR="00FC4535" w:rsidRDefault="00FC4535" w:rsidP="00FC4535">
            <w:pPr>
              <w:jc w:val="both"/>
              <w:rPr>
                <w:sz w:val="20"/>
              </w:rPr>
            </w:pPr>
            <w:r>
              <w:rPr>
                <w:sz w:val="20"/>
              </w:rPr>
              <w:t>Sections 1.3.1 and 1.3.2 were revised and approved by the Operations Subcommittee via letter ballot. The changes (added requirements for votes taken by SRS and deletion of actions taken by letter ballot require a majority of the voting membership excluding abstentions) to the voting rules offers consistency between PASA and the ROB.</w:t>
            </w:r>
          </w:p>
        </w:tc>
        <w:tc>
          <w:tcPr>
            <w:tcW w:w="2250" w:type="dxa"/>
            <w:tcBorders>
              <w:top w:val="single" w:sz="4" w:space="0" w:color="auto"/>
              <w:left w:val="single" w:sz="4" w:space="0" w:color="auto"/>
              <w:bottom w:val="single" w:sz="4" w:space="0" w:color="auto"/>
              <w:right w:val="single" w:sz="4" w:space="0" w:color="auto"/>
            </w:tcBorders>
          </w:tcPr>
          <w:p w14:paraId="4C3F6379" w14:textId="77777777" w:rsidR="00FC4535" w:rsidRDefault="00FC4535" w:rsidP="00766860">
            <w:pPr>
              <w:jc w:val="center"/>
              <w:rPr>
                <w:b/>
                <w:sz w:val="20"/>
              </w:rPr>
            </w:pPr>
            <w:r>
              <w:rPr>
                <w:b/>
                <w:sz w:val="20"/>
              </w:rPr>
              <w:t>Operations</w:t>
            </w:r>
          </w:p>
          <w:p w14:paraId="36D7F27F" w14:textId="77777777" w:rsidR="00FC4535" w:rsidRDefault="00FC4535" w:rsidP="00766860">
            <w:pPr>
              <w:jc w:val="center"/>
              <w:rPr>
                <w:b/>
                <w:sz w:val="20"/>
              </w:rPr>
            </w:pPr>
            <w:r>
              <w:rPr>
                <w:b/>
                <w:sz w:val="20"/>
              </w:rPr>
              <w:t>April 2, 2012</w:t>
            </w:r>
          </w:p>
          <w:p w14:paraId="157ECE4D" w14:textId="77777777" w:rsidR="00FC4535" w:rsidRDefault="00FC4535" w:rsidP="00766860">
            <w:pPr>
              <w:jc w:val="center"/>
              <w:rPr>
                <w:b/>
                <w:sz w:val="20"/>
              </w:rPr>
            </w:pPr>
          </w:p>
        </w:tc>
      </w:tr>
      <w:tr w:rsidR="00B52B3C" w:rsidRPr="00633598" w14:paraId="63555872" w14:textId="77777777" w:rsidTr="00766860">
        <w:trPr>
          <w:trHeight w:val="486"/>
        </w:trPr>
        <w:tc>
          <w:tcPr>
            <w:tcW w:w="1440" w:type="dxa"/>
            <w:tcBorders>
              <w:top w:val="single" w:sz="4" w:space="0" w:color="auto"/>
              <w:left w:val="single" w:sz="4" w:space="0" w:color="auto"/>
              <w:bottom w:val="single" w:sz="4" w:space="0" w:color="auto"/>
              <w:right w:val="single" w:sz="4" w:space="0" w:color="auto"/>
            </w:tcBorders>
          </w:tcPr>
          <w:p w14:paraId="3F0718C6" w14:textId="77777777" w:rsidR="00B52B3C" w:rsidRDefault="00B52B3C" w:rsidP="00766860">
            <w:pPr>
              <w:jc w:val="center"/>
              <w:rPr>
                <w:b/>
                <w:bCs/>
                <w:sz w:val="20"/>
              </w:rPr>
            </w:pPr>
            <w:r>
              <w:rPr>
                <w:b/>
                <w:bCs/>
                <w:sz w:val="20"/>
              </w:rPr>
              <w:t>B</w:t>
            </w:r>
          </w:p>
        </w:tc>
        <w:tc>
          <w:tcPr>
            <w:tcW w:w="6570" w:type="dxa"/>
            <w:tcBorders>
              <w:top w:val="single" w:sz="4" w:space="0" w:color="auto"/>
              <w:left w:val="single" w:sz="4" w:space="0" w:color="auto"/>
              <w:bottom w:val="single" w:sz="4" w:space="0" w:color="auto"/>
              <w:right w:val="single" w:sz="4" w:space="0" w:color="auto"/>
            </w:tcBorders>
          </w:tcPr>
          <w:p w14:paraId="0E4E3DC6" w14:textId="77777777" w:rsidR="00B52B3C" w:rsidRDefault="00B52B3C" w:rsidP="00B52B3C">
            <w:pPr>
              <w:jc w:val="both"/>
              <w:rPr>
                <w:sz w:val="20"/>
              </w:rPr>
            </w:pPr>
            <w:r>
              <w:rPr>
                <w:sz w:val="20"/>
              </w:rPr>
              <w:t xml:space="preserve">Sections, 4 was updated to include the Vice Chairs duties; section 17.1.4 was added back to the MOP as it was inadvertently deleted and section 19 is new, this incorporates the Standards Committee Strategic Plan process. </w:t>
            </w:r>
          </w:p>
        </w:tc>
        <w:tc>
          <w:tcPr>
            <w:tcW w:w="2250" w:type="dxa"/>
            <w:tcBorders>
              <w:top w:val="single" w:sz="4" w:space="0" w:color="auto"/>
              <w:left w:val="single" w:sz="4" w:space="0" w:color="auto"/>
              <w:bottom w:val="single" w:sz="4" w:space="0" w:color="auto"/>
              <w:right w:val="single" w:sz="4" w:space="0" w:color="auto"/>
            </w:tcBorders>
          </w:tcPr>
          <w:p w14:paraId="6AA4803C" w14:textId="77777777" w:rsidR="00B52B3C" w:rsidRDefault="00B52B3C" w:rsidP="00766860">
            <w:pPr>
              <w:jc w:val="center"/>
              <w:rPr>
                <w:b/>
                <w:sz w:val="20"/>
              </w:rPr>
            </w:pPr>
            <w:r>
              <w:rPr>
                <w:b/>
                <w:sz w:val="20"/>
              </w:rPr>
              <w:t>Standards</w:t>
            </w:r>
          </w:p>
          <w:p w14:paraId="43D87D8D" w14:textId="77777777" w:rsidR="00B52B3C" w:rsidRDefault="00B52B3C" w:rsidP="00766860">
            <w:pPr>
              <w:jc w:val="center"/>
              <w:rPr>
                <w:b/>
                <w:sz w:val="20"/>
              </w:rPr>
            </w:pPr>
            <w:r>
              <w:rPr>
                <w:b/>
                <w:sz w:val="20"/>
              </w:rPr>
              <w:t>January 26, 2013</w:t>
            </w:r>
          </w:p>
        </w:tc>
      </w:tr>
      <w:tr w:rsidR="009E7796" w:rsidRPr="00633598" w14:paraId="773675DD" w14:textId="77777777" w:rsidTr="00766860">
        <w:trPr>
          <w:trHeight w:val="486"/>
        </w:trPr>
        <w:tc>
          <w:tcPr>
            <w:tcW w:w="1440" w:type="dxa"/>
            <w:tcBorders>
              <w:top w:val="single" w:sz="4" w:space="0" w:color="auto"/>
              <w:left w:val="single" w:sz="4" w:space="0" w:color="auto"/>
              <w:bottom w:val="single" w:sz="4" w:space="0" w:color="auto"/>
              <w:right w:val="single" w:sz="4" w:space="0" w:color="auto"/>
            </w:tcBorders>
          </w:tcPr>
          <w:p w14:paraId="5C2EFF87" w14:textId="77777777" w:rsidR="009E7796" w:rsidRDefault="009E7796" w:rsidP="00766860">
            <w:pPr>
              <w:jc w:val="center"/>
              <w:rPr>
                <w:b/>
                <w:bCs/>
                <w:sz w:val="20"/>
              </w:rPr>
            </w:pPr>
            <w:r>
              <w:rPr>
                <w:b/>
                <w:bCs/>
                <w:sz w:val="20"/>
              </w:rPr>
              <w:t>C</w:t>
            </w:r>
          </w:p>
        </w:tc>
        <w:tc>
          <w:tcPr>
            <w:tcW w:w="6570" w:type="dxa"/>
            <w:tcBorders>
              <w:top w:val="single" w:sz="4" w:space="0" w:color="auto"/>
              <w:left w:val="single" w:sz="4" w:space="0" w:color="auto"/>
              <w:bottom w:val="single" w:sz="4" w:space="0" w:color="auto"/>
              <w:right w:val="single" w:sz="4" w:space="0" w:color="auto"/>
            </w:tcBorders>
          </w:tcPr>
          <w:p w14:paraId="120DD063" w14:textId="77777777" w:rsidR="009E7796" w:rsidRDefault="009E7796" w:rsidP="00F7662F">
            <w:pPr>
              <w:jc w:val="both"/>
              <w:rPr>
                <w:sz w:val="20"/>
              </w:rPr>
            </w:pPr>
            <w:r>
              <w:rPr>
                <w:sz w:val="20"/>
              </w:rPr>
              <w:t>Revisions were made to the StdC RM, StdC approved most of them on the Spring Conference Call, April 2, 2013 but because Operations had to approve changes to the StdC MOP, the Reference Manual could not be updated until after the 2013 Annual Meeting. The deletion of TCLS was one of the main changes that affected several other sections. Section 6.2 Standing Committees, Section 8.12 Participation in Canvass Method Standards, Section 17 Standards Reaffirmation Subcommittee (SRS), Section 17.2.1 Review by Standing PC, 17.2.2.3 Review by SRS, Section 17.2.3. Standards Committee Recommendation for Withdrawal of a Sta</w:t>
            </w:r>
            <w:r w:rsidR="00F7662F">
              <w:rPr>
                <w:sz w:val="20"/>
              </w:rPr>
              <w:t>ndard (deleted header) and Secti</w:t>
            </w:r>
            <w:r>
              <w:rPr>
                <w:sz w:val="20"/>
              </w:rPr>
              <w:t>on 18, Technical Committee Liaison Subcommittee (TCLS) was deleted and operations n</w:t>
            </w:r>
            <w:r w:rsidR="005A0546">
              <w:rPr>
                <w:sz w:val="20"/>
              </w:rPr>
              <w:t xml:space="preserve">ow </w:t>
            </w:r>
            <w:r>
              <w:rPr>
                <w:sz w:val="20"/>
              </w:rPr>
              <w:t xml:space="preserve">fall under SRS. </w:t>
            </w:r>
          </w:p>
        </w:tc>
        <w:tc>
          <w:tcPr>
            <w:tcW w:w="2250" w:type="dxa"/>
            <w:tcBorders>
              <w:top w:val="single" w:sz="4" w:space="0" w:color="auto"/>
              <w:left w:val="single" w:sz="4" w:space="0" w:color="auto"/>
              <w:bottom w:val="single" w:sz="4" w:space="0" w:color="auto"/>
              <w:right w:val="single" w:sz="4" w:space="0" w:color="auto"/>
            </w:tcBorders>
          </w:tcPr>
          <w:p w14:paraId="3700207C" w14:textId="77777777" w:rsidR="009E7796" w:rsidRDefault="009E7796" w:rsidP="00766860">
            <w:pPr>
              <w:jc w:val="center"/>
              <w:rPr>
                <w:b/>
                <w:sz w:val="20"/>
              </w:rPr>
            </w:pPr>
          </w:p>
          <w:p w14:paraId="1AEB0992" w14:textId="77777777" w:rsidR="009E7796" w:rsidRDefault="009E7796" w:rsidP="00766860">
            <w:pPr>
              <w:jc w:val="center"/>
              <w:rPr>
                <w:b/>
                <w:sz w:val="20"/>
              </w:rPr>
            </w:pPr>
            <w:r>
              <w:rPr>
                <w:b/>
                <w:sz w:val="20"/>
              </w:rPr>
              <w:t xml:space="preserve">Standards </w:t>
            </w:r>
          </w:p>
          <w:p w14:paraId="45DAD552" w14:textId="77777777" w:rsidR="009E7796" w:rsidRDefault="009E7796" w:rsidP="00766860">
            <w:pPr>
              <w:jc w:val="center"/>
              <w:rPr>
                <w:b/>
                <w:sz w:val="20"/>
              </w:rPr>
            </w:pPr>
            <w:r>
              <w:rPr>
                <w:b/>
                <w:sz w:val="20"/>
              </w:rPr>
              <w:t>April 2, 2013</w:t>
            </w:r>
          </w:p>
        </w:tc>
      </w:tr>
      <w:tr w:rsidR="009E7796" w:rsidRPr="00633598" w14:paraId="058D1774" w14:textId="77777777" w:rsidTr="00766860">
        <w:trPr>
          <w:trHeight w:val="486"/>
        </w:trPr>
        <w:tc>
          <w:tcPr>
            <w:tcW w:w="1440" w:type="dxa"/>
            <w:tcBorders>
              <w:top w:val="single" w:sz="4" w:space="0" w:color="auto"/>
              <w:left w:val="single" w:sz="4" w:space="0" w:color="auto"/>
              <w:bottom w:val="single" w:sz="4" w:space="0" w:color="auto"/>
              <w:right w:val="single" w:sz="4" w:space="0" w:color="auto"/>
            </w:tcBorders>
          </w:tcPr>
          <w:p w14:paraId="7F549FA2" w14:textId="77777777" w:rsidR="009E7796" w:rsidRDefault="009E7796" w:rsidP="00766860">
            <w:pPr>
              <w:jc w:val="center"/>
              <w:rPr>
                <w:b/>
                <w:bCs/>
                <w:sz w:val="20"/>
              </w:rPr>
            </w:pPr>
            <w:r>
              <w:rPr>
                <w:b/>
                <w:bCs/>
                <w:sz w:val="20"/>
              </w:rPr>
              <w:t>D</w:t>
            </w:r>
          </w:p>
        </w:tc>
        <w:tc>
          <w:tcPr>
            <w:tcW w:w="6570" w:type="dxa"/>
            <w:tcBorders>
              <w:top w:val="single" w:sz="4" w:space="0" w:color="auto"/>
              <w:left w:val="single" w:sz="4" w:space="0" w:color="auto"/>
              <w:bottom w:val="single" w:sz="4" w:space="0" w:color="auto"/>
              <w:right w:val="single" w:sz="4" w:space="0" w:color="auto"/>
            </w:tcBorders>
          </w:tcPr>
          <w:p w14:paraId="6C7D0FE5" w14:textId="77777777" w:rsidR="009E7796" w:rsidRDefault="009E7796" w:rsidP="009E7796">
            <w:pPr>
              <w:jc w:val="both"/>
              <w:rPr>
                <w:sz w:val="20"/>
              </w:rPr>
            </w:pPr>
            <w:r>
              <w:rPr>
                <w:sz w:val="20"/>
              </w:rPr>
              <w:t>Section 9.3.4, Public Notice of the StdC RM was revised to better align with current practice and ANSI procedures</w:t>
            </w:r>
            <w:r w:rsidR="0027252E">
              <w:rPr>
                <w:sz w:val="20"/>
              </w:rPr>
              <w:t>, it shortens the minimum time period for comments from 45 to 30. If comments are received it adds the cognizant PC or PPIS will review and respond and if necessary the TPS can be modified.</w:t>
            </w:r>
          </w:p>
        </w:tc>
        <w:tc>
          <w:tcPr>
            <w:tcW w:w="2250" w:type="dxa"/>
            <w:tcBorders>
              <w:top w:val="single" w:sz="4" w:space="0" w:color="auto"/>
              <w:left w:val="single" w:sz="4" w:space="0" w:color="auto"/>
              <w:bottom w:val="single" w:sz="4" w:space="0" w:color="auto"/>
              <w:right w:val="single" w:sz="4" w:space="0" w:color="auto"/>
            </w:tcBorders>
          </w:tcPr>
          <w:p w14:paraId="14D7C2C0" w14:textId="77777777" w:rsidR="009E7796" w:rsidRDefault="009E7796" w:rsidP="00766860">
            <w:pPr>
              <w:jc w:val="center"/>
              <w:rPr>
                <w:b/>
                <w:sz w:val="20"/>
              </w:rPr>
            </w:pPr>
            <w:r>
              <w:rPr>
                <w:b/>
                <w:sz w:val="20"/>
              </w:rPr>
              <w:t>Standards</w:t>
            </w:r>
          </w:p>
          <w:p w14:paraId="3456EB49" w14:textId="77777777" w:rsidR="009E7796" w:rsidRDefault="00EC260B" w:rsidP="00766860">
            <w:pPr>
              <w:jc w:val="center"/>
              <w:rPr>
                <w:b/>
                <w:sz w:val="20"/>
              </w:rPr>
            </w:pPr>
            <w:r>
              <w:rPr>
                <w:b/>
                <w:sz w:val="20"/>
              </w:rPr>
              <w:t>June 26</w:t>
            </w:r>
            <w:r w:rsidR="009E7796">
              <w:rPr>
                <w:b/>
                <w:sz w:val="20"/>
              </w:rPr>
              <w:t>, 2013</w:t>
            </w:r>
          </w:p>
        </w:tc>
      </w:tr>
      <w:tr w:rsidR="006018B5" w:rsidRPr="00633598" w14:paraId="0C7A588A" w14:textId="77777777" w:rsidTr="00766860">
        <w:trPr>
          <w:trHeight w:val="486"/>
        </w:trPr>
        <w:tc>
          <w:tcPr>
            <w:tcW w:w="1440" w:type="dxa"/>
            <w:tcBorders>
              <w:top w:val="single" w:sz="4" w:space="0" w:color="auto"/>
              <w:left w:val="single" w:sz="4" w:space="0" w:color="auto"/>
              <w:bottom w:val="single" w:sz="4" w:space="0" w:color="auto"/>
              <w:right w:val="single" w:sz="4" w:space="0" w:color="auto"/>
            </w:tcBorders>
          </w:tcPr>
          <w:p w14:paraId="10C97F01" w14:textId="77777777" w:rsidR="006018B5" w:rsidRDefault="006018B5" w:rsidP="00766860">
            <w:pPr>
              <w:jc w:val="center"/>
              <w:rPr>
                <w:b/>
                <w:bCs/>
                <w:sz w:val="20"/>
              </w:rPr>
            </w:pPr>
            <w:r>
              <w:rPr>
                <w:b/>
                <w:bCs/>
                <w:sz w:val="20"/>
              </w:rPr>
              <w:t>E</w:t>
            </w:r>
          </w:p>
        </w:tc>
        <w:tc>
          <w:tcPr>
            <w:tcW w:w="6570" w:type="dxa"/>
            <w:tcBorders>
              <w:top w:val="single" w:sz="4" w:space="0" w:color="auto"/>
              <w:left w:val="single" w:sz="4" w:space="0" w:color="auto"/>
              <w:bottom w:val="single" w:sz="4" w:space="0" w:color="auto"/>
              <w:right w:val="single" w:sz="4" w:space="0" w:color="auto"/>
            </w:tcBorders>
          </w:tcPr>
          <w:p w14:paraId="1D1A163E" w14:textId="77777777" w:rsidR="006018B5" w:rsidRDefault="006018B5" w:rsidP="006018B5">
            <w:pPr>
              <w:jc w:val="both"/>
              <w:rPr>
                <w:sz w:val="20"/>
              </w:rPr>
            </w:pPr>
            <w:r>
              <w:rPr>
                <w:sz w:val="20"/>
              </w:rPr>
              <w:t>Section 8.17-8.21 was added to the ILS section of the StdC RM. These changes add detailed procedures for adoption and adaptation of international standards.</w:t>
            </w:r>
          </w:p>
        </w:tc>
        <w:tc>
          <w:tcPr>
            <w:tcW w:w="2250" w:type="dxa"/>
            <w:tcBorders>
              <w:top w:val="single" w:sz="4" w:space="0" w:color="auto"/>
              <w:left w:val="single" w:sz="4" w:space="0" w:color="auto"/>
              <w:bottom w:val="single" w:sz="4" w:space="0" w:color="auto"/>
              <w:right w:val="single" w:sz="4" w:space="0" w:color="auto"/>
            </w:tcBorders>
          </w:tcPr>
          <w:p w14:paraId="0CD409F0" w14:textId="77777777" w:rsidR="006018B5" w:rsidRDefault="006018B5" w:rsidP="00766860">
            <w:pPr>
              <w:jc w:val="center"/>
              <w:rPr>
                <w:b/>
                <w:sz w:val="20"/>
              </w:rPr>
            </w:pPr>
            <w:r>
              <w:rPr>
                <w:b/>
                <w:sz w:val="20"/>
              </w:rPr>
              <w:t>Operations</w:t>
            </w:r>
          </w:p>
          <w:p w14:paraId="3D8E059E" w14:textId="77777777" w:rsidR="006018B5" w:rsidRDefault="006018B5" w:rsidP="00766860">
            <w:pPr>
              <w:jc w:val="center"/>
              <w:rPr>
                <w:b/>
                <w:sz w:val="20"/>
              </w:rPr>
            </w:pPr>
            <w:r>
              <w:rPr>
                <w:b/>
                <w:sz w:val="20"/>
              </w:rPr>
              <w:t>July 1, 2014</w:t>
            </w:r>
          </w:p>
        </w:tc>
      </w:tr>
      <w:tr w:rsidR="006B22E2" w:rsidRPr="00633598" w14:paraId="5B7B7D1A" w14:textId="77777777" w:rsidTr="00766860">
        <w:trPr>
          <w:trHeight w:val="486"/>
        </w:trPr>
        <w:tc>
          <w:tcPr>
            <w:tcW w:w="1440" w:type="dxa"/>
            <w:tcBorders>
              <w:top w:val="single" w:sz="4" w:space="0" w:color="auto"/>
              <w:left w:val="single" w:sz="4" w:space="0" w:color="auto"/>
              <w:bottom w:val="single" w:sz="4" w:space="0" w:color="auto"/>
              <w:right w:val="single" w:sz="4" w:space="0" w:color="auto"/>
            </w:tcBorders>
          </w:tcPr>
          <w:p w14:paraId="4CA36D50" w14:textId="77777777" w:rsidR="006B22E2" w:rsidRDefault="006B22E2" w:rsidP="00766860">
            <w:pPr>
              <w:jc w:val="center"/>
              <w:rPr>
                <w:b/>
                <w:bCs/>
                <w:sz w:val="20"/>
              </w:rPr>
            </w:pPr>
            <w:r>
              <w:rPr>
                <w:b/>
                <w:bCs/>
                <w:sz w:val="20"/>
              </w:rPr>
              <w:t>F</w:t>
            </w:r>
          </w:p>
        </w:tc>
        <w:tc>
          <w:tcPr>
            <w:tcW w:w="6570" w:type="dxa"/>
            <w:tcBorders>
              <w:top w:val="single" w:sz="4" w:space="0" w:color="auto"/>
              <w:left w:val="single" w:sz="4" w:space="0" w:color="auto"/>
              <w:bottom w:val="single" w:sz="4" w:space="0" w:color="auto"/>
              <w:right w:val="single" w:sz="4" w:space="0" w:color="auto"/>
            </w:tcBorders>
          </w:tcPr>
          <w:p w14:paraId="34A58555" w14:textId="77777777" w:rsidR="006B22E2" w:rsidRDefault="00047035" w:rsidP="00047035">
            <w:pPr>
              <w:jc w:val="both"/>
              <w:rPr>
                <w:sz w:val="20"/>
              </w:rPr>
            </w:pPr>
            <w:r>
              <w:rPr>
                <w:sz w:val="20"/>
              </w:rPr>
              <w:t xml:space="preserve">These changes clean up and bring the RM in line with PASA changes approved in October 2014. Sections 12-15 were moved under section 11 (SPLS). This in effect renumbered the latter sections. </w:t>
            </w:r>
            <w:r w:rsidR="006B22E2">
              <w:rPr>
                <w:sz w:val="20"/>
              </w:rPr>
              <w:t>Section 17</w:t>
            </w:r>
            <w:r>
              <w:rPr>
                <w:sz w:val="20"/>
              </w:rPr>
              <w:t xml:space="preserve"> (now Section 13)</w:t>
            </w:r>
            <w:r w:rsidR="006B22E2">
              <w:rPr>
                <w:sz w:val="20"/>
              </w:rPr>
              <w:t xml:space="preserve"> and was editorially revised to comply with the October 2014 PASA changes.</w:t>
            </w:r>
            <w:r>
              <w:rPr>
                <w:sz w:val="20"/>
              </w:rPr>
              <w:t xml:space="preserve"> Section 11.9.2 was deleted since it was redundant to the previous section 11.9.1.</w:t>
            </w:r>
          </w:p>
        </w:tc>
        <w:tc>
          <w:tcPr>
            <w:tcW w:w="2250" w:type="dxa"/>
            <w:tcBorders>
              <w:top w:val="single" w:sz="4" w:space="0" w:color="auto"/>
              <w:left w:val="single" w:sz="4" w:space="0" w:color="auto"/>
              <w:bottom w:val="single" w:sz="4" w:space="0" w:color="auto"/>
              <w:right w:val="single" w:sz="4" w:space="0" w:color="auto"/>
            </w:tcBorders>
          </w:tcPr>
          <w:p w14:paraId="4CF8DD9A" w14:textId="77777777" w:rsidR="006B22E2" w:rsidRDefault="006B22E2" w:rsidP="00766860">
            <w:pPr>
              <w:jc w:val="center"/>
              <w:rPr>
                <w:b/>
                <w:sz w:val="20"/>
              </w:rPr>
            </w:pPr>
            <w:r>
              <w:rPr>
                <w:b/>
                <w:sz w:val="20"/>
              </w:rPr>
              <w:t>Editorial</w:t>
            </w:r>
          </w:p>
          <w:p w14:paraId="025A40FB" w14:textId="77777777" w:rsidR="0062652A" w:rsidRDefault="0062652A" w:rsidP="00766860">
            <w:pPr>
              <w:jc w:val="center"/>
              <w:rPr>
                <w:b/>
                <w:sz w:val="20"/>
              </w:rPr>
            </w:pPr>
            <w:r>
              <w:rPr>
                <w:b/>
                <w:sz w:val="20"/>
              </w:rPr>
              <w:t>March 19, 2015</w:t>
            </w:r>
          </w:p>
        </w:tc>
      </w:tr>
      <w:tr w:rsidR="003C0B6D" w:rsidRPr="00633598" w14:paraId="4AF7B697" w14:textId="77777777" w:rsidTr="00766860">
        <w:trPr>
          <w:trHeight w:val="486"/>
        </w:trPr>
        <w:tc>
          <w:tcPr>
            <w:tcW w:w="1440" w:type="dxa"/>
            <w:tcBorders>
              <w:top w:val="single" w:sz="4" w:space="0" w:color="auto"/>
              <w:left w:val="single" w:sz="4" w:space="0" w:color="auto"/>
              <w:bottom w:val="single" w:sz="4" w:space="0" w:color="auto"/>
              <w:right w:val="single" w:sz="4" w:space="0" w:color="auto"/>
            </w:tcBorders>
          </w:tcPr>
          <w:p w14:paraId="2B7B36D3" w14:textId="77777777" w:rsidR="003C0B6D" w:rsidRDefault="003C0B6D" w:rsidP="00766860">
            <w:pPr>
              <w:jc w:val="center"/>
              <w:rPr>
                <w:b/>
                <w:bCs/>
                <w:sz w:val="20"/>
              </w:rPr>
            </w:pPr>
            <w:r>
              <w:rPr>
                <w:b/>
                <w:bCs/>
                <w:sz w:val="20"/>
              </w:rPr>
              <w:t>G</w:t>
            </w:r>
          </w:p>
        </w:tc>
        <w:tc>
          <w:tcPr>
            <w:tcW w:w="6570" w:type="dxa"/>
            <w:tcBorders>
              <w:top w:val="single" w:sz="4" w:space="0" w:color="auto"/>
              <w:left w:val="single" w:sz="4" w:space="0" w:color="auto"/>
              <w:bottom w:val="single" w:sz="4" w:space="0" w:color="auto"/>
              <w:right w:val="single" w:sz="4" w:space="0" w:color="auto"/>
            </w:tcBorders>
          </w:tcPr>
          <w:p w14:paraId="30F3081B" w14:textId="77777777" w:rsidR="003C0B6D" w:rsidRDefault="003C0B6D" w:rsidP="003C0B6D">
            <w:pPr>
              <w:jc w:val="both"/>
              <w:rPr>
                <w:sz w:val="20"/>
              </w:rPr>
            </w:pPr>
            <w:r>
              <w:rPr>
                <w:sz w:val="20"/>
              </w:rPr>
              <w:t xml:space="preserve">These changes were made to develop ways in which User Manuals could get to the market closer to the release of the standard which it applies. The updates move approvals and oversights of all the different parts of the process back several layers and provides additional criteria for reviewing bids and selecting contractors. </w:t>
            </w:r>
          </w:p>
        </w:tc>
        <w:tc>
          <w:tcPr>
            <w:tcW w:w="2250" w:type="dxa"/>
            <w:tcBorders>
              <w:top w:val="single" w:sz="4" w:space="0" w:color="auto"/>
              <w:left w:val="single" w:sz="4" w:space="0" w:color="auto"/>
              <w:bottom w:val="single" w:sz="4" w:space="0" w:color="auto"/>
              <w:right w:val="single" w:sz="4" w:space="0" w:color="auto"/>
            </w:tcBorders>
          </w:tcPr>
          <w:p w14:paraId="768ACA46" w14:textId="77777777" w:rsidR="003C0B6D" w:rsidRDefault="003C0B6D" w:rsidP="00766860">
            <w:pPr>
              <w:jc w:val="center"/>
              <w:rPr>
                <w:b/>
                <w:sz w:val="20"/>
              </w:rPr>
            </w:pPr>
            <w:r>
              <w:rPr>
                <w:b/>
                <w:sz w:val="20"/>
              </w:rPr>
              <w:t>Tech Council</w:t>
            </w:r>
          </w:p>
          <w:p w14:paraId="457ED0CC" w14:textId="77777777" w:rsidR="003C0B6D" w:rsidRDefault="003C0B6D" w:rsidP="00766860">
            <w:pPr>
              <w:jc w:val="center"/>
              <w:rPr>
                <w:b/>
                <w:sz w:val="20"/>
              </w:rPr>
            </w:pPr>
            <w:r>
              <w:rPr>
                <w:b/>
                <w:sz w:val="20"/>
              </w:rPr>
              <w:t>January 30, 2017</w:t>
            </w:r>
          </w:p>
          <w:p w14:paraId="2D1CF535" w14:textId="77777777" w:rsidR="003C0B6D" w:rsidRDefault="003C0B6D" w:rsidP="003C0B6D">
            <w:pPr>
              <w:jc w:val="center"/>
              <w:rPr>
                <w:b/>
                <w:sz w:val="20"/>
              </w:rPr>
            </w:pPr>
            <w:r>
              <w:rPr>
                <w:b/>
                <w:sz w:val="20"/>
              </w:rPr>
              <w:t>(formally inserted on October 6, 2017)</w:t>
            </w:r>
          </w:p>
        </w:tc>
      </w:tr>
      <w:tr w:rsidR="008B7B3A" w:rsidRPr="00633598" w14:paraId="64508513" w14:textId="77777777" w:rsidTr="00766860">
        <w:trPr>
          <w:trHeight w:val="486"/>
        </w:trPr>
        <w:tc>
          <w:tcPr>
            <w:tcW w:w="1440" w:type="dxa"/>
            <w:tcBorders>
              <w:top w:val="single" w:sz="4" w:space="0" w:color="auto"/>
              <w:left w:val="single" w:sz="4" w:space="0" w:color="auto"/>
              <w:bottom w:val="single" w:sz="4" w:space="0" w:color="auto"/>
              <w:right w:val="single" w:sz="4" w:space="0" w:color="auto"/>
            </w:tcBorders>
          </w:tcPr>
          <w:p w14:paraId="1C248B82" w14:textId="77777777" w:rsidR="008B7B3A" w:rsidRDefault="003C0B6D" w:rsidP="00766860">
            <w:pPr>
              <w:jc w:val="center"/>
              <w:rPr>
                <w:b/>
                <w:bCs/>
                <w:sz w:val="20"/>
              </w:rPr>
            </w:pPr>
            <w:r>
              <w:rPr>
                <w:b/>
                <w:bCs/>
                <w:sz w:val="20"/>
              </w:rPr>
              <w:t>H</w:t>
            </w:r>
          </w:p>
        </w:tc>
        <w:tc>
          <w:tcPr>
            <w:tcW w:w="6570" w:type="dxa"/>
            <w:tcBorders>
              <w:top w:val="single" w:sz="4" w:space="0" w:color="auto"/>
              <w:left w:val="single" w:sz="4" w:space="0" w:color="auto"/>
              <w:bottom w:val="single" w:sz="4" w:space="0" w:color="auto"/>
              <w:right w:val="single" w:sz="4" w:space="0" w:color="auto"/>
            </w:tcBorders>
          </w:tcPr>
          <w:p w14:paraId="4108CD19" w14:textId="77777777" w:rsidR="008B7B3A" w:rsidRDefault="008B7B3A" w:rsidP="00047035">
            <w:pPr>
              <w:jc w:val="both"/>
              <w:rPr>
                <w:sz w:val="20"/>
              </w:rPr>
            </w:pPr>
            <w:r>
              <w:rPr>
                <w:sz w:val="20"/>
              </w:rPr>
              <w:t>These changes clean up the RM and bring them in line with current procedure. We no longer have a PC MOP so all references to it were eliminated and replaced with guidance to PASA.</w:t>
            </w:r>
          </w:p>
        </w:tc>
        <w:tc>
          <w:tcPr>
            <w:tcW w:w="2250" w:type="dxa"/>
            <w:tcBorders>
              <w:top w:val="single" w:sz="4" w:space="0" w:color="auto"/>
              <w:left w:val="single" w:sz="4" w:space="0" w:color="auto"/>
              <w:bottom w:val="single" w:sz="4" w:space="0" w:color="auto"/>
              <w:right w:val="single" w:sz="4" w:space="0" w:color="auto"/>
            </w:tcBorders>
          </w:tcPr>
          <w:p w14:paraId="09B10DE1" w14:textId="77777777" w:rsidR="008B7B3A" w:rsidRDefault="008B7B3A" w:rsidP="00766860">
            <w:pPr>
              <w:jc w:val="center"/>
              <w:rPr>
                <w:b/>
                <w:sz w:val="20"/>
              </w:rPr>
            </w:pPr>
            <w:r>
              <w:rPr>
                <w:b/>
                <w:sz w:val="20"/>
              </w:rPr>
              <w:t>Editorial</w:t>
            </w:r>
          </w:p>
          <w:p w14:paraId="686E2363" w14:textId="77777777" w:rsidR="008B7B3A" w:rsidRDefault="008B7B3A" w:rsidP="00766860">
            <w:pPr>
              <w:jc w:val="center"/>
              <w:rPr>
                <w:b/>
                <w:sz w:val="20"/>
              </w:rPr>
            </w:pPr>
            <w:r>
              <w:rPr>
                <w:b/>
                <w:sz w:val="20"/>
              </w:rPr>
              <w:t>March 21, 2017</w:t>
            </w:r>
          </w:p>
        </w:tc>
      </w:tr>
      <w:tr w:rsidR="00CF557F" w:rsidRPr="00633598" w14:paraId="38BB2862" w14:textId="77777777" w:rsidTr="00766860">
        <w:trPr>
          <w:trHeight w:val="486"/>
        </w:trPr>
        <w:tc>
          <w:tcPr>
            <w:tcW w:w="1440" w:type="dxa"/>
            <w:tcBorders>
              <w:top w:val="single" w:sz="4" w:space="0" w:color="auto"/>
              <w:left w:val="single" w:sz="4" w:space="0" w:color="auto"/>
              <w:bottom w:val="single" w:sz="4" w:space="0" w:color="auto"/>
              <w:right w:val="single" w:sz="4" w:space="0" w:color="auto"/>
            </w:tcBorders>
          </w:tcPr>
          <w:p w14:paraId="000E0A44" w14:textId="77777777" w:rsidR="00CF557F" w:rsidRDefault="00CF557F" w:rsidP="00766860">
            <w:pPr>
              <w:jc w:val="center"/>
              <w:rPr>
                <w:b/>
                <w:bCs/>
                <w:sz w:val="20"/>
              </w:rPr>
            </w:pPr>
            <w:r>
              <w:rPr>
                <w:b/>
                <w:bCs/>
                <w:sz w:val="20"/>
              </w:rPr>
              <w:t>I</w:t>
            </w:r>
          </w:p>
        </w:tc>
        <w:tc>
          <w:tcPr>
            <w:tcW w:w="6570" w:type="dxa"/>
            <w:tcBorders>
              <w:top w:val="single" w:sz="4" w:space="0" w:color="auto"/>
              <w:left w:val="single" w:sz="4" w:space="0" w:color="auto"/>
              <w:bottom w:val="single" w:sz="4" w:space="0" w:color="auto"/>
              <w:right w:val="single" w:sz="4" w:space="0" w:color="auto"/>
            </w:tcBorders>
          </w:tcPr>
          <w:p w14:paraId="35AC7672" w14:textId="77777777" w:rsidR="00CF557F" w:rsidRDefault="00CF557F" w:rsidP="00047035">
            <w:pPr>
              <w:jc w:val="both"/>
              <w:rPr>
                <w:sz w:val="20"/>
              </w:rPr>
            </w:pPr>
            <w:r>
              <w:rPr>
                <w:sz w:val="20"/>
              </w:rPr>
              <w:t>Changed item 11.1 c and aligned it with PASA 4.3.1 requirement.</w:t>
            </w:r>
          </w:p>
        </w:tc>
        <w:tc>
          <w:tcPr>
            <w:tcW w:w="2250" w:type="dxa"/>
            <w:tcBorders>
              <w:top w:val="single" w:sz="4" w:space="0" w:color="auto"/>
              <w:left w:val="single" w:sz="4" w:space="0" w:color="auto"/>
              <w:bottom w:val="single" w:sz="4" w:space="0" w:color="auto"/>
              <w:right w:val="single" w:sz="4" w:space="0" w:color="auto"/>
            </w:tcBorders>
          </w:tcPr>
          <w:p w14:paraId="3448BF8B" w14:textId="77777777" w:rsidR="006F26BC" w:rsidRDefault="006F26BC" w:rsidP="00766860">
            <w:pPr>
              <w:jc w:val="center"/>
              <w:rPr>
                <w:b/>
                <w:sz w:val="20"/>
              </w:rPr>
            </w:pPr>
            <w:r>
              <w:rPr>
                <w:b/>
                <w:sz w:val="20"/>
              </w:rPr>
              <w:t>Standards</w:t>
            </w:r>
          </w:p>
          <w:p w14:paraId="65E90D96" w14:textId="77777777" w:rsidR="006F26BC" w:rsidRDefault="006F26BC" w:rsidP="00766860">
            <w:pPr>
              <w:jc w:val="center"/>
              <w:rPr>
                <w:b/>
                <w:sz w:val="20"/>
              </w:rPr>
            </w:pPr>
            <w:r>
              <w:rPr>
                <w:b/>
                <w:sz w:val="20"/>
              </w:rPr>
              <w:t>January 24, 2018</w:t>
            </w:r>
          </w:p>
        </w:tc>
      </w:tr>
      <w:tr w:rsidR="00822A01" w:rsidRPr="00633598" w14:paraId="59D8E5B4" w14:textId="77777777" w:rsidTr="00766860">
        <w:trPr>
          <w:trHeight w:val="486"/>
        </w:trPr>
        <w:tc>
          <w:tcPr>
            <w:tcW w:w="1440" w:type="dxa"/>
            <w:tcBorders>
              <w:top w:val="single" w:sz="4" w:space="0" w:color="auto"/>
              <w:left w:val="single" w:sz="4" w:space="0" w:color="auto"/>
              <w:bottom w:val="single" w:sz="4" w:space="0" w:color="auto"/>
              <w:right w:val="single" w:sz="4" w:space="0" w:color="auto"/>
            </w:tcBorders>
          </w:tcPr>
          <w:p w14:paraId="7F08F8DC" w14:textId="77777777" w:rsidR="00822A01" w:rsidRDefault="00822A01" w:rsidP="00766860">
            <w:pPr>
              <w:jc w:val="center"/>
              <w:rPr>
                <w:b/>
                <w:bCs/>
                <w:sz w:val="20"/>
              </w:rPr>
            </w:pPr>
            <w:r>
              <w:rPr>
                <w:b/>
                <w:bCs/>
                <w:sz w:val="20"/>
              </w:rPr>
              <w:lastRenderedPageBreak/>
              <w:t>J</w:t>
            </w:r>
          </w:p>
        </w:tc>
        <w:tc>
          <w:tcPr>
            <w:tcW w:w="6570" w:type="dxa"/>
            <w:tcBorders>
              <w:top w:val="single" w:sz="4" w:space="0" w:color="auto"/>
              <w:left w:val="single" w:sz="4" w:space="0" w:color="auto"/>
              <w:bottom w:val="single" w:sz="4" w:space="0" w:color="auto"/>
              <w:right w:val="single" w:sz="4" w:space="0" w:color="auto"/>
            </w:tcBorders>
          </w:tcPr>
          <w:p w14:paraId="16401825" w14:textId="77777777" w:rsidR="00822A01" w:rsidRDefault="00822A01" w:rsidP="00047035">
            <w:pPr>
              <w:jc w:val="both"/>
              <w:rPr>
                <w:sz w:val="20"/>
              </w:rPr>
            </w:pPr>
            <w:r>
              <w:rPr>
                <w:sz w:val="20"/>
              </w:rPr>
              <w:t xml:space="preserve">Procedures for international travel reimbursement was added to section 8.10-8.10.6. Appendix B was updated to clarify and streamline the Standards Achievement Award process. </w:t>
            </w:r>
          </w:p>
        </w:tc>
        <w:tc>
          <w:tcPr>
            <w:tcW w:w="2250" w:type="dxa"/>
            <w:tcBorders>
              <w:top w:val="single" w:sz="4" w:space="0" w:color="auto"/>
              <w:left w:val="single" w:sz="4" w:space="0" w:color="auto"/>
              <w:bottom w:val="single" w:sz="4" w:space="0" w:color="auto"/>
              <w:right w:val="single" w:sz="4" w:space="0" w:color="auto"/>
            </w:tcBorders>
          </w:tcPr>
          <w:p w14:paraId="33EAFF9C" w14:textId="77777777" w:rsidR="00822A01" w:rsidRDefault="00822A01" w:rsidP="00766860">
            <w:pPr>
              <w:jc w:val="center"/>
              <w:rPr>
                <w:b/>
                <w:sz w:val="20"/>
              </w:rPr>
            </w:pPr>
            <w:r>
              <w:rPr>
                <w:b/>
                <w:sz w:val="20"/>
              </w:rPr>
              <w:t xml:space="preserve">Standards </w:t>
            </w:r>
          </w:p>
          <w:p w14:paraId="595CD80A" w14:textId="77777777" w:rsidR="00822A01" w:rsidRDefault="00822A01" w:rsidP="00766860">
            <w:pPr>
              <w:jc w:val="center"/>
              <w:rPr>
                <w:b/>
                <w:sz w:val="20"/>
              </w:rPr>
            </w:pPr>
            <w:r>
              <w:rPr>
                <w:b/>
                <w:sz w:val="20"/>
              </w:rPr>
              <w:t>June 27, 2018</w:t>
            </w:r>
          </w:p>
        </w:tc>
      </w:tr>
      <w:tr w:rsidR="00005373" w:rsidRPr="00633598" w14:paraId="2849B8A8" w14:textId="77777777" w:rsidTr="00766860">
        <w:trPr>
          <w:trHeight w:val="486"/>
        </w:trPr>
        <w:tc>
          <w:tcPr>
            <w:tcW w:w="1440" w:type="dxa"/>
            <w:tcBorders>
              <w:top w:val="single" w:sz="4" w:space="0" w:color="auto"/>
              <w:left w:val="single" w:sz="4" w:space="0" w:color="auto"/>
              <w:bottom w:val="single" w:sz="4" w:space="0" w:color="auto"/>
              <w:right w:val="single" w:sz="4" w:space="0" w:color="auto"/>
            </w:tcBorders>
          </w:tcPr>
          <w:p w14:paraId="70F0FDB5" w14:textId="77777777" w:rsidR="00005373" w:rsidRDefault="00005373" w:rsidP="00766860">
            <w:pPr>
              <w:jc w:val="center"/>
              <w:rPr>
                <w:b/>
                <w:bCs/>
                <w:sz w:val="20"/>
              </w:rPr>
            </w:pPr>
            <w:r>
              <w:rPr>
                <w:b/>
                <w:bCs/>
                <w:sz w:val="20"/>
              </w:rPr>
              <w:t>K</w:t>
            </w:r>
          </w:p>
        </w:tc>
        <w:tc>
          <w:tcPr>
            <w:tcW w:w="6570" w:type="dxa"/>
            <w:tcBorders>
              <w:top w:val="single" w:sz="4" w:space="0" w:color="auto"/>
              <w:left w:val="single" w:sz="4" w:space="0" w:color="auto"/>
              <w:bottom w:val="single" w:sz="4" w:space="0" w:color="auto"/>
              <w:right w:val="single" w:sz="4" w:space="0" w:color="auto"/>
            </w:tcBorders>
          </w:tcPr>
          <w:p w14:paraId="6842085B" w14:textId="77777777" w:rsidR="00005373" w:rsidRDefault="00005373" w:rsidP="00047035">
            <w:pPr>
              <w:jc w:val="both"/>
              <w:rPr>
                <w:sz w:val="20"/>
              </w:rPr>
            </w:pPr>
            <w:r>
              <w:rPr>
                <w:sz w:val="20"/>
              </w:rPr>
              <w:t>Section 8.10.1 was editorially changed. Changed “transportation” reimbursement to “travel” reimbursement.</w:t>
            </w:r>
          </w:p>
        </w:tc>
        <w:tc>
          <w:tcPr>
            <w:tcW w:w="2250" w:type="dxa"/>
            <w:tcBorders>
              <w:top w:val="single" w:sz="4" w:space="0" w:color="auto"/>
              <w:left w:val="single" w:sz="4" w:space="0" w:color="auto"/>
              <w:bottom w:val="single" w:sz="4" w:space="0" w:color="auto"/>
              <w:right w:val="single" w:sz="4" w:space="0" w:color="auto"/>
            </w:tcBorders>
          </w:tcPr>
          <w:p w14:paraId="484771C9" w14:textId="77777777" w:rsidR="00005373" w:rsidRDefault="00005373" w:rsidP="00766860">
            <w:pPr>
              <w:jc w:val="center"/>
              <w:rPr>
                <w:b/>
                <w:sz w:val="20"/>
              </w:rPr>
            </w:pPr>
            <w:r>
              <w:rPr>
                <w:b/>
                <w:sz w:val="20"/>
              </w:rPr>
              <w:t>Editorial</w:t>
            </w:r>
          </w:p>
          <w:p w14:paraId="77E506FB" w14:textId="77777777" w:rsidR="00005373" w:rsidRDefault="00005373" w:rsidP="00766860">
            <w:pPr>
              <w:jc w:val="center"/>
              <w:rPr>
                <w:b/>
                <w:sz w:val="20"/>
              </w:rPr>
            </w:pPr>
            <w:r>
              <w:rPr>
                <w:b/>
                <w:sz w:val="20"/>
              </w:rPr>
              <w:t>July 20, 2018</w:t>
            </w:r>
          </w:p>
        </w:tc>
      </w:tr>
      <w:tr w:rsidR="00130B01" w:rsidRPr="00633598" w14:paraId="0E1A544A" w14:textId="77777777" w:rsidTr="00766860">
        <w:trPr>
          <w:trHeight w:val="486"/>
        </w:trPr>
        <w:tc>
          <w:tcPr>
            <w:tcW w:w="1440" w:type="dxa"/>
            <w:tcBorders>
              <w:top w:val="single" w:sz="4" w:space="0" w:color="auto"/>
              <w:left w:val="single" w:sz="4" w:space="0" w:color="auto"/>
              <w:bottom w:val="single" w:sz="4" w:space="0" w:color="auto"/>
              <w:right w:val="single" w:sz="4" w:space="0" w:color="auto"/>
            </w:tcBorders>
          </w:tcPr>
          <w:p w14:paraId="2F3DC70B" w14:textId="77777777" w:rsidR="00130B01" w:rsidRDefault="00130B01" w:rsidP="00130B01">
            <w:pPr>
              <w:jc w:val="center"/>
              <w:rPr>
                <w:b/>
                <w:bCs/>
                <w:sz w:val="20"/>
              </w:rPr>
            </w:pPr>
            <w:r>
              <w:rPr>
                <w:b/>
                <w:bCs/>
                <w:sz w:val="20"/>
              </w:rPr>
              <w:t>L</w:t>
            </w:r>
          </w:p>
        </w:tc>
        <w:tc>
          <w:tcPr>
            <w:tcW w:w="6570" w:type="dxa"/>
            <w:tcBorders>
              <w:top w:val="single" w:sz="4" w:space="0" w:color="auto"/>
              <w:left w:val="single" w:sz="4" w:space="0" w:color="auto"/>
              <w:bottom w:val="single" w:sz="4" w:space="0" w:color="auto"/>
              <w:right w:val="single" w:sz="4" w:space="0" w:color="auto"/>
            </w:tcBorders>
          </w:tcPr>
          <w:p w14:paraId="7009CBCE" w14:textId="77777777" w:rsidR="00130B01" w:rsidRPr="00130B01" w:rsidRDefault="00130B01" w:rsidP="00130B01">
            <w:pPr>
              <w:rPr>
                <w:sz w:val="20"/>
              </w:rPr>
            </w:pPr>
            <w:r w:rsidRPr="00130B01">
              <w:rPr>
                <w:sz w:val="20"/>
              </w:rPr>
              <w:t>Added new Section 8.10.2.1 and 8.10.3.1 – 8.10.2.1 removes the inadvertent action of self-approval and section 8.10.3.1 requires additional reviews by Tech Council Chair or his designee.</w:t>
            </w:r>
          </w:p>
        </w:tc>
        <w:tc>
          <w:tcPr>
            <w:tcW w:w="2250" w:type="dxa"/>
            <w:tcBorders>
              <w:top w:val="single" w:sz="4" w:space="0" w:color="auto"/>
              <w:left w:val="single" w:sz="4" w:space="0" w:color="auto"/>
              <w:bottom w:val="single" w:sz="4" w:space="0" w:color="auto"/>
              <w:right w:val="single" w:sz="4" w:space="0" w:color="auto"/>
            </w:tcBorders>
          </w:tcPr>
          <w:p w14:paraId="42DCA3BC" w14:textId="77777777" w:rsidR="00130B01" w:rsidRDefault="00130B01" w:rsidP="00130B01">
            <w:pPr>
              <w:jc w:val="center"/>
              <w:rPr>
                <w:b/>
                <w:sz w:val="22"/>
                <w:szCs w:val="22"/>
              </w:rPr>
            </w:pPr>
            <w:r w:rsidRPr="00130B01">
              <w:rPr>
                <w:b/>
                <w:sz w:val="22"/>
                <w:szCs w:val="22"/>
              </w:rPr>
              <w:t>Standards</w:t>
            </w:r>
          </w:p>
          <w:p w14:paraId="25822D8E" w14:textId="77777777" w:rsidR="00130B01" w:rsidRPr="00130B01" w:rsidRDefault="00130B01" w:rsidP="00130B01">
            <w:pPr>
              <w:jc w:val="center"/>
              <w:rPr>
                <w:b/>
                <w:sz w:val="20"/>
              </w:rPr>
            </w:pPr>
            <w:r w:rsidRPr="00130B01">
              <w:rPr>
                <w:b/>
                <w:sz w:val="20"/>
              </w:rPr>
              <w:t>June 26, 2019</w:t>
            </w:r>
          </w:p>
        </w:tc>
      </w:tr>
      <w:tr w:rsidR="00BE22DB" w:rsidRPr="00633598" w14:paraId="4D8A5089" w14:textId="77777777" w:rsidTr="00766860">
        <w:trPr>
          <w:trHeight w:val="486"/>
        </w:trPr>
        <w:tc>
          <w:tcPr>
            <w:tcW w:w="1440" w:type="dxa"/>
            <w:tcBorders>
              <w:top w:val="single" w:sz="4" w:space="0" w:color="auto"/>
              <w:left w:val="single" w:sz="4" w:space="0" w:color="auto"/>
              <w:bottom w:val="single" w:sz="4" w:space="0" w:color="auto"/>
              <w:right w:val="single" w:sz="4" w:space="0" w:color="auto"/>
            </w:tcBorders>
          </w:tcPr>
          <w:p w14:paraId="23205B19" w14:textId="77777777" w:rsidR="00BE22DB" w:rsidRDefault="00130B01" w:rsidP="00766860">
            <w:pPr>
              <w:jc w:val="center"/>
              <w:rPr>
                <w:b/>
                <w:bCs/>
                <w:sz w:val="20"/>
              </w:rPr>
            </w:pPr>
            <w:r>
              <w:rPr>
                <w:b/>
                <w:bCs/>
                <w:sz w:val="20"/>
              </w:rPr>
              <w:t>M</w:t>
            </w:r>
          </w:p>
        </w:tc>
        <w:tc>
          <w:tcPr>
            <w:tcW w:w="6570" w:type="dxa"/>
            <w:tcBorders>
              <w:top w:val="single" w:sz="4" w:space="0" w:color="auto"/>
              <w:left w:val="single" w:sz="4" w:space="0" w:color="auto"/>
              <w:bottom w:val="single" w:sz="4" w:space="0" w:color="auto"/>
              <w:right w:val="single" w:sz="4" w:space="0" w:color="auto"/>
            </w:tcBorders>
          </w:tcPr>
          <w:p w14:paraId="2B539B1C" w14:textId="77777777" w:rsidR="00BE22DB" w:rsidRDefault="00BE22DB" w:rsidP="00047035">
            <w:pPr>
              <w:jc w:val="both"/>
              <w:rPr>
                <w:sz w:val="20"/>
              </w:rPr>
            </w:pPr>
            <w:r>
              <w:rPr>
                <w:sz w:val="20"/>
              </w:rPr>
              <w:t xml:space="preserve">Section 12, updated section number reference. </w:t>
            </w:r>
          </w:p>
        </w:tc>
        <w:tc>
          <w:tcPr>
            <w:tcW w:w="2250" w:type="dxa"/>
            <w:tcBorders>
              <w:top w:val="single" w:sz="4" w:space="0" w:color="auto"/>
              <w:left w:val="single" w:sz="4" w:space="0" w:color="auto"/>
              <w:bottom w:val="single" w:sz="4" w:space="0" w:color="auto"/>
              <w:right w:val="single" w:sz="4" w:space="0" w:color="auto"/>
            </w:tcBorders>
          </w:tcPr>
          <w:p w14:paraId="41725085" w14:textId="77777777" w:rsidR="00BE22DB" w:rsidRDefault="00BE22DB" w:rsidP="00766860">
            <w:pPr>
              <w:jc w:val="center"/>
              <w:rPr>
                <w:b/>
                <w:sz w:val="20"/>
              </w:rPr>
            </w:pPr>
            <w:r>
              <w:rPr>
                <w:b/>
                <w:sz w:val="20"/>
              </w:rPr>
              <w:t>Editorial</w:t>
            </w:r>
          </w:p>
          <w:p w14:paraId="5987E5DE" w14:textId="77777777" w:rsidR="00BE22DB" w:rsidRDefault="00BE22DB" w:rsidP="00766860">
            <w:pPr>
              <w:jc w:val="center"/>
              <w:rPr>
                <w:b/>
                <w:sz w:val="20"/>
              </w:rPr>
            </w:pPr>
            <w:r>
              <w:rPr>
                <w:b/>
                <w:sz w:val="20"/>
              </w:rPr>
              <w:t>August 5, 2019</w:t>
            </w:r>
          </w:p>
        </w:tc>
      </w:tr>
      <w:tr w:rsidR="00341DFE" w:rsidRPr="00633598" w14:paraId="7255007D" w14:textId="77777777" w:rsidTr="00766860">
        <w:trPr>
          <w:trHeight w:val="486"/>
        </w:trPr>
        <w:tc>
          <w:tcPr>
            <w:tcW w:w="1440" w:type="dxa"/>
            <w:tcBorders>
              <w:top w:val="single" w:sz="4" w:space="0" w:color="auto"/>
              <w:left w:val="single" w:sz="4" w:space="0" w:color="auto"/>
              <w:bottom w:val="single" w:sz="4" w:space="0" w:color="auto"/>
              <w:right w:val="single" w:sz="4" w:space="0" w:color="auto"/>
            </w:tcBorders>
          </w:tcPr>
          <w:p w14:paraId="4E407E45" w14:textId="77777777" w:rsidR="00341DFE" w:rsidRDefault="00130B01" w:rsidP="00766860">
            <w:pPr>
              <w:jc w:val="center"/>
              <w:rPr>
                <w:b/>
                <w:bCs/>
                <w:sz w:val="20"/>
              </w:rPr>
            </w:pPr>
            <w:r>
              <w:rPr>
                <w:b/>
                <w:bCs/>
                <w:sz w:val="20"/>
              </w:rPr>
              <w:t>N</w:t>
            </w:r>
          </w:p>
        </w:tc>
        <w:tc>
          <w:tcPr>
            <w:tcW w:w="6570" w:type="dxa"/>
            <w:tcBorders>
              <w:top w:val="single" w:sz="4" w:space="0" w:color="auto"/>
              <w:left w:val="single" w:sz="4" w:space="0" w:color="auto"/>
              <w:bottom w:val="single" w:sz="4" w:space="0" w:color="auto"/>
              <w:right w:val="single" w:sz="4" w:space="0" w:color="auto"/>
            </w:tcBorders>
          </w:tcPr>
          <w:p w14:paraId="1B39097D" w14:textId="77777777" w:rsidR="00341DFE" w:rsidRDefault="00341DFE" w:rsidP="00047035">
            <w:pPr>
              <w:jc w:val="both"/>
              <w:rPr>
                <w:sz w:val="20"/>
              </w:rPr>
            </w:pPr>
            <w:r>
              <w:rPr>
                <w:sz w:val="20"/>
              </w:rPr>
              <w:t>Section 11.6 editorial change – updated text taken from the PC MOP and included in the RM.</w:t>
            </w:r>
          </w:p>
        </w:tc>
        <w:tc>
          <w:tcPr>
            <w:tcW w:w="2250" w:type="dxa"/>
            <w:tcBorders>
              <w:top w:val="single" w:sz="4" w:space="0" w:color="auto"/>
              <w:left w:val="single" w:sz="4" w:space="0" w:color="auto"/>
              <w:bottom w:val="single" w:sz="4" w:space="0" w:color="auto"/>
              <w:right w:val="single" w:sz="4" w:space="0" w:color="auto"/>
            </w:tcBorders>
          </w:tcPr>
          <w:p w14:paraId="762DD3E1" w14:textId="77777777" w:rsidR="00341DFE" w:rsidRDefault="00341DFE" w:rsidP="00766860">
            <w:pPr>
              <w:jc w:val="center"/>
              <w:rPr>
                <w:b/>
                <w:sz w:val="20"/>
              </w:rPr>
            </w:pPr>
            <w:r>
              <w:rPr>
                <w:b/>
                <w:sz w:val="20"/>
              </w:rPr>
              <w:t>Editorial</w:t>
            </w:r>
          </w:p>
          <w:p w14:paraId="572645EA" w14:textId="77777777" w:rsidR="00341DFE" w:rsidRDefault="00341DFE" w:rsidP="00766860">
            <w:pPr>
              <w:jc w:val="center"/>
              <w:rPr>
                <w:b/>
                <w:sz w:val="20"/>
              </w:rPr>
            </w:pPr>
            <w:r>
              <w:rPr>
                <w:b/>
                <w:sz w:val="20"/>
              </w:rPr>
              <w:t>August 9, 2019</w:t>
            </w:r>
          </w:p>
        </w:tc>
      </w:tr>
      <w:tr w:rsidR="00A01059" w:rsidRPr="00633598" w14:paraId="2CEED838" w14:textId="77777777" w:rsidTr="00766860">
        <w:trPr>
          <w:trHeight w:val="486"/>
        </w:trPr>
        <w:tc>
          <w:tcPr>
            <w:tcW w:w="1440" w:type="dxa"/>
            <w:tcBorders>
              <w:top w:val="single" w:sz="4" w:space="0" w:color="auto"/>
              <w:left w:val="single" w:sz="4" w:space="0" w:color="auto"/>
              <w:bottom w:val="single" w:sz="4" w:space="0" w:color="auto"/>
              <w:right w:val="single" w:sz="4" w:space="0" w:color="auto"/>
            </w:tcBorders>
          </w:tcPr>
          <w:p w14:paraId="4200BD7C" w14:textId="77777777" w:rsidR="00A01059" w:rsidRDefault="00A01059" w:rsidP="00766860">
            <w:pPr>
              <w:jc w:val="center"/>
              <w:rPr>
                <w:b/>
                <w:bCs/>
                <w:sz w:val="20"/>
              </w:rPr>
            </w:pPr>
            <w:r>
              <w:rPr>
                <w:b/>
                <w:bCs/>
                <w:sz w:val="20"/>
              </w:rPr>
              <w:t>0</w:t>
            </w:r>
          </w:p>
        </w:tc>
        <w:tc>
          <w:tcPr>
            <w:tcW w:w="6570" w:type="dxa"/>
            <w:tcBorders>
              <w:top w:val="single" w:sz="4" w:space="0" w:color="auto"/>
              <w:left w:val="single" w:sz="4" w:space="0" w:color="auto"/>
              <w:bottom w:val="single" w:sz="4" w:space="0" w:color="auto"/>
              <w:right w:val="single" w:sz="4" w:space="0" w:color="auto"/>
            </w:tcBorders>
          </w:tcPr>
          <w:p w14:paraId="3172247A" w14:textId="77777777" w:rsidR="00A01059" w:rsidRDefault="00CD0D3C" w:rsidP="00047035">
            <w:pPr>
              <w:jc w:val="both"/>
              <w:rPr>
                <w:sz w:val="20"/>
              </w:rPr>
            </w:pPr>
            <w:r w:rsidRPr="00CD0D3C">
              <w:rPr>
                <w:sz w:val="20"/>
              </w:rPr>
              <w:t>Entire document –</w:t>
            </w:r>
            <w:r>
              <w:rPr>
                <w:sz w:val="20"/>
              </w:rPr>
              <w:t xml:space="preserve"> </w:t>
            </w:r>
            <w:r w:rsidRPr="00CD0D3C">
              <w:rPr>
                <w:sz w:val="20"/>
              </w:rPr>
              <w:t>replaced “SCD” with standard, guideline or portion thereof</w:t>
            </w:r>
          </w:p>
          <w:p w14:paraId="02EE1B6A" w14:textId="77777777" w:rsidR="008C5440" w:rsidRDefault="008C5440" w:rsidP="00047035">
            <w:pPr>
              <w:jc w:val="both"/>
              <w:rPr>
                <w:bCs/>
                <w:sz w:val="20"/>
              </w:rPr>
            </w:pPr>
            <w:r>
              <w:rPr>
                <w:bCs/>
                <w:sz w:val="20"/>
              </w:rPr>
              <w:t>Section 1.3.1 and 1.3.2 – added requirements for Official Interpretation votes</w:t>
            </w:r>
          </w:p>
          <w:p w14:paraId="039E62BD" w14:textId="77777777" w:rsidR="00CD0D3C" w:rsidRDefault="0085365D" w:rsidP="00047035">
            <w:pPr>
              <w:jc w:val="both"/>
              <w:rPr>
                <w:bCs/>
                <w:sz w:val="20"/>
              </w:rPr>
            </w:pPr>
            <w:r>
              <w:rPr>
                <w:bCs/>
                <w:sz w:val="20"/>
              </w:rPr>
              <w:t xml:space="preserve">Section 11.8 - </w:t>
            </w:r>
            <w:r w:rsidR="00CD0D3C" w:rsidRPr="00CD0D3C">
              <w:rPr>
                <w:bCs/>
                <w:sz w:val="20"/>
              </w:rPr>
              <w:t>allows fast track approvals of any publication including policy level documents that have no unresolved objections.</w:t>
            </w:r>
          </w:p>
          <w:p w14:paraId="6E3EAD19" w14:textId="77777777" w:rsidR="00CD0D3C" w:rsidRDefault="000448BF" w:rsidP="00047035">
            <w:pPr>
              <w:jc w:val="both"/>
              <w:rPr>
                <w:bCs/>
                <w:sz w:val="20"/>
              </w:rPr>
            </w:pPr>
            <w:r w:rsidRPr="0085365D">
              <w:rPr>
                <w:bCs/>
                <w:sz w:val="20"/>
              </w:rPr>
              <w:t xml:space="preserve">Section 13 - </w:t>
            </w:r>
            <w:r w:rsidR="00CD0D3C" w:rsidRPr="0085365D">
              <w:rPr>
                <w:bCs/>
                <w:sz w:val="20"/>
              </w:rPr>
              <w:t>Standards Reaffirmation Subcommittee</w:t>
            </w:r>
            <w:r w:rsidR="00CD0D3C" w:rsidRPr="00CD0D3C">
              <w:rPr>
                <w:bCs/>
                <w:sz w:val="20"/>
              </w:rPr>
              <w:t xml:space="preserve"> –  streamline</w:t>
            </w:r>
            <w:r w:rsidR="0085365D">
              <w:rPr>
                <w:bCs/>
                <w:sz w:val="20"/>
              </w:rPr>
              <w:t>s</w:t>
            </w:r>
            <w:r w:rsidR="00CD0D3C" w:rsidRPr="00CD0D3C">
              <w:rPr>
                <w:bCs/>
                <w:sz w:val="20"/>
              </w:rPr>
              <w:t xml:space="preserve"> approval levels.</w:t>
            </w:r>
          </w:p>
          <w:p w14:paraId="75839101" w14:textId="77777777" w:rsidR="00CD0D3C" w:rsidRDefault="000448BF" w:rsidP="00047035">
            <w:pPr>
              <w:jc w:val="both"/>
              <w:rPr>
                <w:bCs/>
                <w:sz w:val="20"/>
              </w:rPr>
            </w:pPr>
            <w:r>
              <w:rPr>
                <w:bCs/>
                <w:sz w:val="20"/>
              </w:rPr>
              <w:t xml:space="preserve">Section 12- </w:t>
            </w:r>
            <w:r w:rsidR="00CD0D3C">
              <w:rPr>
                <w:bCs/>
                <w:sz w:val="20"/>
              </w:rPr>
              <w:t>CIS</w:t>
            </w:r>
            <w:r>
              <w:rPr>
                <w:bCs/>
                <w:sz w:val="20"/>
              </w:rPr>
              <w:t xml:space="preserve"> - </w:t>
            </w:r>
            <w:r w:rsidRPr="000448BF">
              <w:rPr>
                <w:bCs/>
                <w:sz w:val="20"/>
              </w:rPr>
              <w:t>expands the scope of CIS such that any comment/proposal submitted by ASHRAE applies to any standards developers, not just model codes.</w:t>
            </w:r>
          </w:p>
          <w:p w14:paraId="535ECAE0" w14:textId="77777777" w:rsidR="0085365D" w:rsidRPr="00CD0D3C" w:rsidRDefault="0085365D" w:rsidP="00047035">
            <w:pPr>
              <w:jc w:val="both"/>
              <w:rPr>
                <w:bCs/>
                <w:sz w:val="20"/>
              </w:rPr>
            </w:pPr>
            <w:r>
              <w:rPr>
                <w:bCs/>
                <w:sz w:val="20"/>
              </w:rPr>
              <w:t>Section 12.3.2.1 - Added copyright section</w:t>
            </w:r>
          </w:p>
        </w:tc>
        <w:tc>
          <w:tcPr>
            <w:tcW w:w="2250" w:type="dxa"/>
            <w:tcBorders>
              <w:top w:val="single" w:sz="4" w:space="0" w:color="auto"/>
              <w:left w:val="single" w:sz="4" w:space="0" w:color="auto"/>
              <w:bottom w:val="single" w:sz="4" w:space="0" w:color="auto"/>
              <w:right w:val="single" w:sz="4" w:space="0" w:color="auto"/>
            </w:tcBorders>
          </w:tcPr>
          <w:p w14:paraId="7699C26C" w14:textId="77777777" w:rsidR="00A01059" w:rsidRDefault="00A01059" w:rsidP="00766860">
            <w:pPr>
              <w:jc w:val="center"/>
              <w:rPr>
                <w:b/>
                <w:sz w:val="20"/>
              </w:rPr>
            </w:pPr>
            <w:r>
              <w:rPr>
                <w:b/>
                <w:sz w:val="20"/>
              </w:rPr>
              <w:t xml:space="preserve">Standards </w:t>
            </w:r>
          </w:p>
          <w:p w14:paraId="03C49B47" w14:textId="77777777" w:rsidR="00A01059" w:rsidRDefault="00A01059" w:rsidP="00766860">
            <w:pPr>
              <w:jc w:val="center"/>
              <w:rPr>
                <w:b/>
                <w:sz w:val="20"/>
              </w:rPr>
            </w:pPr>
            <w:r>
              <w:rPr>
                <w:b/>
                <w:sz w:val="20"/>
              </w:rPr>
              <w:t xml:space="preserve">February 5, 2020 &amp; PASA Reaccreditation </w:t>
            </w:r>
          </w:p>
          <w:p w14:paraId="2885B7F4" w14:textId="77777777" w:rsidR="00A01059" w:rsidRDefault="00A01059" w:rsidP="00766860">
            <w:pPr>
              <w:jc w:val="center"/>
              <w:rPr>
                <w:b/>
                <w:sz w:val="20"/>
              </w:rPr>
            </w:pPr>
            <w:r>
              <w:rPr>
                <w:b/>
                <w:sz w:val="20"/>
              </w:rPr>
              <w:t>4/21/2020</w:t>
            </w:r>
          </w:p>
        </w:tc>
      </w:tr>
      <w:tr w:rsidR="00FE587D" w:rsidRPr="00633598" w14:paraId="0CF27997" w14:textId="77777777" w:rsidTr="00766860">
        <w:trPr>
          <w:trHeight w:val="486"/>
        </w:trPr>
        <w:tc>
          <w:tcPr>
            <w:tcW w:w="1440" w:type="dxa"/>
            <w:tcBorders>
              <w:top w:val="single" w:sz="4" w:space="0" w:color="auto"/>
              <w:left w:val="single" w:sz="4" w:space="0" w:color="auto"/>
              <w:bottom w:val="single" w:sz="4" w:space="0" w:color="auto"/>
              <w:right w:val="single" w:sz="4" w:space="0" w:color="auto"/>
            </w:tcBorders>
          </w:tcPr>
          <w:p w14:paraId="61E9A83F" w14:textId="77777777" w:rsidR="00FE587D" w:rsidRDefault="00FE587D" w:rsidP="00766860">
            <w:pPr>
              <w:jc w:val="center"/>
              <w:rPr>
                <w:b/>
                <w:bCs/>
                <w:sz w:val="20"/>
              </w:rPr>
            </w:pPr>
            <w:r>
              <w:rPr>
                <w:b/>
                <w:bCs/>
                <w:sz w:val="20"/>
              </w:rPr>
              <w:t>P</w:t>
            </w:r>
          </w:p>
        </w:tc>
        <w:tc>
          <w:tcPr>
            <w:tcW w:w="6570" w:type="dxa"/>
            <w:tcBorders>
              <w:top w:val="single" w:sz="4" w:space="0" w:color="auto"/>
              <w:left w:val="single" w:sz="4" w:space="0" w:color="auto"/>
              <w:bottom w:val="single" w:sz="4" w:space="0" w:color="auto"/>
              <w:right w:val="single" w:sz="4" w:space="0" w:color="auto"/>
            </w:tcBorders>
          </w:tcPr>
          <w:p w14:paraId="5BE852CD" w14:textId="77777777" w:rsidR="00FE587D" w:rsidRPr="00CD0D3C" w:rsidRDefault="00FE587D" w:rsidP="00047035">
            <w:pPr>
              <w:jc w:val="both"/>
              <w:rPr>
                <w:sz w:val="20"/>
              </w:rPr>
            </w:pPr>
            <w:r>
              <w:rPr>
                <w:sz w:val="20"/>
              </w:rPr>
              <w:t>Section 12.3.6 was</w:t>
            </w:r>
            <w:r w:rsidRPr="00FE587D">
              <w:rPr>
                <w:sz w:val="20"/>
              </w:rPr>
              <w:t xml:space="preserve"> updated editorially to include “interested</w:t>
            </w:r>
            <w:r>
              <w:rPr>
                <w:sz w:val="20"/>
              </w:rPr>
              <w:t>”,</w:t>
            </w:r>
            <w:r w:rsidRPr="00FE587D">
              <w:rPr>
                <w:sz w:val="20"/>
              </w:rPr>
              <w:t xml:space="preserve"> removing the term “affected”. This change was made in the ANSI ER and was recommended to editorially update our procedures.</w:t>
            </w:r>
          </w:p>
        </w:tc>
        <w:tc>
          <w:tcPr>
            <w:tcW w:w="2250" w:type="dxa"/>
            <w:tcBorders>
              <w:top w:val="single" w:sz="4" w:space="0" w:color="auto"/>
              <w:left w:val="single" w:sz="4" w:space="0" w:color="auto"/>
              <w:bottom w:val="single" w:sz="4" w:space="0" w:color="auto"/>
              <w:right w:val="single" w:sz="4" w:space="0" w:color="auto"/>
            </w:tcBorders>
          </w:tcPr>
          <w:p w14:paraId="7ABD5B1C" w14:textId="77777777" w:rsidR="00FE587D" w:rsidRDefault="00FE587D" w:rsidP="00766860">
            <w:pPr>
              <w:jc w:val="center"/>
              <w:rPr>
                <w:b/>
                <w:sz w:val="20"/>
              </w:rPr>
            </w:pPr>
            <w:r>
              <w:rPr>
                <w:b/>
                <w:sz w:val="20"/>
              </w:rPr>
              <w:t xml:space="preserve">Editorial </w:t>
            </w:r>
          </w:p>
          <w:p w14:paraId="4D5D3CCE" w14:textId="77777777" w:rsidR="00FE587D" w:rsidRDefault="00FE587D" w:rsidP="00766860">
            <w:pPr>
              <w:jc w:val="center"/>
              <w:rPr>
                <w:b/>
                <w:sz w:val="20"/>
              </w:rPr>
            </w:pPr>
            <w:r>
              <w:rPr>
                <w:b/>
                <w:sz w:val="20"/>
              </w:rPr>
              <w:t>February 9, 2021</w:t>
            </w:r>
          </w:p>
        </w:tc>
      </w:tr>
      <w:tr w:rsidR="0061163A" w:rsidRPr="00633598" w14:paraId="32C72703" w14:textId="77777777" w:rsidTr="00766860">
        <w:trPr>
          <w:trHeight w:val="486"/>
        </w:trPr>
        <w:tc>
          <w:tcPr>
            <w:tcW w:w="1440" w:type="dxa"/>
            <w:tcBorders>
              <w:top w:val="single" w:sz="4" w:space="0" w:color="auto"/>
              <w:left w:val="single" w:sz="4" w:space="0" w:color="auto"/>
              <w:bottom w:val="single" w:sz="4" w:space="0" w:color="auto"/>
              <w:right w:val="single" w:sz="4" w:space="0" w:color="auto"/>
            </w:tcBorders>
          </w:tcPr>
          <w:p w14:paraId="4D2F45A9" w14:textId="77777777" w:rsidR="0061163A" w:rsidRDefault="0061163A" w:rsidP="00766860">
            <w:pPr>
              <w:jc w:val="center"/>
              <w:rPr>
                <w:b/>
                <w:bCs/>
                <w:sz w:val="20"/>
              </w:rPr>
            </w:pPr>
            <w:r>
              <w:rPr>
                <w:b/>
                <w:bCs/>
                <w:sz w:val="20"/>
              </w:rPr>
              <w:t>Q</w:t>
            </w:r>
          </w:p>
        </w:tc>
        <w:tc>
          <w:tcPr>
            <w:tcW w:w="6570" w:type="dxa"/>
            <w:tcBorders>
              <w:top w:val="single" w:sz="4" w:space="0" w:color="auto"/>
              <w:left w:val="single" w:sz="4" w:space="0" w:color="auto"/>
              <w:bottom w:val="single" w:sz="4" w:space="0" w:color="auto"/>
              <w:right w:val="single" w:sz="4" w:space="0" w:color="auto"/>
            </w:tcBorders>
          </w:tcPr>
          <w:p w14:paraId="299039E4" w14:textId="77777777" w:rsidR="0061163A" w:rsidRDefault="0061163A" w:rsidP="00047035">
            <w:pPr>
              <w:jc w:val="both"/>
              <w:rPr>
                <w:sz w:val="20"/>
              </w:rPr>
            </w:pPr>
            <w:r>
              <w:rPr>
                <w:sz w:val="20"/>
              </w:rPr>
              <w:t>New section added: 11.5.1.6, Removal for Cause initiated by SPLS –</w:t>
            </w:r>
            <w:r w:rsidR="00804D39">
              <w:rPr>
                <w:sz w:val="20"/>
              </w:rPr>
              <w:t>- if warranted,</w:t>
            </w:r>
            <w:r>
              <w:rPr>
                <w:sz w:val="20"/>
              </w:rPr>
              <w:t xml:space="preserve"> establishes rights for SPLS to take action</w:t>
            </w:r>
            <w:r w:rsidR="00804D39">
              <w:rPr>
                <w:sz w:val="20"/>
              </w:rPr>
              <w:t xml:space="preserve"> for removing a member.</w:t>
            </w:r>
            <w:r>
              <w:rPr>
                <w:sz w:val="20"/>
              </w:rPr>
              <w:t xml:space="preserve"> </w:t>
            </w:r>
          </w:p>
        </w:tc>
        <w:tc>
          <w:tcPr>
            <w:tcW w:w="2250" w:type="dxa"/>
            <w:tcBorders>
              <w:top w:val="single" w:sz="4" w:space="0" w:color="auto"/>
              <w:left w:val="single" w:sz="4" w:space="0" w:color="auto"/>
              <w:bottom w:val="single" w:sz="4" w:space="0" w:color="auto"/>
              <w:right w:val="single" w:sz="4" w:space="0" w:color="auto"/>
            </w:tcBorders>
          </w:tcPr>
          <w:p w14:paraId="1D099CF9" w14:textId="77777777" w:rsidR="0061163A" w:rsidRDefault="0061163A" w:rsidP="00766860">
            <w:pPr>
              <w:jc w:val="center"/>
              <w:rPr>
                <w:b/>
                <w:sz w:val="20"/>
              </w:rPr>
            </w:pPr>
            <w:r>
              <w:rPr>
                <w:b/>
                <w:sz w:val="20"/>
              </w:rPr>
              <w:t>Standards</w:t>
            </w:r>
          </w:p>
          <w:p w14:paraId="14D7B854" w14:textId="77777777" w:rsidR="0061163A" w:rsidRDefault="0061163A" w:rsidP="00766860">
            <w:pPr>
              <w:jc w:val="center"/>
              <w:rPr>
                <w:b/>
                <w:sz w:val="20"/>
              </w:rPr>
            </w:pPr>
            <w:r>
              <w:rPr>
                <w:b/>
                <w:sz w:val="20"/>
              </w:rPr>
              <w:t>June 21, 2021</w:t>
            </w:r>
          </w:p>
        </w:tc>
      </w:tr>
      <w:tr w:rsidR="003172DA" w:rsidRPr="00633598" w14:paraId="60A5B9ED" w14:textId="77777777" w:rsidTr="00766860">
        <w:trPr>
          <w:trHeight w:val="486"/>
        </w:trPr>
        <w:tc>
          <w:tcPr>
            <w:tcW w:w="1440" w:type="dxa"/>
            <w:tcBorders>
              <w:top w:val="single" w:sz="4" w:space="0" w:color="auto"/>
              <w:left w:val="single" w:sz="4" w:space="0" w:color="auto"/>
              <w:bottom w:val="single" w:sz="4" w:space="0" w:color="auto"/>
              <w:right w:val="single" w:sz="4" w:space="0" w:color="auto"/>
            </w:tcBorders>
          </w:tcPr>
          <w:p w14:paraId="1F1413BA" w14:textId="0692AA66" w:rsidR="003172DA" w:rsidRDefault="003172DA" w:rsidP="00766860">
            <w:pPr>
              <w:jc w:val="center"/>
              <w:rPr>
                <w:b/>
                <w:bCs/>
                <w:sz w:val="20"/>
              </w:rPr>
            </w:pPr>
            <w:r>
              <w:rPr>
                <w:b/>
                <w:bCs/>
                <w:sz w:val="20"/>
              </w:rPr>
              <w:t>R</w:t>
            </w:r>
          </w:p>
        </w:tc>
        <w:tc>
          <w:tcPr>
            <w:tcW w:w="6570" w:type="dxa"/>
            <w:tcBorders>
              <w:top w:val="single" w:sz="4" w:space="0" w:color="auto"/>
              <w:left w:val="single" w:sz="4" w:space="0" w:color="auto"/>
              <w:bottom w:val="single" w:sz="4" w:space="0" w:color="auto"/>
              <w:right w:val="single" w:sz="4" w:space="0" w:color="auto"/>
            </w:tcBorders>
          </w:tcPr>
          <w:p w14:paraId="604586A2" w14:textId="2BF21BF3" w:rsidR="003172DA" w:rsidRDefault="003172DA" w:rsidP="00047035">
            <w:pPr>
              <w:jc w:val="both"/>
              <w:rPr>
                <w:sz w:val="20"/>
              </w:rPr>
            </w:pPr>
            <w:r w:rsidRPr="003172DA">
              <w:rPr>
                <w:sz w:val="20"/>
              </w:rPr>
              <w:t>The StdC MOP</w:t>
            </w:r>
            <w:r>
              <w:rPr>
                <w:sz w:val="20"/>
              </w:rPr>
              <w:t xml:space="preserve"> RM</w:t>
            </w:r>
            <w:r w:rsidRPr="003172DA">
              <w:rPr>
                <w:sz w:val="20"/>
              </w:rPr>
              <w:t xml:space="preserve"> was revised according to the changes made to PASA. Major changes include removing the two thirds voting requirement</w:t>
            </w:r>
            <w:r w:rsidR="001B79C0">
              <w:rPr>
                <w:sz w:val="20"/>
              </w:rPr>
              <w:t>, removal of policy level SCDs</w:t>
            </w:r>
            <w:r w:rsidRPr="003172DA">
              <w:rPr>
                <w:sz w:val="20"/>
              </w:rPr>
              <w:t xml:space="preserve"> and streamlining approvals to either Standards Committee or Technology Council. For a complete list of PASA changes, please refer to the PASA Appendix Summary.</w:t>
            </w:r>
          </w:p>
        </w:tc>
        <w:tc>
          <w:tcPr>
            <w:tcW w:w="2250" w:type="dxa"/>
            <w:tcBorders>
              <w:top w:val="single" w:sz="4" w:space="0" w:color="auto"/>
              <w:left w:val="single" w:sz="4" w:space="0" w:color="auto"/>
              <w:bottom w:val="single" w:sz="4" w:space="0" w:color="auto"/>
              <w:right w:val="single" w:sz="4" w:space="0" w:color="auto"/>
            </w:tcBorders>
          </w:tcPr>
          <w:p w14:paraId="1E359F3E" w14:textId="643CFFCD" w:rsidR="003172DA" w:rsidRDefault="003172DA" w:rsidP="00766860">
            <w:pPr>
              <w:jc w:val="center"/>
              <w:rPr>
                <w:b/>
                <w:sz w:val="20"/>
              </w:rPr>
            </w:pPr>
            <w:r>
              <w:rPr>
                <w:b/>
                <w:sz w:val="20"/>
              </w:rPr>
              <w:t>Standards</w:t>
            </w:r>
          </w:p>
          <w:p w14:paraId="132E3CBC" w14:textId="46276BC9" w:rsidR="00AF2B7B" w:rsidRDefault="00AF2B7B" w:rsidP="00766860">
            <w:pPr>
              <w:jc w:val="center"/>
              <w:rPr>
                <w:b/>
                <w:sz w:val="20"/>
              </w:rPr>
            </w:pPr>
            <w:r>
              <w:rPr>
                <w:b/>
                <w:sz w:val="20"/>
              </w:rPr>
              <w:t>June 24, 2022</w:t>
            </w:r>
          </w:p>
          <w:p w14:paraId="664ADA4D" w14:textId="580BFDFC" w:rsidR="003172DA" w:rsidRDefault="00AF2B7B" w:rsidP="00766860">
            <w:pPr>
              <w:jc w:val="center"/>
              <w:rPr>
                <w:b/>
                <w:sz w:val="20"/>
              </w:rPr>
            </w:pPr>
            <w:r>
              <w:rPr>
                <w:b/>
                <w:sz w:val="20"/>
              </w:rPr>
              <w:t xml:space="preserve">PASA </w:t>
            </w:r>
            <w:r w:rsidR="003172DA">
              <w:rPr>
                <w:b/>
                <w:sz w:val="20"/>
              </w:rPr>
              <w:t>Reaccreditation 1/2</w:t>
            </w:r>
            <w:r>
              <w:rPr>
                <w:b/>
                <w:sz w:val="20"/>
              </w:rPr>
              <w:t>7</w:t>
            </w:r>
            <w:r w:rsidR="003172DA">
              <w:rPr>
                <w:b/>
                <w:sz w:val="20"/>
              </w:rPr>
              <w:t>/2023</w:t>
            </w:r>
          </w:p>
        </w:tc>
      </w:tr>
      <w:tr w:rsidR="007A6D03" w:rsidRPr="00633598" w14:paraId="734C05D3" w14:textId="77777777" w:rsidTr="00766860">
        <w:trPr>
          <w:trHeight w:val="486"/>
        </w:trPr>
        <w:tc>
          <w:tcPr>
            <w:tcW w:w="1440" w:type="dxa"/>
            <w:tcBorders>
              <w:top w:val="single" w:sz="4" w:space="0" w:color="auto"/>
              <w:left w:val="single" w:sz="4" w:space="0" w:color="auto"/>
              <w:bottom w:val="single" w:sz="4" w:space="0" w:color="auto"/>
              <w:right w:val="single" w:sz="4" w:space="0" w:color="auto"/>
            </w:tcBorders>
          </w:tcPr>
          <w:p w14:paraId="06B93EA4" w14:textId="4688624B" w:rsidR="007A6D03" w:rsidRDefault="007A6D03" w:rsidP="00766860">
            <w:pPr>
              <w:jc w:val="center"/>
              <w:rPr>
                <w:b/>
                <w:bCs/>
                <w:sz w:val="20"/>
              </w:rPr>
            </w:pPr>
            <w:r>
              <w:rPr>
                <w:b/>
                <w:bCs/>
                <w:sz w:val="20"/>
              </w:rPr>
              <w:t>S</w:t>
            </w:r>
          </w:p>
        </w:tc>
        <w:tc>
          <w:tcPr>
            <w:tcW w:w="6570" w:type="dxa"/>
            <w:tcBorders>
              <w:top w:val="single" w:sz="4" w:space="0" w:color="auto"/>
              <w:left w:val="single" w:sz="4" w:space="0" w:color="auto"/>
              <w:bottom w:val="single" w:sz="4" w:space="0" w:color="auto"/>
              <w:right w:val="single" w:sz="4" w:space="0" w:color="auto"/>
            </w:tcBorders>
          </w:tcPr>
          <w:p w14:paraId="0BA4BD53" w14:textId="6753A55E" w:rsidR="007A6D03" w:rsidRPr="003172DA" w:rsidRDefault="007A6D03" w:rsidP="00047035">
            <w:pPr>
              <w:jc w:val="both"/>
              <w:rPr>
                <w:sz w:val="20"/>
              </w:rPr>
            </w:pPr>
            <w:r>
              <w:rPr>
                <w:sz w:val="20"/>
              </w:rPr>
              <w:t xml:space="preserve">The StdC MOP RM was updated to offer clarification and align with ASHRAE practices. </w:t>
            </w:r>
            <w:r w:rsidRPr="007A6D03">
              <w:rPr>
                <w:sz w:val="20"/>
              </w:rPr>
              <w:t xml:space="preserve">Sections 1.3.3, </w:t>
            </w:r>
            <w:r w:rsidRPr="007A6D03">
              <w:rPr>
                <w:i/>
                <w:iCs/>
                <w:sz w:val="20"/>
              </w:rPr>
              <w:t>Voting Rules for the Chair at a Meeting or by Letter Ballot</w:t>
            </w:r>
            <w:r w:rsidRPr="007A6D03">
              <w:rPr>
                <w:sz w:val="20"/>
              </w:rPr>
              <w:t xml:space="preserve">; Section 1.1.3 </w:t>
            </w:r>
            <w:r w:rsidRPr="007A6D03">
              <w:rPr>
                <w:i/>
                <w:iCs/>
                <w:sz w:val="20"/>
              </w:rPr>
              <w:t>Standards Committee Meetings</w:t>
            </w:r>
            <w:r w:rsidRPr="007A6D03">
              <w:rPr>
                <w:sz w:val="20"/>
              </w:rPr>
              <w:t xml:space="preserve">; Section 3.2 </w:t>
            </w:r>
            <w:r w:rsidRPr="007A6D03">
              <w:rPr>
                <w:i/>
                <w:iCs/>
                <w:sz w:val="20"/>
              </w:rPr>
              <w:t>StdC Support</w:t>
            </w:r>
            <w:r w:rsidRPr="007A6D03">
              <w:rPr>
                <w:sz w:val="20"/>
              </w:rPr>
              <w:t xml:space="preserve">; Section 8.12.6 </w:t>
            </w:r>
            <w:r w:rsidRPr="007A6D03">
              <w:rPr>
                <w:i/>
                <w:iCs/>
                <w:sz w:val="20"/>
              </w:rPr>
              <w:t>Negative Votes on Letter Ballot</w:t>
            </w:r>
          </w:p>
        </w:tc>
        <w:tc>
          <w:tcPr>
            <w:tcW w:w="2250" w:type="dxa"/>
            <w:tcBorders>
              <w:top w:val="single" w:sz="4" w:space="0" w:color="auto"/>
              <w:left w:val="single" w:sz="4" w:space="0" w:color="auto"/>
              <w:bottom w:val="single" w:sz="4" w:space="0" w:color="auto"/>
              <w:right w:val="single" w:sz="4" w:space="0" w:color="auto"/>
            </w:tcBorders>
          </w:tcPr>
          <w:p w14:paraId="4197B8F5" w14:textId="6CC98551" w:rsidR="00F34ED9" w:rsidRDefault="00F34ED9" w:rsidP="00766860">
            <w:pPr>
              <w:jc w:val="center"/>
              <w:rPr>
                <w:b/>
                <w:sz w:val="20"/>
              </w:rPr>
            </w:pPr>
            <w:r>
              <w:rPr>
                <w:b/>
                <w:sz w:val="20"/>
              </w:rPr>
              <w:t>Standards</w:t>
            </w:r>
          </w:p>
          <w:p w14:paraId="49FFBEEA" w14:textId="1E65C733" w:rsidR="007A6D03" w:rsidRDefault="007A6D03" w:rsidP="00766860">
            <w:pPr>
              <w:jc w:val="center"/>
              <w:rPr>
                <w:b/>
                <w:sz w:val="20"/>
              </w:rPr>
            </w:pPr>
            <w:r>
              <w:rPr>
                <w:b/>
                <w:sz w:val="20"/>
              </w:rPr>
              <w:t>February 2, 2023</w:t>
            </w:r>
          </w:p>
        </w:tc>
      </w:tr>
      <w:tr w:rsidR="00E44126" w:rsidRPr="00633598" w14:paraId="5BA3FC7D" w14:textId="77777777" w:rsidTr="00766860">
        <w:trPr>
          <w:trHeight w:val="486"/>
        </w:trPr>
        <w:tc>
          <w:tcPr>
            <w:tcW w:w="1440" w:type="dxa"/>
            <w:tcBorders>
              <w:top w:val="single" w:sz="4" w:space="0" w:color="auto"/>
              <w:left w:val="single" w:sz="4" w:space="0" w:color="auto"/>
              <w:bottom w:val="single" w:sz="4" w:space="0" w:color="auto"/>
              <w:right w:val="single" w:sz="4" w:space="0" w:color="auto"/>
            </w:tcBorders>
          </w:tcPr>
          <w:p w14:paraId="0D41B3C6" w14:textId="1E807A7A" w:rsidR="00E44126" w:rsidRDefault="00E44126" w:rsidP="00766860">
            <w:pPr>
              <w:jc w:val="center"/>
              <w:rPr>
                <w:b/>
                <w:bCs/>
                <w:sz w:val="20"/>
              </w:rPr>
            </w:pPr>
            <w:r>
              <w:rPr>
                <w:b/>
                <w:bCs/>
                <w:sz w:val="20"/>
              </w:rPr>
              <w:t>T</w:t>
            </w:r>
          </w:p>
        </w:tc>
        <w:tc>
          <w:tcPr>
            <w:tcW w:w="6570" w:type="dxa"/>
            <w:tcBorders>
              <w:top w:val="single" w:sz="4" w:space="0" w:color="auto"/>
              <w:left w:val="single" w:sz="4" w:space="0" w:color="auto"/>
              <w:bottom w:val="single" w:sz="4" w:space="0" w:color="auto"/>
              <w:right w:val="single" w:sz="4" w:space="0" w:color="auto"/>
            </w:tcBorders>
          </w:tcPr>
          <w:p w14:paraId="2C9A72C5" w14:textId="51EF13CB" w:rsidR="00E44126" w:rsidRDefault="00E44126" w:rsidP="00047035">
            <w:pPr>
              <w:jc w:val="both"/>
              <w:rPr>
                <w:sz w:val="20"/>
              </w:rPr>
            </w:pPr>
            <w:r w:rsidRPr="00E44126">
              <w:rPr>
                <w:sz w:val="20"/>
              </w:rPr>
              <w:t>PASA 7.2.4.2 Numerical Requirement for Standards Action Votes – removed “excluding abstentions”. This was mathematically incorrect in process.</w:t>
            </w:r>
            <w:r w:rsidR="00A636A7">
              <w:rPr>
                <w:sz w:val="20"/>
              </w:rPr>
              <w:t xml:space="preserve"> We’ve updated all of our procedures so that they align with PASA.</w:t>
            </w:r>
          </w:p>
        </w:tc>
        <w:tc>
          <w:tcPr>
            <w:tcW w:w="2250" w:type="dxa"/>
            <w:tcBorders>
              <w:top w:val="single" w:sz="4" w:space="0" w:color="auto"/>
              <w:left w:val="single" w:sz="4" w:space="0" w:color="auto"/>
              <w:bottom w:val="single" w:sz="4" w:space="0" w:color="auto"/>
              <w:right w:val="single" w:sz="4" w:space="0" w:color="auto"/>
            </w:tcBorders>
          </w:tcPr>
          <w:p w14:paraId="76ED9133" w14:textId="77777777" w:rsidR="00E44126" w:rsidRDefault="00E44126" w:rsidP="00766860">
            <w:pPr>
              <w:jc w:val="center"/>
              <w:rPr>
                <w:b/>
                <w:sz w:val="20"/>
              </w:rPr>
            </w:pPr>
            <w:r>
              <w:rPr>
                <w:b/>
                <w:sz w:val="20"/>
              </w:rPr>
              <w:t>Editorial</w:t>
            </w:r>
          </w:p>
          <w:p w14:paraId="3C31C01D" w14:textId="6273D02E" w:rsidR="00E44126" w:rsidRDefault="00E44126" w:rsidP="00766860">
            <w:pPr>
              <w:jc w:val="center"/>
              <w:rPr>
                <w:b/>
                <w:sz w:val="20"/>
              </w:rPr>
            </w:pPr>
            <w:r>
              <w:rPr>
                <w:b/>
                <w:sz w:val="20"/>
              </w:rPr>
              <w:t>April 13, 2023</w:t>
            </w:r>
          </w:p>
        </w:tc>
      </w:tr>
    </w:tbl>
    <w:p w14:paraId="1D307648" w14:textId="77777777" w:rsidR="00FC4535" w:rsidRPr="009E2D69" w:rsidRDefault="00FC4535" w:rsidP="003C00FB">
      <w:pPr>
        <w:spacing w:line="360" w:lineRule="auto"/>
        <w:ind w:left="180" w:right="180"/>
        <w:jc w:val="both"/>
        <w:rPr>
          <w:sz w:val="22"/>
          <w:szCs w:val="22"/>
        </w:rPr>
      </w:pPr>
    </w:p>
    <w:sectPr w:rsidR="00FC4535" w:rsidRPr="009E2D69" w:rsidSect="00A02ED8">
      <w:footerReference w:type="defaul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591C2" w14:textId="77777777" w:rsidR="002F24CF" w:rsidRDefault="002F24CF">
      <w:r>
        <w:separator/>
      </w:r>
    </w:p>
  </w:endnote>
  <w:endnote w:type="continuationSeparator" w:id="0">
    <w:p w14:paraId="18A8023A" w14:textId="77777777" w:rsidR="002F24CF" w:rsidRDefault="002F2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38A2F" w14:textId="77777777" w:rsidR="00897CD4" w:rsidRPr="008B1C18" w:rsidRDefault="00897CD4">
    <w:pPr>
      <w:pStyle w:val="Footer"/>
      <w:jc w:val="right"/>
      <w:rPr>
        <w:sz w:val="20"/>
      </w:rPr>
    </w:pPr>
    <w:r w:rsidRPr="008B1C18">
      <w:rPr>
        <w:sz w:val="20"/>
      </w:rPr>
      <w:fldChar w:fldCharType="begin"/>
    </w:r>
    <w:r w:rsidRPr="008B1C18">
      <w:rPr>
        <w:sz w:val="20"/>
      </w:rPr>
      <w:instrText xml:space="preserve"> PAGE   \* MERGEFORMAT </w:instrText>
    </w:r>
    <w:r w:rsidRPr="008B1C18">
      <w:rPr>
        <w:sz w:val="20"/>
      </w:rPr>
      <w:fldChar w:fldCharType="separate"/>
    </w:r>
    <w:r>
      <w:rPr>
        <w:noProof/>
        <w:sz w:val="20"/>
      </w:rPr>
      <w:t>56</w:t>
    </w:r>
    <w:r w:rsidRPr="008B1C18">
      <w:rPr>
        <w:sz w:val="20"/>
      </w:rPr>
      <w:fldChar w:fldCharType="end"/>
    </w:r>
  </w:p>
  <w:p w14:paraId="6DF8F2AE" w14:textId="77777777" w:rsidR="00897CD4" w:rsidRPr="00633598" w:rsidRDefault="00897CD4" w:rsidP="00E56995">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477E3" w14:textId="77777777" w:rsidR="002F24CF" w:rsidRDefault="002F24CF">
      <w:r>
        <w:separator/>
      </w:r>
    </w:p>
  </w:footnote>
  <w:footnote w:type="continuationSeparator" w:id="0">
    <w:p w14:paraId="49E07AF6" w14:textId="77777777" w:rsidR="002F24CF" w:rsidRDefault="002F2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43A0AC8"/>
    <w:lvl w:ilvl="0">
      <w:start w:val="1"/>
      <w:numFmt w:val="decimal"/>
      <w:pStyle w:val="ListNumber2"/>
      <w:lvlText w:val="%1."/>
      <w:lvlJc w:val="left"/>
      <w:pPr>
        <w:tabs>
          <w:tab w:val="num" w:pos="720"/>
        </w:tabs>
        <w:ind w:left="720" w:hanging="360"/>
      </w:pPr>
    </w:lvl>
  </w:abstractNum>
  <w:abstractNum w:abstractNumId="1" w15:restartNumberingAfterBreak="0">
    <w:nsid w:val="031F637A"/>
    <w:multiLevelType w:val="hybridMultilevel"/>
    <w:tmpl w:val="FACC25CE"/>
    <w:lvl w:ilvl="0" w:tplc="8EF841BA">
      <w:start w:val="1"/>
      <w:numFmt w:val="decimal"/>
      <w:lvlText w:val="%1."/>
      <w:lvlJc w:val="left"/>
      <w:pPr>
        <w:ind w:left="340" w:hanging="221"/>
      </w:pPr>
      <w:rPr>
        <w:rFonts w:ascii="Times New Roman" w:eastAsia="Times New Roman" w:hAnsi="Times New Roman" w:hint="default"/>
        <w:sz w:val="22"/>
        <w:szCs w:val="22"/>
      </w:rPr>
    </w:lvl>
    <w:lvl w:ilvl="1" w:tplc="04090019">
      <w:start w:val="1"/>
      <w:numFmt w:val="lowerLetter"/>
      <w:lvlText w:val="%2."/>
      <w:lvlJc w:val="left"/>
      <w:pPr>
        <w:ind w:left="1266" w:hanging="221"/>
      </w:pPr>
      <w:rPr>
        <w:rFonts w:hint="default"/>
      </w:rPr>
    </w:lvl>
    <w:lvl w:ilvl="2" w:tplc="892863E6">
      <w:start w:val="1"/>
      <w:numFmt w:val="bullet"/>
      <w:lvlText w:val="•"/>
      <w:lvlJc w:val="left"/>
      <w:pPr>
        <w:ind w:left="2192" w:hanging="221"/>
      </w:pPr>
      <w:rPr>
        <w:rFonts w:hint="default"/>
      </w:rPr>
    </w:lvl>
    <w:lvl w:ilvl="3" w:tplc="D1542C46">
      <w:start w:val="1"/>
      <w:numFmt w:val="bullet"/>
      <w:lvlText w:val="•"/>
      <w:lvlJc w:val="left"/>
      <w:pPr>
        <w:ind w:left="3118" w:hanging="221"/>
      </w:pPr>
      <w:rPr>
        <w:rFonts w:hint="default"/>
      </w:rPr>
    </w:lvl>
    <w:lvl w:ilvl="4" w:tplc="EC504866">
      <w:start w:val="1"/>
      <w:numFmt w:val="bullet"/>
      <w:lvlText w:val="•"/>
      <w:lvlJc w:val="left"/>
      <w:pPr>
        <w:ind w:left="4044" w:hanging="221"/>
      </w:pPr>
      <w:rPr>
        <w:rFonts w:hint="default"/>
      </w:rPr>
    </w:lvl>
    <w:lvl w:ilvl="5" w:tplc="FC725DD2">
      <w:start w:val="1"/>
      <w:numFmt w:val="bullet"/>
      <w:lvlText w:val="•"/>
      <w:lvlJc w:val="left"/>
      <w:pPr>
        <w:ind w:left="4970" w:hanging="221"/>
      </w:pPr>
      <w:rPr>
        <w:rFonts w:hint="default"/>
      </w:rPr>
    </w:lvl>
    <w:lvl w:ilvl="6" w:tplc="9620EFD8">
      <w:start w:val="1"/>
      <w:numFmt w:val="bullet"/>
      <w:lvlText w:val="•"/>
      <w:lvlJc w:val="left"/>
      <w:pPr>
        <w:ind w:left="5896" w:hanging="221"/>
      </w:pPr>
      <w:rPr>
        <w:rFonts w:hint="default"/>
      </w:rPr>
    </w:lvl>
    <w:lvl w:ilvl="7" w:tplc="B634A22E">
      <w:start w:val="1"/>
      <w:numFmt w:val="bullet"/>
      <w:lvlText w:val="•"/>
      <w:lvlJc w:val="left"/>
      <w:pPr>
        <w:ind w:left="6822" w:hanging="221"/>
      </w:pPr>
      <w:rPr>
        <w:rFonts w:hint="default"/>
      </w:rPr>
    </w:lvl>
    <w:lvl w:ilvl="8" w:tplc="562C4656">
      <w:start w:val="1"/>
      <w:numFmt w:val="bullet"/>
      <w:lvlText w:val="•"/>
      <w:lvlJc w:val="left"/>
      <w:pPr>
        <w:ind w:left="7748" w:hanging="221"/>
      </w:pPr>
      <w:rPr>
        <w:rFonts w:hint="default"/>
      </w:rPr>
    </w:lvl>
  </w:abstractNum>
  <w:abstractNum w:abstractNumId="2" w15:restartNumberingAfterBreak="0">
    <w:nsid w:val="054962A3"/>
    <w:multiLevelType w:val="hybridMultilevel"/>
    <w:tmpl w:val="8312E7FC"/>
    <w:lvl w:ilvl="0" w:tplc="4CC48286">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513685"/>
    <w:multiLevelType w:val="hybridMultilevel"/>
    <w:tmpl w:val="B100B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925C5F"/>
    <w:multiLevelType w:val="hybridMultilevel"/>
    <w:tmpl w:val="FD00B328"/>
    <w:lvl w:ilvl="0" w:tplc="01E85B60">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B52244"/>
    <w:multiLevelType w:val="hybridMultilevel"/>
    <w:tmpl w:val="9FAE7F18"/>
    <w:lvl w:ilvl="0" w:tplc="81842C96">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396247"/>
    <w:multiLevelType w:val="hybridMultilevel"/>
    <w:tmpl w:val="01347462"/>
    <w:lvl w:ilvl="0" w:tplc="8ED2B7FE">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A3B1A0C"/>
    <w:multiLevelType w:val="hybridMultilevel"/>
    <w:tmpl w:val="C3841B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DD3DD7"/>
    <w:multiLevelType w:val="hybridMultilevel"/>
    <w:tmpl w:val="39000CA4"/>
    <w:lvl w:ilvl="0" w:tplc="F660815C">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925E8B"/>
    <w:multiLevelType w:val="hybridMultilevel"/>
    <w:tmpl w:val="AAB8FF28"/>
    <w:lvl w:ilvl="0" w:tplc="4D66C6BE">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0CF0F5C"/>
    <w:multiLevelType w:val="hybridMultilevel"/>
    <w:tmpl w:val="EE247044"/>
    <w:lvl w:ilvl="0" w:tplc="2F9868D4">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155246A"/>
    <w:multiLevelType w:val="hybridMultilevel"/>
    <w:tmpl w:val="7EF4EE86"/>
    <w:lvl w:ilvl="0" w:tplc="08BEB54E">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43141E3"/>
    <w:multiLevelType w:val="hybridMultilevel"/>
    <w:tmpl w:val="A484DAC4"/>
    <w:lvl w:ilvl="0" w:tplc="175808D4">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66019FE"/>
    <w:multiLevelType w:val="hybridMultilevel"/>
    <w:tmpl w:val="C172C236"/>
    <w:lvl w:ilvl="0" w:tplc="81842C96">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BA30C8"/>
    <w:multiLevelType w:val="hybridMultilevel"/>
    <w:tmpl w:val="2D92A268"/>
    <w:lvl w:ilvl="0" w:tplc="8098B548">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ACA6947"/>
    <w:multiLevelType w:val="singleLevel"/>
    <w:tmpl w:val="7A0459AC"/>
    <w:lvl w:ilvl="0">
      <w:start w:val="1"/>
      <w:numFmt w:val="lowerLetter"/>
      <w:lvlText w:val="%1)"/>
      <w:lvlJc w:val="left"/>
      <w:pPr>
        <w:tabs>
          <w:tab w:val="num" w:pos="720"/>
        </w:tabs>
        <w:ind w:left="720" w:hanging="360"/>
      </w:pPr>
      <w:rPr>
        <w:rFonts w:ascii="Times New Roman" w:hAnsi="Times New Roman" w:hint="default"/>
        <w:b w:val="0"/>
        <w:i w:val="0"/>
        <w:sz w:val="20"/>
        <w:szCs w:val="20"/>
      </w:rPr>
    </w:lvl>
  </w:abstractNum>
  <w:abstractNum w:abstractNumId="16" w15:restartNumberingAfterBreak="0">
    <w:nsid w:val="1B036D98"/>
    <w:multiLevelType w:val="hybridMultilevel"/>
    <w:tmpl w:val="4FCCCEA4"/>
    <w:lvl w:ilvl="0" w:tplc="13806944">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C2F7FC5"/>
    <w:multiLevelType w:val="hybridMultilevel"/>
    <w:tmpl w:val="15A4B008"/>
    <w:lvl w:ilvl="0" w:tplc="459867BC">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0F0856"/>
    <w:multiLevelType w:val="hybridMultilevel"/>
    <w:tmpl w:val="0CD6F2FA"/>
    <w:lvl w:ilvl="0" w:tplc="C7FA6940">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E3D4FA6"/>
    <w:multiLevelType w:val="hybridMultilevel"/>
    <w:tmpl w:val="9CBC87F2"/>
    <w:lvl w:ilvl="0" w:tplc="DE005A94">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156460"/>
    <w:multiLevelType w:val="hybridMultilevel"/>
    <w:tmpl w:val="3806CD9A"/>
    <w:lvl w:ilvl="0" w:tplc="81842C96">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57059D"/>
    <w:multiLevelType w:val="hybridMultilevel"/>
    <w:tmpl w:val="0F50F488"/>
    <w:lvl w:ilvl="0" w:tplc="81842C96">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F36302"/>
    <w:multiLevelType w:val="hybridMultilevel"/>
    <w:tmpl w:val="1230406E"/>
    <w:lvl w:ilvl="0" w:tplc="43D4ADC6">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4E3584"/>
    <w:multiLevelType w:val="hybridMultilevel"/>
    <w:tmpl w:val="933E4016"/>
    <w:lvl w:ilvl="0" w:tplc="34647048">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2D26345B"/>
    <w:multiLevelType w:val="hybridMultilevel"/>
    <w:tmpl w:val="A68E0F48"/>
    <w:lvl w:ilvl="0" w:tplc="E892BF88">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D5D7DC6"/>
    <w:multiLevelType w:val="hybridMultilevel"/>
    <w:tmpl w:val="6C92A880"/>
    <w:lvl w:ilvl="0" w:tplc="E7C28846">
      <w:start w:val="1"/>
      <w:numFmt w:val="lowerLetter"/>
      <w:lvlText w:val="%1)"/>
      <w:lvlJc w:val="left"/>
      <w:pPr>
        <w:tabs>
          <w:tab w:val="num" w:pos="1440"/>
        </w:tabs>
        <w:ind w:left="1440" w:hanging="360"/>
      </w:pPr>
      <w:rPr>
        <w:rFonts w:hint="default"/>
        <w:b/>
        <w:i w:val="0"/>
      </w:rPr>
    </w:lvl>
    <w:lvl w:ilvl="1" w:tplc="27EA8D3C">
      <w:start w:val="1"/>
      <w:numFmt w:val="lowerLetter"/>
      <w:lvlText w:val="%2)"/>
      <w:lvlJc w:val="left"/>
      <w:pPr>
        <w:tabs>
          <w:tab w:val="num" w:pos="720"/>
        </w:tabs>
        <w:ind w:left="720" w:hanging="360"/>
      </w:pPr>
      <w:rPr>
        <w:rFonts w:ascii="Times New Roman" w:hAnsi="Times New Roman"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0E75CBE"/>
    <w:multiLevelType w:val="hybridMultilevel"/>
    <w:tmpl w:val="572EE102"/>
    <w:lvl w:ilvl="0" w:tplc="F51CC6F0">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0F8487E"/>
    <w:multiLevelType w:val="hybridMultilevel"/>
    <w:tmpl w:val="78A6E428"/>
    <w:lvl w:ilvl="0" w:tplc="81842C96">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D62C51"/>
    <w:multiLevelType w:val="hybridMultilevel"/>
    <w:tmpl w:val="974020A2"/>
    <w:lvl w:ilvl="0" w:tplc="04090017">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9" w15:restartNumberingAfterBreak="0">
    <w:nsid w:val="34D92036"/>
    <w:multiLevelType w:val="hybridMultilevel"/>
    <w:tmpl w:val="BD3E8262"/>
    <w:lvl w:ilvl="0" w:tplc="2CC04702">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63A0696"/>
    <w:multiLevelType w:val="hybridMultilevel"/>
    <w:tmpl w:val="CB866952"/>
    <w:lvl w:ilvl="0" w:tplc="72E6476C">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BC52FB7"/>
    <w:multiLevelType w:val="multilevel"/>
    <w:tmpl w:val="211A23EA"/>
    <w:lvl w:ilvl="0">
      <w:start w:val="11"/>
      <w:numFmt w:val="decimal"/>
      <w:lvlText w:val="%1"/>
      <w:lvlJc w:val="left"/>
      <w:pPr>
        <w:ind w:left="395" w:hanging="276"/>
      </w:pPr>
      <w:rPr>
        <w:rFonts w:ascii="Times New Roman" w:eastAsia="Times New Roman" w:hAnsi="Times New Roman" w:hint="default"/>
        <w:b/>
        <w:bCs/>
        <w:sz w:val="22"/>
        <w:szCs w:val="22"/>
      </w:rPr>
    </w:lvl>
    <w:lvl w:ilvl="1">
      <w:start w:val="1"/>
      <w:numFmt w:val="decimal"/>
      <w:lvlText w:val="%1.%2"/>
      <w:lvlJc w:val="left"/>
      <w:pPr>
        <w:ind w:left="442" w:hanging="442"/>
      </w:pPr>
      <w:rPr>
        <w:rFonts w:ascii="Times New Roman" w:eastAsia="Times New Roman" w:hAnsi="Times New Roman" w:hint="default"/>
        <w:b/>
        <w:bCs/>
        <w:sz w:val="22"/>
        <w:szCs w:val="22"/>
      </w:rPr>
    </w:lvl>
    <w:lvl w:ilvl="2">
      <w:start w:val="1"/>
      <w:numFmt w:val="lowerLetter"/>
      <w:lvlText w:val="%3)"/>
      <w:lvlJc w:val="left"/>
      <w:pPr>
        <w:ind w:left="900" w:hanging="360"/>
      </w:pPr>
      <w:rPr>
        <w:rFonts w:ascii="Times New Roman" w:eastAsia="Times New Roman" w:hAnsi="Times New Roman" w:hint="default"/>
        <w:strike w:val="0"/>
        <w:w w:val="99"/>
        <w:sz w:val="20"/>
        <w:szCs w:val="20"/>
      </w:rPr>
    </w:lvl>
    <w:lvl w:ilvl="3">
      <w:start w:val="1"/>
      <w:numFmt w:val="lowerRoman"/>
      <w:lvlText w:val="%4."/>
      <w:lvlJc w:val="right"/>
      <w:pPr>
        <w:ind w:left="1935" w:hanging="360"/>
      </w:pPr>
      <w:rPr>
        <w:rFonts w:hint="default"/>
      </w:rPr>
    </w:lvl>
    <w:lvl w:ilvl="4">
      <w:start w:val="1"/>
      <w:numFmt w:val="bullet"/>
      <w:lvlText w:val="•"/>
      <w:lvlJc w:val="left"/>
      <w:pPr>
        <w:ind w:left="3030" w:hanging="360"/>
      </w:pPr>
      <w:rPr>
        <w:rFonts w:hint="default"/>
      </w:rPr>
    </w:lvl>
    <w:lvl w:ilvl="5">
      <w:start w:val="1"/>
      <w:numFmt w:val="bullet"/>
      <w:lvlText w:val="•"/>
      <w:lvlJc w:val="left"/>
      <w:pPr>
        <w:ind w:left="4125" w:hanging="360"/>
      </w:pPr>
      <w:rPr>
        <w:rFonts w:hint="default"/>
      </w:rPr>
    </w:lvl>
    <w:lvl w:ilvl="6">
      <w:start w:val="1"/>
      <w:numFmt w:val="bullet"/>
      <w:lvlText w:val="•"/>
      <w:lvlJc w:val="left"/>
      <w:pPr>
        <w:ind w:left="5220" w:hanging="360"/>
      </w:pPr>
      <w:rPr>
        <w:rFonts w:hint="default"/>
      </w:rPr>
    </w:lvl>
    <w:lvl w:ilvl="7">
      <w:start w:val="1"/>
      <w:numFmt w:val="bullet"/>
      <w:lvlText w:val="•"/>
      <w:lvlJc w:val="left"/>
      <w:pPr>
        <w:ind w:left="6315" w:hanging="360"/>
      </w:pPr>
      <w:rPr>
        <w:rFonts w:hint="default"/>
      </w:rPr>
    </w:lvl>
    <w:lvl w:ilvl="8">
      <w:start w:val="1"/>
      <w:numFmt w:val="bullet"/>
      <w:lvlText w:val="•"/>
      <w:lvlJc w:val="left"/>
      <w:pPr>
        <w:ind w:left="7410" w:hanging="360"/>
      </w:pPr>
      <w:rPr>
        <w:rFonts w:hint="default"/>
      </w:rPr>
    </w:lvl>
  </w:abstractNum>
  <w:abstractNum w:abstractNumId="32" w15:restartNumberingAfterBreak="0">
    <w:nsid w:val="3C6401A4"/>
    <w:multiLevelType w:val="singleLevel"/>
    <w:tmpl w:val="CD00F9FA"/>
    <w:lvl w:ilvl="0">
      <w:start w:val="1"/>
      <w:numFmt w:val="lowerLetter"/>
      <w:lvlText w:val="%1)"/>
      <w:lvlJc w:val="left"/>
      <w:pPr>
        <w:tabs>
          <w:tab w:val="num" w:pos="720"/>
        </w:tabs>
        <w:ind w:left="720" w:hanging="360"/>
      </w:pPr>
      <w:rPr>
        <w:rFonts w:hint="default"/>
      </w:rPr>
    </w:lvl>
  </w:abstractNum>
  <w:abstractNum w:abstractNumId="33" w15:restartNumberingAfterBreak="0">
    <w:nsid w:val="3D617551"/>
    <w:multiLevelType w:val="hybridMultilevel"/>
    <w:tmpl w:val="FF701A80"/>
    <w:lvl w:ilvl="0" w:tplc="A3BAC7B2">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F2E7FC2"/>
    <w:multiLevelType w:val="hybridMultilevel"/>
    <w:tmpl w:val="1C0E9A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073E99"/>
    <w:multiLevelType w:val="hybridMultilevel"/>
    <w:tmpl w:val="8FB8165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521124"/>
    <w:multiLevelType w:val="hybridMultilevel"/>
    <w:tmpl w:val="1C0E9A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905E55"/>
    <w:multiLevelType w:val="hybridMultilevel"/>
    <w:tmpl w:val="51E2AE96"/>
    <w:lvl w:ilvl="0" w:tplc="04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48715A65"/>
    <w:multiLevelType w:val="hybridMultilevel"/>
    <w:tmpl w:val="1F0ED876"/>
    <w:lvl w:ilvl="0" w:tplc="D6761156">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D700384"/>
    <w:multiLevelType w:val="hybridMultilevel"/>
    <w:tmpl w:val="2FE01408"/>
    <w:lvl w:ilvl="0" w:tplc="F0C08DD8">
      <w:start w:val="1"/>
      <w:numFmt w:val="lowerLetter"/>
      <w:lvlText w:val="%1)"/>
      <w:lvlJc w:val="left"/>
      <w:pPr>
        <w:tabs>
          <w:tab w:val="num" w:pos="720"/>
        </w:tabs>
        <w:ind w:left="720" w:hanging="360"/>
      </w:pPr>
      <w:rPr>
        <w:rFonts w:ascii="Times New Roman" w:hAnsi="Times New Roman" w:hint="default"/>
        <w:b w:val="0"/>
        <w:i w:val="0"/>
        <w:sz w:val="20"/>
        <w:szCs w:val="20"/>
      </w:rPr>
    </w:lvl>
    <w:lvl w:ilvl="1" w:tplc="89D2BE62">
      <w:start w:val="1"/>
      <w:numFmt w:val="lowerLetter"/>
      <w:lvlText w:val="%2)"/>
      <w:lvlJc w:val="left"/>
      <w:pPr>
        <w:tabs>
          <w:tab w:val="num" w:pos="720"/>
        </w:tabs>
        <w:ind w:left="720" w:hanging="360"/>
      </w:pPr>
      <w:rPr>
        <w:rFonts w:ascii="Times New Roman" w:hAnsi="Times New Roman" w:hint="default"/>
        <w:b w:val="0"/>
        <w:i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736F03"/>
    <w:multiLevelType w:val="hybridMultilevel"/>
    <w:tmpl w:val="B9688508"/>
    <w:lvl w:ilvl="0" w:tplc="093A5F2C">
      <w:start w:val="2"/>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347046E"/>
    <w:multiLevelType w:val="singleLevel"/>
    <w:tmpl w:val="CD00F9FA"/>
    <w:lvl w:ilvl="0">
      <w:start w:val="1"/>
      <w:numFmt w:val="lowerLetter"/>
      <w:lvlText w:val="%1)"/>
      <w:lvlJc w:val="left"/>
      <w:pPr>
        <w:tabs>
          <w:tab w:val="num" w:pos="720"/>
        </w:tabs>
        <w:ind w:left="720" w:hanging="360"/>
      </w:pPr>
      <w:rPr>
        <w:rFonts w:hint="default"/>
      </w:rPr>
    </w:lvl>
  </w:abstractNum>
  <w:abstractNum w:abstractNumId="42" w15:restartNumberingAfterBreak="0">
    <w:nsid w:val="5BE9538C"/>
    <w:multiLevelType w:val="hybridMultilevel"/>
    <w:tmpl w:val="BD3AFF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C697665"/>
    <w:multiLevelType w:val="hybridMultilevel"/>
    <w:tmpl w:val="81E6C96C"/>
    <w:lvl w:ilvl="0" w:tplc="81842C96">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DA71429"/>
    <w:multiLevelType w:val="hybridMultilevel"/>
    <w:tmpl w:val="9D122446"/>
    <w:lvl w:ilvl="0" w:tplc="48A07478">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0056219"/>
    <w:multiLevelType w:val="hybridMultilevel"/>
    <w:tmpl w:val="37DC3E3A"/>
    <w:lvl w:ilvl="0" w:tplc="3640900C">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3A570AD"/>
    <w:multiLevelType w:val="hybridMultilevel"/>
    <w:tmpl w:val="4E741EC0"/>
    <w:lvl w:ilvl="0" w:tplc="3C644356">
      <w:start w:val="1"/>
      <w:numFmt w:val="lowerLetter"/>
      <w:lvlText w:val="%1)"/>
      <w:lvlJc w:val="left"/>
      <w:pPr>
        <w:tabs>
          <w:tab w:val="num" w:pos="720"/>
        </w:tabs>
        <w:ind w:left="720" w:hanging="360"/>
      </w:pPr>
      <w:rPr>
        <w:rFonts w:ascii="Times New Roman" w:hAnsi="Times New Roman" w:hint="default"/>
        <w:b w:val="0"/>
        <w:i w:val="0"/>
        <w:sz w:val="20"/>
        <w:szCs w:val="20"/>
      </w:rPr>
    </w:lvl>
    <w:lvl w:ilvl="1" w:tplc="226CDDA2">
      <w:start w:val="1"/>
      <w:numFmt w:val="decimal"/>
      <w:lvlText w:val="%2."/>
      <w:lvlJc w:val="left"/>
      <w:pPr>
        <w:tabs>
          <w:tab w:val="num" w:pos="1080"/>
        </w:tabs>
        <w:ind w:left="1080" w:hanging="360"/>
      </w:pPr>
      <w:rPr>
        <w:rFonts w:ascii="Times New Roman" w:hAnsi="Times New Roman"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47E091C"/>
    <w:multiLevelType w:val="hybridMultilevel"/>
    <w:tmpl w:val="59160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0664B5"/>
    <w:multiLevelType w:val="hybridMultilevel"/>
    <w:tmpl w:val="7D349BEC"/>
    <w:lvl w:ilvl="0" w:tplc="1E983104">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4A764A"/>
    <w:multiLevelType w:val="hybridMultilevel"/>
    <w:tmpl w:val="A5C4DCAC"/>
    <w:lvl w:ilvl="0" w:tplc="DC1CE258">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DEA6F93"/>
    <w:multiLevelType w:val="hybridMultilevel"/>
    <w:tmpl w:val="A686EE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E034867"/>
    <w:multiLevelType w:val="hybridMultilevel"/>
    <w:tmpl w:val="92D21D1A"/>
    <w:lvl w:ilvl="0" w:tplc="E0A0F890">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015041"/>
    <w:multiLevelType w:val="hybridMultilevel"/>
    <w:tmpl w:val="A232D628"/>
    <w:lvl w:ilvl="0" w:tplc="E8A6DB26">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F991E5D"/>
    <w:multiLevelType w:val="hybridMultilevel"/>
    <w:tmpl w:val="244CCF2E"/>
    <w:lvl w:ilvl="0" w:tplc="C658B0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FC52C47"/>
    <w:multiLevelType w:val="hybridMultilevel"/>
    <w:tmpl w:val="DCE8317E"/>
    <w:lvl w:ilvl="0" w:tplc="D6ECC46E">
      <w:start w:val="1"/>
      <w:numFmt w:val="lowerLetter"/>
      <w:lvlText w:val="Option %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26D1487"/>
    <w:multiLevelType w:val="hybridMultilevel"/>
    <w:tmpl w:val="F650F75E"/>
    <w:lvl w:ilvl="0" w:tplc="EA845662">
      <w:start w:val="1"/>
      <w:numFmt w:val="decimal"/>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84B34AC"/>
    <w:multiLevelType w:val="hybridMultilevel"/>
    <w:tmpl w:val="B03C63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7D4DAF"/>
    <w:multiLevelType w:val="multilevel"/>
    <w:tmpl w:val="E1E835D8"/>
    <w:lvl w:ilvl="0">
      <w:start w:val="11"/>
      <w:numFmt w:val="decimal"/>
      <w:lvlText w:val="%1"/>
      <w:lvlJc w:val="left"/>
      <w:pPr>
        <w:ind w:left="395" w:hanging="276"/>
      </w:pPr>
      <w:rPr>
        <w:rFonts w:ascii="Times New Roman" w:eastAsia="Times New Roman" w:hAnsi="Times New Roman" w:hint="default"/>
        <w:b/>
        <w:bCs/>
        <w:sz w:val="22"/>
        <w:szCs w:val="22"/>
      </w:rPr>
    </w:lvl>
    <w:lvl w:ilvl="1">
      <w:start w:val="1"/>
      <w:numFmt w:val="decimal"/>
      <w:lvlText w:val="%1.%2"/>
      <w:lvlJc w:val="left"/>
      <w:pPr>
        <w:ind w:left="442" w:hanging="442"/>
      </w:pPr>
      <w:rPr>
        <w:rFonts w:ascii="Times New Roman" w:eastAsia="Times New Roman" w:hAnsi="Times New Roman" w:hint="default"/>
        <w:b/>
        <w:bCs/>
        <w:sz w:val="22"/>
        <w:szCs w:val="22"/>
      </w:rPr>
    </w:lvl>
    <w:lvl w:ilvl="2">
      <w:start w:val="8"/>
      <w:numFmt w:val="lowerLetter"/>
      <w:lvlText w:val="%3)"/>
      <w:lvlJc w:val="left"/>
      <w:pPr>
        <w:ind w:left="840" w:hanging="360"/>
      </w:pPr>
      <w:rPr>
        <w:rFonts w:ascii="Times New Roman" w:eastAsia="Times New Roman" w:hAnsi="Times New Roman" w:hint="default"/>
        <w:w w:val="99"/>
        <w:sz w:val="20"/>
        <w:szCs w:val="20"/>
      </w:rPr>
    </w:lvl>
    <w:lvl w:ilvl="3">
      <w:start w:val="1"/>
      <w:numFmt w:val="lowerRoman"/>
      <w:lvlText w:val="%4."/>
      <w:lvlJc w:val="right"/>
      <w:pPr>
        <w:ind w:left="1935" w:hanging="360"/>
      </w:pPr>
      <w:rPr>
        <w:rFonts w:hint="default"/>
      </w:rPr>
    </w:lvl>
    <w:lvl w:ilvl="4">
      <w:start w:val="1"/>
      <w:numFmt w:val="bullet"/>
      <w:lvlText w:val="•"/>
      <w:lvlJc w:val="left"/>
      <w:pPr>
        <w:ind w:left="3030" w:hanging="360"/>
      </w:pPr>
      <w:rPr>
        <w:rFonts w:hint="default"/>
      </w:rPr>
    </w:lvl>
    <w:lvl w:ilvl="5">
      <w:start w:val="1"/>
      <w:numFmt w:val="bullet"/>
      <w:lvlText w:val="•"/>
      <w:lvlJc w:val="left"/>
      <w:pPr>
        <w:ind w:left="4125" w:hanging="360"/>
      </w:pPr>
      <w:rPr>
        <w:rFonts w:hint="default"/>
      </w:rPr>
    </w:lvl>
    <w:lvl w:ilvl="6">
      <w:start w:val="1"/>
      <w:numFmt w:val="bullet"/>
      <w:lvlText w:val="•"/>
      <w:lvlJc w:val="left"/>
      <w:pPr>
        <w:ind w:left="5220" w:hanging="360"/>
      </w:pPr>
      <w:rPr>
        <w:rFonts w:hint="default"/>
      </w:rPr>
    </w:lvl>
    <w:lvl w:ilvl="7">
      <w:start w:val="1"/>
      <w:numFmt w:val="bullet"/>
      <w:lvlText w:val="•"/>
      <w:lvlJc w:val="left"/>
      <w:pPr>
        <w:ind w:left="6315" w:hanging="360"/>
      </w:pPr>
      <w:rPr>
        <w:rFonts w:hint="default"/>
      </w:rPr>
    </w:lvl>
    <w:lvl w:ilvl="8">
      <w:start w:val="1"/>
      <w:numFmt w:val="bullet"/>
      <w:lvlText w:val="•"/>
      <w:lvlJc w:val="left"/>
      <w:pPr>
        <w:ind w:left="7410" w:hanging="360"/>
      </w:pPr>
      <w:rPr>
        <w:rFonts w:hint="default"/>
      </w:rPr>
    </w:lvl>
  </w:abstractNum>
  <w:abstractNum w:abstractNumId="58" w15:restartNumberingAfterBreak="0">
    <w:nsid w:val="7AD21F16"/>
    <w:multiLevelType w:val="hybridMultilevel"/>
    <w:tmpl w:val="8574484C"/>
    <w:lvl w:ilvl="0" w:tplc="D046C08A">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C662F46"/>
    <w:multiLevelType w:val="hybridMultilevel"/>
    <w:tmpl w:val="BB3EDD9E"/>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2526D6"/>
    <w:multiLevelType w:val="hybridMultilevel"/>
    <w:tmpl w:val="2CB0C47A"/>
    <w:lvl w:ilvl="0" w:tplc="4EB2745A">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01202169">
    <w:abstractNumId w:val="46"/>
  </w:num>
  <w:num w:numId="2" w16cid:durableId="1602834739">
    <w:abstractNumId w:val="26"/>
  </w:num>
  <w:num w:numId="3" w16cid:durableId="1638486935">
    <w:abstractNumId w:val="53"/>
  </w:num>
  <w:num w:numId="4" w16cid:durableId="79065956">
    <w:abstractNumId w:val="10"/>
  </w:num>
  <w:num w:numId="5" w16cid:durableId="635839731">
    <w:abstractNumId w:val="22"/>
  </w:num>
  <w:num w:numId="6" w16cid:durableId="1062020872">
    <w:abstractNumId w:val="15"/>
  </w:num>
  <w:num w:numId="7" w16cid:durableId="166483627">
    <w:abstractNumId w:val="0"/>
  </w:num>
  <w:num w:numId="8" w16cid:durableId="445738715">
    <w:abstractNumId w:val="25"/>
  </w:num>
  <w:num w:numId="9" w16cid:durableId="435759568">
    <w:abstractNumId w:val="18"/>
  </w:num>
  <w:num w:numId="10" w16cid:durableId="1438211403">
    <w:abstractNumId w:val="30"/>
  </w:num>
  <w:num w:numId="11" w16cid:durableId="1335382239">
    <w:abstractNumId w:val="16"/>
  </w:num>
  <w:num w:numId="12" w16cid:durableId="891304458">
    <w:abstractNumId w:val="12"/>
  </w:num>
  <w:num w:numId="13" w16cid:durableId="1262421936">
    <w:abstractNumId w:val="24"/>
  </w:num>
  <w:num w:numId="14" w16cid:durableId="465513999">
    <w:abstractNumId w:val="11"/>
  </w:num>
  <w:num w:numId="15" w16cid:durableId="789279248">
    <w:abstractNumId w:val="38"/>
  </w:num>
  <w:num w:numId="16" w16cid:durableId="340398291">
    <w:abstractNumId w:val="19"/>
  </w:num>
  <w:num w:numId="17" w16cid:durableId="386950614">
    <w:abstractNumId w:val="2"/>
  </w:num>
  <w:num w:numId="18" w16cid:durableId="2143185817">
    <w:abstractNumId w:val="49"/>
  </w:num>
  <w:num w:numId="19" w16cid:durableId="234362696">
    <w:abstractNumId w:val="48"/>
  </w:num>
  <w:num w:numId="20" w16cid:durableId="1440222890">
    <w:abstractNumId w:val="23"/>
  </w:num>
  <w:num w:numId="21" w16cid:durableId="1428430923">
    <w:abstractNumId w:val="39"/>
  </w:num>
  <w:num w:numId="22" w16cid:durableId="536697466">
    <w:abstractNumId w:val="51"/>
  </w:num>
  <w:num w:numId="23" w16cid:durableId="1366522659">
    <w:abstractNumId w:val="33"/>
  </w:num>
  <w:num w:numId="24" w16cid:durableId="1235581358">
    <w:abstractNumId w:val="6"/>
  </w:num>
  <w:num w:numId="25" w16cid:durableId="1400207218">
    <w:abstractNumId w:val="58"/>
  </w:num>
  <w:num w:numId="26" w16cid:durableId="870800234">
    <w:abstractNumId w:val="14"/>
  </w:num>
  <w:num w:numId="27" w16cid:durableId="1270236103">
    <w:abstractNumId w:val="4"/>
  </w:num>
  <w:num w:numId="28" w16cid:durableId="2092195808">
    <w:abstractNumId w:val="52"/>
  </w:num>
  <w:num w:numId="29" w16cid:durableId="1743867658">
    <w:abstractNumId w:val="17"/>
  </w:num>
  <w:num w:numId="30" w16cid:durableId="1919944678">
    <w:abstractNumId w:val="55"/>
  </w:num>
  <w:num w:numId="31" w16cid:durableId="1047683888">
    <w:abstractNumId w:val="54"/>
  </w:num>
  <w:num w:numId="32" w16cid:durableId="51782328">
    <w:abstractNumId w:val="45"/>
  </w:num>
  <w:num w:numId="33" w16cid:durableId="314573554">
    <w:abstractNumId w:val="44"/>
  </w:num>
  <w:num w:numId="34" w16cid:durableId="467431324">
    <w:abstractNumId w:val="9"/>
  </w:num>
  <w:num w:numId="35" w16cid:durableId="1907453639">
    <w:abstractNumId w:val="29"/>
  </w:num>
  <w:num w:numId="36" w16cid:durableId="712585657">
    <w:abstractNumId w:val="60"/>
  </w:num>
  <w:num w:numId="37" w16cid:durableId="1158155086">
    <w:abstractNumId w:val="37"/>
  </w:num>
  <w:num w:numId="38" w16cid:durableId="1458720693">
    <w:abstractNumId w:val="8"/>
  </w:num>
  <w:num w:numId="39" w16cid:durableId="582762527">
    <w:abstractNumId w:val="41"/>
  </w:num>
  <w:num w:numId="40" w16cid:durableId="563028440">
    <w:abstractNumId w:val="56"/>
  </w:num>
  <w:num w:numId="41" w16cid:durableId="509564790">
    <w:abstractNumId w:val="7"/>
  </w:num>
  <w:num w:numId="42" w16cid:durableId="329720341">
    <w:abstractNumId w:val="28"/>
  </w:num>
  <w:num w:numId="43" w16cid:durableId="955210605">
    <w:abstractNumId w:val="35"/>
  </w:num>
  <w:num w:numId="44" w16cid:durableId="1020202059">
    <w:abstractNumId w:val="50"/>
  </w:num>
  <w:num w:numId="45" w16cid:durableId="1448506755">
    <w:abstractNumId w:val="3"/>
  </w:num>
  <w:num w:numId="46" w16cid:durableId="1735808408">
    <w:abstractNumId w:val="47"/>
  </w:num>
  <w:num w:numId="47" w16cid:durableId="161921850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35507830">
    <w:abstractNumId w:val="32"/>
  </w:num>
  <w:num w:numId="49" w16cid:durableId="1745951745">
    <w:abstractNumId w:val="13"/>
  </w:num>
  <w:num w:numId="50" w16cid:durableId="2141268398">
    <w:abstractNumId w:val="21"/>
  </w:num>
  <w:num w:numId="51" w16cid:durableId="832184944">
    <w:abstractNumId w:val="43"/>
  </w:num>
  <w:num w:numId="52" w16cid:durableId="1407533588">
    <w:abstractNumId w:val="5"/>
  </w:num>
  <w:num w:numId="53" w16cid:durableId="926578285">
    <w:abstractNumId w:val="20"/>
  </w:num>
  <w:num w:numId="54" w16cid:durableId="2133162378">
    <w:abstractNumId w:val="27"/>
  </w:num>
  <w:num w:numId="55" w16cid:durableId="1667171863">
    <w:abstractNumId w:val="31"/>
  </w:num>
  <w:num w:numId="56" w16cid:durableId="1247304139">
    <w:abstractNumId w:val="1"/>
  </w:num>
  <w:num w:numId="57" w16cid:durableId="208156103">
    <w:abstractNumId w:val="42"/>
  </w:num>
  <w:num w:numId="58" w16cid:durableId="1491755026">
    <w:abstractNumId w:val="34"/>
  </w:num>
  <w:num w:numId="59" w16cid:durableId="1659919373">
    <w:abstractNumId w:val="36"/>
  </w:num>
  <w:num w:numId="60" w16cid:durableId="9693596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50713684">
    <w:abstractNumId w:val="59"/>
  </w:num>
  <w:num w:numId="62" w16cid:durableId="198591641">
    <w:abstractNumId w:val="40"/>
  </w:num>
  <w:num w:numId="63" w16cid:durableId="1508976991">
    <w:abstractNumId w:val="5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Moves/>
  <w:defaultTabStop w:val="720"/>
  <w:drawingGridHorizontalSpacing w:val="120"/>
  <w:displayHorizontalDrawingGridEvery w:val="2"/>
  <w:characterSpacingControl w:val="doNotCompress"/>
  <w:hdrShapeDefaults>
    <o:shapedefaults v:ext="edit" spidmax="205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6626"/>
    <w:rsid w:val="00001DA1"/>
    <w:rsid w:val="00002AF5"/>
    <w:rsid w:val="00005373"/>
    <w:rsid w:val="00005D53"/>
    <w:rsid w:val="00017645"/>
    <w:rsid w:val="00020344"/>
    <w:rsid w:val="00020EE2"/>
    <w:rsid w:val="000235BA"/>
    <w:rsid w:val="00023B2E"/>
    <w:rsid w:val="00024F53"/>
    <w:rsid w:val="00031B9A"/>
    <w:rsid w:val="000346F7"/>
    <w:rsid w:val="00036AD9"/>
    <w:rsid w:val="000448BF"/>
    <w:rsid w:val="000468A0"/>
    <w:rsid w:val="00047035"/>
    <w:rsid w:val="00050800"/>
    <w:rsid w:val="00051050"/>
    <w:rsid w:val="00052672"/>
    <w:rsid w:val="00056823"/>
    <w:rsid w:val="00057823"/>
    <w:rsid w:val="000600A8"/>
    <w:rsid w:val="000714BF"/>
    <w:rsid w:val="00073792"/>
    <w:rsid w:val="00073BFC"/>
    <w:rsid w:val="00081742"/>
    <w:rsid w:val="00081E54"/>
    <w:rsid w:val="00082F1A"/>
    <w:rsid w:val="00083BA7"/>
    <w:rsid w:val="000850F1"/>
    <w:rsid w:val="000859E9"/>
    <w:rsid w:val="00086C67"/>
    <w:rsid w:val="00086FC7"/>
    <w:rsid w:val="000933C1"/>
    <w:rsid w:val="00094D72"/>
    <w:rsid w:val="000A0C61"/>
    <w:rsid w:val="000A0CD9"/>
    <w:rsid w:val="000B1539"/>
    <w:rsid w:val="000D334E"/>
    <w:rsid w:val="000D3BD5"/>
    <w:rsid w:val="000D3E33"/>
    <w:rsid w:val="000D41D0"/>
    <w:rsid w:val="000E00A6"/>
    <w:rsid w:val="000E2D31"/>
    <w:rsid w:val="000E42F2"/>
    <w:rsid w:val="000E680C"/>
    <w:rsid w:val="000F2442"/>
    <w:rsid w:val="000F316D"/>
    <w:rsid w:val="000F5D15"/>
    <w:rsid w:val="00101DB5"/>
    <w:rsid w:val="00104F2B"/>
    <w:rsid w:val="00116070"/>
    <w:rsid w:val="0011693D"/>
    <w:rsid w:val="00116B00"/>
    <w:rsid w:val="001209BB"/>
    <w:rsid w:val="00125A31"/>
    <w:rsid w:val="00130B01"/>
    <w:rsid w:val="00131776"/>
    <w:rsid w:val="00135E1A"/>
    <w:rsid w:val="00136F3B"/>
    <w:rsid w:val="001405EC"/>
    <w:rsid w:val="00140741"/>
    <w:rsid w:val="0014243C"/>
    <w:rsid w:val="001523CD"/>
    <w:rsid w:val="00154EA8"/>
    <w:rsid w:val="0016233F"/>
    <w:rsid w:val="00164DF2"/>
    <w:rsid w:val="00165950"/>
    <w:rsid w:val="00166F20"/>
    <w:rsid w:val="00171B3A"/>
    <w:rsid w:val="00171C46"/>
    <w:rsid w:val="001741D2"/>
    <w:rsid w:val="00174CF5"/>
    <w:rsid w:val="001802D0"/>
    <w:rsid w:val="00181172"/>
    <w:rsid w:val="00183356"/>
    <w:rsid w:val="00191E70"/>
    <w:rsid w:val="001957F5"/>
    <w:rsid w:val="00195D03"/>
    <w:rsid w:val="001A0E98"/>
    <w:rsid w:val="001A13FC"/>
    <w:rsid w:val="001A1632"/>
    <w:rsid w:val="001A31FC"/>
    <w:rsid w:val="001A3649"/>
    <w:rsid w:val="001A5355"/>
    <w:rsid w:val="001A6D47"/>
    <w:rsid w:val="001A7A7B"/>
    <w:rsid w:val="001B625D"/>
    <w:rsid w:val="001B71D4"/>
    <w:rsid w:val="001B79C0"/>
    <w:rsid w:val="001C1827"/>
    <w:rsid w:val="001C1886"/>
    <w:rsid w:val="001C1B6B"/>
    <w:rsid w:val="001C2A03"/>
    <w:rsid w:val="001C3A3B"/>
    <w:rsid w:val="001C4B24"/>
    <w:rsid w:val="001C565E"/>
    <w:rsid w:val="001C77AC"/>
    <w:rsid w:val="001D13D3"/>
    <w:rsid w:val="001D3C96"/>
    <w:rsid w:val="001D60BF"/>
    <w:rsid w:val="001D7F1F"/>
    <w:rsid w:val="001F4C23"/>
    <w:rsid w:val="001F5B15"/>
    <w:rsid w:val="00205FBE"/>
    <w:rsid w:val="002063E8"/>
    <w:rsid w:val="00213B34"/>
    <w:rsid w:val="00224752"/>
    <w:rsid w:val="00224B0B"/>
    <w:rsid w:val="00230384"/>
    <w:rsid w:val="00231312"/>
    <w:rsid w:val="00240BB1"/>
    <w:rsid w:val="002470DE"/>
    <w:rsid w:val="00251FA9"/>
    <w:rsid w:val="00253120"/>
    <w:rsid w:val="00255918"/>
    <w:rsid w:val="00257611"/>
    <w:rsid w:val="00262DAE"/>
    <w:rsid w:val="00262E8C"/>
    <w:rsid w:val="0026319E"/>
    <w:rsid w:val="0026341E"/>
    <w:rsid w:val="002653EE"/>
    <w:rsid w:val="002705D7"/>
    <w:rsid w:val="0027112A"/>
    <w:rsid w:val="002718C9"/>
    <w:rsid w:val="0027252E"/>
    <w:rsid w:val="0029158B"/>
    <w:rsid w:val="00291A75"/>
    <w:rsid w:val="00294293"/>
    <w:rsid w:val="002A04DF"/>
    <w:rsid w:val="002A0EC4"/>
    <w:rsid w:val="002A1779"/>
    <w:rsid w:val="002A2B67"/>
    <w:rsid w:val="002B0C49"/>
    <w:rsid w:val="002C3951"/>
    <w:rsid w:val="002C4B3D"/>
    <w:rsid w:val="002C70D0"/>
    <w:rsid w:val="002D79EC"/>
    <w:rsid w:val="002F24CF"/>
    <w:rsid w:val="002F572C"/>
    <w:rsid w:val="002F5864"/>
    <w:rsid w:val="002F6921"/>
    <w:rsid w:val="002F72C9"/>
    <w:rsid w:val="002F7B48"/>
    <w:rsid w:val="003046E1"/>
    <w:rsid w:val="00305167"/>
    <w:rsid w:val="00311117"/>
    <w:rsid w:val="003172DA"/>
    <w:rsid w:val="003176FB"/>
    <w:rsid w:val="003208D9"/>
    <w:rsid w:val="003235BB"/>
    <w:rsid w:val="00327B1D"/>
    <w:rsid w:val="00330137"/>
    <w:rsid w:val="00334CAD"/>
    <w:rsid w:val="00334D86"/>
    <w:rsid w:val="00341201"/>
    <w:rsid w:val="00341DFE"/>
    <w:rsid w:val="00345FCD"/>
    <w:rsid w:val="00346D5A"/>
    <w:rsid w:val="0034745C"/>
    <w:rsid w:val="003540C9"/>
    <w:rsid w:val="003558C6"/>
    <w:rsid w:val="003629D4"/>
    <w:rsid w:val="003703DE"/>
    <w:rsid w:val="003716C1"/>
    <w:rsid w:val="00371728"/>
    <w:rsid w:val="0038390C"/>
    <w:rsid w:val="00383E24"/>
    <w:rsid w:val="00391B17"/>
    <w:rsid w:val="00393A50"/>
    <w:rsid w:val="00394914"/>
    <w:rsid w:val="003A6526"/>
    <w:rsid w:val="003A75C6"/>
    <w:rsid w:val="003B351E"/>
    <w:rsid w:val="003B3B07"/>
    <w:rsid w:val="003C00FB"/>
    <w:rsid w:val="003C0B6D"/>
    <w:rsid w:val="003C124E"/>
    <w:rsid w:val="003C29DF"/>
    <w:rsid w:val="003C6C74"/>
    <w:rsid w:val="003C6F40"/>
    <w:rsid w:val="003D6E7F"/>
    <w:rsid w:val="003D7CB3"/>
    <w:rsid w:val="003E0C99"/>
    <w:rsid w:val="003E287B"/>
    <w:rsid w:val="003E7466"/>
    <w:rsid w:val="003F2A69"/>
    <w:rsid w:val="00401DCC"/>
    <w:rsid w:val="00411D19"/>
    <w:rsid w:val="00412710"/>
    <w:rsid w:val="004145C4"/>
    <w:rsid w:val="00425A96"/>
    <w:rsid w:val="00425AA7"/>
    <w:rsid w:val="00426A77"/>
    <w:rsid w:val="004325EA"/>
    <w:rsid w:val="004361D3"/>
    <w:rsid w:val="00436A92"/>
    <w:rsid w:val="00441B8C"/>
    <w:rsid w:val="004446B9"/>
    <w:rsid w:val="004470CC"/>
    <w:rsid w:val="0045252E"/>
    <w:rsid w:val="00454A91"/>
    <w:rsid w:val="00462A34"/>
    <w:rsid w:val="00463CCB"/>
    <w:rsid w:val="00480302"/>
    <w:rsid w:val="004807D1"/>
    <w:rsid w:val="0048485D"/>
    <w:rsid w:val="0049552C"/>
    <w:rsid w:val="00496942"/>
    <w:rsid w:val="00496B8C"/>
    <w:rsid w:val="00497F5C"/>
    <w:rsid w:val="004A35BB"/>
    <w:rsid w:val="004A5E28"/>
    <w:rsid w:val="004B343D"/>
    <w:rsid w:val="004B4EFD"/>
    <w:rsid w:val="004C7861"/>
    <w:rsid w:val="004D03DC"/>
    <w:rsid w:val="004D42C5"/>
    <w:rsid w:val="004D4F78"/>
    <w:rsid w:val="004D54D5"/>
    <w:rsid w:val="004D5AA0"/>
    <w:rsid w:val="004E2D51"/>
    <w:rsid w:val="004E2EDC"/>
    <w:rsid w:val="004E5263"/>
    <w:rsid w:val="004E6551"/>
    <w:rsid w:val="004F1F2C"/>
    <w:rsid w:val="004F3FD3"/>
    <w:rsid w:val="004F7A78"/>
    <w:rsid w:val="00513756"/>
    <w:rsid w:val="00514751"/>
    <w:rsid w:val="005150DC"/>
    <w:rsid w:val="00515200"/>
    <w:rsid w:val="005236E5"/>
    <w:rsid w:val="00532EC6"/>
    <w:rsid w:val="00536198"/>
    <w:rsid w:val="00541516"/>
    <w:rsid w:val="005429D4"/>
    <w:rsid w:val="00543995"/>
    <w:rsid w:val="0055096A"/>
    <w:rsid w:val="005513E9"/>
    <w:rsid w:val="00552837"/>
    <w:rsid w:val="00555D83"/>
    <w:rsid w:val="005579E0"/>
    <w:rsid w:val="005613D1"/>
    <w:rsid w:val="0057058B"/>
    <w:rsid w:val="00571FD0"/>
    <w:rsid w:val="005741B2"/>
    <w:rsid w:val="00582AC2"/>
    <w:rsid w:val="00586A5C"/>
    <w:rsid w:val="005879A8"/>
    <w:rsid w:val="00593676"/>
    <w:rsid w:val="0059478E"/>
    <w:rsid w:val="005A0546"/>
    <w:rsid w:val="005A2667"/>
    <w:rsid w:val="005A2B87"/>
    <w:rsid w:val="005A5B0E"/>
    <w:rsid w:val="005A74FC"/>
    <w:rsid w:val="005B017B"/>
    <w:rsid w:val="005B6B5C"/>
    <w:rsid w:val="005C4912"/>
    <w:rsid w:val="005C5962"/>
    <w:rsid w:val="005D0A5C"/>
    <w:rsid w:val="005D2CAF"/>
    <w:rsid w:val="005D4377"/>
    <w:rsid w:val="005D55D7"/>
    <w:rsid w:val="005D6CEA"/>
    <w:rsid w:val="005E23CF"/>
    <w:rsid w:val="005E2405"/>
    <w:rsid w:val="005E282A"/>
    <w:rsid w:val="005E3D7F"/>
    <w:rsid w:val="005E492A"/>
    <w:rsid w:val="005E5468"/>
    <w:rsid w:val="005E6CCF"/>
    <w:rsid w:val="006016A7"/>
    <w:rsid w:val="006018B5"/>
    <w:rsid w:val="00602526"/>
    <w:rsid w:val="006054FB"/>
    <w:rsid w:val="006068DE"/>
    <w:rsid w:val="0061163A"/>
    <w:rsid w:val="006264BF"/>
    <w:rsid w:val="0062652A"/>
    <w:rsid w:val="00630B1E"/>
    <w:rsid w:val="00634763"/>
    <w:rsid w:val="006419AE"/>
    <w:rsid w:val="006464E8"/>
    <w:rsid w:val="006527FE"/>
    <w:rsid w:val="00654660"/>
    <w:rsid w:val="006631F0"/>
    <w:rsid w:val="00667291"/>
    <w:rsid w:val="0066768E"/>
    <w:rsid w:val="006825FA"/>
    <w:rsid w:val="006842BB"/>
    <w:rsid w:val="00686023"/>
    <w:rsid w:val="00691A7F"/>
    <w:rsid w:val="00696478"/>
    <w:rsid w:val="006A059B"/>
    <w:rsid w:val="006A4570"/>
    <w:rsid w:val="006A4D05"/>
    <w:rsid w:val="006B0AF2"/>
    <w:rsid w:val="006B1A47"/>
    <w:rsid w:val="006B22E2"/>
    <w:rsid w:val="006B2D21"/>
    <w:rsid w:val="006B6DA3"/>
    <w:rsid w:val="006B7797"/>
    <w:rsid w:val="006C1469"/>
    <w:rsid w:val="006C571E"/>
    <w:rsid w:val="006D2FB2"/>
    <w:rsid w:val="006D3E40"/>
    <w:rsid w:val="006D62D5"/>
    <w:rsid w:val="006D6607"/>
    <w:rsid w:val="006D6D6A"/>
    <w:rsid w:val="006E6BF0"/>
    <w:rsid w:val="006F26BC"/>
    <w:rsid w:val="006F340A"/>
    <w:rsid w:val="006F3CBD"/>
    <w:rsid w:val="007007FB"/>
    <w:rsid w:val="00706AB8"/>
    <w:rsid w:val="00715513"/>
    <w:rsid w:val="0072142E"/>
    <w:rsid w:val="00722C11"/>
    <w:rsid w:val="00727494"/>
    <w:rsid w:val="00732DFF"/>
    <w:rsid w:val="00735C8C"/>
    <w:rsid w:val="00745522"/>
    <w:rsid w:val="007511A1"/>
    <w:rsid w:val="00761299"/>
    <w:rsid w:val="00763CCF"/>
    <w:rsid w:val="00766860"/>
    <w:rsid w:val="00766F6F"/>
    <w:rsid w:val="00771645"/>
    <w:rsid w:val="007724C3"/>
    <w:rsid w:val="0077276A"/>
    <w:rsid w:val="00772A1C"/>
    <w:rsid w:val="007750FC"/>
    <w:rsid w:val="0077640F"/>
    <w:rsid w:val="0078179B"/>
    <w:rsid w:val="007822DE"/>
    <w:rsid w:val="00783351"/>
    <w:rsid w:val="00784B9F"/>
    <w:rsid w:val="00785383"/>
    <w:rsid w:val="00786EF8"/>
    <w:rsid w:val="00787102"/>
    <w:rsid w:val="00791AF0"/>
    <w:rsid w:val="00791D03"/>
    <w:rsid w:val="0079258F"/>
    <w:rsid w:val="00794231"/>
    <w:rsid w:val="00796237"/>
    <w:rsid w:val="00797B82"/>
    <w:rsid w:val="007A374C"/>
    <w:rsid w:val="007A553F"/>
    <w:rsid w:val="007A61AD"/>
    <w:rsid w:val="007A6D03"/>
    <w:rsid w:val="007B0059"/>
    <w:rsid w:val="007B0ECE"/>
    <w:rsid w:val="007B19A3"/>
    <w:rsid w:val="007B34A6"/>
    <w:rsid w:val="007B7033"/>
    <w:rsid w:val="007C3B73"/>
    <w:rsid w:val="007C432E"/>
    <w:rsid w:val="007C6171"/>
    <w:rsid w:val="007C7CEC"/>
    <w:rsid w:val="007D7253"/>
    <w:rsid w:val="007E210F"/>
    <w:rsid w:val="007E2AC1"/>
    <w:rsid w:val="007E689B"/>
    <w:rsid w:val="007E77D7"/>
    <w:rsid w:val="007F3AF4"/>
    <w:rsid w:val="007F3F68"/>
    <w:rsid w:val="00801212"/>
    <w:rsid w:val="0080282D"/>
    <w:rsid w:val="00804D39"/>
    <w:rsid w:val="0080773F"/>
    <w:rsid w:val="00810CB6"/>
    <w:rsid w:val="00815040"/>
    <w:rsid w:val="00815A14"/>
    <w:rsid w:val="0081683B"/>
    <w:rsid w:val="00816DAE"/>
    <w:rsid w:val="00821D9E"/>
    <w:rsid w:val="00822A01"/>
    <w:rsid w:val="008258AC"/>
    <w:rsid w:val="00835D2D"/>
    <w:rsid w:val="00843894"/>
    <w:rsid w:val="0085245F"/>
    <w:rsid w:val="0085365D"/>
    <w:rsid w:val="0085393D"/>
    <w:rsid w:val="00854EBB"/>
    <w:rsid w:val="008567D1"/>
    <w:rsid w:val="00863D69"/>
    <w:rsid w:val="00873DE0"/>
    <w:rsid w:val="0087457D"/>
    <w:rsid w:val="008852D4"/>
    <w:rsid w:val="00885728"/>
    <w:rsid w:val="00886499"/>
    <w:rsid w:val="0088789B"/>
    <w:rsid w:val="00891E7F"/>
    <w:rsid w:val="00896671"/>
    <w:rsid w:val="00897CD4"/>
    <w:rsid w:val="00897D5E"/>
    <w:rsid w:val="008A124C"/>
    <w:rsid w:val="008A19A2"/>
    <w:rsid w:val="008B04C0"/>
    <w:rsid w:val="008B1C18"/>
    <w:rsid w:val="008B1FAE"/>
    <w:rsid w:val="008B3ABE"/>
    <w:rsid w:val="008B5036"/>
    <w:rsid w:val="008B7B3A"/>
    <w:rsid w:val="008B7FD3"/>
    <w:rsid w:val="008C0493"/>
    <w:rsid w:val="008C5440"/>
    <w:rsid w:val="008C67A7"/>
    <w:rsid w:val="008C6E01"/>
    <w:rsid w:val="008D0A38"/>
    <w:rsid w:val="008E1E6D"/>
    <w:rsid w:val="008F07D8"/>
    <w:rsid w:val="008F1922"/>
    <w:rsid w:val="008F2397"/>
    <w:rsid w:val="008F40BD"/>
    <w:rsid w:val="008F5BA8"/>
    <w:rsid w:val="0090047E"/>
    <w:rsid w:val="00902722"/>
    <w:rsid w:val="00905E6F"/>
    <w:rsid w:val="0090613C"/>
    <w:rsid w:val="0091349E"/>
    <w:rsid w:val="00913D90"/>
    <w:rsid w:val="009158CE"/>
    <w:rsid w:val="00916A8D"/>
    <w:rsid w:val="00922A0B"/>
    <w:rsid w:val="00923BC2"/>
    <w:rsid w:val="00926413"/>
    <w:rsid w:val="0092643A"/>
    <w:rsid w:val="009311D1"/>
    <w:rsid w:val="0093170F"/>
    <w:rsid w:val="00933FDC"/>
    <w:rsid w:val="009351E4"/>
    <w:rsid w:val="009371A7"/>
    <w:rsid w:val="00946A9A"/>
    <w:rsid w:val="0095395C"/>
    <w:rsid w:val="0095448D"/>
    <w:rsid w:val="00960FE3"/>
    <w:rsid w:val="00963546"/>
    <w:rsid w:val="0097217D"/>
    <w:rsid w:val="00972FDF"/>
    <w:rsid w:val="00974316"/>
    <w:rsid w:val="0097444D"/>
    <w:rsid w:val="00976EEB"/>
    <w:rsid w:val="0097768A"/>
    <w:rsid w:val="00982279"/>
    <w:rsid w:val="009836D6"/>
    <w:rsid w:val="00985DE3"/>
    <w:rsid w:val="00990A23"/>
    <w:rsid w:val="0099114F"/>
    <w:rsid w:val="0099265C"/>
    <w:rsid w:val="009B06EF"/>
    <w:rsid w:val="009B430E"/>
    <w:rsid w:val="009C1284"/>
    <w:rsid w:val="009C14D3"/>
    <w:rsid w:val="009C1C2B"/>
    <w:rsid w:val="009C22E9"/>
    <w:rsid w:val="009D147B"/>
    <w:rsid w:val="009D579F"/>
    <w:rsid w:val="009E0065"/>
    <w:rsid w:val="009E2D69"/>
    <w:rsid w:val="009E3C04"/>
    <w:rsid w:val="009E767D"/>
    <w:rsid w:val="009E7796"/>
    <w:rsid w:val="00A00A79"/>
    <w:rsid w:val="00A01059"/>
    <w:rsid w:val="00A02ED8"/>
    <w:rsid w:val="00A05F14"/>
    <w:rsid w:val="00A06A79"/>
    <w:rsid w:val="00A06E75"/>
    <w:rsid w:val="00A1019B"/>
    <w:rsid w:val="00A11660"/>
    <w:rsid w:val="00A22170"/>
    <w:rsid w:val="00A2478D"/>
    <w:rsid w:val="00A33CB9"/>
    <w:rsid w:val="00A36C11"/>
    <w:rsid w:val="00A4303E"/>
    <w:rsid w:val="00A52EEC"/>
    <w:rsid w:val="00A52F36"/>
    <w:rsid w:val="00A636A7"/>
    <w:rsid w:val="00A655FB"/>
    <w:rsid w:val="00A65C8F"/>
    <w:rsid w:val="00A70D0D"/>
    <w:rsid w:val="00A73C0B"/>
    <w:rsid w:val="00A7430B"/>
    <w:rsid w:val="00A775B1"/>
    <w:rsid w:val="00A807E0"/>
    <w:rsid w:val="00A83B2E"/>
    <w:rsid w:val="00A84DA5"/>
    <w:rsid w:val="00AA0FC5"/>
    <w:rsid w:val="00AA1969"/>
    <w:rsid w:val="00AB301D"/>
    <w:rsid w:val="00AB3B4D"/>
    <w:rsid w:val="00AB4502"/>
    <w:rsid w:val="00AB4C87"/>
    <w:rsid w:val="00AB4DD8"/>
    <w:rsid w:val="00AB5F6B"/>
    <w:rsid w:val="00AC301F"/>
    <w:rsid w:val="00AC469A"/>
    <w:rsid w:val="00AD1671"/>
    <w:rsid w:val="00AD7163"/>
    <w:rsid w:val="00AE301C"/>
    <w:rsid w:val="00AE5883"/>
    <w:rsid w:val="00AF04AB"/>
    <w:rsid w:val="00AF1E91"/>
    <w:rsid w:val="00AF2B7B"/>
    <w:rsid w:val="00AF5894"/>
    <w:rsid w:val="00AF74AD"/>
    <w:rsid w:val="00B00A94"/>
    <w:rsid w:val="00B043BA"/>
    <w:rsid w:val="00B0520F"/>
    <w:rsid w:val="00B054F0"/>
    <w:rsid w:val="00B06E3F"/>
    <w:rsid w:val="00B071AB"/>
    <w:rsid w:val="00B16283"/>
    <w:rsid w:val="00B219CF"/>
    <w:rsid w:val="00B40924"/>
    <w:rsid w:val="00B41330"/>
    <w:rsid w:val="00B45911"/>
    <w:rsid w:val="00B464B8"/>
    <w:rsid w:val="00B5187C"/>
    <w:rsid w:val="00B52B3C"/>
    <w:rsid w:val="00B534A1"/>
    <w:rsid w:val="00B539E7"/>
    <w:rsid w:val="00B550EC"/>
    <w:rsid w:val="00B66D14"/>
    <w:rsid w:val="00B71DB8"/>
    <w:rsid w:val="00B852C0"/>
    <w:rsid w:val="00B858D9"/>
    <w:rsid w:val="00B9075B"/>
    <w:rsid w:val="00B93FEF"/>
    <w:rsid w:val="00B9696E"/>
    <w:rsid w:val="00BA0E5F"/>
    <w:rsid w:val="00BA1ED7"/>
    <w:rsid w:val="00BA5B45"/>
    <w:rsid w:val="00BB2917"/>
    <w:rsid w:val="00BB3ABF"/>
    <w:rsid w:val="00BB6320"/>
    <w:rsid w:val="00BB6CE4"/>
    <w:rsid w:val="00BC08A6"/>
    <w:rsid w:val="00BD62BF"/>
    <w:rsid w:val="00BE22DB"/>
    <w:rsid w:val="00BE4776"/>
    <w:rsid w:val="00BE7C3F"/>
    <w:rsid w:val="00BF202F"/>
    <w:rsid w:val="00BF38F2"/>
    <w:rsid w:val="00BF4D38"/>
    <w:rsid w:val="00C06136"/>
    <w:rsid w:val="00C07C32"/>
    <w:rsid w:val="00C12A8B"/>
    <w:rsid w:val="00C156C2"/>
    <w:rsid w:val="00C17AAF"/>
    <w:rsid w:val="00C20BF8"/>
    <w:rsid w:val="00C21C5A"/>
    <w:rsid w:val="00C241BC"/>
    <w:rsid w:val="00C31695"/>
    <w:rsid w:val="00C33411"/>
    <w:rsid w:val="00C3794F"/>
    <w:rsid w:val="00C37B1B"/>
    <w:rsid w:val="00C474DA"/>
    <w:rsid w:val="00C50B19"/>
    <w:rsid w:val="00C560FC"/>
    <w:rsid w:val="00C606A1"/>
    <w:rsid w:val="00C617CD"/>
    <w:rsid w:val="00C63144"/>
    <w:rsid w:val="00C672CA"/>
    <w:rsid w:val="00C701CD"/>
    <w:rsid w:val="00C725FB"/>
    <w:rsid w:val="00C7528B"/>
    <w:rsid w:val="00C7618D"/>
    <w:rsid w:val="00C77C71"/>
    <w:rsid w:val="00C80138"/>
    <w:rsid w:val="00C81E68"/>
    <w:rsid w:val="00C81FC4"/>
    <w:rsid w:val="00C8256F"/>
    <w:rsid w:val="00C93032"/>
    <w:rsid w:val="00C96F15"/>
    <w:rsid w:val="00CA0C4E"/>
    <w:rsid w:val="00CA4931"/>
    <w:rsid w:val="00CA6EEC"/>
    <w:rsid w:val="00CB21E2"/>
    <w:rsid w:val="00CB47E3"/>
    <w:rsid w:val="00CC2DD0"/>
    <w:rsid w:val="00CC6EE1"/>
    <w:rsid w:val="00CD0D3C"/>
    <w:rsid w:val="00CD2D47"/>
    <w:rsid w:val="00CD5548"/>
    <w:rsid w:val="00CE55BB"/>
    <w:rsid w:val="00CF298A"/>
    <w:rsid w:val="00CF403B"/>
    <w:rsid w:val="00CF557F"/>
    <w:rsid w:val="00CF6098"/>
    <w:rsid w:val="00D0035F"/>
    <w:rsid w:val="00D0088C"/>
    <w:rsid w:val="00D0284C"/>
    <w:rsid w:val="00D11E64"/>
    <w:rsid w:val="00D11EB1"/>
    <w:rsid w:val="00D1609E"/>
    <w:rsid w:val="00D23D9D"/>
    <w:rsid w:val="00D24408"/>
    <w:rsid w:val="00D26E53"/>
    <w:rsid w:val="00D3096E"/>
    <w:rsid w:val="00D31680"/>
    <w:rsid w:val="00D32E5A"/>
    <w:rsid w:val="00D33A2B"/>
    <w:rsid w:val="00D33E5B"/>
    <w:rsid w:val="00D4068F"/>
    <w:rsid w:val="00D510AC"/>
    <w:rsid w:val="00D54974"/>
    <w:rsid w:val="00D564CC"/>
    <w:rsid w:val="00D70053"/>
    <w:rsid w:val="00D715B9"/>
    <w:rsid w:val="00D81EB6"/>
    <w:rsid w:val="00D8217E"/>
    <w:rsid w:val="00D83480"/>
    <w:rsid w:val="00D866D8"/>
    <w:rsid w:val="00D9061D"/>
    <w:rsid w:val="00D96504"/>
    <w:rsid w:val="00D97AC7"/>
    <w:rsid w:val="00DA4D4D"/>
    <w:rsid w:val="00DA51B0"/>
    <w:rsid w:val="00DA5AF0"/>
    <w:rsid w:val="00DA6634"/>
    <w:rsid w:val="00DA68E9"/>
    <w:rsid w:val="00DA6941"/>
    <w:rsid w:val="00DB3078"/>
    <w:rsid w:val="00DC08B5"/>
    <w:rsid w:val="00DC79D4"/>
    <w:rsid w:val="00DC7FDA"/>
    <w:rsid w:val="00DE2902"/>
    <w:rsid w:val="00DF2CB5"/>
    <w:rsid w:val="00E1130E"/>
    <w:rsid w:val="00E128E8"/>
    <w:rsid w:val="00E20763"/>
    <w:rsid w:val="00E20DE2"/>
    <w:rsid w:val="00E21891"/>
    <w:rsid w:val="00E24377"/>
    <w:rsid w:val="00E24CD0"/>
    <w:rsid w:val="00E2762D"/>
    <w:rsid w:val="00E356AB"/>
    <w:rsid w:val="00E35818"/>
    <w:rsid w:val="00E35BB0"/>
    <w:rsid w:val="00E37520"/>
    <w:rsid w:val="00E400B2"/>
    <w:rsid w:val="00E40A25"/>
    <w:rsid w:val="00E430A6"/>
    <w:rsid w:val="00E44126"/>
    <w:rsid w:val="00E44B5D"/>
    <w:rsid w:val="00E53914"/>
    <w:rsid w:val="00E555FC"/>
    <w:rsid w:val="00E56995"/>
    <w:rsid w:val="00E6395C"/>
    <w:rsid w:val="00E704EE"/>
    <w:rsid w:val="00E72340"/>
    <w:rsid w:val="00E81800"/>
    <w:rsid w:val="00E87AE0"/>
    <w:rsid w:val="00E905CB"/>
    <w:rsid w:val="00E911BD"/>
    <w:rsid w:val="00E9151E"/>
    <w:rsid w:val="00EA268F"/>
    <w:rsid w:val="00EA4A5E"/>
    <w:rsid w:val="00EA4D09"/>
    <w:rsid w:val="00EB3469"/>
    <w:rsid w:val="00EC0F80"/>
    <w:rsid w:val="00EC260B"/>
    <w:rsid w:val="00EC6169"/>
    <w:rsid w:val="00EC6B45"/>
    <w:rsid w:val="00ED3A21"/>
    <w:rsid w:val="00ED4169"/>
    <w:rsid w:val="00ED51FF"/>
    <w:rsid w:val="00ED62C5"/>
    <w:rsid w:val="00ED63ED"/>
    <w:rsid w:val="00EE337F"/>
    <w:rsid w:val="00EF0912"/>
    <w:rsid w:val="00EF3C66"/>
    <w:rsid w:val="00EF3E6C"/>
    <w:rsid w:val="00F00479"/>
    <w:rsid w:val="00F00D35"/>
    <w:rsid w:val="00F050A6"/>
    <w:rsid w:val="00F05E35"/>
    <w:rsid w:val="00F07CE4"/>
    <w:rsid w:val="00F15FAC"/>
    <w:rsid w:val="00F213AF"/>
    <w:rsid w:val="00F21F23"/>
    <w:rsid w:val="00F22584"/>
    <w:rsid w:val="00F30362"/>
    <w:rsid w:val="00F31922"/>
    <w:rsid w:val="00F34ED9"/>
    <w:rsid w:val="00F40EC0"/>
    <w:rsid w:val="00F4409E"/>
    <w:rsid w:val="00F46757"/>
    <w:rsid w:val="00F4768E"/>
    <w:rsid w:val="00F54DCC"/>
    <w:rsid w:val="00F57577"/>
    <w:rsid w:val="00F575DF"/>
    <w:rsid w:val="00F67A95"/>
    <w:rsid w:val="00F67BB8"/>
    <w:rsid w:val="00F71E64"/>
    <w:rsid w:val="00F7662F"/>
    <w:rsid w:val="00F7705E"/>
    <w:rsid w:val="00F817D0"/>
    <w:rsid w:val="00F93DD7"/>
    <w:rsid w:val="00F95A9B"/>
    <w:rsid w:val="00FA2CB8"/>
    <w:rsid w:val="00FA2E02"/>
    <w:rsid w:val="00FA3010"/>
    <w:rsid w:val="00FA6BAB"/>
    <w:rsid w:val="00FB11B8"/>
    <w:rsid w:val="00FB291A"/>
    <w:rsid w:val="00FB3AB8"/>
    <w:rsid w:val="00FB702B"/>
    <w:rsid w:val="00FC21AD"/>
    <w:rsid w:val="00FC4535"/>
    <w:rsid w:val="00FC512A"/>
    <w:rsid w:val="00FC5C74"/>
    <w:rsid w:val="00FD2084"/>
    <w:rsid w:val="00FD50E0"/>
    <w:rsid w:val="00FE587D"/>
    <w:rsid w:val="00FE5FAC"/>
    <w:rsid w:val="00FE6626"/>
    <w:rsid w:val="00FF120B"/>
    <w:rsid w:val="00FF2957"/>
    <w:rsid w:val="00FF4859"/>
    <w:rsid w:val="00FF4BD5"/>
    <w:rsid w:val="00FF4D9F"/>
    <w:rsid w:val="00FF6EBF"/>
    <w:rsid w:val="00FF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38B5E63"/>
  <w15:chartTrackingRefBased/>
  <w15:docId w15:val="{2F8893AE-F9D2-405C-8D3B-64073F8D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626"/>
    <w:rPr>
      <w:rFonts w:ascii="Times New Roman" w:eastAsia="Times New Roman" w:hAnsi="Times New Roman"/>
      <w:sz w:val="24"/>
    </w:rPr>
  </w:style>
  <w:style w:type="paragraph" w:styleId="Heading1">
    <w:name w:val="heading 1"/>
    <w:basedOn w:val="Normal"/>
    <w:next w:val="Normal"/>
    <w:link w:val="Heading1Char"/>
    <w:autoRedefine/>
    <w:uiPriority w:val="1"/>
    <w:qFormat/>
    <w:rsid w:val="009E2D69"/>
    <w:pPr>
      <w:keepNext/>
      <w:outlineLvl w:val="0"/>
    </w:pPr>
    <w:rPr>
      <w:rFonts w:ascii="Times New Roman Bold" w:hAnsi="Times New Roman Bold"/>
      <w:b/>
      <w:caps/>
      <w:sz w:val="22"/>
      <w:szCs w:val="22"/>
      <w:lang w:val="x-none" w:eastAsia="x-none"/>
    </w:rPr>
  </w:style>
  <w:style w:type="paragraph" w:styleId="Heading2">
    <w:name w:val="heading 2"/>
    <w:basedOn w:val="Normal"/>
    <w:next w:val="Normal"/>
    <w:link w:val="Heading2Char"/>
    <w:uiPriority w:val="1"/>
    <w:unhideWhenUsed/>
    <w:qFormat/>
    <w:rsid w:val="00047035"/>
    <w:pPr>
      <w:keepNext/>
      <w:keepLines/>
      <w:spacing w:before="200"/>
      <w:outlineLvl w:val="1"/>
    </w:pPr>
    <w:rPr>
      <w:rFonts w:ascii="Cambria" w:hAnsi="Cambria"/>
      <w:b/>
      <w:bCs/>
      <w:szCs w:val="26"/>
      <w:lang w:val="x-none" w:eastAsia="x-none"/>
    </w:rPr>
  </w:style>
  <w:style w:type="paragraph" w:styleId="Heading3">
    <w:name w:val="heading 3"/>
    <w:basedOn w:val="Normal"/>
    <w:next w:val="Normal"/>
    <w:link w:val="Heading3Char"/>
    <w:uiPriority w:val="9"/>
    <w:unhideWhenUsed/>
    <w:qFormat/>
    <w:rsid w:val="007B7033"/>
    <w:pPr>
      <w:keepNext/>
      <w:keepLines/>
      <w:spacing w:before="200"/>
      <w:outlineLvl w:val="2"/>
    </w:pPr>
    <w:rPr>
      <w:rFonts w:ascii="Cambria" w:hAnsi="Cambria"/>
      <w:b/>
      <w:bCs/>
      <w:color w:val="4F81BD"/>
      <w:lang w:val="x-none" w:eastAsia="x-none"/>
    </w:rPr>
  </w:style>
  <w:style w:type="paragraph" w:styleId="Heading4">
    <w:name w:val="heading 4"/>
    <w:basedOn w:val="Normal"/>
    <w:next w:val="Normal"/>
    <w:link w:val="Heading4Char"/>
    <w:qFormat/>
    <w:rsid w:val="007B7033"/>
    <w:pPr>
      <w:keepNext/>
      <w:jc w:val="center"/>
      <w:outlineLvl w:val="3"/>
    </w:pPr>
    <w:rPr>
      <w:rFonts w:ascii="CG Times" w:hAnsi="CG Times"/>
      <w:b/>
      <w:sz w:val="20"/>
      <w:lang w:val="x-none" w:eastAsia="x-none"/>
    </w:rPr>
  </w:style>
  <w:style w:type="paragraph" w:styleId="Heading5">
    <w:name w:val="heading 5"/>
    <w:basedOn w:val="Normal"/>
    <w:next w:val="Normal"/>
    <w:link w:val="Heading5Char"/>
    <w:uiPriority w:val="9"/>
    <w:qFormat/>
    <w:rsid w:val="007B7033"/>
    <w:pPr>
      <w:keepNext/>
      <w:jc w:val="center"/>
      <w:outlineLvl w:val="4"/>
    </w:pPr>
    <w:rPr>
      <w:rFonts w:ascii="CG Times" w:hAnsi="CG Times"/>
      <w:b/>
      <w:sz w:val="28"/>
      <w:lang w:val="x-none" w:eastAsia="x-none"/>
    </w:rPr>
  </w:style>
  <w:style w:type="paragraph" w:styleId="Heading6">
    <w:name w:val="heading 6"/>
    <w:basedOn w:val="Normal"/>
    <w:next w:val="Normal"/>
    <w:link w:val="Heading6Char"/>
    <w:qFormat/>
    <w:rsid w:val="007B7033"/>
    <w:pPr>
      <w:keepNext/>
      <w:outlineLvl w:val="5"/>
    </w:pPr>
    <w:rPr>
      <w:b/>
      <w:lang w:val="x-none" w:eastAsia="x-none"/>
    </w:rPr>
  </w:style>
  <w:style w:type="paragraph" w:styleId="Heading7">
    <w:name w:val="heading 7"/>
    <w:basedOn w:val="Normal"/>
    <w:next w:val="Normal"/>
    <w:link w:val="Heading7Char"/>
    <w:qFormat/>
    <w:rsid w:val="007B7033"/>
    <w:pPr>
      <w:keepNext/>
      <w:jc w:val="center"/>
      <w:outlineLvl w:val="6"/>
    </w:pPr>
    <w:rPr>
      <w:rFonts w:ascii="CG Times" w:hAnsi="CG Times"/>
      <w:b/>
      <w:sz w:val="20"/>
      <w:u w:val="single"/>
      <w:lang w:val="x-none" w:eastAsia="x-none"/>
    </w:rPr>
  </w:style>
  <w:style w:type="paragraph" w:styleId="Heading8">
    <w:name w:val="heading 8"/>
    <w:basedOn w:val="Normal"/>
    <w:next w:val="Normal"/>
    <w:link w:val="Heading8Char"/>
    <w:qFormat/>
    <w:rsid w:val="007B7033"/>
    <w:pPr>
      <w:keepNext/>
      <w:jc w:val="right"/>
      <w:outlineLvl w:val="7"/>
    </w:pPr>
    <w:rPr>
      <w:rFonts w:ascii="CG Times" w:hAnsi="CG Times"/>
      <w:b/>
      <w:sz w:val="20"/>
      <w:lang w:val="x-none" w:eastAsia="x-none"/>
    </w:rPr>
  </w:style>
  <w:style w:type="paragraph" w:styleId="Heading9">
    <w:name w:val="heading 9"/>
    <w:basedOn w:val="Normal"/>
    <w:next w:val="Normal"/>
    <w:link w:val="Heading9Char"/>
    <w:qFormat/>
    <w:rsid w:val="007B7033"/>
    <w:pPr>
      <w:keepNext/>
      <w:outlineLvl w:val="8"/>
    </w:pPr>
    <w:rPr>
      <w:rFonts w:ascii="CG Times" w:hAnsi="CG Times"/>
      <w:b/>
      <w:sz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9E2D69"/>
    <w:rPr>
      <w:rFonts w:ascii="Times New Roman Bold" w:eastAsia="Times New Roman" w:hAnsi="Times New Roman Bold"/>
      <w:b/>
      <w:caps/>
      <w:sz w:val="22"/>
      <w:szCs w:val="22"/>
    </w:rPr>
  </w:style>
  <w:style w:type="paragraph" w:customStyle="1" w:styleId="StyleStyleHeading2TimesNewRomanJustified14ptSmallca">
    <w:name w:val="Style Style Heading 2 + Times New Roman Justified + 14 pt Small ca..."/>
    <w:basedOn w:val="Normal"/>
    <w:autoRedefine/>
    <w:rsid w:val="00F00D35"/>
    <w:pPr>
      <w:keepNext/>
      <w:outlineLvl w:val="1"/>
    </w:pPr>
    <w:rPr>
      <w:rFonts w:ascii="Times New Roman Bold" w:hAnsi="Times New Roman Bold"/>
      <w:b/>
      <w:bCs/>
      <w:sz w:val="22"/>
      <w:szCs w:val="22"/>
    </w:rPr>
  </w:style>
  <w:style w:type="character" w:styleId="CommentReference">
    <w:name w:val="annotation reference"/>
    <w:uiPriority w:val="99"/>
    <w:semiHidden/>
    <w:rsid w:val="00FE6626"/>
    <w:rPr>
      <w:sz w:val="16"/>
    </w:rPr>
  </w:style>
  <w:style w:type="paragraph" w:styleId="CommentText">
    <w:name w:val="annotation text"/>
    <w:basedOn w:val="Normal"/>
    <w:link w:val="CommentTextChar"/>
    <w:uiPriority w:val="99"/>
    <w:semiHidden/>
    <w:rsid w:val="00FE6626"/>
    <w:rPr>
      <w:sz w:val="20"/>
      <w:lang w:val="x-none" w:eastAsia="x-none"/>
    </w:rPr>
  </w:style>
  <w:style w:type="character" w:customStyle="1" w:styleId="CommentTextChar">
    <w:name w:val="Comment Text Char"/>
    <w:link w:val="CommentText"/>
    <w:uiPriority w:val="99"/>
    <w:semiHidden/>
    <w:rsid w:val="00FE662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E6626"/>
    <w:rPr>
      <w:rFonts w:ascii="Tahoma" w:hAnsi="Tahoma"/>
      <w:sz w:val="16"/>
      <w:szCs w:val="16"/>
      <w:lang w:val="x-none" w:eastAsia="x-none"/>
    </w:rPr>
  </w:style>
  <w:style w:type="character" w:customStyle="1" w:styleId="BalloonTextChar">
    <w:name w:val="Balloon Text Char"/>
    <w:link w:val="BalloonText"/>
    <w:uiPriority w:val="99"/>
    <w:semiHidden/>
    <w:rsid w:val="00FE6626"/>
    <w:rPr>
      <w:rFonts w:ascii="Tahoma" w:eastAsia="Times New Roman" w:hAnsi="Tahoma" w:cs="Tahoma"/>
      <w:sz w:val="16"/>
      <w:szCs w:val="16"/>
    </w:rPr>
  </w:style>
  <w:style w:type="paragraph" w:styleId="BodyText">
    <w:name w:val="Body Text"/>
    <w:aliases w:val="b"/>
    <w:basedOn w:val="Normal"/>
    <w:link w:val="BodyTextChar"/>
    <w:uiPriority w:val="1"/>
    <w:qFormat/>
    <w:rsid w:val="000D41D0"/>
    <w:rPr>
      <w:rFonts w:ascii="CG Times" w:hAnsi="CG Times"/>
      <w:sz w:val="20"/>
      <w:lang w:val="x-none" w:eastAsia="x-none"/>
    </w:rPr>
  </w:style>
  <w:style w:type="character" w:customStyle="1" w:styleId="BodyTextChar">
    <w:name w:val="Body Text Char"/>
    <w:aliases w:val="b Char"/>
    <w:link w:val="BodyText"/>
    <w:uiPriority w:val="1"/>
    <w:rsid w:val="000D41D0"/>
    <w:rPr>
      <w:rFonts w:ascii="CG Times" w:eastAsia="Times New Roman" w:hAnsi="CG Times" w:cs="Times New Roman"/>
      <w:sz w:val="20"/>
      <w:szCs w:val="20"/>
    </w:rPr>
  </w:style>
  <w:style w:type="paragraph" w:customStyle="1" w:styleId="StyleHeading2TimesNewRomanJustified">
    <w:name w:val="Style Heading 2 + Times New Roman Justified"/>
    <w:basedOn w:val="Heading2"/>
    <w:next w:val="TOC7"/>
    <w:rsid w:val="000D41D0"/>
    <w:pPr>
      <w:keepLines w:val="0"/>
      <w:spacing w:before="0"/>
      <w:jc w:val="both"/>
    </w:pPr>
    <w:rPr>
      <w:rFonts w:ascii="Times New Roman" w:hAnsi="Times New Roman"/>
      <w:szCs w:val="20"/>
    </w:rPr>
  </w:style>
  <w:style w:type="character" w:customStyle="1" w:styleId="Heading2Char">
    <w:name w:val="Heading 2 Char"/>
    <w:link w:val="Heading2"/>
    <w:uiPriority w:val="1"/>
    <w:rsid w:val="00047035"/>
    <w:rPr>
      <w:rFonts w:ascii="Cambria" w:eastAsia="Times New Roman" w:hAnsi="Cambria"/>
      <w:b/>
      <w:bCs/>
      <w:sz w:val="24"/>
      <w:szCs w:val="26"/>
    </w:rPr>
  </w:style>
  <w:style w:type="paragraph" w:customStyle="1" w:styleId="StyleStyleHeading112pt14pt">
    <w:name w:val="Style Style Heading 1 + 12 pt + 14 pt"/>
    <w:basedOn w:val="Normal"/>
    <w:rsid w:val="007B7033"/>
    <w:pPr>
      <w:keepNext/>
      <w:outlineLvl w:val="0"/>
    </w:pPr>
    <w:rPr>
      <w:rFonts w:ascii="Times New Roman Bold" w:hAnsi="Times New Roman Bold"/>
      <w:b/>
      <w:bCs/>
      <w:caps/>
      <w:sz w:val="28"/>
      <w:szCs w:val="28"/>
    </w:rPr>
  </w:style>
  <w:style w:type="paragraph" w:styleId="BodyText3">
    <w:name w:val="Body Text 3"/>
    <w:basedOn w:val="Normal"/>
    <w:link w:val="BodyText3Char"/>
    <w:unhideWhenUsed/>
    <w:rsid w:val="007B7033"/>
    <w:pPr>
      <w:spacing w:after="120"/>
    </w:pPr>
    <w:rPr>
      <w:sz w:val="16"/>
      <w:szCs w:val="16"/>
      <w:lang w:val="x-none" w:eastAsia="x-none"/>
    </w:rPr>
  </w:style>
  <w:style w:type="character" w:customStyle="1" w:styleId="BodyText3Char">
    <w:name w:val="Body Text 3 Char"/>
    <w:link w:val="BodyText3"/>
    <w:rsid w:val="007B7033"/>
    <w:rPr>
      <w:rFonts w:ascii="Times New Roman" w:eastAsia="Times New Roman" w:hAnsi="Times New Roman" w:cs="Times New Roman"/>
      <w:sz w:val="16"/>
      <w:szCs w:val="16"/>
    </w:rPr>
  </w:style>
  <w:style w:type="character" w:customStyle="1" w:styleId="Heading3Char">
    <w:name w:val="Heading 3 Char"/>
    <w:link w:val="Heading3"/>
    <w:uiPriority w:val="9"/>
    <w:semiHidden/>
    <w:rsid w:val="007B7033"/>
    <w:rPr>
      <w:rFonts w:ascii="Cambria" w:eastAsia="Times New Roman" w:hAnsi="Cambria" w:cs="Times New Roman"/>
      <w:b/>
      <w:bCs/>
      <w:color w:val="4F81BD"/>
      <w:sz w:val="24"/>
      <w:szCs w:val="20"/>
    </w:rPr>
  </w:style>
  <w:style w:type="paragraph" w:styleId="BodyTextIndent">
    <w:name w:val="Body Text Indent"/>
    <w:basedOn w:val="Normal"/>
    <w:link w:val="BodyTextIndentChar"/>
    <w:uiPriority w:val="99"/>
    <w:unhideWhenUsed/>
    <w:rsid w:val="007B7033"/>
    <w:pPr>
      <w:spacing w:after="120"/>
      <w:ind w:left="360"/>
    </w:pPr>
    <w:rPr>
      <w:lang w:val="x-none" w:eastAsia="x-none"/>
    </w:rPr>
  </w:style>
  <w:style w:type="character" w:customStyle="1" w:styleId="BodyTextIndentChar">
    <w:name w:val="Body Text Indent Char"/>
    <w:link w:val="BodyTextIndent"/>
    <w:uiPriority w:val="99"/>
    <w:semiHidden/>
    <w:rsid w:val="007B7033"/>
    <w:rPr>
      <w:rFonts w:ascii="Times New Roman" w:eastAsia="Times New Roman" w:hAnsi="Times New Roman" w:cs="Times New Roman"/>
      <w:sz w:val="24"/>
      <w:szCs w:val="20"/>
    </w:rPr>
  </w:style>
  <w:style w:type="character" w:customStyle="1" w:styleId="Heading4Char">
    <w:name w:val="Heading 4 Char"/>
    <w:link w:val="Heading4"/>
    <w:rsid w:val="007B7033"/>
    <w:rPr>
      <w:rFonts w:ascii="CG Times" w:eastAsia="Times New Roman" w:hAnsi="CG Times" w:cs="Times New Roman"/>
      <w:b/>
      <w:sz w:val="20"/>
      <w:szCs w:val="20"/>
    </w:rPr>
  </w:style>
  <w:style w:type="character" w:customStyle="1" w:styleId="Heading5Char">
    <w:name w:val="Heading 5 Char"/>
    <w:link w:val="Heading5"/>
    <w:uiPriority w:val="9"/>
    <w:rsid w:val="007B7033"/>
    <w:rPr>
      <w:rFonts w:ascii="CG Times" w:eastAsia="Times New Roman" w:hAnsi="CG Times" w:cs="Times New Roman"/>
      <w:b/>
      <w:sz w:val="28"/>
      <w:szCs w:val="20"/>
    </w:rPr>
  </w:style>
  <w:style w:type="character" w:customStyle="1" w:styleId="Heading6Char">
    <w:name w:val="Heading 6 Char"/>
    <w:link w:val="Heading6"/>
    <w:rsid w:val="007B7033"/>
    <w:rPr>
      <w:rFonts w:ascii="Times New Roman" w:eastAsia="Times New Roman" w:hAnsi="Times New Roman" w:cs="Times New Roman"/>
      <w:b/>
      <w:sz w:val="24"/>
      <w:szCs w:val="20"/>
    </w:rPr>
  </w:style>
  <w:style w:type="character" w:customStyle="1" w:styleId="Heading7Char">
    <w:name w:val="Heading 7 Char"/>
    <w:link w:val="Heading7"/>
    <w:rsid w:val="007B7033"/>
    <w:rPr>
      <w:rFonts w:ascii="CG Times" w:eastAsia="Times New Roman" w:hAnsi="CG Times" w:cs="Times New Roman"/>
      <w:b/>
      <w:sz w:val="20"/>
      <w:szCs w:val="20"/>
      <w:u w:val="single"/>
    </w:rPr>
  </w:style>
  <w:style w:type="character" w:customStyle="1" w:styleId="Heading8Char">
    <w:name w:val="Heading 8 Char"/>
    <w:link w:val="Heading8"/>
    <w:rsid w:val="007B7033"/>
    <w:rPr>
      <w:rFonts w:ascii="CG Times" w:eastAsia="Times New Roman" w:hAnsi="CG Times" w:cs="Times New Roman"/>
      <w:b/>
      <w:sz w:val="20"/>
      <w:szCs w:val="20"/>
    </w:rPr>
  </w:style>
  <w:style w:type="character" w:customStyle="1" w:styleId="Heading9Char">
    <w:name w:val="Heading 9 Char"/>
    <w:link w:val="Heading9"/>
    <w:rsid w:val="007B7033"/>
    <w:rPr>
      <w:rFonts w:ascii="CG Times" w:eastAsia="Times New Roman" w:hAnsi="CG Times" w:cs="Times New Roman"/>
      <w:b/>
      <w:sz w:val="20"/>
      <w:szCs w:val="20"/>
      <w:u w:val="single"/>
    </w:rPr>
  </w:style>
  <w:style w:type="paragraph" w:customStyle="1" w:styleId="Style1">
    <w:name w:val="Style1"/>
    <w:basedOn w:val="Heading1"/>
    <w:next w:val="PlainText"/>
    <w:rsid w:val="007B7033"/>
    <w:pPr>
      <w:widowControl w:val="0"/>
    </w:pPr>
    <w:rPr>
      <w:snapToGrid w:val="0"/>
    </w:rPr>
  </w:style>
  <w:style w:type="paragraph" w:styleId="PlainText">
    <w:name w:val="Plain Text"/>
    <w:basedOn w:val="Normal"/>
    <w:link w:val="PlainTextChar"/>
    <w:rsid w:val="007B7033"/>
    <w:rPr>
      <w:rFonts w:ascii="Courier New" w:hAnsi="Courier New"/>
      <w:lang w:val="x-none" w:eastAsia="x-none"/>
    </w:rPr>
  </w:style>
  <w:style w:type="character" w:customStyle="1" w:styleId="PlainTextChar">
    <w:name w:val="Plain Text Char"/>
    <w:link w:val="PlainText"/>
    <w:rsid w:val="007B7033"/>
    <w:rPr>
      <w:rFonts w:ascii="Courier New" w:eastAsia="Times New Roman" w:hAnsi="Courier New" w:cs="Times New Roman"/>
      <w:sz w:val="24"/>
      <w:szCs w:val="20"/>
    </w:rPr>
  </w:style>
  <w:style w:type="paragraph" w:styleId="Title">
    <w:name w:val="Title"/>
    <w:basedOn w:val="Normal"/>
    <w:link w:val="TitleChar"/>
    <w:qFormat/>
    <w:rsid w:val="007B7033"/>
    <w:pPr>
      <w:jc w:val="center"/>
    </w:pPr>
    <w:rPr>
      <w:rFonts w:ascii="CG Times" w:hAnsi="CG Times"/>
      <w:b/>
      <w:sz w:val="20"/>
      <w:lang w:val="x-none" w:eastAsia="x-none"/>
    </w:rPr>
  </w:style>
  <w:style w:type="character" w:customStyle="1" w:styleId="TitleChar">
    <w:name w:val="Title Char"/>
    <w:link w:val="Title"/>
    <w:rsid w:val="007B7033"/>
    <w:rPr>
      <w:rFonts w:ascii="CG Times" w:eastAsia="Times New Roman" w:hAnsi="CG Times" w:cs="Times New Roman"/>
      <w:b/>
      <w:sz w:val="20"/>
      <w:szCs w:val="20"/>
    </w:rPr>
  </w:style>
  <w:style w:type="paragraph" w:styleId="Subtitle">
    <w:name w:val="Subtitle"/>
    <w:basedOn w:val="Normal"/>
    <w:link w:val="SubtitleChar"/>
    <w:qFormat/>
    <w:rsid w:val="007B7033"/>
    <w:rPr>
      <w:rFonts w:ascii="CG Times" w:hAnsi="CG Times"/>
      <w:b/>
      <w:sz w:val="20"/>
      <w:lang w:val="x-none" w:eastAsia="x-none"/>
    </w:rPr>
  </w:style>
  <w:style w:type="character" w:customStyle="1" w:styleId="SubtitleChar">
    <w:name w:val="Subtitle Char"/>
    <w:link w:val="Subtitle"/>
    <w:rsid w:val="007B7033"/>
    <w:rPr>
      <w:rFonts w:ascii="CG Times" w:eastAsia="Times New Roman" w:hAnsi="CG Times" w:cs="Times New Roman"/>
      <w:b/>
      <w:sz w:val="20"/>
      <w:szCs w:val="20"/>
    </w:rPr>
  </w:style>
  <w:style w:type="paragraph" w:styleId="Header">
    <w:name w:val="header"/>
    <w:basedOn w:val="Normal"/>
    <w:link w:val="HeaderChar"/>
    <w:rsid w:val="007B7033"/>
    <w:pPr>
      <w:tabs>
        <w:tab w:val="center" w:pos="4320"/>
        <w:tab w:val="right" w:pos="8640"/>
      </w:tabs>
    </w:pPr>
    <w:rPr>
      <w:lang w:val="x-none" w:eastAsia="x-none"/>
    </w:rPr>
  </w:style>
  <w:style w:type="character" w:customStyle="1" w:styleId="HeaderChar">
    <w:name w:val="Header Char"/>
    <w:link w:val="Header"/>
    <w:rsid w:val="007B7033"/>
    <w:rPr>
      <w:rFonts w:ascii="Times New Roman" w:eastAsia="Times New Roman" w:hAnsi="Times New Roman" w:cs="Times New Roman"/>
      <w:sz w:val="24"/>
      <w:szCs w:val="20"/>
    </w:rPr>
  </w:style>
  <w:style w:type="paragraph" w:styleId="Footer">
    <w:name w:val="footer"/>
    <w:basedOn w:val="Normal"/>
    <w:link w:val="FooterChar"/>
    <w:uiPriority w:val="99"/>
    <w:rsid w:val="007B7033"/>
    <w:pPr>
      <w:tabs>
        <w:tab w:val="center" w:pos="4320"/>
        <w:tab w:val="right" w:pos="8640"/>
      </w:tabs>
    </w:pPr>
    <w:rPr>
      <w:lang w:val="x-none" w:eastAsia="x-none"/>
    </w:rPr>
  </w:style>
  <w:style w:type="character" w:customStyle="1" w:styleId="FooterChar">
    <w:name w:val="Footer Char"/>
    <w:link w:val="Footer"/>
    <w:uiPriority w:val="99"/>
    <w:rsid w:val="007B7033"/>
    <w:rPr>
      <w:rFonts w:ascii="Times New Roman" w:eastAsia="Times New Roman" w:hAnsi="Times New Roman" w:cs="Times New Roman"/>
      <w:sz w:val="24"/>
      <w:szCs w:val="20"/>
    </w:rPr>
  </w:style>
  <w:style w:type="character" w:styleId="PageNumber">
    <w:name w:val="page number"/>
    <w:basedOn w:val="DefaultParagraphFont"/>
    <w:rsid w:val="007B7033"/>
  </w:style>
  <w:style w:type="paragraph" w:styleId="BodyText2">
    <w:name w:val="Body Text 2"/>
    <w:basedOn w:val="Normal"/>
    <w:link w:val="BodyText2Char"/>
    <w:rsid w:val="007B7033"/>
    <w:pPr>
      <w:jc w:val="both"/>
    </w:pPr>
    <w:rPr>
      <w:rFonts w:ascii="CG Times" w:hAnsi="CG Times"/>
      <w:sz w:val="20"/>
      <w:lang w:val="x-none" w:eastAsia="x-none"/>
    </w:rPr>
  </w:style>
  <w:style w:type="character" w:customStyle="1" w:styleId="BodyText2Char">
    <w:name w:val="Body Text 2 Char"/>
    <w:link w:val="BodyText2"/>
    <w:rsid w:val="007B7033"/>
    <w:rPr>
      <w:rFonts w:ascii="CG Times" w:eastAsia="Times New Roman" w:hAnsi="CG Times" w:cs="Times New Roman"/>
      <w:sz w:val="20"/>
      <w:szCs w:val="20"/>
    </w:rPr>
  </w:style>
  <w:style w:type="character" w:styleId="LineNumber">
    <w:name w:val="line number"/>
    <w:basedOn w:val="DefaultParagraphFont"/>
    <w:rsid w:val="007B7033"/>
  </w:style>
  <w:style w:type="paragraph" w:styleId="TOC1">
    <w:name w:val="toc 1"/>
    <w:basedOn w:val="Normal"/>
    <w:next w:val="Normal"/>
    <w:autoRedefine/>
    <w:uiPriority w:val="39"/>
    <w:qFormat/>
    <w:rsid w:val="00224B0B"/>
    <w:pPr>
      <w:tabs>
        <w:tab w:val="right" w:leader="dot" w:pos="9900"/>
      </w:tabs>
      <w:spacing w:before="120" w:after="120"/>
    </w:pPr>
    <w:rPr>
      <w:b/>
      <w:caps/>
      <w:noProof/>
      <w:sz w:val="22"/>
      <w:szCs w:val="24"/>
    </w:rPr>
  </w:style>
  <w:style w:type="paragraph" w:styleId="TOC2">
    <w:name w:val="toc 2"/>
    <w:basedOn w:val="Normal"/>
    <w:next w:val="Normal"/>
    <w:autoRedefine/>
    <w:uiPriority w:val="39"/>
    <w:qFormat/>
    <w:rsid w:val="00CB21E2"/>
    <w:pPr>
      <w:tabs>
        <w:tab w:val="right" w:leader="dot" w:pos="9350"/>
      </w:tabs>
      <w:ind w:left="240"/>
    </w:pPr>
    <w:rPr>
      <w:smallCaps/>
      <w:sz w:val="22"/>
    </w:rPr>
  </w:style>
  <w:style w:type="paragraph" w:styleId="TOC3">
    <w:name w:val="toc 3"/>
    <w:basedOn w:val="Normal"/>
    <w:next w:val="Normal"/>
    <w:autoRedefine/>
    <w:uiPriority w:val="39"/>
    <w:qFormat/>
    <w:rsid w:val="007B7033"/>
    <w:pPr>
      <w:tabs>
        <w:tab w:val="right" w:leader="dot" w:pos="9926"/>
      </w:tabs>
      <w:ind w:left="480" w:hanging="210"/>
    </w:pPr>
    <w:rPr>
      <w:noProof/>
      <w:color w:val="000000"/>
      <w:sz w:val="20"/>
    </w:rPr>
  </w:style>
  <w:style w:type="paragraph" w:styleId="TOC4">
    <w:name w:val="toc 4"/>
    <w:basedOn w:val="Normal"/>
    <w:next w:val="Normal"/>
    <w:autoRedefine/>
    <w:uiPriority w:val="39"/>
    <w:rsid w:val="007B7033"/>
    <w:pPr>
      <w:ind w:left="720"/>
    </w:pPr>
    <w:rPr>
      <w:sz w:val="18"/>
    </w:rPr>
  </w:style>
  <w:style w:type="paragraph" w:styleId="TOC5">
    <w:name w:val="toc 5"/>
    <w:basedOn w:val="Normal"/>
    <w:next w:val="Normal"/>
    <w:autoRedefine/>
    <w:uiPriority w:val="39"/>
    <w:rsid w:val="007B7033"/>
    <w:pPr>
      <w:ind w:left="960"/>
    </w:pPr>
    <w:rPr>
      <w:sz w:val="18"/>
    </w:rPr>
  </w:style>
  <w:style w:type="paragraph" w:styleId="TOC6">
    <w:name w:val="toc 6"/>
    <w:basedOn w:val="Normal"/>
    <w:next w:val="Normal"/>
    <w:autoRedefine/>
    <w:uiPriority w:val="39"/>
    <w:rsid w:val="007B7033"/>
    <w:pPr>
      <w:ind w:left="1200"/>
    </w:pPr>
    <w:rPr>
      <w:sz w:val="18"/>
    </w:rPr>
  </w:style>
  <w:style w:type="paragraph" w:styleId="TOC7">
    <w:name w:val="toc 7"/>
    <w:basedOn w:val="Normal"/>
    <w:next w:val="Normal"/>
    <w:autoRedefine/>
    <w:uiPriority w:val="39"/>
    <w:rsid w:val="007B7033"/>
    <w:pPr>
      <w:ind w:left="1440"/>
    </w:pPr>
    <w:rPr>
      <w:sz w:val="18"/>
    </w:rPr>
  </w:style>
  <w:style w:type="paragraph" w:styleId="TOC8">
    <w:name w:val="toc 8"/>
    <w:basedOn w:val="Normal"/>
    <w:next w:val="Normal"/>
    <w:autoRedefine/>
    <w:uiPriority w:val="39"/>
    <w:rsid w:val="007B7033"/>
    <w:pPr>
      <w:ind w:left="1680"/>
    </w:pPr>
    <w:rPr>
      <w:sz w:val="18"/>
    </w:rPr>
  </w:style>
  <w:style w:type="paragraph" w:styleId="TOC9">
    <w:name w:val="toc 9"/>
    <w:basedOn w:val="Normal"/>
    <w:next w:val="Normal"/>
    <w:autoRedefine/>
    <w:uiPriority w:val="39"/>
    <w:rsid w:val="007B7033"/>
    <w:pPr>
      <w:ind w:left="1920"/>
    </w:pPr>
    <w:rPr>
      <w:sz w:val="18"/>
    </w:rPr>
  </w:style>
  <w:style w:type="paragraph" w:styleId="BodyTextIndent3">
    <w:name w:val="Body Text Indent 3"/>
    <w:basedOn w:val="Normal"/>
    <w:link w:val="BodyTextIndent3Char"/>
    <w:rsid w:val="007B7033"/>
    <w:pPr>
      <w:ind w:left="1080" w:hanging="360"/>
    </w:pPr>
    <w:rPr>
      <w:lang w:val="x-none" w:eastAsia="x-none"/>
    </w:rPr>
  </w:style>
  <w:style w:type="character" w:customStyle="1" w:styleId="BodyTextIndent3Char">
    <w:name w:val="Body Text Indent 3 Char"/>
    <w:link w:val="BodyTextIndent3"/>
    <w:rsid w:val="007B7033"/>
    <w:rPr>
      <w:rFonts w:ascii="Times New Roman" w:eastAsia="Times New Roman" w:hAnsi="Times New Roman" w:cs="Times New Roman"/>
      <w:sz w:val="24"/>
      <w:szCs w:val="20"/>
    </w:rPr>
  </w:style>
  <w:style w:type="paragraph" w:styleId="TOAHeading">
    <w:name w:val="toa heading"/>
    <w:basedOn w:val="Normal"/>
    <w:next w:val="Normal"/>
    <w:semiHidden/>
    <w:rsid w:val="007B7033"/>
    <w:pPr>
      <w:widowControl w:val="0"/>
      <w:tabs>
        <w:tab w:val="right" w:pos="9360"/>
      </w:tabs>
      <w:suppressAutoHyphens/>
    </w:pPr>
    <w:rPr>
      <w:rFonts w:ascii="Courier New" w:hAnsi="Courier New"/>
      <w:snapToGrid w:val="0"/>
      <w:sz w:val="20"/>
    </w:rPr>
  </w:style>
  <w:style w:type="paragraph" w:customStyle="1" w:styleId="1AutoList4">
    <w:name w:val="1AutoList4"/>
    <w:rsid w:val="007B7033"/>
    <w:pPr>
      <w:widowControl w:val="0"/>
      <w:tabs>
        <w:tab w:val="left" w:pos="720"/>
      </w:tabs>
      <w:ind w:left="720" w:hanging="720"/>
      <w:jc w:val="both"/>
    </w:pPr>
    <w:rPr>
      <w:rFonts w:ascii="Times New Roman" w:eastAsia="Times New Roman" w:hAnsi="Times New Roman"/>
      <w:snapToGrid w:val="0"/>
      <w:sz w:val="24"/>
    </w:rPr>
  </w:style>
  <w:style w:type="paragraph" w:styleId="FootnoteText">
    <w:name w:val="footnote text"/>
    <w:basedOn w:val="Normal"/>
    <w:link w:val="FootnoteTextChar"/>
    <w:semiHidden/>
    <w:rsid w:val="007B7033"/>
    <w:rPr>
      <w:rFonts w:ascii="Tms Rmn" w:hAnsi="Tms Rmn"/>
      <w:sz w:val="20"/>
      <w:lang w:val="x-none" w:eastAsia="x-none"/>
    </w:rPr>
  </w:style>
  <w:style w:type="character" w:customStyle="1" w:styleId="FootnoteTextChar">
    <w:name w:val="Footnote Text Char"/>
    <w:link w:val="FootnoteText"/>
    <w:semiHidden/>
    <w:rsid w:val="007B7033"/>
    <w:rPr>
      <w:rFonts w:ascii="Tms Rmn" w:eastAsia="Times New Roman" w:hAnsi="Tms Rmn" w:cs="Times New Roman"/>
      <w:sz w:val="20"/>
      <w:szCs w:val="20"/>
    </w:rPr>
  </w:style>
  <w:style w:type="character" w:styleId="FootnoteReference">
    <w:name w:val="footnote reference"/>
    <w:semiHidden/>
    <w:rsid w:val="007B7033"/>
    <w:rPr>
      <w:vertAlign w:val="superscript"/>
    </w:rPr>
  </w:style>
  <w:style w:type="paragraph" w:styleId="DocumentMap">
    <w:name w:val="Document Map"/>
    <w:basedOn w:val="Normal"/>
    <w:link w:val="DocumentMapChar"/>
    <w:semiHidden/>
    <w:rsid w:val="007B7033"/>
    <w:pPr>
      <w:shd w:val="clear" w:color="auto" w:fill="000080"/>
    </w:pPr>
    <w:rPr>
      <w:rFonts w:ascii="Tahoma" w:hAnsi="Tahoma"/>
      <w:lang w:val="x-none" w:eastAsia="x-none"/>
    </w:rPr>
  </w:style>
  <w:style w:type="character" w:customStyle="1" w:styleId="DocumentMapChar">
    <w:name w:val="Document Map Char"/>
    <w:link w:val="DocumentMap"/>
    <w:semiHidden/>
    <w:rsid w:val="007B7033"/>
    <w:rPr>
      <w:rFonts w:ascii="Tahoma" w:eastAsia="Times New Roman" w:hAnsi="Tahoma" w:cs="Times New Roman"/>
      <w:sz w:val="24"/>
      <w:szCs w:val="20"/>
      <w:shd w:val="clear" w:color="auto" w:fill="000080"/>
    </w:rPr>
  </w:style>
  <w:style w:type="paragraph" w:styleId="BodyTextIndent2">
    <w:name w:val="Body Text Indent 2"/>
    <w:basedOn w:val="Normal"/>
    <w:link w:val="BodyTextIndent2Char"/>
    <w:rsid w:val="007B7033"/>
    <w:pPr>
      <w:ind w:left="720"/>
    </w:pPr>
    <w:rPr>
      <w:sz w:val="20"/>
      <w:lang w:val="x-none" w:eastAsia="x-none"/>
    </w:rPr>
  </w:style>
  <w:style w:type="character" w:customStyle="1" w:styleId="BodyTextIndent2Char">
    <w:name w:val="Body Text Indent 2 Char"/>
    <w:link w:val="BodyTextIndent2"/>
    <w:rsid w:val="007B7033"/>
    <w:rPr>
      <w:rFonts w:ascii="Times New Roman" w:eastAsia="Times New Roman" w:hAnsi="Times New Roman" w:cs="Times New Roman"/>
      <w:sz w:val="20"/>
      <w:szCs w:val="20"/>
    </w:rPr>
  </w:style>
  <w:style w:type="paragraph" w:customStyle="1" w:styleId="lineafterparagraph">
    <w:name w:val="line after paragraph"/>
    <w:basedOn w:val="Normal"/>
    <w:rsid w:val="007B7033"/>
    <w:pPr>
      <w:spacing w:after="120"/>
      <w:jc w:val="both"/>
    </w:pPr>
    <w:rPr>
      <w:sz w:val="21"/>
    </w:rPr>
  </w:style>
  <w:style w:type="paragraph" w:styleId="Index1">
    <w:name w:val="index 1"/>
    <w:basedOn w:val="Normal"/>
    <w:next w:val="Normal"/>
    <w:autoRedefine/>
    <w:semiHidden/>
    <w:rsid w:val="007B7033"/>
    <w:pPr>
      <w:ind w:left="240" w:hanging="240"/>
    </w:pPr>
  </w:style>
  <w:style w:type="paragraph" w:styleId="Index2">
    <w:name w:val="index 2"/>
    <w:basedOn w:val="Normal"/>
    <w:next w:val="Normal"/>
    <w:autoRedefine/>
    <w:semiHidden/>
    <w:rsid w:val="007B7033"/>
    <w:pPr>
      <w:ind w:left="480" w:hanging="240"/>
    </w:pPr>
  </w:style>
  <w:style w:type="paragraph" w:styleId="Index3">
    <w:name w:val="index 3"/>
    <w:basedOn w:val="Normal"/>
    <w:next w:val="Normal"/>
    <w:autoRedefine/>
    <w:semiHidden/>
    <w:rsid w:val="007B7033"/>
    <w:pPr>
      <w:ind w:left="720" w:hanging="240"/>
    </w:pPr>
  </w:style>
  <w:style w:type="paragraph" w:styleId="Index4">
    <w:name w:val="index 4"/>
    <w:basedOn w:val="Normal"/>
    <w:next w:val="Normal"/>
    <w:autoRedefine/>
    <w:semiHidden/>
    <w:rsid w:val="007B7033"/>
    <w:pPr>
      <w:ind w:left="960" w:hanging="240"/>
    </w:pPr>
  </w:style>
  <w:style w:type="paragraph" w:styleId="Index5">
    <w:name w:val="index 5"/>
    <w:basedOn w:val="Normal"/>
    <w:next w:val="Normal"/>
    <w:autoRedefine/>
    <w:semiHidden/>
    <w:rsid w:val="007B7033"/>
    <w:pPr>
      <w:ind w:left="1200" w:hanging="240"/>
    </w:pPr>
  </w:style>
  <w:style w:type="paragraph" w:styleId="Index6">
    <w:name w:val="index 6"/>
    <w:basedOn w:val="Normal"/>
    <w:next w:val="Normal"/>
    <w:autoRedefine/>
    <w:semiHidden/>
    <w:rsid w:val="007B7033"/>
    <w:pPr>
      <w:ind w:left="1440" w:hanging="240"/>
    </w:pPr>
  </w:style>
  <w:style w:type="paragraph" w:styleId="Index7">
    <w:name w:val="index 7"/>
    <w:basedOn w:val="Normal"/>
    <w:next w:val="Normal"/>
    <w:autoRedefine/>
    <w:semiHidden/>
    <w:rsid w:val="007B7033"/>
    <w:pPr>
      <w:ind w:left="1680" w:hanging="240"/>
    </w:pPr>
  </w:style>
  <w:style w:type="paragraph" w:styleId="Index8">
    <w:name w:val="index 8"/>
    <w:basedOn w:val="Normal"/>
    <w:next w:val="Normal"/>
    <w:autoRedefine/>
    <w:semiHidden/>
    <w:rsid w:val="007B7033"/>
    <w:pPr>
      <w:ind w:left="1920" w:hanging="240"/>
    </w:pPr>
  </w:style>
  <w:style w:type="paragraph" w:styleId="Index9">
    <w:name w:val="index 9"/>
    <w:basedOn w:val="Normal"/>
    <w:next w:val="Normal"/>
    <w:autoRedefine/>
    <w:semiHidden/>
    <w:rsid w:val="007B7033"/>
    <w:pPr>
      <w:ind w:left="2160" w:hanging="240"/>
    </w:pPr>
  </w:style>
  <w:style w:type="paragraph" w:styleId="IndexHeading">
    <w:name w:val="index heading"/>
    <w:basedOn w:val="Normal"/>
    <w:next w:val="Index1"/>
    <w:semiHidden/>
    <w:rsid w:val="007B7033"/>
  </w:style>
  <w:style w:type="paragraph" w:styleId="ListNumber2">
    <w:name w:val="List Number 2"/>
    <w:basedOn w:val="Normal"/>
    <w:rsid w:val="007B7033"/>
    <w:pPr>
      <w:numPr>
        <w:numId w:val="7"/>
      </w:numPr>
    </w:pPr>
    <w:rPr>
      <w:rFonts w:ascii="Courier" w:hAnsi="Courier"/>
    </w:rPr>
  </w:style>
  <w:style w:type="paragraph" w:styleId="CommentSubject">
    <w:name w:val="annotation subject"/>
    <w:basedOn w:val="CommentText"/>
    <w:next w:val="CommentText"/>
    <w:link w:val="CommentSubjectChar"/>
    <w:semiHidden/>
    <w:rsid w:val="007B7033"/>
    <w:rPr>
      <w:b/>
      <w:bCs/>
    </w:rPr>
  </w:style>
  <w:style w:type="character" w:customStyle="1" w:styleId="CommentSubjectChar">
    <w:name w:val="Comment Subject Char"/>
    <w:link w:val="CommentSubject"/>
    <w:semiHidden/>
    <w:rsid w:val="007B7033"/>
    <w:rPr>
      <w:rFonts w:ascii="Times New Roman" w:eastAsia="Times New Roman" w:hAnsi="Times New Roman" w:cs="Times New Roman"/>
      <w:b/>
      <w:bCs/>
      <w:sz w:val="20"/>
      <w:szCs w:val="20"/>
    </w:rPr>
  </w:style>
  <w:style w:type="character" w:styleId="Hyperlink">
    <w:name w:val="Hyperlink"/>
    <w:uiPriority w:val="99"/>
    <w:rsid w:val="007B7033"/>
    <w:rPr>
      <w:color w:val="0000FF"/>
      <w:u w:val="single"/>
    </w:rPr>
  </w:style>
  <w:style w:type="paragraph" w:customStyle="1" w:styleId="StyleHeading112pt">
    <w:name w:val="Style Heading 1 + 12 pt"/>
    <w:basedOn w:val="Heading1"/>
    <w:next w:val="StyleHeading2TimesNewRomanJustified"/>
    <w:rsid w:val="007B7033"/>
    <w:rPr>
      <w:bCs/>
    </w:rPr>
  </w:style>
  <w:style w:type="paragraph" w:customStyle="1" w:styleId="StyleHeading1TNR14">
    <w:name w:val="Style Heading 1 TNR 14"/>
    <w:basedOn w:val="StyleHeading112pt"/>
    <w:rsid w:val="007B7033"/>
    <w:rPr>
      <w:sz w:val="28"/>
      <w:szCs w:val="28"/>
    </w:rPr>
  </w:style>
  <w:style w:type="character" w:styleId="FollowedHyperlink">
    <w:name w:val="FollowedHyperlink"/>
    <w:rsid w:val="007B7033"/>
    <w:rPr>
      <w:color w:val="FF8040"/>
      <w:u w:val="single"/>
    </w:rPr>
  </w:style>
  <w:style w:type="paragraph" w:customStyle="1" w:styleId="default">
    <w:name w:val="default"/>
    <w:basedOn w:val="Normal"/>
    <w:rsid w:val="007B7033"/>
    <w:rPr>
      <w:rFonts w:eastAsia="Calibri"/>
      <w:szCs w:val="24"/>
    </w:rPr>
  </w:style>
  <w:style w:type="paragraph" w:styleId="Revision">
    <w:name w:val="Revision"/>
    <w:hidden/>
    <w:uiPriority w:val="99"/>
    <w:semiHidden/>
    <w:rsid w:val="00571FD0"/>
    <w:rPr>
      <w:rFonts w:ascii="Times New Roman" w:eastAsia="Times New Roman" w:hAnsi="Times New Roman"/>
      <w:sz w:val="24"/>
    </w:rPr>
  </w:style>
  <w:style w:type="paragraph" w:styleId="ListParagraph">
    <w:name w:val="List Paragraph"/>
    <w:basedOn w:val="Normal"/>
    <w:uiPriority w:val="34"/>
    <w:qFormat/>
    <w:rsid w:val="001C2A03"/>
    <w:pPr>
      <w:ind w:left="720"/>
      <w:contextualSpacing/>
    </w:pPr>
  </w:style>
  <w:style w:type="paragraph" w:customStyle="1" w:styleId="InsideAddress">
    <w:name w:val="Inside Address"/>
    <w:basedOn w:val="Normal"/>
    <w:rsid w:val="004361D3"/>
    <w:rPr>
      <w:sz w:val="20"/>
    </w:rPr>
  </w:style>
  <w:style w:type="paragraph" w:styleId="TOCHeading">
    <w:name w:val="TOC Heading"/>
    <w:basedOn w:val="Heading1"/>
    <w:next w:val="Normal"/>
    <w:uiPriority w:val="39"/>
    <w:unhideWhenUsed/>
    <w:qFormat/>
    <w:rsid w:val="00E704EE"/>
    <w:pPr>
      <w:keepLines/>
      <w:spacing w:before="480" w:line="276" w:lineRule="auto"/>
      <w:outlineLvl w:val="9"/>
    </w:pPr>
    <w:rPr>
      <w:rFonts w:ascii="Cambria" w:hAnsi="Cambria"/>
      <w:b w:val="0"/>
      <w:bCs/>
      <w:caps w:val="0"/>
      <w:color w:val="365F91"/>
      <w:sz w:val="28"/>
      <w:szCs w:val="28"/>
    </w:rPr>
  </w:style>
  <w:style w:type="numbering" w:customStyle="1" w:styleId="NoList1">
    <w:name w:val="No List1"/>
    <w:next w:val="NoList"/>
    <w:uiPriority w:val="99"/>
    <w:semiHidden/>
    <w:unhideWhenUsed/>
    <w:rsid w:val="00BB2917"/>
  </w:style>
  <w:style w:type="numbering" w:customStyle="1" w:styleId="NoList11">
    <w:name w:val="No List11"/>
    <w:next w:val="NoList"/>
    <w:uiPriority w:val="99"/>
    <w:semiHidden/>
    <w:unhideWhenUsed/>
    <w:rsid w:val="00BB2917"/>
  </w:style>
  <w:style w:type="paragraph" w:customStyle="1" w:styleId="TableParagraph">
    <w:name w:val="Table Paragraph"/>
    <w:basedOn w:val="Normal"/>
    <w:uiPriority w:val="1"/>
    <w:qFormat/>
    <w:rsid w:val="00BB2917"/>
    <w:pPr>
      <w:widowControl w:val="0"/>
    </w:pPr>
    <w:rPr>
      <w:rFonts w:ascii="Calibri" w:eastAsia="Calibri" w:hAnsi="Calibri"/>
      <w:sz w:val="22"/>
      <w:szCs w:val="22"/>
    </w:rPr>
  </w:style>
  <w:style w:type="character" w:styleId="UnresolvedMention">
    <w:name w:val="Unresolved Mention"/>
    <w:uiPriority w:val="99"/>
    <w:semiHidden/>
    <w:unhideWhenUsed/>
    <w:rsid w:val="00885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91911">
      <w:bodyDiv w:val="1"/>
      <w:marLeft w:val="0"/>
      <w:marRight w:val="0"/>
      <w:marTop w:val="0"/>
      <w:marBottom w:val="0"/>
      <w:divBdr>
        <w:top w:val="none" w:sz="0" w:space="0" w:color="auto"/>
        <w:left w:val="none" w:sz="0" w:space="0" w:color="auto"/>
        <w:bottom w:val="none" w:sz="0" w:space="0" w:color="auto"/>
        <w:right w:val="none" w:sz="0" w:space="0" w:color="auto"/>
      </w:divBdr>
    </w:div>
    <w:div w:id="622927700">
      <w:bodyDiv w:val="1"/>
      <w:marLeft w:val="0"/>
      <w:marRight w:val="0"/>
      <w:marTop w:val="0"/>
      <w:marBottom w:val="0"/>
      <w:divBdr>
        <w:top w:val="none" w:sz="0" w:space="0" w:color="auto"/>
        <w:left w:val="none" w:sz="0" w:space="0" w:color="auto"/>
        <w:bottom w:val="none" w:sz="0" w:space="0" w:color="auto"/>
        <w:right w:val="none" w:sz="0" w:space="0" w:color="auto"/>
      </w:divBdr>
    </w:div>
    <w:div w:id="1019089517">
      <w:bodyDiv w:val="1"/>
      <w:marLeft w:val="0"/>
      <w:marRight w:val="0"/>
      <w:marTop w:val="0"/>
      <w:marBottom w:val="0"/>
      <w:divBdr>
        <w:top w:val="none" w:sz="0" w:space="0" w:color="auto"/>
        <w:left w:val="none" w:sz="0" w:space="0" w:color="auto"/>
        <w:bottom w:val="none" w:sz="0" w:space="0" w:color="auto"/>
        <w:right w:val="none" w:sz="0" w:space="0" w:color="auto"/>
      </w:divBdr>
    </w:div>
    <w:div w:id="1405571884">
      <w:bodyDiv w:val="1"/>
      <w:marLeft w:val="0"/>
      <w:marRight w:val="0"/>
      <w:marTop w:val="0"/>
      <w:marBottom w:val="0"/>
      <w:divBdr>
        <w:top w:val="none" w:sz="0" w:space="0" w:color="auto"/>
        <w:left w:val="none" w:sz="0" w:space="0" w:color="auto"/>
        <w:bottom w:val="none" w:sz="0" w:space="0" w:color="auto"/>
        <w:right w:val="none" w:sz="0" w:space="0" w:color="auto"/>
      </w:divBdr>
    </w:div>
    <w:div w:id="186043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shrae.org/standards-forms-procedu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hrae.org/file%20library/technical%20resources/standards%20and%20guidelines/forms%20and%20procedures/sample-pc-work-plan-rev-february-2017.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hrae.org/File%20Library/Technical%20Resources/Standards%20and%20Guidelines/Forms%20and%20Procedures/Final-Publication-Submittal-Form--February-2017.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ransportationvoucher.ashrae.org/" TargetMode="External"/><Relationship Id="rId4" Type="http://schemas.openxmlformats.org/officeDocument/2006/relationships/settings" Target="settings.xml"/><Relationship Id="rId9" Type="http://schemas.openxmlformats.org/officeDocument/2006/relationships/hyperlink" Target="mailto:standards.section@ashra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7F675-23EE-42F7-B1DA-460A6827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54</Pages>
  <Words>24544</Words>
  <Characters>134012</Characters>
  <Application>Microsoft Office Word</Application>
  <DocSecurity>0</DocSecurity>
  <Lines>2680</Lines>
  <Paragraphs>1617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156939</CharactersWithSpaces>
  <SharedDoc>false</SharedDoc>
  <HLinks>
    <vt:vector size="1854" baseType="variant">
      <vt:variant>
        <vt:i4>5832774</vt:i4>
      </vt:variant>
      <vt:variant>
        <vt:i4>1836</vt:i4>
      </vt:variant>
      <vt:variant>
        <vt:i4>0</vt:i4>
      </vt:variant>
      <vt:variant>
        <vt:i4>5</vt:i4>
      </vt:variant>
      <vt:variant>
        <vt:lpwstr>http://www.ashrae.org/standards-forms-procedures</vt:lpwstr>
      </vt:variant>
      <vt:variant>
        <vt:lpwstr/>
      </vt:variant>
      <vt:variant>
        <vt:i4>8192046</vt:i4>
      </vt:variant>
      <vt:variant>
        <vt:i4>1833</vt:i4>
      </vt:variant>
      <vt:variant>
        <vt:i4>0</vt:i4>
      </vt:variant>
      <vt:variant>
        <vt:i4>5</vt:i4>
      </vt:variant>
      <vt:variant>
        <vt:lpwstr>https://www.ashrae.org/file library/technical resources/standards and guidelines/forms and procedures/sample-pc-work-plan-rev-february-2017.doc</vt:lpwstr>
      </vt:variant>
      <vt:variant>
        <vt:lpwstr/>
      </vt:variant>
      <vt:variant>
        <vt:i4>4325404</vt:i4>
      </vt:variant>
      <vt:variant>
        <vt:i4>1830</vt:i4>
      </vt:variant>
      <vt:variant>
        <vt:i4>0</vt:i4>
      </vt:variant>
      <vt:variant>
        <vt:i4>5</vt:i4>
      </vt:variant>
      <vt:variant>
        <vt:lpwstr>https://www.ashrae.org/File Library/Technical Resources/Standards and Guidelines/Forms and Procedures/Final-Publication-Submittal-Form--February-2017.doc</vt:lpwstr>
      </vt:variant>
      <vt:variant>
        <vt:lpwstr/>
      </vt:variant>
      <vt:variant>
        <vt:i4>5505143</vt:i4>
      </vt:variant>
      <vt:variant>
        <vt:i4>1827</vt:i4>
      </vt:variant>
      <vt:variant>
        <vt:i4>0</vt:i4>
      </vt:variant>
      <vt:variant>
        <vt:i4>5</vt:i4>
      </vt:variant>
      <vt:variant>
        <vt:lpwstr/>
      </vt:variant>
      <vt:variant>
        <vt:lpwstr>Annex_g</vt:lpwstr>
      </vt:variant>
      <vt:variant>
        <vt:i4>5177434</vt:i4>
      </vt:variant>
      <vt:variant>
        <vt:i4>1824</vt:i4>
      </vt:variant>
      <vt:variant>
        <vt:i4>0</vt:i4>
      </vt:variant>
      <vt:variant>
        <vt:i4>5</vt:i4>
      </vt:variant>
      <vt:variant>
        <vt:lpwstr>http://transportationvoucher.ashrae.org/</vt:lpwstr>
      </vt:variant>
      <vt:variant>
        <vt:lpwstr/>
      </vt:variant>
      <vt:variant>
        <vt:i4>3539022</vt:i4>
      </vt:variant>
      <vt:variant>
        <vt:i4>1821</vt:i4>
      </vt:variant>
      <vt:variant>
        <vt:i4>0</vt:i4>
      </vt:variant>
      <vt:variant>
        <vt:i4>5</vt:i4>
      </vt:variant>
      <vt:variant>
        <vt:lpwstr>mailto:standards.section@ashrae.org</vt:lpwstr>
      </vt:variant>
      <vt:variant>
        <vt:lpwstr/>
      </vt:variant>
      <vt:variant>
        <vt:i4>1441845</vt:i4>
      </vt:variant>
      <vt:variant>
        <vt:i4>1814</vt:i4>
      </vt:variant>
      <vt:variant>
        <vt:i4>0</vt:i4>
      </vt:variant>
      <vt:variant>
        <vt:i4>5</vt:i4>
      </vt:variant>
      <vt:variant>
        <vt:lpwstr/>
      </vt:variant>
      <vt:variant>
        <vt:lpwstr>_Toc105603142</vt:lpwstr>
      </vt:variant>
      <vt:variant>
        <vt:i4>1441845</vt:i4>
      </vt:variant>
      <vt:variant>
        <vt:i4>1808</vt:i4>
      </vt:variant>
      <vt:variant>
        <vt:i4>0</vt:i4>
      </vt:variant>
      <vt:variant>
        <vt:i4>5</vt:i4>
      </vt:variant>
      <vt:variant>
        <vt:lpwstr/>
      </vt:variant>
      <vt:variant>
        <vt:lpwstr>_Toc105603141</vt:lpwstr>
      </vt:variant>
      <vt:variant>
        <vt:i4>1441845</vt:i4>
      </vt:variant>
      <vt:variant>
        <vt:i4>1802</vt:i4>
      </vt:variant>
      <vt:variant>
        <vt:i4>0</vt:i4>
      </vt:variant>
      <vt:variant>
        <vt:i4>5</vt:i4>
      </vt:variant>
      <vt:variant>
        <vt:lpwstr/>
      </vt:variant>
      <vt:variant>
        <vt:lpwstr>_Toc105603140</vt:lpwstr>
      </vt:variant>
      <vt:variant>
        <vt:i4>1114165</vt:i4>
      </vt:variant>
      <vt:variant>
        <vt:i4>1796</vt:i4>
      </vt:variant>
      <vt:variant>
        <vt:i4>0</vt:i4>
      </vt:variant>
      <vt:variant>
        <vt:i4>5</vt:i4>
      </vt:variant>
      <vt:variant>
        <vt:lpwstr/>
      </vt:variant>
      <vt:variant>
        <vt:lpwstr>_Toc105603139</vt:lpwstr>
      </vt:variant>
      <vt:variant>
        <vt:i4>1114165</vt:i4>
      </vt:variant>
      <vt:variant>
        <vt:i4>1790</vt:i4>
      </vt:variant>
      <vt:variant>
        <vt:i4>0</vt:i4>
      </vt:variant>
      <vt:variant>
        <vt:i4>5</vt:i4>
      </vt:variant>
      <vt:variant>
        <vt:lpwstr/>
      </vt:variant>
      <vt:variant>
        <vt:lpwstr>_Toc105603138</vt:lpwstr>
      </vt:variant>
      <vt:variant>
        <vt:i4>1114165</vt:i4>
      </vt:variant>
      <vt:variant>
        <vt:i4>1784</vt:i4>
      </vt:variant>
      <vt:variant>
        <vt:i4>0</vt:i4>
      </vt:variant>
      <vt:variant>
        <vt:i4>5</vt:i4>
      </vt:variant>
      <vt:variant>
        <vt:lpwstr/>
      </vt:variant>
      <vt:variant>
        <vt:lpwstr>_Toc105603137</vt:lpwstr>
      </vt:variant>
      <vt:variant>
        <vt:i4>1114165</vt:i4>
      </vt:variant>
      <vt:variant>
        <vt:i4>1778</vt:i4>
      </vt:variant>
      <vt:variant>
        <vt:i4>0</vt:i4>
      </vt:variant>
      <vt:variant>
        <vt:i4>5</vt:i4>
      </vt:variant>
      <vt:variant>
        <vt:lpwstr/>
      </vt:variant>
      <vt:variant>
        <vt:lpwstr>_Toc105603136</vt:lpwstr>
      </vt:variant>
      <vt:variant>
        <vt:i4>1114165</vt:i4>
      </vt:variant>
      <vt:variant>
        <vt:i4>1772</vt:i4>
      </vt:variant>
      <vt:variant>
        <vt:i4>0</vt:i4>
      </vt:variant>
      <vt:variant>
        <vt:i4>5</vt:i4>
      </vt:variant>
      <vt:variant>
        <vt:lpwstr/>
      </vt:variant>
      <vt:variant>
        <vt:lpwstr>_Toc105603135</vt:lpwstr>
      </vt:variant>
      <vt:variant>
        <vt:i4>1114165</vt:i4>
      </vt:variant>
      <vt:variant>
        <vt:i4>1766</vt:i4>
      </vt:variant>
      <vt:variant>
        <vt:i4>0</vt:i4>
      </vt:variant>
      <vt:variant>
        <vt:i4>5</vt:i4>
      </vt:variant>
      <vt:variant>
        <vt:lpwstr/>
      </vt:variant>
      <vt:variant>
        <vt:lpwstr>_Toc105603134</vt:lpwstr>
      </vt:variant>
      <vt:variant>
        <vt:i4>1114165</vt:i4>
      </vt:variant>
      <vt:variant>
        <vt:i4>1760</vt:i4>
      </vt:variant>
      <vt:variant>
        <vt:i4>0</vt:i4>
      </vt:variant>
      <vt:variant>
        <vt:i4>5</vt:i4>
      </vt:variant>
      <vt:variant>
        <vt:lpwstr/>
      </vt:variant>
      <vt:variant>
        <vt:lpwstr>_Toc105603133</vt:lpwstr>
      </vt:variant>
      <vt:variant>
        <vt:i4>1114165</vt:i4>
      </vt:variant>
      <vt:variant>
        <vt:i4>1754</vt:i4>
      </vt:variant>
      <vt:variant>
        <vt:i4>0</vt:i4>
      </vt:variant>
      <vt:variant>
        <vt:i4>5</vt:i4>
      </vt:variant>
      <vt:variant>
        <vt:lpwstr/>
      </vt:variant>
      <vt:variant>
        <vt:lpwstr>_Toc105603132</vt:lpwstr>
      </vt:variant>
      <vt:variant>
        <vt:i4>1114165</vt:i4>
      </vt:variant>
      <vt:variant>
        <vt:i4>1748</vt:i4>
      </vt:variant>
      <vt:variant>
        <vt:i4>0</vt:i4>
      </vt:variant>
      <vt:variant>
        <vt:i4>5</vt:i4>
      </vt:variant>
      <vt:variant>
        <vt:lpwstr/>
      </vt:variant>
      <vt:variant>
        <vt:lpwstr>_Toc105603131</vt:lpwstr>
      </vt:variant>
      <vt:variant>
        <vt:i4>1114165</vt:i4>
      </vt:variant>
      <vt:variant>
        <vt:i4>1742</vt:i4>
      </vt:variant>
      <vt:variant>
        <vt:i4>0</vt:i4>
      </vt:variant>
      <vt:variant>
        <vt:i4>5</vt:i4>
      </vt:variant>
      <vt:variant>
        <vt:lpwstr/>
      </vt:variant>
      <vt:variant>
        <vt:lpwstr>_Toc105603130</vt:lpwstr>
      </vt:variant>
      <vt:variant>
        <vt:i4>1048629</vt:i4>
      </vt:variant>
      <vt:variant>
        <vt:i4>1736</vt:i4>
      </vt:variant>
      <vt:variant>
        <vt:i4>0</vt:i4>
      </vt:variant>
      <vt:variant>
        <vt:i4>5</vt:i4>
      </vt:variant>
      <vt:variant>
        <vt:lpwstr/>
      </vt:variant>
      <vt:variant>
        <vt:lpwstr>_Toc105603129</vt:lpwstr>
      </vt:variant>
      <vt:variant>
        <vt:i4>1048629</vt:i4>
      </vt:variant>
      <vt:variant>
        <vt:i4>1730</vt:i4>
      </vt:variant>
      <vt:variant>
        <vt:i4>0</vt:i4>
      </vt:variant>
      <vt:variant>
        <vt:i4>5</vt:i4>
      </vt:variant>
      <vt:variant>
        <vt:lpwstr/>
      </vt:variant>
      <vt:variant>
        <vt:lpwstr>_Toc105603128</vt:lpwstr>
      </vt:variant>
      <vt:variant>
        <vt:i4>1048629</vt:i4>
      </vt:variant>
      <vt:variant>
        <vt:i4>1724</vt:i4>
      </vt:variant>
      <vt:variant>
        <vt:i4>0</vt:i4>
      </vt:variant>
      <vt:variant>
        <vt:i4>5</vt:i4>
      </vt:variant>
      <vt:variant>
        <vt:lpwstr/>
      </vt:variant>
      <vt:variant>
        <vt:lpwstr>_Toc105603127</vt:lpwstr>
      </vt:variant>
      <vt:variant>
        <vt:i4>1048629</vt:i4>
      </vt:variant>
      <vt:variant>
        <vt:i4>1718</vt:i4>
      </vt:variant>
      <vt:variant>
        <vt:i4>0</vt:i4>
      </vt:variant>
      <vt:variant>
        <vt:i4>5</vt:i4>
      </vt:variant>
      <vt:variant>
        <vt:lpwstr/>
      </vt:variant>
      <vt:variant>
        <vt:lpwstr>_Toc105603126</vt:lpwstr>
      </vt:variant>
      <vt:variant>
        <vt:i4>1048629</vt:i4>
      </vt:variant>
      <vt:variant>
        <vt:i4>1712</vt:i4>
      </vt:variant>
      <vt:variant>
        <vt:i4>0</vt:i4>
      </vt:variant>
      <vt:variant>
        <vt:i4>5</vt:i4>
      </vt:variant>
      <vt:variant>
        <vt:lpwstr/>
      </vt:variant>
      <vt:variant>
        <vt:lpwstr>_Toc105603125</vt:lpwstr>
      </vt:variant>
      <vt:variant>
        <vt:i4>1048629</vt:i4>
      </vt:variant>
      <vt:variant>
        <vt:i4>1706</vt:i4>
      </vt:variant>
      <vt:variant>
        <vt:i4>0</vt:i4>
      </vt:variant>
      <vt:variant>
        <vt:i4>5</vt:i4>
      </vt:variant>
      <vt:variant>
        <vt:lpwstr/>
      </vt:variant>
      <vt:variant>
        <vt:lpwstr>_Toc105603124</vt:lpwstr>
      </vt:variant>
      <vt:variant>
        <vt:i4>1048629</vt:i4>
      </vt:variant>
      <vt:variant>
        <vt:i4>1700</vt:i4>
      </vt:variant>
      <vt:variant>
        <vt:i4>0</vt:i4>
      </vt:variant>
      <vt:variant>
        <vt:i4>5</vt:i4>
      </vt:variant>
      <vt:variant>
        <vt:lpwstr/>
      </vt:variant>
      <vt:variant>
        <vt:lpwstr>_Toc105603123</vt:lpwstr>
      </vt:variant>
      <vt:variant>
        <vt:i4>1048629</vt:i4>
      </vt:variant>
      <vt:variant>
        <vt:i4>1694</vt:i4>
      </vt:variant>
      <vt:variant>
        <vt:i4>0</vt:i4>
      </vt:variant>
      <vt:variant>
        <vt:i4>5</vt:i4>
      </vt:variant>
      <vt:variant>
        <vt:lpwstr/>
      </vt:variant>
      <vt:variant>
        <vt:lpwstr>_Toc105603122</vt:lpwstr>
      </vt:variant>
      <vt:variant>
        <vt:i4>1048629</vt:i4>
      </vt:variant>
      <vt:variant>
        <vt:i4>1688</vt:i4>
      </vt:variant>
      <vt:variant>
        <vt:i4>0</vt:i4>
      </vt:variant>
      <vt:variant>
        <vt:i4>5</vt:i4>
      </vt:variant>
      <vt:variant>
        <vt:lpwstr/>
      </vt:variant>
      <vt:variant>
        <vt:lpwstr>_Toc105603121</vt:lpwstr>
      </vt:variant>
      <vt:variant>
        <vt:i4>1048629</vt:i4>
      </vt:variant>
      <vt:variant>
        <vt:i4>1682</vt:i4>
      </vt:variant>
      <vt:variant>
        <vt:i4>0</vt:i4>
      </vt:variant>
      <vt:variant>
        <vt:i4>5</vt:i4>
      </vt:variant>
      <vt:variant>
        <vt:lpwstr/>
      </vt:variant>
      <vt:variant>
        <vt:lpwstr>_Toc105603120</vt:lpwstr>
      </vt:variant>
      <vt:variant>
        <vt:i4>1245237</vt:i4>
      </vt:variant>
      <vt:variant>
        <vt:i4>1676</vt:i4>
      </vt:variant>
      <vt:variant>
        <vt:i4>0</vt:i4>
      </vt:variant>
      <vt:variant>
        <vt:i4>5</vt:i4>
      </vt:variant>
      <vt:variant>
        <vt:lpwstr/>
      </vt:variant>
      <vt:variant>
        <vt:lpwstr>_Toc105603119</vt:lpwstr>
      </vt:variant>
      <vt:variant>
        <vt:i4>1245237</vt:i4>
      </vt:variant>
      <vt:variant>
        <vt:i4>1670</vt:i4>
      </vt:variant>
      <vt:variant>
        <vt:i4>0</vt:i4>
      </vt:variant>
      <vt:variant>
        <vt:i4>5</vt:i4>
      </vt:variant>
      <vt:variant>
        <vt:lpwstr/>
      </vt:variant>
      <vt:variant>
        <vt:lpwstr>_Toc105603118</vt:lpwstr>
      </vt:variant>
      <vt:variant>
        <vt:i4>1245237</vt:i4>
      </vt:variant>
      <vt:variant>
        <vt:i4>1664</vt:i4>
      </vt:variant>
      <vt:variant>
        <vt:i4>0</vt:i4>
      </vt:variant>
      <vt:variant>
        <vt:i4>5</vt:i4>
      </vt:variant>
      <vt:variant>
        <vt:lpwstr/>
      </vt:variant>
      <vt:variant>
        <vt:lpwstr>_Toc105603117</vt:lpwstr>
      </vt:variant>
      <vt:variant>
        <vt:i4>1245237</vt:i4>
      </vt:variant>
      <vt:variant>
        <vt:i4>1658</vt:i4>
      </vt:variant>
      <vt:variant>
        <vt:i4>0</vt:i4>
      </vt:variant>
      <vt:variant>
        <vt:i4>5</vt:i4>
      </vt:variant>
      <vt:variant>
        <vt:lpwstr/>
      </vt:variant>
      <vt:variant>
        <vt:lpwstr>_Toc105603116</vt:lpwstr>
      </vt:variant>
      <vt:variant>
        <vt:i4>1245237</vt:i4>
      </vt:variant>
      <vt:variant>
        <vt:i4>1652</vt:i4>
      </vt:variant>
      <vt:variant>
        <vt:i4>0</vt:i4>
      </vt:variant>
      <vt:variant>
        <vt:i4>5</vt:i4>
      </vt:variant>
      <vt:variant>
        <vt:lpwstr/>
      </vt:variant>
      <vt:variant>
        <vt:lpwstr>_Toc105603115</vt:lpwstr>
      </vt:variant>
      <vt:variant>
        <vt:i4>1245237</vt:i4>
      </vt:variant>
      <vt:variant>
        <vt:i4>1646</vt:i4>
      </vt:variant>
      <vt:variant>
        <vt:i4>0</vt:i4>
      </vt:variant>
      <vt:variant>
        <vt:i4>5</vt:i4>
      </vt:variant>
      <vt:variant>
        <vt:lpwstr/>
      </vt:variant>
      <vt:variant>
        <vt:lpwstr>_Toc105603114</vt:lpwstr>
      </vt:variant>
      <vt:variant>
        <vt:i4>1245237</vt:i4>
      </vt:variant>
      <vt:variant>
        <vt:i4>1640</vt:i4>
      </vt:variant>
      <vt:variant>
        <vt:i4>0</vt:i4>
      </vt:variant>
      <vt:variant>
        <vt:i4>5</vt:i4>
      </vt:variant>
      <vt:variant>
        <vt:lpwstr/>
      </vt:variant>
      <vt:variant>
        <vt:lpwstr>_Toc105603113</vt:lpwstr>
      </vt:variant>
      <vt:variant>
        <vt:i4>1245237</vt:i4>
      </vt:variant>
      <vt:variant>
        <vt:i4>1634</vt:i4>
      </vt:variant>
      <vt:variant>
        <vt:i4>0</vt:i4>
      </vt:variant>
      <vt:variant>
        <vt:i4>5</vt:i4>
      </vt:variant>
      <vt:variant>
        <vt:lpwstr/>
      </vt:variant>
      <vt:variant>
        <vt:lpwstr>_Toc105603112</vt:lpwstr>
      </vt:variant>
      <vt:variant>
        <vt:i4>1245237</vt:i4>
      </vt:variant>
      <vt:variant>
        <vt:i4>1628</vt:i4>
      </vt:variant>
      <vt:variant>
        <vt:i4>0</vt:i4>
      </vt:variant>
      <vt:variant>
        <vt:i4>5</vt:i4>
      </vt:variant>
      <vt:variant>
        <vt:lpwstr/>
      </vt:variant>
      <vt:variant>
        <vt:lpwstr>_Toc105603111</vt:lpwstr>
      </vt:variant>
      <vt:variant>
        <vt:i4>1245237</vt:i4>
      </vt:variant>
      <vt:variant>
        <vt:i4>1622</vt:i4>
      </vt:variant>
      <vt:variant>
        <vt:i4>0</vt:i4>
      </vt:variant>
      <vt:variant>
        <vt:i4>5</vt:i4>
      </vt:variant>
      <vt:variant>
        <vt:lpwstr/>
      </vt:variant>
      <vt:variant>
        <vt:lpwstr>_Toc105603110</vt:lpwstr>
      </vt:variant>
      <vt:variant>
        <vt:i4>1179701</vt:i4>
      </vt:variant>
      <vt:variant>
        <vt:i4>1616</vt:i4>
      </vt:variant>
      <vt:variant>
        <vt:i4>0</vt:i4>
      </vt:variant>
      <vt:variant>
        <vt:i4>5</vt:i4>
      </vt:variant>
      <vt:variant>
        <vt:lpwstr/>
      </vt:variant>
      <vt:variant>
        <vt:lpwstr>_Toc105603109</vt:lpwstr>
      </vt:variant>
      <vt:variant>
        <vt:i4>1179701</vt:i4>
      </vt:variant>
      <vt:variant>
        <vt:i4>1610</vt:i4>
      </vt:variant>
      <vt:variant>
        <vt:i4>0</vt:i4>
      </vt:variant>
      <vt:variant>
        <vt:i4>5</vt:i4>
      </vt:variant>
      <vt:variant>
        <vt:lpwstr/>
      </vt:variant>
      <vt:variant>
        <vt:lpwstr>_Toc105603108</vt:lpwstr>
      </vt:variant>
      <vt:variant>
        <vt:i4>1179701</vt:i4>
      </vt:variant>
      <vt:variant>
        <vt:i4>1604</vt:i4>
      </vt:variant>
      <vt:variant>
        <vt:i4>0</vt:i4>
      </vt:variant>
      <vt:variant>
        <vt:i4>5</vt:i4>
      </vt:variant>
      <vt:variant>
        <vt:lpwstr/>
      </vt:variant>
      <vt:variant>
        <vt:lpwstr>_Toc105603107</vt:lpwstr>
      </vt:variant>
      <vt:variant>
        <vt:i4>1179701</vt:i4>
      </vt:variant>
      <vt:variant>
        <vt:i4>1598</vt:i4>
      </vt:variant>
      <vt:variant>
        <vt:i4>0</vt:i4>
      </vt:variant>
      <vt:variant>
        <vt:i4>5</vt:i4>
      </vt:variant>
      <vt:variant>
        <vt:lpwstr/>
      </vt:variant>
      <vt:variant>
        <vt:lpwstr>_Toc105603106</vt:lpwstr>
      </vt:variant>
      <vt:variant>
        <vt:i4>1179701</vt:i4>
      </vt:variant>
      <vt:variant>
        <vt:i4>1592</vt:i4>
      </vt:variant>
      <vt:variant>
        <vt:i4>0</vt:i4>
      </vt:variant>
      <vt:variant>
        <vt:i4>5</vt:i4>
      </vt:variant>
      <vt:variant>
        <vt:lpwstr/>
      </vt:variant>
      <vt:variant>
        <vt:lpwstr>_Toc105603105</vt:lpwstr>
      </vt:variant>
      <vt:variant>
        <vt:i4>1179701</vt:i4>
      </vt:variant>
      <vt:variant>
        <vt:i4>1586</vt:i4>
      </vt:variant>
      <vt:variant>
        <vt:i4>0</vt:i4>
      </vt:variant>
      <vt:variant>
        <vt:i4>5</vt:i4>
      </vt:variant>
      <vt:variant>
        <vt:lpwstr/>
      </vt:variant>
      <vt:variant>
        <vt:lpwstr>_Toc105603104</vt:lpwstr>
      </vt:variant>
      <vt:variant>
        <vt:i4>1179701</vt:i4>
      </vt:variant>
      <vt:variant>
        <vt:i4>1580</vt:i4>
      </vt:variant>
      <vt:variant>
        <vt:i4>0</vt:i4>
      </vt:variant>
      <vt:variant>
        <vt:i4>5</vt:i4>
      </vt:variant>
      <vt:variant>
        <vt:lpwstr/>
      </vt:variant>
      <vt:variant>
        <vt:lpwstr>_Toc105603103</vt:lpwstr>
      </vt:variant>
      <vt:variant>
        <vt:i4>1179701</vt:i4>
      </vt:variant>
      <vt:variant>
        <vt:i4>1574</vt:i4>
      </vt:variant>
      <vt:variant>
        <vt:i4>0</vt:i4>
      </vt:variant>
      <vt:variant>
        <vt:i4>5</vt:i4>
      </vt:variant>
      <vt:variant>
        <vt:lpwstr/>
      </vt:variant>
      <vt:variant>
        <vt:lpwstr>_Toc105603102</vt:lpwstr>
      </vt:variant>
      <vt:variant>
        <vt:i4>1179701</vt:i4>
      </vt:variant>
      <vt:variant>
        <vt:i4>1568</vt:i4>
      </vt:variant>
      <vt:variant>
        <vt:i4>0</vt:i4>
      </vt:variant>
      <vt:variant>
        <vt:i4>5</vt:i4>
      </vt:variant>
      <vt:variant>
        <vt:lpwstr/>
      </vt:variant>
      <vt:variant>
        <vt:lpwstr>_Toc105603101</vt:lpwstr>
      </vt:variant>
      <vt:variant>
        <vt:i4>1179701</vt:i4>
      </vt:variant>
      <vt:variant>
        <vt:i4>1562</vt:i4>
      </vt:variant>
      <vt:variant>
        <vt:i4>0</vt:i4>
      </vt:variant>
      <vt:variant>
        <vt:i4>5</vt:i4>
      </vt:variant>
      <vt:variant>
        <vt:lpwstr/>
      </vt:variant>
      <vt:variant>
        <vt:lpwstr>_Toc105603100</vt:lpwstr>
      </vt:variant>
      <vt:variant>
        <vt:i4>1769524</vt:i4>
      </vt:variant>
      <vt:variant>
        <vt:i4>1556</vt:i4>
      </vt:variant>
      <vt:variant>
        <vt:i4>0</vt:i4>
      </vt:variant>
      <vt:variant>
        <vt:i4>5</vt:i4>
      </vt:variant>
      <vt:variant>
        <vt:lpwstr/>
      </vt:variant>
      <vt:variant>
        <vt:lpwstr>_Toc105603099</vt:lpwstr>
      </vt:variant>
      <vt:variant>
        <vt:i4>1769524</vt:i4>
      </vt:variant>
      <vt:variant>
        <vt:i4>1550</vt:i4>
      </vt:variant>
      <vt:variant>
        <vt:i4>0</vt:i4>
      </vt:variant>
      <vt:variant>
        <vt:i4>5</vt:i4>
      </vt:variant>
      <vt:variant>
        <vt:lpwstr/>
      </vt:variant>
      <vt:variant>
        <vt:lpwstr>_Toc105603098</vt:lpwstr>
      </vt:variant>
      <vt:variant>
        <vt:i4>1769524</vt:i4>
      </vt:variant>
      <vt:variant>
        <vt:i4>1544</vt:i4>
      </vt:variant>
      <vt:variant>
        <vt:i4>0</vt:i4>
      </vt:variant>
      <vt:variant>
        <vt:i4>5</vt:i4>
      </vt:variant>
      <vt:variant>
        <vt:lpwstr/>
      </vt:variant>
      <vt:variant>
        <vt:lpwstr>_Toc105603097</vt:lpwstr>
      </vt:variant>
      <vt:variant>
        <vt:i4>1769524</vt:i4>
      </vt:variant>
      <vt:variant>
        <vt:i4>1538</vt:i4>
      </vt:variant>
      <vt:variant>
        <vt:i4>0</vt:i4>
      </vt:variant>
      <vt:variant>
        <vt:i4>5</vt:i4>
      </vt:variant>
      <vt:variant>
        <vt:lpwstr/>
      </vt:variant>
      <vt:variant>
        <vt:lpwstr>_Toc105603096</vt:lpwstr>
      </vt:variant>
      <vt:variant>
        <vt:i4>1769524</vt:i4>
      </vt:variant>
      <vt:variant>
        <vt:i4>1532</vt:i4>
      </vt:variant>
      <vt:variant>
        <vt:i4>0</vt:i4>
      </vt:variant>
      <vt:variant>
        <vt:i4>5</vt:i4>
      </vt:variant>
      <vt:variant>
        <vt:lpwstr/>
      </vt:variant>
      <vt:variant>
        <vt:lpwstr>_Toc105603095</vt:lpwstr>
      </vt:variant>
      <vt:variant>
        <vt:i4>1769524</vt:i4>
      </vt:variant>
      <vt:variant>
        <vt:i4>1526</vt:i4>
      </vt:variant>
      <vt:variant>
        <vt:i4>0</vt:i4>
      </vt:variant>
      <vt:variant>
        <vt:i4>5</vt:i4>
      </vt:variant>
      <vt:variant>
        <vt:lpwstr/>
      </vt:variant>
      <vt:variant>
        <vt:lpwstr>_Toc105603094</vt:lpwstr>
      </vt:variant>
      <vt:variant>
        <vt:i4>1769524</vt:i4>
      </vt:variant>
      <vt:variant>
        <vt:i4>1520</vt:i4>
      </vt:variant>
      <vt:variant>
        <vt:i4>0</vt:i4>
      </vt:variant>
      <vt:variant>
        <vt:i4>5</vt:i4>
      </vt:variant>
      <vt:variant>
        <vt:lpwstr/>
      </vt:variant>
      <vt:variant>
        <vt:lpwstr>_Toc105603093</vt:lpwstr>
      </vt:variant>
      <vt:variant>
        <vt:i4>1769524</vt:i4>
      </vt:variant>
      <vt:variant>
        <vt:i4>1514</vt:i4>
      </vt:variant>
      <vt:variant>
        <vt:i4>0</vt:i4>
      </vt:variant>
      <vt:variant>
        <vt:i4>5</vt:i4>
      </vt:variant>
      <vt:variant>
        <vt:lpwstr/>
      </vt:variant>
      <vt:variant>
        <vt:lpwstr>_Toc105603092</vt:lpwstr>
      </vt:variant>
      <vt:variant>
        <vt:i4>1769524</vt:i4>
      </vt:variant>
      <vt:variant>
        <vt:i4>1508</vt:i4>
      </vt:variant>
      <vt:variant>
        <vt:i4>0</vt:i4>
      </vt:variant>
      <vt:variant>
        <vt:i4>5</vt:i4>
      </vt:variant>
      <vt:variant>
        <vt:lpwstr/>
      </vt:variant>
      <vt:variant>
        <vt:lpwstr>_Toc105603091</vt:lpwstr>
      </vt:variant>
      <vt:variant>
        <vt:i4>1769524</vt:i4>
      </vt:variant>
      <vt:variant>
        <vt:i4>1502</vt:i4>
      </vt:variant>
      <vt:variant>
        <vt:i4>0</vt:i4>
      </vt:variant>
      <vt:variant>
        <vt:i4>5</vt:i4>
      </vt:variant>
      <vt:variant>
        <vt:lpwstr/>
      </vt:variant>
      <vt:variant>
        <vt:lpwstr>_Toc105603090</vt:lpwstr>
      </vt:variant>
      <vt:variant>
        <vt:i4>1703988</vt:i4>
      </vt:variant>
      <vt:variant>
        <vt:i4>1496</vt:i4>
      </vt:variant>
      <vt:variant>
        <vt:i4>0</vt:i4>
      </vt:variant>
      <vt:variant>
        <vt:i4>5</vt:i4>
      </vt:variant>
      <vt:variant>
        <vt:lpwstr/>
      </vt:variant>
      <vt:variant>
        <vt:lpwstr>_Toc105603089</vt:lpwstr>
      </vt:variant>
      <vt:variant>
        <vt:i4>1703988</vt:i4>
      </vt:variant>
      <vt:variant>
        <vt:i4>1490</vt:i4>
      </vt:variant>
      <vt:variant>
        <vt:i4>0</vt:i4>
      </vt:variant>
      <vt:variant>
        <vt:i4>5</vt:i4>
      </vt:variant>
      <vt:variant>
        <vt:lpwstr/>
      </vt:variant>
      <vt:variant>
        <vt:lpwstr>_Toc105603088</vt:lpwstr>
      </vt:variant>
      <vt:variant>
        <vt:i4>1703988</vt:i4>
      </vt:variant>
      <vt:variant>
        <vt:i4>1484</vt:i4>
      </vt:variant>
      <vt:variant>
        <vt:i4>0</vt:i4>
      </vt:variant>
      <vt:variant>
        <vt:i4>5</vt:i4>
      </vt:variant>
      <vt:variant>
        <vt:lpwstr/>
      </vt:variant>
      <vt:variant>
        <vt:lpwstr>_Toc105603087</vt:lpwstr>
      </vt:variant>
      <vt:variant>
        <vt:i4>1703988</vt:i4>
      </vt:variant>
      <vt:variant>
        <vt:i4>1478</vt:i4>
      </vt:variant>
      <vt:variant>
        <vt:i4>0</vt:i4>
      </vt:variant>
      <vt:variant>
        <vt:i4>5</vt:i4>
      </vt:variant>
      <vt:variant>
        <vt:lpwstr/>
      </vt:variant>
      <vt:variant>
        <vt:lpwstr>_Toc105603086</vt:lpwstr>
      </vt:variant>
      <vt:variant>
        <vt:i4>1703988</vt:i4>
      </vt:variant>
      <vt:variant>
        <vt:i4>1472</vt:i4>
      </vt:variant>
      <vt:variant>
        <vt:i4>0</vt:i4>
      </vt:variant>
      <vt:variant>
        <vt:i4>5</vt:i4>
      </vt:variant>
      <vt:variant>
        <vt:lpwstr/>
      </vt:variant>
      <vt:variant>
        <vt:lpwstr>_Toc105603085</vt:lpwstr>
      </vt:variant>
      <vt:variant>
        <vt:i4>1703988</vt:i4>
      </vt:variant>
      <vt:variant>
        <vt:i4>1466</vt:i4>
      </vt:variant>
      <vt:variant>
        <vt:i4>0</vt:i4>
      </vt:variant>
      <vt:variant>
        <vt:i4>5</vt:i4>
      </vt:variant>
      <vt:variant>
        <vt:lpwstr/>
      </vt:variant>
      <vt:variant>
        <vt:lpwstr>_Toc105603084</vt:lpwstr>
      </vt:variant>
      <vt:variant>
        <vt:i4>1703988</vt:i4>
      </vt:variant>
      <vt:variant>
        <vt:i4>1460</vt:i4>
      </vt:variant>
      <vt:variant>
        <vt:i4>0</vt:i4>
      </vt:variant>
      <vt:variant>
        <vt:i4>5</vt:i4>
      </vt:variant>
      <vt:variant>
        <vt:lpwstr/>
      </vt:variant>
      <vt:variant>
        <vt:lpwstr>_Toc105603083</vt:lpwstr>
      </vt:variant>
      <vt:variant>
        <vt:i4>1703988</vt:i4>
      </vt:variant>
      <vt:variant>
        <vt:i4>1454</vt:i4>
      </vt:variant>
      <vt:variant>
        <vt:i4>0</vt:i4>
      </vt:variant>
      <vt:variant>
        <vt:i4>5</vt:i4>
      </vt:variant>
      <vt:variant>
        <vt:lpwstr/>
      </vt:variant>
      <vt:variant>
        <vt:lpwstr>_Toc105603082</vt:lpwstr>
      </vt:variant>
      <vt:variant>
        <vt:i4>1703988</vt:i4>
      </vt:variant>
      <vt:variant>
        <vt:i4>1448</vt:i4>
      </vt:variant>
      <vt:variant>
        <vt:i4>0</vt:i4>
      </vt:variant>
      <vt:variant>
        <vt:i4>5</vt:i4>
      </vt:variant>
      <vt:variant>
        <vt:lpwstr/>
      </vt:variant>
      <vt:variant>
        <vt:lpwstr>_Toc105603081</vt:lpwstr>
      </vt:variant>
      <vt:variant>
        <vt:i4>1703988</vt:i4>
      </vt:variant>
      <vt:variant>
        <vt:i4>1442</vt:i4>
      </vt:variant>
      <vt:variant>
        <vt:i4>0</vt:i4>
      </vt:variant>
      <vt:variant>
        <vt:i4>5</vt:i4>
      </vt:variant>
      <vt:variant>
        <vt:lpwstr/>
      </vt:variant>
      <vt:variant>
        <vt:lpwstr>_Toc105603080</vt:lpwstr>
      </vt:variant>
      <vt:variant>
        <vt:i4>1376308</vt:i4>
      </vt:variant>
      <vt:variant>
        <vt:i4>1436</vt:i4>
      </vt:variant>
      <vt:variant>
        <vt:i4>0</vt:i4>
      </vt:variant>
      <vt:variant>
        <vt:i4>5</vt:i4>
      </vt:variant>
      <vt:variant>
        <vt:lpwstr/>
      </vt:variant>
      <vt:variant>
        <vt:lpwstr>_Toc105603079</vt:lpwstr>
      </vt:variant>
      <vt:variant>
        <vt:i4>1376308</vt:i4>
      </vt:variant>
      <vt:variant>
        <vt:i4>1430</vt:i4>
      </vt:variant>
      <vt:variant>
        <vt:i4>0</vt:i4>
      </vt:variant>
      <vt:variant>
        <vt:i4>5</vt:i4>
      </vt:variant>
      <vt:variant>
        <vt:lpwstr/>
      </vt:variant>
      <vt:variant>
        <vt:lpwstr>_Toc105603078</vt:lpwstr>
      </vt:variant>
      <vt:variant>
        <vt:i4>1376308</vt:i4>
      </vt:variant>
      <vt:variant>
        <vt:i4>1424</vt:i4>
      </vt:variant>
      <vt:variant>
        <vt:i4>0</vt:i4>
      </vt:variant>
      <vt:variant>
        <vt:i4>5</vt:i4>
      </vt:variant>
      <vt:variant>
        <vt:lpwstr/>
      </vt:variant>
      <vt:variant>
        <vt:lpwstr>_Toc105603077</vt:lpwstr>
      </vt:variant>
      <vt:variant>
        <vt:i4>1376308</vt:i4>
      </vt:variant>
      <vt:variant>
        <vt:i4>1418</vt:i4>
      </vt:variant>
      <vt:variant>
        <vt:i4>0</vt:i4>
      </vt:variant>
      <vt:variant>
        <vt:i4>5</vt:i4>
      </vt:variant>
      <vt:variant>
        <vt:lpwstr/>
      </vt:variant>
      <vt:variant>
        <vt:lpwstr>_Toc105603076</vt:lpwstr>
      </vt:variant>
      <vt:variant>
        <vt:i4>1376308</vt:i4>
      </vt:variant>
      <vt:variant>
        <vt:i4>1412</vt:i4>
      </vt:variant>
      <vt:variant>
        <vt:i4>0</vt:i4>
      </vt:variant>
      <vt:variant>
        <vt:i4>5</vt:i4>
      </vt:variant>
      <vt:variant>
        <vt:lpwstr/>
      </vt:variant>
      <vt:variant>
        <vt:lpwstr>_Toc105603075</vt:lpwstr>
      </vt:variant>
      <vt:variant>
        <vt:i4>1376308</vt:i4>
      </vt:variant>
      <vt:variant>
        <vt:i4>1406</vt:i4>
      </vt:variant>
      <vt:variant>
        <vt:i4>0</vt:i4>
      </vt:variant>
      <vt:variant>
        <vt:i4>5</vt:i4>
      </vt:variant>
      <vt:variant>
        <vt:lpwstr/>
      </vt:variant>
      <vt:variant>
        <vt:lpwstr>_Toc105603074</vt:lpwstr>
      </vt:variant>
      <vt:variant>
        <vt:i4>1376308</vt:i4>
      </vt:variant>
      <vt:variant>
        <vt:i4>1400</vt:i4>
      </vt:variant>
      <vt:variant>
        <vt:i4>0</vt:i4>
      </vt:variant>
      <vt:variant>
        <vt:i4>5</vt:i4>
      </vt:variant>
      <vt:variant>
        <vt:lpwstr/>
      </vt:variant>
      <vt:variant>
        <vt:lpwstr>_Toc105603073</vt:lpwstr>
      </vt:variant>
      <vt:variant>
        <vt:i4>1376308</vt:i4>
      </vt:variant>
      <vt:variant>
        <vt:i4>1394</vt:i4>
      </vt:variant>
      <vt:variant>
        <vt:i4>0</vt:i4>
      </vt:variant>
      <vt:variant>
        <vt:i4>5</vt:i4>
      </vt:variant>
      <vt:variant>
        <vt:lpwstr/>
      </vt:variant>
      <vt:variant>
        <vt:lpwstr>_Toc105603072</vt:lpwstr>
      </vt:variant>
      <vt:variant>
        <vt:i4>1376308</vt:i4>
      </vt:variant>
      <vt:variant>
        <vt:i4>1388</vt:i4>
      </vt:variant>
      <vt:variant>
        <vt:i4>0</vt:i4>
      </vt:variant>
      <vt:variant>
        <vt:i4>5</vt:i4>
      </vt:variant>
      <vt:variant>
        <vt:lpwstr/>
      </vt:variant>
      <vt:variant>
        <vt:lpwstr>_Toc105603071</vt:lpwstr>
      </vt:variant>
      <vt:variant>
        <vt:i4>1376308</vt:i4>
      </vt:variant>
      <vt:variant>
        <vt:i4>1382</vt:i4>
      </vt:variant>
      <vt:variant>
        <vt:i4>0</vt:i4>
      </vt:variant>
      <vt:variant>
        <vt:i4>5</vt:i4>
      </vt:variant>
      <vt:variant>
        <vt:lpwstr/>
      </vt:variant>
      <vt:variant>
        <vt:lpwstr>_Toc105603070</vt:lpwstr>
      </vt:variant>
      <vt:variant>
        <vt:i4>1310772</vt:i4>
      </vt:variant>
      <vt:variant>
        <vt:i4>1376</vt:i4>
      </vt:variant>
      <vt:variant>
        <vt:i4>0</vt:i4>
      </vt:variant>
      <vt:variant>
        <vt:i4>5</vt:i4>
      </vt:variant>
      <vt:variant>
        <vt:lpwstr/>
      </vt:variant>
      <vt:variant>
        <vt:lpwstr>_Toc105603069</vt:lpwstr>
      </vt:variant>
      <vt:variant>
        <vt:i4>1310772</vt:i4>
      </vt:variant>
      <vt:variant>
        <vt:i4>1370</vt:i4>
      </vt:variant>
      <vt:variant>
        <vt:i4>0</vt:i4>
      </vt:variant>
      <vt:variant>
        <vt:i4>5</vt:i4>
      </vt:variant>
      <vt:variant>
        <vt:lpwstr/>
      </vt:variant>
      <vt:variant>
        <vt:lpwstr>_Toc105603068</vt:lpwstr>
      </vt:variant>
      <vt:variant>
        <vt:i4>1310772</vt:i4>
      </vt:variant>
      <vt:variant>
        <vt:i4>1364</vt:i4>
      </vt:variant>
      <vt:variant>
        <vt:i4>0</vt:i4>
      </vt:variant>
      <vt:variant>
        <vt:i4>5</vt:i4>
      </vt:variant>
      <vt:variant>
        <vt:lpwstr/>
      </vt:variant>
      <vt:variant>
        <vt:lpwstr>_Toc105603067</vt:lpwstr>
      </vt:variant>
      <vt:variant>
        <vt:i4>1310772</vt:i4>
      </vt:variant>
      <vt:variant>
        <vt:i4>1358</vt:i4>
      </vt:variant>
      <vt:variant>
        <vt:i4>0</vt:i4>
      </vt:variant>
      <vt:variant>
        <vt:i4>5</vt:i4>
      </vt:variant>
      <vt:variant>
        <vt:lpwstr/>
      </vt:variant>
      <vt:variant>
        <vt:lpwstr>_Toc105603066</vt:lpwstr>
      </vt:variant>
      <vt:variant>
        <vt:i4>1310772</vt:i4>
      </vt:variant>
      <vt:variant>
        <vt:i4>1352</vt:i4>
      </vt:variant>
      <vt:variant>
        <vt:i4>0</vt:i4>
      </vt:variant>
      <vt:variant>
        <vt:i4>5</vt:i4>
      </vt:variant>
      <vt:variant>
        <vt:lpwstr/>
      </vt:variant>
      <vt:variant>
        <vt:lpwstr>_Toc105603065</vt:lpwstr>
      </vt:variant>
      <vt:variant>
        <vt:i4>1310772</vt:i4>
      </vt:variant>
      <vt:variant>
        <vt:i4>1346</vt:i4>
      </vt:variant>
      <vt:variant>
        <vt:i4>0</vt:i4>
      </vt:variant>
      <vt:variant>
        <vt:i4>5</vt:i4>
      </vt:variant>
      <vt:variant>
        <vt:lpwstr/>
      </vt:variant>
      <vt:variant>
        <vt:lpwstr>_Toc105603064</vt:lpwstr>
      </vt:variant>
      <vt:variant>
        <vt:i4>1310772</vt:i4>
      </vt:variant>
      <vt:variant>
        <vt:i4>1340</vt:i4>
      </vt:variant>
      <vt:variant>
        <vt:i4>0</vt:i4>
      </vt:variant>
      <vt:variant>
        <vt:i4>5</vt:i4>
      </vt:variant>
      <vt:variant>
        <vt:lpwstr/>
      </vt:variant>
      <vt:variant>
        <vt:lpwstr>_Toc105603063</vt:lpwstr>
      </vt:variant>
      <vt:variant>
        <vt:i4>1310772</vt:i4>
      </vt:variant>
      <vt:variant>
        <vt:i4>1334</vt:i4>
      </vt:variant>
      <vt:variant>
        <vt:i4>0</vt:i4>
      </vt:variant>
      <vt:variant>
        <vt:i4>5</vt:i4>
      </vt:variant>
      <vt:variant>
        <vt:lpwstr/>
      </vt:variant>
      <vt:variant>
        <vt:lpwstr>_Toc105603062</vt:lpwstr>
      </vt:variant>
      <vt:variant>
        <vt:i4>1310772</vt:i4>
      </vt:variant>
      <vt:variant>
        <vt:i4>1328</vt:i4>
      </vt:variant>
      <vt:variant>
        <vt:i4>0</vt:i4>
      </vt:variant>
      <vt:variant>
        <vt:i4>5</vt:i4>
      </vt:variant>
      <vt:variant>
        <vt:lpwstr/>
      </vt:variant>
      <vt:variant>
        <vt:lpwstr>_Toc105603061</vt:lpwstr>
      </vt:variant>
      <vt:variant>
        <vt:i4>1310772</vt:i4>
      </vt:variant>
      <vt:variant>
        <vt:i4>1322</vt:i4>
      </vt:variant>
      <vt:variant>
        <vt:i4>0</vt:i4>
      </vt:variant>
      <vt:variant>
        <vt:i4>5</vt:i4>
      </vt:variant>
      <vt:variant>
        <vt:lpwstr/>
      </vt:variant>
      <vt:variant>
        <vt:lpwstr>_Toc105603060</vt:lpwstr>
      </vt:variant>
      <vt:variant>
        <vt:i4>1507380</vt:i4>
      </vt:variant>
      <vt:variant>
        <vt:i4>1316</vt:i4>
      </vt:variant>
      <vt:variant>
        <vt:i4>0</vt:i4>
      </vt:variant>
      <vt:variant>
        <vt:i4>5</vt:i4>
      </vt:variant>
      <vt:variant>
        <vt:lpwstr/>
      </vt:variant>
      <vt:variant>
        <vt:lpwstr>_Toc105603059</vt:lpwstr>
      </vt:variant>
      <vt:variant>
        <vt:i4>1507380</vt:i4>
      </vt:variant>
      <vt:variant>
        <vt:i4>1310</vt:i4>
      </vt:variant>
      <vt:variant>
        <vt:i4>0</vt:i4>
      </vt:variant>
      <vt:variant>
        <vt:i4>5</vt:i4>
      </vt:variant>
      <vt:variant>
        <vt:lpwstr/>
      </vt:variant>
      <vt:variant>
        <vt:lpwstr>_Toc105603058</vt:lpwstr>
      </vt:variant>
      <vt:variant>
        <vt:i4>1507380</vt:i4>
      </vt:variant>
      <vt:variant>
        <vt:i4>1304</vt:i4>
      </vt:variant>
      <vt:variant>
        <vt:i4>0</vt:i4>
      </vt:variant>
      <vt:variant>
        <vt:i4>5</vt:i4>
      </vt:variant>
      <vt:variant>
        <vt:lpwstr/>
      </vt:variant>
      <vt:variant>
        <vt:lpwstr>_Toc105603057</vt:lpwstr>
      </vt:variant>
      <vt:variant>
        <vt:i4>1507380</vt:i4>
      </vt:variant>
      <vt:variant>
        <vt:i4>1298</vt:i4>
      </vt:variant>
      <vt:variant>
        <vt:i4>0</vt:i4>
      </vt:variant>
      <vt:variant>
        <vt:i4>5</vt:i4>
      </vt:variant>
      <vt:variant>
        <vt:lpwstr/>
      </vt:variant>
      <vt:variant>
        <vt:lpwstr>_Toc105603056</vt:lpwstr>
      </vt:variant>
      <vt:variant>
        <vt:i4>1507380</vt:i4>
      </vt:variant>
      <vt:variant>
        <vt:i4>1292</vt:i4>
      </vt:variant>
      <vt:variant>
        <vt:i4>0</vt:i4>
      </vt:variant>
      <vt:variant>
        <vt:i4>5</vt:i4>
      </vt:variant>
      <vt:variant>
        <vt:lpwstr/>
      </vt:variant>
      <vt:variant>
        <vt:lpwstr>_Toc105603055</vt:lpwstr>
      </vt:variant>
      <vt:variant>
        <vt:i4>1507380</vt:i4>
      </vt:variant>
      <vt:variant>
        <vt:i4>1286</vt:i4>
      </vt:variant>
      <vt:variant>
        <vt:i4>0</vt:i4>
      </vt:variant>
      <vt:variant>
        <vt:i4>5</vt:i4>
      </vt:variant>
      <vt:variant>
        <vt:lpwstr/>
      </vt:variant>
      <vt:variant>
        <vt:lpwstr>_Toc105603054</vt:lpwstr>
      </vt:variant>
      <vt:variant>
        <vt:i4>1507380</vt:i4>
      </vt:variant>
      <vt:variant>
        <vt:i4>1280</vt:i4>
      </vt:variant>
      <vt:variant>
        <vt:i4>0</vt:i4>
      </vt:variant>
      <vt:variant>
        <vt:i4>5</vt:i4>
      </vt:variant>
      <vt:variant>
        <vt:lpwstr/>
      </vt:variant>
      <vt:variant>
        <vt:lpwstr>_Toc105603053</vt:lpwstr>
      </vt:variant>
      <vt:variant>
        <vt:i4>1507380</vt:i4>
      </vt:variant>
      <vt:variant>
        <vt:i4>1274</vt:i4>
      </vt:variant>
      <vt:variant>
        <vt:i4>0</vt:i4>
      </vt:variant>
      <vt:variant>
        <vt:i4>5</vt:i4>
      </vt:variant>
      <vt:variant>
        <vt:lpwstr/>
      </vt:variant>
      <vt:variant>
        <vt:lpwstr>_Toc105603052</vt:lpwstr>
      </vt:variant>
      <vt:variant>
        <vt:i4>1507380</vt:i4>
      </vt:variant>
      <vt:variant>
        <vt:i4>1268</vt:i4>
      </vt:variant>
      <vt:variant>
        <vt:i4>0</vt:i4>
      </vt:variant>
      <vt:variant>
        <vt:i4>5</vt:i4>
      </vt:variant>
      <vt:variant>
        <vt:lpwstr/>
      </vt:variant>
      <vt:variant>
        <vt:lpwstr>_Toc105603051</vt:lpwstr>
      </vt:variant>
      <vt:variant>
        <vt:i4>1507380</vt:i4>
      </vt:variant>
      <vt:variant>
        <vt:i4>1262</vt:i4>
      </vt:variant>
      <vt:variant>
        <vt:i4>0</vt:i4>
      </vt:variant>
      <vt:variant>
        <vt:i4>5</vt:i4>
      </vt:variant>
      <vt:variant>
        <vt:lpwstr/>
      </vt:variant>
      <vt:variant>
        <vt:lpwstr>_Toc105603050</vt:lpwstr>
      </vt:variant>
      <vt:variant>
        <vt:i4>1441844</vt:i4>
      </vt:variant>
      <vt:variant>
        <vt:i4>1256</vt:i4>
      </vt:variant>
      <vt:variant>
        <vt:i4>0</vt:i4>
      </vt:variant>
      <vt:variant>
        <vt:i4>5</vt:i4>
      </vt:variant>
      <vt:variant>
        <vt:lpwstr/>
      </vt:variant>
      <vt:variant>
        <vt:lpwstr>_Toc105603049</vt:lpwstr>
      </vt:variant>
      <vt:variant>
        <vt:i4>1441844</vt:i4>
      </vt:variant>
      <vt:variant>
        <vt:i4>1250</vt:i4>
      </vt:variant>
      <vt:variant>
        <vt:i4>0</vt:i4>
      </vt:variant>
      <vt:variant>
        <vt:i4>5</vt:i4>
      </vt:variant>
      <vt:variant>
        <vt:lpwstr/>
      </vt:variant>
      <vt:variant>
        <vt:lpwstr>_Toc105603048</vt:lpwstr>
      </vt:variant>
      <vt:variant>
        <vt:i4>1441844</vt:i4>
      </vt:variant>
      <vt:variant>
        <vt:i4>1244</vt:i4>
      </vt:variant>
      <vt:variant>
        <vt:i4>0</vt:i4>
      </vt:variant>
      <vt:variant>
        <vt:i4>5</vt:i4>
      </vt:variant>
      <vt:variant>
        <vt:lpwstr/>
      </vt:variant>
      <vt:variant>
        <vt:lpwstr>_Toc105603047</vt:lpwstr>
      </vt:variant>
      <vt:variant>
        <vt:i4>1441844</vt:i4>
      </vt:variant>
      <vt:variant>
        <vt:i4>1238</vt:i4>
      </vt:variant>
      <vt:variant>
        <vt:i4>0</vt:i4>
      </vt:variant>
      <vt:variant>
        <vt:i4>5</vt:i4>
      </vt:variant>
      <vt:variant>
        <vt:lpwstr/>
      </vt:variant>
      <vt:variant>
        <vt:lpwstr>_Toc105603046</vt:lpwstr>
      </vt:variant>
      <vt:variant>
        <vt:i4>1441844</vt:i4>
      </vt:variant>
      <vt:variant>
        <vt:i4>1232</vt:i4>
      </vt:variant>
      <vt:variant>
        <vt:i4>0</vt:i4>
      </vt:variant>
      <vt:variant>
        <vt:i4>5</vt:i4>
      </vt:variant>
      <vt:variant>
        <vt:lpwstr/>
      </vt:variant>
      <vt:variant>
        <vt:lpwstr>_Toc105603045</vt:lpwstr>
      </vt:variant>
      <vt:variant>
        <vt:i4>1441844</vt:i4>
      </vt:variant>
      <vt:variant>
        <vt:i4>1226</vt:i4>
      </vt:variant>
      <vt:variant>
        <vt:i4>0</vt:i4>
      </vt:variant>
      <vt:variant>
        <vt:i4>5</vt:i4>
      </vt:variant>
      <vt:variant>
        <vt:lpwstr/>
      </vt:variant>
      <vt:variant>
        <vt:lpwstr>_Toc105603044</vt:lpwstr>
      </vt:variant>
      <vt:variant>
        <vt:i4>1441844</vt:i4>
      </vt:variant>
      <vt:variant>
        <vt:i4>1220</vt:i4>
      </vt:variant>
      <vt:variant>
        <vt:i4>0</vt:i4>
      </vt:variant>
      <vt:variant>
        <vt:i4>5</vt:i4>
      </vt:variant>
      <vt:variant>
        <vt:lpwstr/>
      </vt:variant>
      <vt:variant>
        <vt:lpwstr>_Toc105603043</vt:lpwstr>
      </vt:variant>
      <vt:variant>
        <vt:i4>1441844</vt:i4>
      </vt:variant>
      <vt:variant>
        <vt:i4>1214</vt:i4>
      </vt:variant>
      <vt:variant>
        <vt:i4>0</vt:i4>
      </vt:variant>
      <vt:variant>
        <vt:i4>5</vt:i4>
      </vt:variant>
      <vt:variant>
        <vt:lpwstr/>
      </vt:variant>
      <vt:variant>
        <vt:lpwstr>_Toc105603042</vt:lpwstr>
      </vt:variant>
      <vt:variant>
        <vt:i4>1441844</vt:i4>
      </vt:variant>
      <vt:variant>
        <vt:i4>1208</vt:i4>
      </vt:variant>
      <vt:variant>
        <vt:i4>0</vt:i4>
      </vt:variant>
      <vt:variant>
        <vt:i4>5</vt:i4>
      </vt:variant>
      <vt:variant>
        <vt:lpwstr/>
      </vt:variant>
      <vt:variant>
        <vt:lpwstr>_Toc105603041</vt:lpwstr>
      </vt:variant>
      <vt:variant>
        <vt:i4>1441844</vt:i4>
      </vt:variant>
      <vt:variant>
        <vt:i4>1202</vt:i4>
      </vt:variant>
      <vt:variant>
        <vt:i4>0</vt:i4>
      </vt:variant>
      <vt:variant>
        <vt:i4>5</vt:i4>
      </vt:variant>
      <vt:variant>
        <vt:lpwstr/>
      </vt:variant>
      <vt:variant>
        <vt:lpwstr>_Toc105603040</vt:lpwstr>
      </vt:variant>
      <vt:variant>
        <vt:i4>1114164</vt:i4>
      </vt:variant>
      <vt:variant>
        <vt:i4>1196</vt:i4>
      </vt:variant>
      <vt:variant>
        <vt:i4>0</vt:i4>
      </vt:variant>
      <vt:variant>
        <vt:i4>5</vt:i4>
      </vt:variant>
      <vt:variant>
        <vt:lpwstr/>
      </vt:variant>
      <vt:variant>
        <vt:lpwstr>_Toc105603039</vt:lpwstr>
      </vt:variant>
      <vt:variant>
        <vt:i4>1114164</vt:i4>
      </vt:variant>
      <vt:variant>
        <vt:i4>1190</vt:i4>
      </vt:variant>
      <vt:variant>
        <vt:i4>0</vt:i4>
      </vt:variant>
      <vt:variant>
        <vt:i4>5</vt:i4>
      </vt:variant>
      <vt:variant>
        <vt:lpwstr/>
      </vt:variant>
      <vt:variant>
        <vt:lpwstr>_Toc105603038</vt:lpwstr>
      </vt:variant>
      <vt:variant>
        <vt:i4>1114164</vt:i4>
      </vt:variant>
      <vt:variant>
        <vt:i4>1184</vt:i4>
      </vt:variant>
      <vt:variant>
        <vt:i4>0</vt:i4>
      </vt:variant>
      <vt:variant>
        <vt:i4>5</vt:i4>
      </vt:variant>
      <vt:variant>
        <vt:lpwstr/>
      </vt:variant>
      <vt:variant>
        <vt:lpwstr>_Toc105603037</vt:lpwstr>
      </vt:variant>
      <vt:variant>
        <vt:i4>1114164</vt:i4>
      </vt:variant>
      <vt:variant>
        <vt:i4>1178</vt:i4>
      </vt:variant>
      <vt:variant>
        <vt:i4>0</vt:i4>
      </vt:variant>
      <vt:variant>
        <vt:i4>5</vt:i4>
      </vt:variant>
      <vt:variant>
        <vt:lpwstr/>
      </vt:variant>
      <vt:variant>
        <vt:lpwstr>_Toc105603036</vt:lpwstr>
      </vt:variant>
      <vt:variant>
        <vt:i4>1114164</vt:i4>
      </vt:variant>
      <vt:variant>
        <vt:i4>1172</vt:i4>
      </vt:variant>
      <vt:variant>
        <vt:i4>0</vt:i4>
      </vt:variant>
      <vt:variant>
        <vt:i4>5</vt:i4>
      </vt:variant>
      <vt:variant>
        <vt:lpwstr/>
      </vt:variant>
      <vt:variant>
        <vt:lpwstr>_Toc105603035</vt:lpwstr>
      </vt:variant>
      <vt:variant>
        <vt:i4>1114164</vt:i4>
      </vt:variant>
      <vt:variant>
        <vt:i4>1166</vt:i4>
      </vt:variant>
      <vt:variant>
        <vt:i4>0</vt:i4>
      </vt:variant>
      <vt:variant>
        <vt:i4>5</vt:i4>
      </vt:variant>
      <vt:variant>
        <vt:lpwstr/>
      </vt:variant>
      <vt:variant>
        <vt:lpwstr>_Toc105603034</vt:lpwstr>
      </vt:variant>
      <vt:variant>
        <vt:i4>1114164</vt:i4>
      </vt:variant>
      <vt:variant>
        <vt:i4>1160</vt:i4>
      </vt:variant>
      <vt:variant>
        <vt:i4>0</vt:i4>
      </vt:variant>
      <vt:variant>
        <vt:i4>5</vt:i4>
      </vt:variant>
      <vt:variant>
        <vt:lpwstr/>
      </vt:variant>
      <vt:variant>
        <vt:lpwstr>_Toc105603033</vt:lpwstr>
      </vt:variant>
      <vt:variant>
        <vt:i4>1114164</vt:i4>
      </vt:variant>
      <vt:variant>
        <vt:i4>1154</vt:i4>
      </vt:variant>
      <vt:variant>
        <vt:i4>0</vt:i4>
      </vt:variant>
      <vt:variant>
        <vt:i4>5</vt:i4>
      </vt:variant>
      <vt:variant>
        <vt:lpwstr/>
      </vt:variant>
      <vt:variant>
        <vt:lpwstr>_Toc105603032</vt:lpwstr>
      </vt:variant>
      <vt:variant>
        <vt:i4>1114164</vt:i4>
      </vt:variant>
      <vt:variant>
        <vt:i4>1148</vt:i4>
      </vt:variant>
      <vt:variant>
        <vt:i4>0</vt:i4>
      </vt:variant>
      <vt:variant>
        <vt:i4>5</vt:i4>
      </vt:variant>
      <vt:variant>
        <vt:lpwstr/>
      </vt:variant>
      <vt:variant>
        <vt:lpwstr>_Toc105603031</vt:lpwstr>
      </vt:variant>
      <vt:variant>
        <vt:i4>1114164</vt:i4>
      </vt:variant>
      <vt:variant>
        <vt:i4>1142</vt:i4>
      </vt:variant>
      <vt:variant>
        <vt:i4>0</vt:i4>
      </vt:variant>
      <vt:variant>
        <vt:i4>5</vt:i4>
      </vt:variant>
      <vt:variant>
        <vt:lpwstr/>
      </vt:variant>
      <vt:variant>
        <vt:lpwstr>_Toc105603030</vt:lpwstr>
      </vt:variant>
      <vt:variant>
        <vt:i4>1048628</vt:i4>
      </vt:variant>
      <vt:variant>
        <vt:i4>1136</vt:i4>
      </vt:variant>
      <vt:variant>
        <vt:i4>0</vt:i4>
      </vt:variant>
      <vt:variant>
        <vt:i4>5</vt:i4>
      </vt:variant>
      <vt:variant>
        <vt:lpwstr/>
      </vt:variant>
      <vt:variant>
        <vt:lpwstr>_Toc105603029</vt:lpwstr>
      </vt:variant>
      <vt:variant>
        <vt:i4>1048628</vt:i4>
      </vt:variant>
      <vt:variant>
        <vt:i4>1130</vt:i4>
      </vt:variant>
      <vt:variant>
        <vt:i4>0</vt:i4>
      </vt:variant>
      <vt:variant>
        <vt:i4>5</vt:i4>
      </vt:variant>
      <vt:variant>
        <vt:lpwstr/>
      </vt:variant>
      <vt:variant>
        <vt:lpwstr>_Toc105603028</vt:lpwstr>
      </vt:variant>
      <vt:variant>
        <vt:i4>1048628</vt:i4>
      </vt:variant>
      <vt:variant>
        <vt:i4>1124</vt:i4>
      </vt:variant>
      <vt:variant>
        <vt:i4>0</vt:i4>
      </vt:variant>
      <vt:variant>
        <vt:i4>5</vt:i4>
      </vt:variant>
      <vt:variant>
        <vt:lpwstr/>
      </vt:variant>
      <vt:variant>
        <vt:lpwstr>_Toc105603027</vt:lpwstr>
      </vt:variant>
      <vt:variant>
        <vt:i4>1048628</vt:i4>
      </vt:variant>
      <vt:variant>
        <vt:i4>1118</vt:i4>
      </vt:variant>
      <vt:variant>
        <vt:i4>0</vt:i4>
      </vt:variant>
      <vt:variant>
        <vt:i4>5</vt:i4>
      </vt:variant>
      <vt:variant>
        <vt:lpwstr/>
      </vt:variant>
      <vt:variant>
        <vt:lpwstr>_Toc105603026</vt:lpwstr>
      </vt:variant>
      <vt:variant>
        <vt:i4>1048628</vt:i4>
      </vt:variant>
      <vt:variant>
        <vt:i4>1112</vt:i4>
      </vt:variant>
      <vt:variant>
        <vt:i4>0</vt:i4>
      </vt:variant>
      <vt:variant>
        <vt:i4>5</vt:i4>
      </vt:variant>
      <vt:variant>
        <vt:lpwstr/>
      </vt:variant>
      <vt:variant>
        <vt:lpwstr>_Toc105603025</vt:lpwstr>
      </vt:variant>
      <vt:variant>
        <vt:i4>1048628</vt:i4>
      </vt:variant>
      <vt:variant>
        <vt:i4>1106</vt:i4>
      </vt:variant>
      <vt:variant>
        <vt:i4>0</vt:i4>
      </vt:variant>
      <vt:variant>
        <vt:i4>5</vt:i4>
      </vt:variant>
      <vt:variant>
        <vt:lpwstr/>
      </vt:variant>
      <vt:variant>
        <vt:lpwstr>_Toc105603024</vt:lpwstr>
      </vt:variant>
      <vt:variant>
        <vt:i4>1048628</vt:i4>
      </vt:variant>
      <vt:variant>
        <vt:i4>1100</vt:i4>
      </vt:variant>
      <vt:variant>
        <vt:i4>0</vt:i4>
      </vt:variant>
      <vt:variant>
        <vt:i4>5</vt:i4>
      </vt:variant>
      <vt:variant>
        <vt:lpwstr/>
      </vt:variant>
      <vt:variant>
        <vt:lpwstr>_Toc105603023</vt:lpwstr>
      </vt:variant>
      <vt:variant>
        <vt:i4>1048628</vt:i4>
      </vt:variant>
      <vt:variant>
        <vt:i4>1094</vt:i4>
      </vt:variant>
      <vt:variant>
        <vt:i4>0</vt:i4>
      </vt:variant>
      <vt:variant>
        <vt:i4>5</vt:i4>
      </vt:variant>
      <vt:variant>
        <vt:lpwstr/>
      </vt:variant>
      <vt:variant>
        <vt:lpwstr>_Toc105603022</vt:lpwstr>
      </vt:variant>
      <vt:variant>
        <vt:i4>1048628</vt:i4>
      </vt:variant>
      <vt:variant>
        <vt:i4>1088</vt:i4>
      </vt:variant>
      <vt:variant>
        <vt:i4>0</vt:i4>
      </vt:variant>
      <vt:variant>
        <vt:i4>5</vt:i4>
      </vt:variant>
      <vt:variant>
        <vt:lpwstr/>
      </vt:variant>
      <vt:variant>
        <vt:lpwstr>_Toc105603021</vt:lpwstr>
      </vt:variant>
      <vt:variant>
        <vt:i4>1048628</vt:i4>
      </vt:variant>
      <vt:variant>
        <vt:i4>1082</vt:i4>
      </vt:variant>
      <vt:variant>
        <vt:i4>0</vt:i4>
      </vt:variant>
      <vt:variant>
        <vt:i4>5</vt:i4>
      </vt:variant>
      <vt:variant>
        <vt:lpwstr/>
      </vt:variant>
      <vt:variant>
        <vt:lpwstr>_Toc105603020</vt:lpwstr>
      </vt:variant>
      <vt:variant>
        <vt:i4>1245236</vt:i4>
      </vt:variant>
      <vt:variant>
        <vt:i4>1076</vt:i4>
      </vt:variant>
      <vt:variant>
        <vt:i4>0</vt:i4>
      </vt:variant>
      <vt:variant>
        <vt:i4>5</vt:i4>
      </vt:variant>
      <vt:variant>
        <vt:lpwstr/>
      </vt:variant>
      <vt:variant>
        <vt:lpwstr>_Toc105603019</vt:lpwstr>
      </vt:variant>
      <vt:variant>
        <vt:i4>1245236</vt:i4>
      </vt:variant>
      <vt:variant>
        <vt:i4>1070</vt:i4>
      </vt:variant>
      <vt:variant>
        <vt:i4>0</vt:i4>
      </vt:variant>
      <vt:variant>
        <vt:i4>5</vt:i4>
      </vt:variant>
      <vt:variant>
        <vt:lpwstr/>
      </vt:variant>
      <vt:variant>
        <vt:lpwstr>_Toc105603018</vt:lpwstr>
      </vt:variant>
      <vt:variant>
        <vt:i4>1245236</vt:i4>
      </vt:variant>
      <vt:variant>
        <vt:i4>1064</vt:i4>
      </vt:variant>
      <vt:variant>
        <vt:i4>0</vt:i4>
      </vt:variant>
      <vt:variant>
        <vt:i4>5</vt:i4>
      </vt:variant>
      <vt:variant>
        <vt:lpwstr/>
      </vt:variant>
      <vt:variant>
        <vt:lpwstr>_Toc105603017</vt:lpwstr>
      </vt:variant>
      <vt:variant>
        <vt:i4>1245236</vt:i4>
      </vt:variant>
      <vt:variant>
        <vt:i4>1058</vt:i4>
      </vt:variant>
      <vt:variant>
        <vt:i4>0</vt:i4>
      </vt:variant>
      <vt:variant>
        <vt:i4>5</vt:i4>
      </vt:variant>
      <vt:variant>
        <vt:lpwstr/>
      </vt:variant>
      <vt:variant>
        <vt:lpwstr>_Toc105603016</vt:lpwstr>
      </vt:variant>
      <vt:variant>
        <vt:i4>1245236</vt:i4>
      </vt:variant>
      <vt:variant>
        <vt:i4>1052</vt:i4>
      </vt:variant>
      <vt:variant>
        <vt:i4>0</vt:i4>
      </vt:variant>
      <vt:variant>
        <vt:i4>5</vt:i4>
      </vt:variant>
      <vt:variant>
        <vt:lpwstr/>
      </vt:variant>
      <vt:variant>
        <vt:lpwstr>_Toc105603015</vt:lpwstr>
      </vt:variant>
      <vt:variant>
        <vt:i4>1245236</vt:i4>
      </vt:variant>
      <vt:variant>
        <vt:i4>1046</vt:i4>
      </vt:variant>
      <vt:variant>
        <vt:i4>0</vt:i4>
      </vt:variant>
      <vt:variant>
        <vt:i4>5</vt:i4>
      </vt:variant>
      <vt:variant>
        <vt:lpwstr/>
      </vt:variant>
      <vt:variant>
        <vt:lpwstr>_Toc105603014</vt:lpwstr>
      </vt:variant>
      <vt:variant>
        <vt:i4>1245236</vt:i4>
      </vt:variant>
      <vt:variant>
        <vt:i4>1040</vt:i4>
      </vt:variant>
      <vt:variant>
        <vt:i4>0</vt:i4>
      </vt:variant>
      <vt:variant>
        <vt:i4>5</vt:i4>
      </vt:variant>
      <vt:variant>
        <vt:lpwstr/>
      </vt:variant>
      <vt:variant>
        <vt:lpwstr>_Toc105603013</vt:lpwstr>
      </vt:variant>
      <vt:variant>
        <vt:i4>1245236</vt:i4>
      </vt:variant>
      <vt:variant>
        <vt:i4>1034</vt:i4>
      </vt:variant>
      <vt:variant>
        <vt:i4>0</vt:i4>
      </vt:variant>
      <vt:variant>
        <vt:i4>5</vt:i4>
      </vt:variant>
      <vt:variant>
        <vt:lpwstr/>
      </vt:variant>
      <vt:variant>
        <vt:lpwstr>_Toc105603012</vt:lpwstr>
      </vt:variant>
      <vt:variant>
        <vt:i4>1245236</vt:i4>
      </vt:variant>
      <vt:variant>
        <vt:i4>1028</vt:i4>
      </vt:variant>
      <vt:variant>
        <vt:i4>0</vt:i4>
      </vt:variant>
      <vt:variant>
        <vt:i4>5</vt:i4>
      </vt:variant>
      <vt:variant>
        <vt:lpwstr/>
      </vt:variant>
      <vt:variant>
        <vt:lpwstr>_Toc105603011</vt:lpwstr>
      </vt:variant>
      <vt:variant>
        <vt:i4>1245236</vt:i4>
      </vt:variant>
      <vt:variant>
        <vt:i4>1022</vt:i4>
      </vt:variant>
      <vt:variant>
        <vt:i4>0</vt:i4>
      </vt:variant>
      <vt:variant>
        <vt:i4>5</vt:i4>
      </vt:variant>
      <vt:variant>
        <vt:lpwstr/>
      </vt:variant>
      <vt:variant>
        <vt:lpwstr>_Toc105603010</vt:lpwstr>
      </vt:variant>
      <vt:variant>
        <vt:i4>1179700</vt:i4>
      </vt:variant>
      <vt:variant>
        <vt:i4>1016</vt:i4>
      </vt:variant>
      <vt:variant>
        <vt:i4>0</vt:i4>
      </vt:variant>
      <vt:variant>
        <vt:i4>5</vt:i4>
      </vt:variant>
      <vt:variant>
        <vt:lpwstr/>
      </vt:variant>
      <vt:variant>
        <vt:lpwstr>_Toc105603009</vt:lpwstr>
      </vt:variant>
      <vt:variant>
        <vt:i4>1179700</vt:i4>
      </vt:variant>
      <vt:variant>
        <vt:i4>1010</vt:i4>
      </vt:variant>
      <vt:variant>
        <vt:i4>0</vt:i4>
      </vt:variant>
      <vt:variant>
        <vt:i4>5</vt:i4>
      </vt:variant>
      <vt:variant>
        <vt:lpwstr/>
      </vt:variant>
      <vt:variant>
        <vt:lpwstr>_Toc105603008</vt:lpwstr>
      </vt:variant>
      <vt:variant>
        <vt:i4>1179700</vt:i4>
      </vt:variant>
      <vt:variant>
        <vt:i4>1004</vt:i4>
      </vt:variant>
      <vt:variant>
        <vt:i4>0</vt:i4>
      </vt:variant>
      <vt:variant>
        <vt:i4>5</vt:i4>
      </vt:variant>
      <vt:variant>
        <vt:lpwstr/>
      </vt:variant>
      <vt:variant>
        <vt:lpwstr>_Toc105603007</vt:lpwstr>
      </vt:variant>
      <vt:variant>
        <vt:i4>1179700</vt:i4>
      </vt:variant>
      <vt:variant>
        <vt:i4>998</vt:i4>
      </vt:variant>
      <vt:variant>
        <vt:i4>0</vt:i4>
      </vt:variant>
      <vt:variant>
        <vt:i4>5</vt:i4>
      </vt:variant>
      <vt:variant>
        <vt:lpwstr/>
      </vt:variant>
      <vt:variant>
        <vt:lpwstr>_Toc105603006</vt:lpwstr>
      </vt:variant>
      <vt:variant>
        <vt:i4>1179700</vt:i4>
      </vt:variant>
      <vt:variant>
        <vt:i4>992</vt:i4>
      </vt:variant>
      <vt:variant>
        <vt:i4>0</vt:i4>
      </vt:variant>
      <vt:variant>
        <vt:i4>5</vt:i4>
      </vt:variant>
      <vt:variant>
        <vt:lpwstr/>
      </vt:variant>
      <vt:variant>
        <vt:lpwstr>_Toc105603005</vt:lpwstr>
      </vt:variant>
      <vt:variant>
        <vt:i4>1179700</vt:i4>
      </vt:variant>
      <vt:variant>
        <vt:i4>986</vt:i4>
      </vt:variant>
      <vt:variant>
        <vt:i4>0</vt:i4>
      </vt:variant>
      <vt:variant>
        <vt:i4>5</vt:i4>
      </vt:variant>
      <vt:variant>
        <vt:lpwstr/>
      </vt:variant>
      <vt:variant>
        <vt:lpwstr>_Toc105603004</vt:lpwstr>
      </vt:variant>
      <vt:variant>
        <vt:i4>1179700</vt:i4>
      </vt:variant>
      <vt:variant>
        <vt:i4>980</vt:i4>
      </vt:variant>
      <vt:variant>
        <vt:i4>0</vt:i4>
      </vt:variant>
      <vt:variant>
        <vt:i4>5</vt:i4>
      </vt:variant>
      <vt:variant>
        <vt:lpwstr/>
      </vt:variant>
      <vt:variant>
        <vt:lpwstr>_Toc105603003</vt:lpwstr>
      </vt:variant>
      <vt:variant>
        <vt:i4>1179700</vt:i4>
      </vt:variant>
      <vt:variant>
        <vt:i4>974</vt:i4>
      </vt:variant>
      <vt:variant>
        <vt:i4>0</vt:i4>
      </vt:variant>
      <vt:variant>
        <vt:i4>5</vt:i4>
      </vt:variant>
      <vt:variant>
        <vt:lpwstr/>
      </vt:variant>
      <vt:variant>
        <vt:lpwstr>_Toc105603002</vt:lpwstr>
      </vt:variant>
      <vt:variant>
        <vt:i4>1179700</vt:i4>
      </vt:variant>
      <vt:variant>
        <vt:i4>968</vt:i4>
      </vt:variant>
      <vt:variant>
        <vt:i4>0</vt:i4>
      </vt:variant>
      <vt:variant>
        <vt:i4>5</vt:i4>
      </vt:variant>
      <vt:variant>
        <vt:lpwstr/>
      </vt:variant>
      <vt:variant>
        <vt:lpwstr>_Toc105603001</vt:lpwstr>
      </vt:variant>
      <vt:variant>
        <vt:i4>1179700</vt:i4>
      </vt:variant>
      <vt:variant>
        <vt:i4>962</vt:i4>
      </vt:variant>
      <vt:variant>
        <vt:i4>0</vt:i4>
      </vt:variant>
      <vt:variant>
        <vt:i4>5</vt:i4>
      </vt:variant>
      <vt:variant>
        <vt:lpwstr/>
      </vt:variant>
      <vt:variant>
        <vt:lpwstr>_Toc105603000</vt:lpwstr>
      </vt:variant>
      <vt:variant>
        <vt:i4>1703997</vt:i4>
      </vt:variant>
      <vt:variant>
        <vt:i4>956</vt:i4>
      </vt:variant>
      <vt:variant>
        <vt:i4>0</vt:i4>
      </vt:variant>
      <vt:variant>
        <vt:i4>5</vt:i4>
      </vt:variant>
      <vt:variant>
        <vt:lpwstr/>
      </vt:variant>
      <vt:variant>
        <vt:lpwstr>_Toc105602999</vt:lpwstr>
      </vt:variant>
      <vt:variant>
        <vt:i4>1703997</vt:i4>
      </vt:variant>
      <vt:variant>
        <vt:i4>950</vt:i4>
      </vt:variant>
      <vt:variant>
        <vt:i4>0</vt:i4>
      </vt:variant>
      <vt:variant>
        <vt:i4>5</vt:i4>
      </vt:variant>
      <vt:variant>
        <vt:lpwstr/>
      </vt:variant>
      <vt:variant>
        <vt:lpwstr>_Toc105602998</vt:lpwstr>
      </vt:variant>
      <vt:variant>
        <vt:i4>1703997</vt:i4>
      </vt:variant>
      <vt:variant>
        <vt:i4>944</vt:i4>
      </vt:variant>
      <vt:variant>
        <vt:i4>0</vt:i4>
      </vt:variant>
      <vt:variant>
        <vt:i4>5</vt:i4>
      </vt:variant>
      <vt:variant>
        <vt:lpwstr/>
      </vt:variant>
      <vt:variant>
        <vt:lpwstr>_Toc105602997</vt:lpwstr>
      </vt:variant>
      <vt:variant>
        <vt:i4>1703997</vt:i4>
      </vt:variant>
      <vt:variant>
        <vt:i4>938</vt:i4>
      </vt:variant>
      <vt:variant>
        <vt:i4>0</vt:i4>
      </vt:variant>
      <vt:variant>
        <vt:i4>5</vt:i4>
      </vt:variant>
      <vt:variant>
        <vt:lpwstr/>
      </vt:variant>
      <vt:variant>
        <vt:lpwstr>_Toc105602996</vt:lpwstr>
      </vt:variant>
      <vt:variant>
        <vt:i4>1703997</vt:i4>
      </vt:variant>
      <vt:variant>
        <vt:i4>932</vt:i4>
      </vt:variant>
      <vt:variant>
        <vt:i4>0</vt:i4>
      </vt:variant>
      <vt:variant>
        <vt:i4>5</vt:i4>
      </vt:variant>
      <vt:variant>
        <vt:lpwstr/>
      </vt:variant>
      <vt:variant>
        <vt:lpwstr>_Toc105602995</vt:lpwstr>
      </vt:variant>
      <vt:variant>
        <vt:i4>1703997</vt:i4>
      </vt:variant>
      <vt:variant>
        <vt:i4>926</vt:i4>
      </vt:variant>
      <vt:variant>
        <vt:i4>0</vt:i4>
      </vt:variant>
      <vt:variant>
        <vt:i4>5</vt:i4>
      </vt:variant>
      <vt:variant>
        <vt:lpwstr/>
      </vt:variant>
      <vt:variant>
        <vt:lpwstr>_Toc105602994</vt:lpwstr>
      </vt:variant>
      <vt:variant>
        <vt:i4>1703997</vt:i4>
      </vt:variant>
      <vt:variant>
        <vt:i4>920</vt:i4>
      </vt:variant>
      <vt:variant>
        <vt:i4>0</vt:i4>
      </vt:variant>
      <vt:variant>
        <vt:i4>5</vt:i4>
      </vt:variant>
      <vt:variant>
        <vt:lpwstr/>
      </vt:variant>
      <vt:variant>
        <vt:lpwstr>_Toc105602993</vt:lpwstr>
      </vt:variant>
      <vt:variant>
        <vt:i4>1703997</vt:i4>
      </vt:variant>
      <vt:variant>
        <vt:i4>914</vt:i4>
      </vt:variant>
      <vt:variant>
        <vt:i4>0</vt:i4>
      </vt:variant>
      <vt:variant>
        <vt:i4>5</vt:i4>
      </vt:variant>
      <vt:variant>
        <vt:lpwstr/>
      </vt:variant>
      <vt:variant>
        <vt:lpwstr>_Toc105602992</vt:lpwstr>
      </vt:variant>
      <vt:variant>
        <vt:i4>1703997</vt:i4>
      </vt:variant>
      <vt:variant>
        <vt:i4>908</vt:i4>
      </vt:variant>
      <vt:variant>
        <vt:i4>0</vt:i4>
      </vt:variant>
      <vt:variant>
        <vt:i4>5</vt:i4>
      </vt:variant>
      <vt:variant>
        <vt:lpwstr/>
      </vt:variant>
      <vt:variant>
        <vt:lpwstr>_Toc105602991</vt:lpwstr>
      </vt:variant>
      <vt:variant>
        <vt:i4>1703997</vt:i4>
      </vt:variant>
      <vt:variant>
        <vt:i4>902</vt:i4>
      </vt:variant>
      <vt:variant>
        <vt:i4>0</vt:i4>
      </vt:variant>
      <vt:variant>
        <vt:i4>5</vt:i4>
      </vt:variant>
      <vt:variant>
        <vt:lpwstr/>
      </vt:variant>
      <vt:variant>
        <vt:lpwstr>_Toc105602990</vt:lpwstr>
      </vt:variant>
      <vt:variant>
        <vt:i4>1769533</vt:i4>
      </vt:variant>
      <vt:variant>
        <vt:i4>896</vt:i4>
      </vt:variant>
      <vt:variant>
        <vt:i4>0</vt:i4>
      </vt:variant>
      <vt:variant>
        <vt:i4>5</vt:i4>
      </vt:variant>
      <vt:variant>
        <vt:lpwstr/>
      </vt:variant>
      <vt:variant>
        <vt:lpwstr>_Toc105602989</vt:lpwstr>
      </vt:variant>
      <vt:variant>
        <vt:i4>1769533</vt:i4>
      </vt:variant>
      <vt:variant>
        <vt:i4>890</vt:i4>
      </vt:variant>
      <vt:variant>
        <vt:i4>0</vt:i4>
      </vt:variant>
      <vt:variant>
        <vt:i4>5</vt:i4>
      </vt:variant>
      <vt:variant>
        <vt:lpwstr/>
      </vt:variant>
      <vt:variant>
        <vt:lpwstr>_Toc105602988</vt:lpwstr>
      </vt:variant>
      <vt:variant>
        <vt:i4>1769533</vt:i4>
      </vt:variant>
      <vt:variant>
        <vt:i4>884</vt:i4>
      </vt:variant>
      <vt:variant>
        <vt:i4>0</vt:i4>
      </vt:variant>
      <vt:variant>
        <vt:i4>5</vt:i4>
      </vt:variant>
      <vt:variant>
        <vt:lpwstr/>
      </vt:variant>
      <vt:variant>
        <vt:lpwstr>_Toc105602987</vt:lpwstr>
      </vt:variant>
      <vt:variant>
        <vt:i4>1769533</vt:i4>
      </vt:variant>
      <vt:variant>
        <vt:i4>878</vt:i4>
      </vt:variant>
      <vt:variant>
        <vt:i4>0</vt:i4>
      </vt:variant>
      <vt:variant>
        <vt:i4>5</vt:i4>
      </vt:variant>
      <vt:variant>
        <vt:lpwstr/>
      </vt:variant>
      <vt:variant>
        <vt:lpwstr>_Toc105602986</vt:lpwstr>
      </vt:variant>
      <vt:variant>
        <vt:i4>1769533</vt:i4>
      </vt:variant>
      <vt:variant>
        <vt:i4>872</vt:i4>
      </vt:variant>
      <vt:variant>
        <vt:i4>0</vt:i4>
      </vt:variant>
      <vt:variant>
        <vt:i4>5</vt:i4>
      </vt:variant>
      <vt:variant>
        <vt:lpwstr/>
      </vt:variant>
      <vt:variant>
        <vt:lpwstr>_Toc105602985</vt:lpwstr>
      </vt:variant>
      <vt:variant>
        <vt:i4>1769533</vt:i4>
      </vt:variant>
      <vt:variant>
        <vt:i4>866</vt:i4>
      </vt:variant>
      <vt:variant>
        <vt:i4>0</vt:i4>
      </vt:variant>
      <vt:variant>
        <vt:i4>5</vt:i4>
      </vt:variant>
      <vt:variant>
        <vt:lpwstr/>
      </vt:variant>
      <vt:variant>
        <vt:lpwstr>_Toc105602984</vt:lpwstr>
      </vt:variant>
      <vt:variant>
        <vt:i4>1769533</vt:i4>
      </vt:variant>
      <vt:variant>
        <vt:i4>860</vt:i4>
      </vt:variant>
      <vt:variant>
        <vt:i4>0</vt:i4>
      </vt:variant>
      <vt:variant>
        <vt:i4>5</vt:i4>
      </vt:variant>
      <vt:variant>
        <vt:lpwstr/>
      </vt:variant>
      <vt:variant>
        <vt:lpwstr>_Toc105602983</vt:lpwstr>
      </vt:variant>
      <vt:variant>
        <vt:i4>1769533</vt:i4>
      </vt:variant>
      <vt:variant>
        <vt:i4>854</vt:i4>
      </vt:variant>
      <vt:variant>
        <vt:i4>0</vt:i4>
      </vt:variant>
      <vt:variant>
        <vt:i4>5</vt:i4>
      </vt:variant>
      <vt:variant>
        <vt:lpwstr/>
      </vt:variant>
      <vt:variant>
        <vt:lpwstr>_Toc105602982</vt:lpwstr>
      </vt:variant>
      <vt:variant>
        <vt:i4>1769533</vt:i4>
      </vt:variant>
      <vt:variant>
        <vt:i4>848</vt:i4>
      </vt:variant>
      <vt:variant>
        <vt:i4>0</vt:i4>
      </vt:variant>
      <vt:variant>
        <vt:i4>5</vt:i4>
      </vt:variant>
      <vt:variant>
        <vt:lpwstr/>
      </vt:variant>
      <vt:variant>
        <vt:lpwstr>_Toc105602981</vt:lpwstr>
      </vt:variant>
      <vt:variant>
        <vt:i4>1769533</vt:i4>
      </vt:variant>
      <vt:variant>
        <vt:i4>842</vt:i4>
      </vt:variant>
      <vt:variant>
        <vt:i4>0</vt:i4>
      </vt:variant>
      <vt:variant>
        <vt:i4>5</vt:i4>
      </vt:variant>
      <vt:variant>
        <vt:lpwstr/>
      </vt:variant>
      <vt:variant>
        <vt:lpwstr>_Toc105602980</vt:lpwstr>
      </vt:variant>
      <vt:variant>
        <vt:i4>1310781</vt:i4>
      </vt:variant>
      <vt:variant>
        <vt:i4>836</vt:i4>
      </vt:variant>
      <vt:variant>
        <vt:i4>0</vt:i4>
      </vt:variant>
      <vt:variant>
        <vt:i4>5</vt:i4>
      </vt:variant>
      <vt:variant>
        <vt:lpwstr/>
      </vt:variant>
      <vt:variant>
        <vt:lpwstr>_Toc105602979</vt:lpwstr>
      </vt:variant>
      <vt:variant>
        <vt:i4>1310781</vt:i4>
      </vt:variant>
      <vt:variant>
        <vt:i4>830</vt:i4>
      </vt:variant>
      <vt:variant>
        <vt:i4>0</vt:i4>
      </vt:variant>
      <vt:variant>
        <vt:i4>5</vt:i4>
      </vt:variant>
      <vt:variant>
        <vt:lpwstr/>
      </vt:variant>
      <vt:variant>
        <vt:lpwstr>_Toc105602978</vt:lpwstr>
      </vt:variant>
      <vt:variant>
        <vt:i4>1310781</vt:i4>
      </vt:variant>
      <vt:variant>
        <vt:i4>824</vt:i4>
      </vt:variant>
      <vt:variant>
        <vt:i4>0</vt:i4>
      </vt:variant>
      <vt:variant>
        <vt:i4>5</vt:i4>
      </vt:variant>
      <vt:variant>
        <vt:lpwstr/>
      </vt:variant>
      <vt:variant>
        <vt:lpwstr>_Toc105602977</vt:lpwstr>
      </vt:variant>
      <vt:variant>
        <vt:i4>1310781</vt:i4>
      </vt:variant>
      <vt:variant>
        <vt:i4>818</vt:i4>
      </vt:variant>
      <vt:variant>
        <vt:i4>0</vt:i4>
      </vt:variant>
      <vt:variant>
        <vt:i4>5</vt:i4>
      </vt:variant>
      <vt:variant>
        <vt:lpwstr/>
      </vt:variant>
      <vt:variant>
        <vt:lpwstr>_Toc105602976</vt:lpwstr>
      </vt:variant>
      <vt:variant>
        <vt:i4>1310781</vt:i4>
      </vt:variant>
      <vt:variant>
        <vt:i4>812</vt:i4>
      </vt:variant>
      <vt:variant>
        <vt:i4>0</vt:i4>
      </vt:variant>
      <vt:variant>
        <vt:i4>5</vt:i4>
      </vt:variant>
      <vt:variant>
        <vt:lpwstr/>
      </vt:variant>
      <vt:variant>
        <vt:lpwstr>_Toc105602975</vt:lpwstr>
      </vt:variant>
      <vt:variant>
        <vt:i4>1310781</vt:i4>
      </vt:variant>
      <vt:variant>
        <vt:i4>806</vt:i4>
      </vt:variant>
      <vt:variant>
        <vt:i4>0</vt:i4>
      </vt:variant>
      <vt:variant>
        <vt:i4>5</vt:i4>
      </vt:variant>
      <vt:variant>
        <vt:lpwstr/>
      </vt:variant>
      <vt:variant>
        <vt:lpwstr>_Toc105602974</vt:lpwstr>
      </vt:variant>
      <vt:variant>
        <vt:i4>1310781</vt:i4>
      </vt:variant>
      <vt:variant>
        <vt:i4>800</vt:i4>
      </vt:variant>
      <vt:variant>
        <vt:i4>0</vt:i4>
      </vt:variant>
      <vt:variant>
        <vt:i4>5</vt:i4>
      </vt:variant>
      <vt:variant>
        <vt:lpwstr/>
      </vt:variant>
      <vt:variant>
        <vt:lpwstr>_Toc105602973</vt:lpwstr>
      </vt:variant>
      <vt:variant>
        <vt:i4>1310781</vt:i4>
      </vt:variant>
      <vt:variant>
        <vt:i4>794</vt:i4>
      </vt:variant>
      <vt:variant>
        <vt:i4>0</vt:i4>
      </vt:variant>
      <vt:variant>
        <vt:i4>5</vt:i4>
      </vt:variant>
      <vt:variant>
        <vt:lpwstr/>
      </vt:variant>
      <vt:variant>
        <vt:lpwstr>_Toc105602972</vt:lpwstr>
      </vt:variant>
      <vt:variant>
        <vt:i4>1310781</vt:i4>
      </vt:variant>
      <vt:variant>
        <vt:i4>788</vt:i4>
      </vt:variant>
      <vt:variant>
        <vt:i4>0</vt:i4>
      </vt:variant>
      <vt:variant>
        <vt:i4>5</vt:i4>
      </vt:variant>
      <vt:variant>
        <vt:lpwstr/>
      </vt:variant>
      <vt:variant>
        <vt:lpwstr>_Toc105602971</vt:lpwstr>
      </vt:variant>
      <vt:variant>
        <vt:i4>1310781</vt:i4>
      </vt:variant>
      <vt:variant>
        <vt:i4>782</vt:i4>
      </vt:variant>
      <vt:variant>
        <vt:i4>0</vt:i4>
      </vt:variant>
      <vt:variant>
        <vt:i4>5</vt:i4>
      </vt:variant>
      <vt:variant>
        <vt:lpwstr/>
      </vt:variant>
      <vt:variant>
        <vt:lpwstr>_Toc105602970</vt:lpwstr>
      </vt:variant>
      <vt:variant>
        <vt:i4>1376317</vt:i4>
      </vt:variant>
      <vt:variant>
        <vt:i4>776</vt:i4>
      </vt:variant>
      <vt:variant>
        <vt:i4>0</vt:i4>
      </vt:variant>
      <vt:variant>
        <vt:i4>5</vt:i4>
      </vt:variant>
      <vt:variant>
        <vt:lpwstr/>
      </vt:variant>
      <vt:variant>
        <vt:lpwstr>_Toc105602969</vt:lpwstr>
      </vt:variant>
      <vt:variant>
        <vt:i4>1376317</vt:i4>
      </vt:variant>
      <vt:variant>
        <vt:i4>770</vt:i4>
      </vt:variant>
      <vt:variant>
        <vt:i4>0</vt:i4>
      </vt:variant>
      <vt:variant>
        <vt:i4>5</vt:i4>
      </vt:variant>
      <vt:variant>
        <vt:lpwstr/>
      </vt:variant>
      <vt:variant>
        <vt:lpwstr>_Toc105602968</vt:lpwstr>
      </vt:variant>
      <vt:variant>
        <vt:i4>1376317</vt:i4>
      </vt:variant>
      <vt:variant>
        <vt:i4>764</vt:i4>
      </vt:variant>
      <vt:variant>
        <vt:i4>0</vt:i4>
      </vt:variant>
      <vt:variant>
        <vt:i4>5</vt:i4>
      </vt:variant>
      <vt:variant>
        <vt:lpwstr/>
      </vt:variant>
      <vt:variant>
        <vt:lpwstr>_Toc105602967</vt:lpwstr>
      </vt:variant>
      <vt:variant>
        <vt:i4>1376317</vt:i4>
      </vt:variant>
      <vt:variant>
        <vt:i4>758</vt:i4>
      </vt:variant>
      <vt:variant>
        <vt:i4>0</vt:i4>
      </vt:variant>
      <vt:variant>
        <vt:i4>5</vt:i4>
      </vt:variant>
      <vt:variant>
        <vt:lpwstr/>
      </vt:variant>
      <vt:variant>
        <vt:lpwstr>_Toc105602966</vt:lpwstr>
      </vt:variant>
      <vt:variant>
        <vt:i4>1376317</vt:i4>
      </vt:variant>
      <vt:variant>
        <vt:i4>752</vt:i4>
      </vt:variant>
      <vt:variant>
        <vt:i4>0</vt:i4>
      </vt:variant>
      <vt:variant>
        <vt:i4>5</vt:i4>
      </vt:variant>
      <vt:variant>
        <vt:lpwstr/>
      </vt:variant>
      <vt:variant>
        <vt:lpwstr>_Toc105602965</vt:lpwstr>
      </vt:variant>
      <vt:variant>
        <vt:i4>1376317</vt:i4>
      </vt:variant>
      <vt:variant>
        <vt:i4>746</vt:i4>
      </vt:variant>
      <vt:variant>
        <vt:i4>0</vt:i4>
      </vt:variant>
      <vt:variant>
        <vt:i4>5</vt:i4>
      </vt:variant>
      <vt:variant>
        <vt:lpwstr/>
      </vt:variant>
      <vt:variant>
        <vt:lpwstr>_Toc105602964</vt:lpwstr>
      </vt:variant>
      <vt:variant>
        <vt:i4>1376317</vt:i4>
      </vt:variant>
      <vt:variant>
        <vt:i4>740</vt:i4>
      </vt:variant>
      <vt:variant>
        <vt:i4>0</vt:i4>
      </vt:variant>
      <vt:variant>
        <vt:i4>5</vt:i4>
      </vt:variant>
      <vt:variant>
        <vt:lpwstr/>
      </vt:variant>
      <vt:variant>
        <vt:lpwstr>_Toc105602963</vt:lpwstr>
      </vt:variant>
      <vt:variant>
        <vt:i4>1376317</vt:i4>
      </vt:variant>
      <vt:variant>
        <vt:i4>734</vt:i4>
      </vt:variant>
      <vt:variant>
        <vt:i4>0</vt:i4>
      </vt:variant>
      <vt:variant>
        <vt:i4>5</vt:i4>
      </vt:variant>
      <vt:variant>
        <vt:lpwstr/>
      </vt:variant>
      <vt:variant>
        <vt:lpwstr>_Toc105602962</vt:lpwstr>
      </vt:variant>
      <vt:variant>
        <vt:i4>1376317</vt:i4>
      </vt:variant>
      <vt:variant>
        <vt:i4>728</vt:i4>
      </vt:variant>
      <vt:variant>
        <vt:i4>0</vt:i4>
      </vt:variant>
      <vt:variant>
        <vt:i4>5</vt:i4>
      </vt:variant>
      <vt:variant>
        <vt:lpwstr/>
      </vt:variant>
      <vt:variant>
        <vt:lpwstr>_Toc105602961</vt:lpwstr>
      </vt:variant>
      <vt:variant>
        <vt:i4>1376317</vt:i4>
      </vt:variant>
      <vt:variant>
        <vt:i4>722</vt:i4>
      </vt:variant>
      <vt:variant>
        <vt:i4>0</vt:i4>
      </vt:variant>
      <vt:variant>
        <vt:i4>5</vt:i4>
      </vt:variant>
      <vt:variant>
        <vt:lpwstr/>
      </vt:variant>
      <vt:variant>
        <vt:lpwstr>_Toc105602960</vt:lpwstr>
      </vt:variant>
      <vt:variant>
        <vt:i4>1441853</vt:i4>
      </vt:variant>
      <vt:variant>
        <vt:i4>716</vt:i4>
      </vt:variant>
      <vt:variant>
        <vt:i4>0</vt:i4>
      </vt:variant>
      <vt:variant>
        <vt:i4>5</vt:i4>
      </vt:variant>
      <vt:variant>
        <vt:lpwstr/>
      </vt:variant>
      <vt:variant>
        <vt:lpwstr>_Toc105602959</vt:lpwstr>
      </vt:variant>
      <vt:variant>
        <vt:i4>1441853</vt:i4>
      </vt:variant>
      <vt:variant>
        <vt:i4>710</vt:i4>
      </vt:variant>
      <vt:variant>
        <vt:i4>0</vt:i4>
      </vt:variant>
      <vt:variant>
        <vt:i4>5</vt:i4>
      </vt:variant>
      <vt:variant>
        <vt:lpwstr/>
      </vt:variant>
      <vt:variant>
        <vt:lpwstr>_Toc105602958</vt:lpwstr>
      </vt:variant>
      <vt:variant>
        <vt:i4>1441853</vt:i4>
      </vt:variant>
      <vt:variant>
        <vt:i4>704</vt:i4>
      </vt:variant>
      <vt:variant>
        <vt:i4>0</vt:i4>
      </vt:variant>
      <vt:variant>
        <vt:i4>5</vt:i4>
      </vt:variant>
      <vt:variant>
        <vt:lpwstr/>
      </vt:variant>
      <vt:variant>
        <vt:lpwstr>_Toc105602957</vt:lpwstr>
      </vt:variant>
      <vt:variant>
        <vt:i4>1441853</vt:i4>
      </vt:variant>
      <vt:variant>
        <vt:i4>698</vt:i4>
      </vt:variant>
      <vt:variant>
        <vt:i4>0</vt:i4>
      </vt:variant>
      <vt:variant>
        <vt:i4>5</vt:i4>
      </vt:variant>
      <vt:variant>
        <vt:lpwstr/>
      </vt:variant>
      <vt:variant>
        <vt:lpwstr>_Toc105602956</vt:lpwstr>
      </vt:variant>
      <vt:variant>
        <vt:i4>1441853</vt:i4>
      </vt:variant>
      <vt:variant>
        <vt:i4>692</vt:i4>
      </vt:variant>
      <vt:variant>
        <vt:i4>0</vt:i4>
      </vt:variant>
      <vt:variant>
        <vt:i4>5</vt:i4>
      </vt:variant>
      <vt:variant>
        <vt:lpwstr/>
      </vt:variant>
      <vt:variant>
        <vt:lpwstr>_Toc105602955</vt:lpwstr>
      </vt:variant>
      <vt:variant>
        <vt:i4>1441853</vt:i4>
      </vt:variant>
      <vt:variant>
        <vt:i4>686</vt:i4>
      </vt:variant>
      <vt:variant>
        <vt:i4>0</vt:i4>
      </vt:variant>
      <vt:variant>
        <vt:i4>5</vt:i4>
      </vt:variant>
      <vt:variant>
        <vt:lpwstr/>
      </vt:variant>
      <vt:variant>
        <vt:lpwstr>_Toc105602954</vt:lpwstr>
      </vt:variant>
      <vt:variant>
        <vt:i4>1441853</vt:i4>
      </vt:variant>
      <vt:variant>
        <vt:i4>680</vt:i4>
      </vt:variant>
      <vt:variant>
        <vt:i4>0</vt:i4>
      </vt:variant>
      <vt:variant>
        <vt:i4>5</vt:i4>
      </vt:variant>
      <vt:variant>
        <vt:lpwstr/>
      </vt:variant>
      <vt:variant>
        <vt:lpwstr>_Toc105602953</vt:lpwstr>
      </vt:variant>
      <vt:variant>
        <vt:i4>1441853</vt:i4>
      </vt:variant>
      <vt:variant>
        <vt:i4>674</vt:i4>
      </vt:variant>
      <vt:variant>
        <vt:i4>0</vt:i4>
      </vt:variant>
      <vt:variant>
        <vt:i4>5</vt:i4>
      </vt:variant>
      <vt:variant>
        <vt:lpwstr/>
      </vt:variant>
      <vt:variant>
        <vt:lpwstr>_Toc105602952</vt:lpwstr>
      </vt:variant>
      <vt:variant>
        <vt:i4>1441853</vt:i4>
      </vt:variant>
      <vt:variant>
        <vt:i4>668</vt:i4>
      </vt:variant>
      <vt:variant>
        <vt:i4>0</vt:i4>
      </vt:variant>
      <vt:variant>
        <vt:i4>5</vt:i4>
      </vt:variant>
      <vt:variant>
        <vt:lpwstr/>
      </vt:variant>
      <vt:variant>
        <vt:lpwstr>_Toc105602951</vt:lpwstr>
      </vt:variant>
      <vt:variant>
        <vt:i4>1441853</vt:i4>
      </vt:variant>
      <vt:variant>
        <vt:i4>662</vt:i4>
      </vt:variant>
      <vt:variant>
        <vt:i4>0</vt:i4>
      </vt:variant>
      <vt:variant>
        <vt:i4>5</vt:i4>
      </vt:variant>
      <vt:variant>
        <vt:lpwstr/>
      </vt:variant>
      <vt:variant>
        <vt:lpwstr>_Toc105602950</vt:lpwstr>
      </vt:variant>
      <vt:variant>
        <vt:i4>1507389</vt:i4>
      </vt:variant>
      <vt:variant>
        <vt:i4>656</vt:i4>
      </vt:variant>
      <vt:variant>
        <vt:i4>0</vt:i4>
      </vt:variant>
      <vt:variant>
        <vt:i4>5</vt:i4>
      </vt:variant>
      <vt:variant>
        <vt:lpwstr/>
      </vt:variant>
      <vt:variant>
        <vt:lpwstr>_Toc105602949</vt:lpwstr>
      </vt:variant>
      <vt:variant>
        <vt:i4>1507389</vt:i4>
      </vt:variant>
      <vt:variant>
        <vt:i4>650</vt:i4>
      </vt:variant>
      <vt:variant>
        <vt:i4>0</vt:i4>
      </vt:variant>
      <vt:variant>
        <vt:i4>5</vt:i4>
      </vt:variant>
      <vt:variant>
        <vt:lpwstr/>
      </vt:variant>
      <vt:variant>
        <vt:lpwstr>_Toc105602948</vt:lpwstr>
      </vt:variant>
      <vt:variant>
        <vt:i4>1507389</vt:i4>
      </vt:variant>
      <vt:variant>
        <vt:i4>644</vt:i4>
      </vt:variant>
      <vt:variant>
        <vt:i4>0</vt:i4>
      </vt:variant>
      <vt:variant>
        <vt:i4>5</vt:i4>
      </vt:variant>
      <vt:variant>
        <vt:lpwstr/>
      </vt:variant>
      <vt:variant>
        <vt:lpwstr>_Toc105602947</vt:lpwstr>
      </vt:variant>
      <vt:variant>
        <vt:i4>1507389</vt:i4>
      </vt:variant>
      <vt:variant>
        <vt:i4>638</vt:i4>
      </vt:variant>
      <vt:variant>
        <vt:i4>0</vt:i4>
      </vt:variant>
      <vt:variant>
        <vt:i4>5</vt:i4>
      </vt:variant>
      <vt:variant>
        <vt:lpwstr/>
      </vt:variant>
      <vt:variant>
        <vt:lpwstr>_Toc105602946</vt:lpwstr>
      </vt:variant>
      <vt:variant>
        <vt:i4>1507389</vt:i4>
      </vt:variant>
      <vt:variant>
        <vt:i4>632</vt:i4>
      </vt:variant>
      <vt:variant>
        <vt:i4>0</vt:i4>
      </vt:variant>
      <vt:variant>
        <vt:i4>5</vt:i4>
      </vt:variant>
      <vt:variant>
        <vt:lpwstr/>
      </vt:variant>
      <vt:variant>
        <vt:lpwstr>_Toc105602945</vt:lpwstr>
      </vt:variant>
      <vt:variant>
        <vt:i4>1507389</vt:i4>
      </vt:variant>
      <vt:variant>
        <vt:i4>626</vt:i4>
      </vt:variant>
      <vt:variant>
        <vt:i4>0</vt:i4>
      </vt:variant>
      <vt:variant>
        <vt:i4>5</vt:i4>
      </vt:variant>
      <vt:variant>
        <vt:lpwstr/>
      </vt:variant>
      <vt:variant>
        <vt:lpwstr>_Toc105602944</vt:lpwstr>
      </vt:variant>
      <vt:variant>
        <vt:i4>1507389</vt:i4>
      </vt:variant>
      <vt:variant>
        <vt:i4>620</vt:i4>
      </vt:variant>
      <vt:variant>
        <vt:i4>0</vt:i4>
      </vt:variant>
      <vt:variant>
        <vt:i4>5</vt:i4>
      </vt:variant>
      <vt:variant>
        <vt:lpwstr/>
      </vt:variant>
      <vt:variant>
        <vt:lpwstr>_Toc105602943</vt:lpwstr>
      </vt:variant>
      <vt:variant>
        <vt:i4>1507389</vt:i4>
      </vt:variant>
      <vt:variant>
        <vt:i4>614</vt:i4>
      </vt:variant>
      <vt:variant>
        <vt:i4>0</vt:i4>
      </vt:variant>
      <vt:variant>
        <vt:i4>5</vt:i4>
      </vt:variant>
      <vt:variant>
        <vt:lpwstr/>
      </vt:variant>
      <vt:variant>
        <vt:lpwstr>_Toc105602942</vt:lpwstr>
      </vt:variant>
      <vt:variant>
        <vt:i4>1507389</vt:i4>
      </vt:variant>
      <vt:variant>
        <vt:i4>608</vt:i4>
      </vt:variant>
      <vt:variant>
        <vt:i4>0</vt:i4>
      </vt:variant>
      <vt:variant>
        <vt:i4>5</vt:i4>
      </vt:variant>
      <vt:variant>
        <vt:lpwstr/>
      </vt:variant>
      <vt:variant>
        <vt:lpwstr>_Toc105602941</vt:lpwstr>
      </vt:variant>
      <vt:variant>
        <vt:i4>1507389</vt:i4>
      </vt:variant>
      <vt:variant>
        <vt:i4>602</vt:i4>
      </vt:variant>
      <vt:variant>
        <vt:i4>0</vt:i4>
      </vt:variant>
      <vt:variant>
        <vt:i4>5</vt:i4>
      </vt:variant>
      <vt:variant>
        <vt:lpwstr/>
      </vt:variant>
      <vt:variant>
        <vt:lpwstr>_Toc105602940</vt:lpwstr>
      </vt:variant>
      <vt:variant>
        <vt:i4>1048637</vt:i4>
      </vt:variant>
      <vt:variant>
        <vt:i4>596</vt:i4>
      </vt:variant>
      <vt:variant>
        <vt:i4>0</vt:i4>
      </vt:variant>
      <vt:variant>
        <vt:i4>5</vt:i4>
      </vt:variant>
      <vt:variant>
        <vt:lpwstr/>
      </vt:variant>
      <vt:variant>
        <vt:lpwstr>_Toc105602939</vt:lpwstr>
      </vt:variant>
      <vt:variant>
        <vt:i4>1048637</vt:i4>
      </vt:variant>
      <vt:variant>
        <vt:i4>590</vt:i4>
      </vt:variant>
      <vt:variant>
        <vt:i4>0</vt:i4>
      </vt:variant>
      <vt:variant>
        <vt:i4>5</vt:i4>
      </vt:variant>
      <vt:variant>
        <vt:lpwstr/>
      </vt:variant>
      <vt:variant>
        <vt:lpwstr>_Toc105602938</vt:lpwstr>
      </vt:variant>
      <vt:variant>
        <vt:i4>1048637</vt:i4>
      </vt:variant>
      <vt:variant>
        <vt:i4>584</vt:i4>
      </vt:variant>
      <vt:variant>
        <vt:i4>0</vt:i4>
      </vt:variant>
      <vt:variant>
        <vt:i4>5</vt:i4>
      </vt:variant>
      <vt:variant>
        <vt:lpwstr/>
      </vt:variant>
      <vt:variant>
        <vt:lpwstr>_Toc105602937</vt:lpwstr>
      </vt:variant>
      <vt:variant>
        <vt:i4>1048637</vt:i4>
      </vt:variant>
      <vt:variant>
        <vt:i4>578</vt:i4>
      </vt:variant>
      <vt:variant>
        <vt:i4>0</vt:i4>
      </vt:variant>
      <vt:variant>
        <vt:i4>5</vt:i4>
      </vt:variant>
      <vt:variant>
        <vt:lpwstr/>
      </vt:variant>
      <vt:variant>
        <vt:lpwstr>_Toc105602936</vt:lpwstr>
      </vt:variant>
      <vt:variant>
        <vt:i4>1048637</vt:i4>
      </vt:variant>
      <vt:variant>
        <vt:i4>572</vt:i4>
      </vt:variant>
      <vt:variant>
        <vt:i4>0</vt:i4>
      </vt:variant>
      <vt:variant>
        <vt:i4>5</vt:i4>
      </vt:variant>
      <vt:variant>
        <vt:lpwstr/>
      </vt:variant>
      <vt:variant>
        <vt:lpwstr>_Toc105602935</vt:lpwstr>
      </vt:variant>
      <vt:variant>
        <vt:i4>1048637</vt:i4>
      </vt:variant>
      <vt:variant>
        <vt:i4>566</vt:i4>
      </vt:variant>
      <vt:variant>
        <vt:i4>0</vt:i4>
      </vt:variant>
      <vt:variant>
        <vt:i4>5</vt:i4>
      </vt:variant>
      <vt:variant>
        <vt:lpwstr/>
      </vt:variant>
      <vt:variant>
        <vt:lpwstr>_Toc105602934</vt:lpwstr>
      </vt:variant>
      <vt:variant>
        <vt:i4>1048637</vt:i4>
      </vt:variant>
      <vt:variant>
        <vt:i4>560</vt:i4>
      </vt:variant>
      <vt:variant>
        <vt:i4>0</vt:i4>
      </vt:variant>
      <vt:variant>
        <vt:i4>5</vt:i4>
      </vt:variant>
      <vt:variant>
        <vt:lpwstr/>
      </vt:variant>
      <vt:variant>
        <vt:lpwstr>_Toc105602933</vt:lpwstr>
      </vt:variant>
      <vt:variant>
        <vt:i4>1048637</vt:i4>
      </vt:variant>
      <vt:variant>
        <vt:i4>554</vt:i4>
      </vt:variant>
      <vt:variant>
        <vt:i4>0</vt:i4>
      </vt:variant>
      <vt:variant>
        <vt:i4>5</vt:i4>
      </vt:variant>
      <vt:variant>
        <vt:lpwstr/>
      </vt:variant>
      <vt:variant>
        <vt:lpwstr>_Toc105602932</vt:lpwstr>
      </vt:variant>
      <vt:variant>
        <vt:i4>1048637</vt:i4>
      </vt:variant>
      <vt:variant>
        <vt:i4>548</vt:i4>
      </vt:variant>
      <vt:variant>
        <vt:i4>0</vt:i4>
      </vt:variant>
      <vt:variant>
        <vt:i4>5</vt:i4>
      </vt:variant>
      <vt:variant>
        <vt:lpwstr/>
      </vt:variant>
      <vt:variant>
        <vt:lpwstr>_Toc105602931</vt:lpwstr>
      </vt:variant>
      <vt:variant>
        <vt:i4>1048637</vt:i4>
      </vt:variant>
      <vt:variant>
        <vt:i4>542</vt:i4>
      </vt:variant>
      <vt:variant>
        <vt:i4>0</vt:i4>
      </vt:variant>
      <vt:variant>
        <vt:i4>5</vt:i4>
      </vt:variant>
      <vt:variant>
        <vt:lpwstr/>
      </vt:variant>
      <vt:variant>
        <vt:lpwstr>_Toc105602930</vt:lpwstr>
      </vt:variant>
      <vt:variant>
        <vt:i4>1114173</vt:i4>
      </vt:variant>
      <vt:variant>
        <vt:i4>536</vt:i4>
      </vt:variant>
      <vt:variant>
        <vt:i4>0</vt:i4>
      </vt:variant>
      <vt:variant>
        <vt:i4>5</vt:i4>
      </vt:variant>
      <vt:variant>
        <vt:lpwstr/>
      </vt:variant>
      <vt:variant>
        <vt:lpwstr>_Toc105602929</vt:lpwstr>
      </vt:variant>
      <vt:variant>
        <vt:i4>1114173</vt:i4>
      </vt:variant>
      <vt:variant>
        <vt:i4>530</vt:i4>
      </vt:variant>
      <vt:variant>
        <vt:i4>0</vt:i4>
      </vt:variant>
      <vt:variant>
        <vt:i4>5</vt:i4>
      </vt:variant>
      <vt:variant>
        <vt:lpwstr/>
      </vt:variant>
      <vt:variant>
        <vt:lpwstr>_Toc105602928</vt:lpwstr>
      </vt:variant>
      <vt:variant>
        <vt:i4>1114173</vt:i4>
      </vt:variant>
      <vt:variant>
        <vt:i4>524</vt:i4>
      </vt:variant>
      <vt:variant>
        <vt:i4>0</vt:i4>
      </vt:variant>
      <vt:variant>
        <vt:i4>5</vt:i4>
      </vt:variant>
      <vt:variant>
        <vt:lpwstr/>
      </vt:variant>
      <vt:variant>
        <vt:lpwstr>_Toc105602927</vt:lpwstr>
      </vt:variant>
      <vt:variant>
        <vt:i4>1114173</vt:i4>
      </vt:variant>
      <vt:variant>
        <vt:i4>518</vt:i4>
      </vt:variant>
      <vt:variant>
        <vt:i4>0</vt:i4>
      </vt:variant>
      <vt:variant>
        <vt:i4>5</vt:i4>
      </vt:variant>
      <vt:variant>
        <vt:lpwstr/>
      </vt:variant>
      <vt:variant>
        <vt:lpwstr>_Toc105602926</vt:lpwstr>
      </vt:variant>
      <vt:variant>
        <vt:i4>1114173</vt:i4>
      </vt:variant>
      <vt:variant>
        <vt:i4>512</vt:i4>
      </vt:variant>
      <vt:variant>
        <vt:i4>0</vt:i4>
      </vt:variant>
      <vt:variant>
        <vt:i4>5</vt:i4>
      </vt:variant>
      <vt:variant>
        <vt:lpwstr/>
      </vt:variant>
      <vt:variant>
        <vt:lpwstr>_Toc105602925</vt:lpwstr>
      </vt:variant>
      <vt:variant>
        <vt:i4>1114173</vt:i4>
      </vt:variant>
      <vt:variant>
        <vt:i4>506</vt:i4>
      </vt:variant>
      <vt:variant>
        <vt:i4>0</vt:i4>
      </vt:variant>
      <vt:variant>
        <vt:i4>5</vt:i4>
      </vt:variant>
      <vt:variant>
        <vt:lpwstr/>
      </vt:variant>
      <vt:variant>
        <vt:lpwstr>_Toc105602924</vt:lpwstr>
      </vt:variant>
      <vt:variant>
        <vt:i4>1114173</vt:i4>
      </vt:variant>
      <vt:variant>
        <vt:i4>500</vt:i4>
      </vt:variant>
      <vt:variant>
        <vt:i4>0</vt:i4>
      </vt:variant>
      <vt:variant>
        <vt:i4>5</vt:i4>
      </vt:variant>
      <vt:variant>
        <vt:lpwstr/>
      </vt:variant>
      <vt:variant>
        <vt:lpwstr>_Toc105602923</vt:lpwstr>
      </vt:variant>
      <vt:variant>
        <vt:i4>1114173</vt:i4>
      </vt:variant>
      <vt:variant>
        <vt:i4>494</vt:i4>
      </vt:variant>
      <vt:variant>
        <vt:i4>0</vt:i4>
      </vt:variant>
      <vt:variant>
        <vt:i4>5</vt:i4>
      </vt:variant>
      <vt:variant>
        <vt:lpwstr/>
      </vt:variant>
      <vt:variant>
        <vt:lpwstr>_Toc105602922</vt:lpwstr>
      </vt:variant>
      <vt:variant>
        <vt:i4>1114173</vt:i4>
      </vt:variant>
      <vt:variant>
        <vt:i4>488</vt:i4>
      </vt:variant>
      <vt:variant>
        <vt:i4>0</vt:i4>
      </vt:variant>
      <vt:variant>
        <vt:i4>5</vt:i4>
      </vt:variant>
      <vt:variant>
        <vt:lpwstr/>
      </vt:variant>
      <vt:variant>
        <vt:lpwstr>_Toc105602921</vt:lpwstr>
      </vt:variant>
      <vt:variant>
        <vt:i4>1114173</vt:i4>
      </vt:variant>
      <vt:variant>
        <vt:i4>482</vt:i4>
      </vt:variant>
      <vt:variant>
        <vt:i4>0</vt:i4>
      </vt:variant>
      <vt:variant>
        <vt:i4>5</vt:i4>
      </vt:variant>
      <vt:variant>
        <vt:lpwstr/>
      </vt:variant>
      <vt:variant>
        <vt:lpwstr>_Toc105602920</vt:lpwstr>
      </vt:variant>
      <vt:variant>
        <vt:i4>1179709</vt:i4>
      </vt:variant>
      <vt:variant>
        <vt:i4>476</vt:i4>
      </vt:variant>
      <vt:variant>
        <vt:i4>0</vt:i4>
      </vt:variant>
      <vt:variant>
        <vt:i4>5</vt:i4>
      </vt:variant>
      <vt:variant>
        <vt:lpwstr/>
      </vt:variant>
      <vt:variant>
        <vt:lpwstr>_Toc105602919</vt:lpwstr>
      </vt:variant>
      <vt:variant>
        <vt:i4>1179709</vt:i4>
      </vt:variant>
      <vt:variant>
        <vt:i4>470</vt:i4>
      </vt:variant>
      <vt:variant>
        <vt:i4>0</vt:i4>
      </vt:variant>
      <vt:variant>
        <vt:i4>5</vt:i4>
      </vt:variant>
      <vt:variant>
        <vt:lpwstr/>
      </vt:variant>
      <vt:variant>
        <vt:lpwstr>_Toc105602918</vt:lpwstr>
      </vt:variant>
      <vt:variant>
        <vt:i4>1179709</vt:i4>
      </vt:variant>
      <vt:variant>
        <vt:i4>464</vt:i4>
      </vt:variant>
      <vt:variant>
        <vt:i4>0</vt:i4>
      </vt:variant>
      <vt:variant>
        <vt:i4>5</vt:i4>
      </vt:variant>
      <vt:variant>
        <vt:lpwstr/>
      </vt:variant>
      <vt:variant>
        <vt:lpwstr>_Toc105602917</vt:lpwstr>
      </vt:variant>
      <vt:variant>
        <vt:i4>1179709</vt:i4>
      </vt:variant>
      <vt:variant>
        <vt:i4>458</vt:i4>
      </vt:variant>
      <vt:variant>
        <vt:i4>0</vt:i4>
      </vt:variant>
      <vt:variant>
        <vt:i4>5</vt:i4>
      </vt:variant>
      <vt:variant>
        <vt:lpwstr/>
      </vt:variant>
      <vt:variant>
        <vt:lpwstr>_Toc105602916</vt:lpwstr>
      </vt:variant>
      <vt:variant>
        <vt:i4>1179709</vt:i4>
      </vt:variant>
      <vt:variant>
        <vt:i4>452</vt:i4>
      </vt:variant>
      <vt:variant>
        <vt:i4>0</vt:i4>
      </vt:variant>
      <vt:variant>
        <vt:i4>5</vt:i4>
      </vt:variant>
      <vt:variant>
        <vt:lpwstr/>
      </vt:variant>
      <vt:variant>
        <vt:lpwstr>_Toc105602915</vt:lpwstr>
      </vt:variant>
      <vt:variant>
        <vt:i4>1179709</vt:i4>
      </vt:variant>
      <vt:variant>
        <vt:i4>446</vt:i4>
      </vt:variant>
      <vt:variant>
        <vt:i4>0</vt:i4>
      </vt:variant>
      <vt:variant>
        <vt:i4>5</vt:i4>
      </vt:variant>
      <vt:variant>
        <vt:lpwstr/>
      </vt:variant>
      <vt:variant>
        <vt:lpwstr>_Toc105602914</vt:lpwstr>
      </vt:variant>
      <vt:variant>
        <vt:i4>1179709</vt:i4>
      </vt:variant>
      <vt:variant>
        <vt:i4>440</vt:i4>
      </vt:variant>
      <vt:variant>
        <vt:i4>0</vt:i4>
      </vt:variant>
      <vt:variant>
        <vt:i4>5</vt:i4>
      </vt:variant>
      <vt:variant>
        <vt:lpwstr/>
      </vt:variant>
      <vt:variant>
        <vt:lpwstr>_Toc105602913</vt:lpwstr>
      </vt:variant>
      <vt:variant>
        <vt:i4>1179709</vt:i4>
      </vt:variant>
      <vt:variant>
        <vt:i4>434</vt:i4>
      </vt:variant>
      <vt:variant>
        <vt:i4>0</vt:i4>
      </vt:variant>
      <vt:variant>
        <vt:i4>5</vt:i4>
      </vt:variant>
      <vt:variant>
        <vt:lpwstr/>
      </vt:variant>
      <vt:variant>
        <vt:lpwstr>_Toc105602912</vt:lpwstr>
      </vt:variant>
      <vt:variant>
        <vt:i4>1179709</vt:i4>
      </vt:variant>
      <vt:variant>
        <vt:i4>428</vt:i4>
      </vt:variant>
      <vt:variant>
        <vt:i4>0</vt:i4>
      </vt:variant>
      <vt:variant>
        <vt:i4>5</vt:i4>
      </vt:variant>
      <vt:variant>
        <vt:lpwstr/>
      </vt:variant>
      <vt:variant>
        <vt:lpwstr>_Toc105602911</vt:lpwstr>
      </vt:variant>
      <vt:variant>
        <vt:i4>1179709</vt:i4>
      </vt:variant>
      <vt:variant>
        <vt:i4>422</vt:i4>
      </vt:variant>
      <vt:variant>
        <vt:i4>0</vt:i4>
      </vt:variant>
      <vt:variant>
        <vt:i4>5</vt:i4>
      </vt:variant>
      <vt:variant>
        <vt:lpwstr/>
      </vt:variant>
      <vt:variant>
        <vt:lpwstr>_Toc105602910</vt:lpwstr>
      </vt:variant>
      <vt:variant>
        <vt:i4>1245245</vt:i4>
      </vt:variant>
      <vt:variant>
        <vt:i4>416</vt:i4>
      </vt:variant>
      <vt:variant>
        <vt:i4>0</vt:i4>
      </vt:variant>
      <vt:variant>
        <vt:i4>5</vt:i4>
      </vt:variant>
      <vt:variant>
        <vt:lpwstr/>
      </vt:variant>
      <vt:variant>
        <vt:lpwstr>_Toc105602909</vt:lpwstr>
      </vt:variant>
      <vt:variant>
        <vt:i4>1245245</vt:i4>
      </vt:variant>
      <vt:variant>
        <vt:i4>410</vt:i4>
      </vt:variant>
      <vt:variant>
        <vt:i4>0</vt:i4>
      </vt:variant>
      <vt:variant>
        <vt:i4>5</vt:i4>
      </vt:variant>
      <vt:variant>
        <vt:lpwstr/>
      </vt:variant>
      <vt:variant>
        <vt:lpwstr>_Toc105602908</vt:lpwstr>
      </vt:variant>
      <vt:variant>
        <vt:i4>1245245</vt:i4>
      </vt:variant>
      <vt:variant>
        <vt:i4>404</vt:i4>
      </vt:variant>
      <vt:variant>
        <vt:i4>0</vt:i4>
      </vt:variant>
      <vt:variant>
        <vt:i4>5</vt:i4>
      </vt:variant>
      <vt:variant>
        <vt:lpwstr/>
      </vt:variant>
      <vt:variant>
        <vt:lpwstr>_Toc105602907</vt:lpwstr>
      </vt:variant>
      <vt:variant>
        <vt:i4>1245245</vt:i4>
      </vt:variant>
      <vt:variant>
        <vt:i4>398</vt:i4>
      </vt:variant>
      <vt:variant>
        <vt:i4>0</vt:i4>
      </vt:variant>
      <vt:variant>
        <vt:i4>5</vt:i4>
      </vt:variant>
      <vt:variant>
        <vt:lpwstr/>
      </vt:variant>
      <vt:variant>
        <vt:lpwstr>_Toc105602906</vt:lpwstr>
      </vt:variant>
      <vt:variant>
        <vt:i4>1245245</vt:i4>
      </vt:variant>
      <vt:variant>
        <vt:i4>392</vt:i4>
      </vt:variant>
      <vt:variant>
        <vt:i4>0</vt:i4>
      </vt:variant>
      <vt:variant>
        <vt:i4>5</vt:i4>
      </vt:variant>
      <vt:variant>
        <vt:lpwstr/>
      </vt:variant>
      <vt:variant>
        <vt:lpwstr>_Toc105602905</vt:lpwstr>
      </vt:variant>
      <vt:variant>
        <vt:i4>1245245</vt:i4>
      </vt:variant>
      <vt:variant>
        <vt:i4>386</vt:i4>
      </vt:variant>
      <vt:variant>
        <vt:i4>0</vt:i4>
      </vt:variant>
      <vt:variant>
        <vt:i4>5</vt:i4>
      </vt:variant>
      <vt:variant>
        <vt:lpwstr/>
      </vt:variant>
      <vt:variant>
        <vt:lpwstr>_Toc105602904</vt:lpwstr>
      </vt:variant>
      <vt:variant>
        <vt:i4>1245245</vt:i4>
      </vt:variant>
      <vt:variant>
        <vt:i4>380</vt:i4>
      </vt:variant>
      <vt:variant>
        <vt:i4>0</vt:i4>
      </vt:variant>
      <vt:variant>
        <vt:i4>5</vt:i4>
      </vt:variant>
      <vt:variant>
        <vt:lpwstr/>
      </vt:variant>
      <vt:variant>
        <vt:lpwstr>_Toc105602903</vt:lpwstr>
      </vt:variant>
      <vt:variant>
        <vt:i4>1245245</vt:i4>
      </vt:variant>
      <vt:variant>
        <vt:i4>374</vt:i4>
      </vt:variant>
      <vt:variant>
        <vt:i4>0</vt:i4>
      </vt:variant>
      <vt:variant>
        <vt:i4>5</vt:i4>
      </vt:variant>
      <vt:variant>
        <vt:lpwstr/>
      </vt:variant>
      <vt:variant>
        <vt:lpwstr>_Toc105602902</vt:lpwstr>
      </vt:variant>
      <vt:variant>
        <vt:i4>1245245</vt:i4>
      </vt:variant>
      <vt:variant>
        <vt:i4>368</vt:i4>
      </vt:variant>
      <vt:variant>
        <vt:i4>0</vt:i4>
      </vt:variant>
      <vt:variant>
        <vt:i4>5</vt:i4>
      </vt:variant>
      <vt:variant>
        <vt:lpwstr/>
      </vt:variant>
      <vt:variant>
        <vt:lpwstr>_Toc105602901</vt:lpwstr>
      </vt:variant>
      <vt:variant>
        <vt:i4>1245245</vt:i4>
      </vt:variant>
      <vt:variant>
        <vt:i4>362</vt:i4>
      </vt:variant>
      <vt:variant>
        <vt:i4>0</vt:i4>
      </vt:variant>
      <vt:variant>
        <vt:i4>5</vt:i4>
      </vt:variant>
      <vt:variant>
        <vt:lpwstr/>
      </vt:variant>
      <vt:variant>
        <vt:lpwstr>_Toc105602900</vt:lpwstr>
      </vt:variant>
      <vt:variant>
        <vt:i4>1703996</vt:i4>
      </vt:variant>
      <vt:variant>
        <vt:i4>356</vt:i4>
      </vt:variant>
      <vt:variant>
        <vt:i4>0</vt:i4>
      </vt:variant>
      <vt:variant>
        <vt:i4>5</vt:i4>
      </vt:variant>
      <vt:variant>
        <vt:lpwstr/>
      </vt:variant>
      <vt:variant>
        <vt:lpwstr>_Toc105602899</vt:lpwstr>
      </vt:variant>
      <vt:variant>
        <vt:i4>1703996</vt:i4>
      </vt:variant>
      <vt:variant>
        <vt:i4>350</vt:i4>
      </vt:variant>
      <vt:variant>
        <vt:i4>0</vt:i4>
      </vt:variant>
      <vt:variant>
        <vt:i4>5</vt:i4>
      </vt:variant>
      <vt:variant>
        <vt:lpwstr/>
      </vt:variant>
      <vt:variant>
        <vt:lpwstr>_Toc105602898</vt:lpwstr>
      </vt:variant>
      <vt:variant>
        <vt:i4>1703996</vt:i4>
      </vt:variant>
      <vt:variant>
        <vt:i4>344</vt:i4>
      </vt:variant>
      <vt:variant>
        <vt:i4>0</vt:i4>
      </vt:variant>
      <vt:variant>
        <vt:i4>5</vt:i4>
      </vt:variant>
      <vt:variant>
        <vt:lpwstr/>
      </vt:variant>
      <vt:variant>
        <vt:lpwstr>_Toc105602897</vt:lpwstr>
      </vt:variant>
      <vt:variant>
        <vt:i4>1703996</vt:i4>
      </vt:variant>
      <vt:variant>
        <vt:i4>338</vt:i4>
      </vt:variant>
      <vt:variant>
        <vt:i4>0</vt:i4>
      </vt:variant>
      <vt:variant>
        <vt:i4>5</vt:i4>
      </vt:variant>
      <vt:variant>
        <vt:lpwstr/>
      </vt:variant>
      <vt:variant>
        <vt:lpwstr>_Toc105602896</vt:lpwstr>
      </vt:variant>
      <vt:variant>
        <vt:i4>1703996</vt:i4>
      </vt:variant>
      <vt:variant>
        <vt:i4>332</vt:i4>
      </vt:variant>
      <vt:variant>
        <vt:i4>0</vt:i4>
      </vt:variant>
      <vt:variant>
        <vt:i4>5</vt:i4>
      </vt:variant>
      <vt:variant>
        <vt:lpwstr/>
      </vt:variant>
      <vt:variant>
        <vt:lpwstr>_Toc105602895</vt:lpwstr>
      </vt:variant>
      <vt:variant>
        <vt:i4>1703996</vt:i4>
      </vt:variant>
      <vt:variant>
        <vt:i4>326</vt:i4>
      </vt:variant>
      <vt:variant>
        <vt:i4>0</vt:i4>
      </vt:variant>
      <vt:variant>
        <vt:i4>5</vt:i4>
      </vt:variant>
      <vt:variant>
        <vt:lpwstr/>
      </vt:variant>
      <vt:variant>
        <vt:lpwstr>_Toc105602894</vt:lpwstr>
      </vt:variant>
      <vt:variant>
        <vt:i4>1703996</vt:i4>
      </vt:variant>
      <vt:variant>
        <vt:i4>320</vt:i4>
      </vt:variant>
      <vt:variant>
        <vt:i4>0</vt:i4>
      </vt:variant>
      <vt:variant>
        <vt:i4>5</vt:i4>
      </vt:variant>
      <vt:variant>
        <vt:lpwstr/>
      </vt:variant>
      <vt:variant>
        <vt:lpwstr>_Toc105602893</vt:lpwstr>
      </vt:variant>
      <vt:variant>
        <vt:i4>1703996</vt:i4>
      </vt:variant>
      <vt:variant>
        <vt:i4>314</vt:i4>
      </vt:variant>
      <vt:variant>
        <vt:i4>0</vt:i4>
      </vt:variant>
      <vt:variant>
        <vt:i4>5</vt:i4>
      </vt:variant>
      <vt:variant>
        <vt:lpwstr/>
      </vt:variant>
      <vt:variant>
        <vt:lpwstr>_Toc105602892</vt:lpwstr>
      </vt:variant>
      <vt:variant>
        <vt:i4>1703996</vt:i4>
      </vt:variant>
      <vt:variant>
        <vt:i4>308</vt:i4>
      </vt:variant>
      <vt:variant>
        <vt:i4>0</vt:i4>
      </vt:variant>
      <vt:variant>
        <vt:i4>5</vt:i4>
      </vt:variant>
      <vt:variant>
        <vt:lpwstr/>
      </vt:variant>
      <vt:variant>
        <vt:lpwstr>_Toc105602891</vt:lpwstr>
      </vt:variant>
      <vt:variant>
        <vt:i4>1703996</vt:i4>
      </vt:variant>
      <vt:variant>
        <vt:i4>302</vt:i4>
      </vt:variant>
      <vt:variant>
        <vt:i4>0</vt:i4>
      </vt:variant>
      <vt:variant>
        <vt:i4>5</vt:i4>
      </vt:variant>
      <vt:variant>
        <vt:lpwstr/>
      </vt:variant>
      <vt:variant>
        <vt:lpwstr>_Toc105602890</vt:lpwstr>
      </vt:variant>
      <vt:variant>
        <vt:i4>1769532</vt:i4>
      </vt:variant>
      <vt:variant>
        <vt:i4>296</vt:i4>
      </vt:variant>
      <vt:variant>
        <vt:i4>0</vt:i4>
      </vt:variant>
      <vt:variant>
        <vt:i4>5</vt:i4>
      </vt:variant>
      <vt:variant>
        <vt:lpwstr/>
      </vt:variant>
      <vt:variant>
        <vt:lpwstr>_Toc105602889</vt:lpwstr>
      </vt:variant>
      <vt:variant>
        <vt:i4>1769532</vt:i4>
      </vt:variant>
      <vt:variant>
        <vt:i4>290</vt:i4>
      </vt:variant>
      <vt:variant>
        <vt:i4>0</vt:i4>
      </vt:variant>
      <vt:variant>
        <vt:i4>5</vt:i4>
      </vt:variant>
      <vt:variant>
        <vt:lpwstr/>
      </vt:variant>
      <vt:variant>
        <vt:lpwstr>_Toc105602888</vt:lpwstr>
      </vt:variant>
      <vt:variant>
        <vt:i4>1769532</vt:i4>
      </vt:variant>
      <vt:variant>
        <vt:i4>284</vt:i4>
      </vt:variant>
      <vt:variant>
        <vt:i4>0</vt:i4>
      </vt:variant>
      <vt:variant>
        <vt:i4>5</vt:i4>
      </vt:variant>
      <vt:variant>
        <vt:lpwstr/>
      </vt:variant>
      <vt:variant>
        <vt:lpwstr>_Toc105602887</vt:lpwstr>
      </vt:variant>
      <vt:variant>
        <vt:i4>1769532</vt:i4>
      </vt:variant>
      <vt:variant>
        <vt:i4>278</vt:i4>
      </vt:variant>
      <vt:variant>
        <vt:i4>0</vt:i4>
      </vt:variant>
      <vt:variant>
        <vt:i4>5</vt:i4>
      </vt:variant>
      <vt:variant>
        <vt:lpwstr/>
      </vt:variant>
      <vt:variant>
        <vt:lpwstr>_Toc105602886</vt:lpwstr>
      </vt:variant>
      <vt:variant>
        <vt:i4>1769532</vt:i4>
      </vt:variant>
      <vt:variant>
        <vt:i4>272</vt:i4>
      </vt:variant>
      <vt:variant>
        <vt:i4>0</vt:i4>
      </vt:variant>
      <vt:variant>
        <vt:i4>5</vt:i4>
      </vt:variant>
      <vt:variant>
        <vt:lpwstr/>
      </vt:variant>
      <vt:variant>
        <vt:lpwstr>_Toc105602885</vt:lpwstr>
      </vt:variant>
      <vt:variant>
        <vt:i4>1769532</vt:i4>
      </vt:variant>
      <vt:variant>
        <vt:i4>266</vt:i4>
      </vt:variant>
      <vt:variant>
        <vt:i4>0</vt:i4>
      </vt:variant>
      <vt:variant>
        <vt:i4>5</vt:i4>
      </vt:variant>
      <vt:variant>
        <vt:lpwstr/>
      </vt:variant>
      <vt:variant>
        <vt:lpwstr>_Toc105602884</vt:lpwstr>
      </vt:variant>
      <vt:variant>
        <vt:i4>1769532</vt:i4>
      </vt:variant>
      <vt:variant>
        <vt:i4>260</vt:i4>
      </vt:variant>
      <vt:variant>
        <vt:i4>0</vt:i4>
      </vt:variant>
      <vt:variant>
        <vt:i4>5</vt:i4>
      </vt:variant>
      <vt:variant>
        <vt:lpwstr/>
      </vt:variant>
      <vt:variant>
        <vt:lpwstr>_Toc105602883</vt:lpwstr>
      </vt:variant>
      <vt:variant>
        <vt:i4>1769532</vt:i4>
      </vt:variant>
      <vt:variant>
        <vt:i4>254</vt:i4>
      </vt:variant>
      <vt:variant>
        <vt:i4>0</vt:i4>
      </vt:variant>
      <vt:variant>
        <vt:i4>5</vt:i4>
      </vt:variant>
      <vt:variant>
        <vt:lpwstr/>
      </vt:variant>
      <vt:variant>
        <vt:lpwstr>_Toc105602882</vt:lpwstr>
      </vt:variant>
      <vt:variant>
        <vt:i4>1769532</vt:i4>
      </vt:variant>
      <vt:variant>
        <vt:i4>248</vt:i4>
      </vt:variant>
      <vt:variant>
        <vt:i4>0</vt:i4>
      </vt:variant>
      <vt:variant>
        <vt:i4>5</vt:i4>
      </vt:variant>
      <vt:variant>
        <vt:lpwstr/>
      </vt:variant>
      <vt:variant>
        <vt:lpwstr>_Toc105602881</vt:lpwstr>
      </vt:variant>
      <vt:variant>
        <vt:i4>1769532</vt:i4>
      </vt:variant>
      <vt:variant>
        <vt:i4>242</vt:i4>
      </vt:variant>
      <vt:variant>
        <vt:i4>0</vt:i4>
      </vt:variant>
      <vt:variant>
        <vt:i4>5</vt:i4>
      </vt:variant>
      <vt:variant>
        <vt:lpwstr/>
      </vt:variant>
      <vt:variant>
        <vt:lpwstr>_Toc105602880</vt:lpwstr>
      </vt:variant>
      <vt:variant>
        <vt:i4>1310780</vt:i4>
      </vt:variant>
      <vt:variant>
        <vt:i4>236</vt:i4>
      </vt:variant>
      <vt:variant>
        <vt:i4>0</vt:i4>
      </vt:variant>
      <vt:variant>
        <vt:i4>5</vt:i4>
      </vt:variant>
      <vt:variant>
        <vt:lpwstr/>
      </vt:variant>
      <vt:variant>
        <vt:lpwstr>_Toc105602879</vt:lpwstr>
      </vt:variant>
      <vt:variant>
        <vt:i4>1310780</vt:i4>
      </vt:variant>
      <vt:variant>
        <vt:i4>230</vt:i4>
      </vt:variant>
      <vt:variant>
        <vt:i4>0</vt:i4>
      </vt:variant>
      <vt:variant>
        <vt:i4>5</vt:i4>
      </vt:variant>
      <vt:variant>
        <vt:lpwstr/>
      </vt:variant>
      <vt:variant>
        <vt:lpwstr>_Toc105602878</vt:lpwstr>
      </vt:variant>
      <vt:variant>
        <vt:i4>1310780</vt:i4>
      </vt:variant>
      <vt:variant>
        <vt:i4>224</vt:i4>
      </vt:variant>
      <vt:variant>
        <vt:i4>0</vt:i4>
      </vt:variant>
      <vt:variant>
        <vt:i4>5</vt:i4>
      </vt:variant>
      <vt:variant>
        <vt:lpwstr/>
      </vt:variant>
      <vt:variant>
        <vt:lpwstr>_Toc105602877</vt:lpwstr>
      </vt:variant>
      <vt:variant>
        <vt:i4>1310780</vt:i4>
      </vt:variant>
      <vt:variant>
        <vt:i4>218</vt:i4>
      </vt:variant>
      <vt:variant>
        <vt:i4>0</vt:i4>
      </vt:variant>
      <vt:variant>
        <vt:i4>5</vt:i4>
      </vt:variant>
      <vt:variant>
        <vt:lpwstr/>
      </vt:variant>
      <vt:variant>
        <vt:lpwstr>_Toc105602876</vt:lpwstr>
      </vt:variant>
      <vt:variant>
        <vt:i4>1310780</vt:i4>
      </vt:variant>
      <vt:variant>
        <vt:i4>212</vt:i4>
      </vt:variant>
      <vt:variant>
        <vt:i4>0</vt:i4>
      </vt:variant>
      <vt:variant>
        <vt:i4>5</vt:i4>
      </vt:variant>
      <vt:variant>
        <vt:lpwstr/>
      </vt:variant>
      <vt:variant>
        <vt:lpwstr>_Toc105602875</vt:lpwstr>
      </vt:variant>
      <vt:variant>
        <vt:i4>1310780</vt:i4>
      </vt:variant>
      <vt:variant>
        <vt:i4>206</vt:i4>
      </vt:variant>
      <vt:variant>
        <vt:i4>0</vt:i4>
      </vt:variant>
      <vt:variant>
        <vt:i4>5</vt:i4>
      </vt:variant>
      <vt:variant>
        <vt:lpwstr/>
      </vt:variant>
      <vt:variant>
        <vt:lpwstr>_Toc105602874</vt:lpwstr>
      </vt:variant>
      <vt:variant>
        <vt:i4>1310780</vt:i4>
      </vt:variant>
      <vt:variant>
        <vt:i4>200</vt:i4>
      </vt:variant>
      <vt:variant>
        <vt:i4>0</vt:i4>
      </vt:variant>
      <vt:variant>
        <vt:i4>5</vt:i4>
      </vt:variant>
      <vt:variant>
        <vt:lpwstr/>
      </vt:variant>
      <vt:variant>
        <vt:lpwstr>_Toc105602873</vt:lpwstr>
      </vt:variant>
      <vt:variant>
        <vt:i4>1310780</vt:i4>
      </vt:variant>
      <vt:variant>
        <vt:i4>194</vt:i4>
      </vt:variant>
      <vt:variant>
        <vt:i4>0</vt:i4>
      </vt:variant>
      <vt:variant>
        <vt:i4>5</vt:i4>
      </vt:variant>
      <vt:variant>
        <vt:lpwstr/>
      </vt:variant>
      <vt:variant>
        <vt:lpwstr>_Toc105602872</vt:lpwstr>
      </vt:variant>
      <vt:variant>
        <vt:i4>1310780</vt:i4>
      </vt:variant>
      <vt:variant>
        <vt:i4>188</vt:i4>
      </vt:variant>
      <vt:variant>
        <vt:i4>0</vt:i4>
      </vt:variant>
      <vt:variant>
        <vt:i4>5</vt:i4>
      </vt:variant>
      <vt:variant>
        <vt:lpwstr/>
      </vt:variant>
      <vt:variant>
        <vt:lpwstr>_Toc105602871</vt:lpwstr>
      </vt:variant>
      <vt:variant>
        <vt:i4>1310780</vt:i4>
      </vt:variant>
      <vt:variant>
        <vt:i4>182</vt:i4>
      </vt:variant>
      <vt:variant>
        <vt:i4>0</vt:i4>
      </vt:variant>
      <vt:variant>
        <vt:i4>5</vt:i4>
      </vt:variant>
      <vt:variant>
        <vt:lpwstr/>
      </vt:variant>
      <vt:variant>
        <vt:lpwstr>_Toc105602870</vt:lpwstr>
      </vt:variant>
      <vt:variant>
        <vt:i4>1376316</vt:i4>
      </vt:variant>
      <vt:variant>
        <vt:i4>176</vt:i4>
      </vt:variant>
      <vt:variant>
        <vt:i4>0</vt:i4>
      </vt:variant>
      <vt:variant>
        <vt:i4>5</vt:i4>
      </vt:variant>
      <vt:variant>
        <vt:lpwstr/>
      </vt:variant>
      <vt:variant>
        <vt:lpwstr>_Toc105602869</vt:lpwstr>
      </vt:variant>
      <vt:variant>
        <vt:i4>1376316</vt:i4>
      </vt:variant>
      <vt:variant>
        <vt:i4>170</vt:i4>
      </vt:variant>
      <vt:variant>
        <vt:i4>0</vt:i4>
      </vt:variant>
      <vt:variant>
        <vt:i4>5</vt:i4>
      </vt:variant>
      <vt:variant>
        <vt:lpwstr/>
      </vt:variant>
      <vt:variant>
        <vt:lpwstr>_Toc105602868</vt:lpwstr>
      </vt:variant>
      <vt:variant>
        <vt:i4>1376316</vt:i4>
      </vt:variant>
      <vt:variant>
        <vt:i4>164</vt:i4>
      </vt:variant>
      <vt:variant>
        <vt:i4>0</vt:i4>
      </vt:variant>
      <vt:variant>
        <vt:i4>5</vt:i4>
      </vt:variant>
      <vt:variant>
        <vt:lpwstr/>
      </vt:variant>
      <vt:variant>
        <vt:lpwstr>_Toc105602867</vt:lpwstr>
      </vt:variant>
      <vt:variant>
        <vt:i4>1376316</vt:i4>
      </vt:variant>
      <vt:variant>
        <vt:i4>158</vt:i4>
      </vt:variant>
      <vt:variant>
        <vt:i4>0</vt:i4>
      </vt:variant>
      <vt:variant>
        <vt:i4>5</vt:i4>
      </vt:variant>
      <vt:variant>
        <vt:lpwstr/>
      </vt:variant>
      <vt:variant>
        <vt:lpwstr>_Toc105602866</vt:lpwstr>
      </vt:variant>
      <vt:variant>
        <vt:i4>1376316</vt:i4>
      </vt:variant>
      <vt:variant>
        <vt:i4>152</vt:i4>
      </vt:variant>
      <vt:variant>
        <vt:i4>0</vt:i4>
      </vt:variant>
      <vt:variant>
        <vt:i4>5</vt:i4>
      </vt:variant>
      <vt:variant>
        <vt:lpwstr/>
      </vt:variant>
      <vt:variant>
        <vt:lpwstr>_Toc105602865</vt:lpwstr>
      </vt:variant>
      <vt:variant>
        <vt:i4>1376316</vt:i4>
      </vt:variant>
      <vt:variant>
        <vt:i4>146</vt:i4>
      </vt:variant>
      <vt:variant>
        <vt:i4>0</vt:i4>
      </vt:variant>
      <vt:variant>
        <vt:i4>5</vt:i4>
      </vt:variant>
      <vt:variant>
        <vt:lpwstr/>
      </vt:variant>
      <vt:variant>
        <vt:lpwstr>_Toc105602864</vt:lpwstr>
      </vt:variant>
      <vt:variant>
        <vt:i4>1376316</vt:i4>
      </vt:variant>
      <vt:variant>
        <vt:i4>140</vt:i4>
      </vt:variant>
      <vt:variant>
        <vt:i4>0</vt:i4>
      </vt:variant>
      <vt:variant>
        <vt:i4>5</vt:i4>
      </vt:variant>
      <vt:variant>
        <vt:lpwstr/>
      </vt:variant>
      <vt:variant>
        <vt:lpwstr>_Toc105602863</vt:lpwstr>
      </vt:variant>
      <vt:variant>
        <vt:i4>1376316</vt:i4>
      </vt:variant>
      <vt:variant>
        <vt:i4>134</vt:i4>
      </vt:variant>
      <vt:variant>
        <vt:i4>0</vt:i4>
      </vt:variant>
      <vt:variant>
        <vt:i4>5</vt:i4>
      </vt:variant>
      <vt:variant>
        <vt:lpwstr/>
      </vt:variant>
      <vt:variant>
        <vt:lpwstr>_Toc105602862</vt:lpwstr>
      </vt:variant>
      <vt:variant>
        <vt:i4>1376316</vt:i4>
      </vt:variant>
      <vt:variant>
        <vt:i4>128</vt:i4>
      </vt:variant>
      <vt:variant>
        <vt:i4>0</vt:i4>
      </vt:variant>
      <vt:variant>
        <vt:i4>5</vt:i4>
      </vt:variant>
      <vt:variant>
        <vt:lpwstr/>
      </vt:variant>
      <vt:variant>
        <vt:lpwstr>_Toc105602861</vt:lpwstr>
      </vt:variant>
      <vt:variant>
        <vt:i4>1376316</vt:i4>
      </vt:variant>
      <vt:variant>
        <vt:i4>122</vt:i4>
      </vt:variant>
      <vt:variant>
        <vt:i4>0</vt:i4>
      </vt:variant>
      <vt:variant>
        <vt:i4>5</vt:i4>
      </vt:variant>
      <vt:variant>
        <vt:lpwstr/>
      </vt:variant>
      <vt:variant>
        <vt:lpwstr>_Toc105602860</vt:lpwstr>
      </vt:variant>
      <vt:variant>
        <vt:i4>1441852</vt:i4>
      </vt:variant>
      <vt:variant>
        <vt:i4>116</vt:i4>
      </vt:variant>
      <vt:variant>
        <vt:i4>0</vt:i4>
      </vt:variant>
      <vt:variant>
        <vt:i4>5</vt:i4>
      </vt:variant>
      <vt:variant>
        <vt:lpwstr/>
      </vt:variant>
      <vt:variant>
        <vt:lpwstr>_Toc105602859</vt:lpwstr>
      </vt:variant>
      <vt:variant>
        <vt:i4>1441852</vt:i4>
      </vt:variant>
      <vt:variant>
        <vt:i4>110</vt:i4>
      </vt:variant>
      <vt:variant>
        <vt:i4>0</vt:i4>
      </vt:variant>
      <vt:variant>
        <vt:i4>5</vt:i4>
      </vt:variant>
      <vt:variant>
        <vt:lpwstr/>
      </vt:variant>
      <vt:variant>
        <vt:lpwstr>_Toc105602858</vt:lpwstr>
      </vt:variant>
      <vt:variant>
        <vt:i4>1441852</vt:i4>
      </vt:variant>
      <vt:variant>
        <vt:i4>104</vt:i4>
      </vt:variant>
      <vt:variant>
        <vt:i4>0</vt:i4>
      </vt:variant>
      <vt:variant>
        <vt:i4>5</vt:i4>
      </vt:variant>
      <vt:variant>
        <vt:lpwstr/>
      </vt:variant>
      <vt:variant>
        <vt:lpwstr>_Toc105602857</vt:lpwstr>
      </vt:variant>
      <vt:variant>
        <vt:i4>1441852</vt:i4>
      </vt:variant>
      <vt:variant>
        <vt:i4>98</vt:i4>
      </vt:variant>
      <vt:variant>
        <vt:i4>0</vt:i4>
      </vt:variant>
      <vt:variant>
        <vt:i4>5</vt:i4>
      </vt:variant>
      <vt:variant>
        <vt:lpwstr/>
      </vt:variant>
      <vt:variant>
        <vt:lpwstr>_Toc105602856</vt:lpwstr>
      </vt:variant>
      <vt:variant>
        <vt:i4>1441852</vt:i4>
      </vt:variant>
      <vt:variant>
        <vt:i4>92</vt:i4>
      </vt:variant>
      <vt:variant>
        <vt:i4>0</vt:i4>
      </vt:variant>
      <vt:variant>
        <vt:i4>5</vt:i4>
      </vt:variant>
      <vt:variant>
        <vt:lpwstr/>
      </vt:variant>
      <vt:variant>
        <vt:lpwstr>_Toc105602855</vt:lpwstr>
      </vt:variant>
      <vt:variant>
        <vt:i4>1441852</vt:i4>
      </vt:variant>
      <vt:variant>
        <vt:i4>86</vt:i4>
      </vt:variant>
      <vt:variant>
        <vt:i4>0</vt:i4>
      </vt:variant>
      <vt:variant>
        <vt:i4>5</vt:i4>
      </vt:variant>
      <vt:variant>
        <vt:lpwstr/>
      </vt:variant>
      <vt:variant>
        <vt:lpwstr>_Toc105602854</vt:lpwstr>
      </vt:variant>
      <vt:variant>
        <vt:i4>1441852</vt:i4>
      </vt:variant>
      <vt:variant>
        <vt:i4>80</vt:i4>
      </vt:variant>
      <vt:variant>
        <vt:i4>0</vt:i4>
      </vt:variant>
      <vt:variant>
        <vt:i4>5</vt:i4>
      </vt:variant>
      <vt:variant>
        <vt:lpwstr/>
      </vt:variant>
      <vt:variant>
        <vt:lpwstr>_Toc105602853</vt:lpwstr>
      </vt:variant>
      <vt:variant>
        <vt:i4>1441852</vt:i4>
      </vt:variant>
      <vt:variant>
        <vt:i4>74</vt:i4>
      </vt:variant>
      <vt:variant>
        <vt:i4>0</vt:i4>
      </vt:variant>
      <vt:variant>
        <vt:i4>5</vt:i4>
      </vt:variant>
      <vt:variant>
        <vt:lpwstr/>
      </vt:variant>
      <vt:variant>
        <vt:lpwstr>_Toc105602852</vt:lpwstr>
      </vt:variant>
      <vt:variant>
        <vt:i4>1441852</vt:i4>
      </vt:variant>
      <vt:variant>
        <vt:i4>68</vt:i4>
      </vt:variant>
      <vt:variant>
        <vt:i4>0</vt:i4>
      </vt:variant>
      <vt:variant>
        <vt:i4>5</vt:i4>
      </vt:variant>
      <vt:variant>
        <vt:lpwstr/>
      </vt:variant>
      <vt:variant>
        <vt:lpwstr>_Toc105602851</vt:lpwstr>
      </vt:variant>
      <vt:variant>
        <vt:i4>1441852</vt:i4>
      </vt:variant>
      <vt:variant>
        <vt:i4>62</vt:i4>
      </vt:variant>
      <vt:variant>
        <vt:i4>0</vt:i4>
      </vt:variant>
      <vt:variant>
        <vt:i4>5</vt:i4>
      </vt:variant>
      <vt:variant>
        <vt:lpwstr/>
      </vt:variant>
      <vt:variant>
        <vt:lpwstr>_Toc105602850</vt:lpwstr>
      </vt:variant>
      <vt:variant>
        <vt:i4>1507388</vt:i4>
      </vt:variant>
      <vt:variant>
        <vt:i4>56</vt:i4>
      </vt:variant>
      <vt:variant>
        <vt:i4>0</vt:i4>
      </vt:variant>
      <vt:variant>
        <vt:i4>5</vt:i4>
      </vt:variant>
      <vt:variant>
        <vt:lpwstr/>
      </vt:variant>
      <vt:variant>
        <vt:lpwstr>_Toc105602849</vt:lpwstr>
      </vt:variant>
      <vt:variant>
        <vt:i4>1507388</vt:i4>
      </vt:variant>
      <vt:variant>
        <vt:i4>50</vt:i4>
      </vt:variant>
      <vt:variant>
        <vt:i4>0</vt:i4>
      </vt:variant>
      <vt:variant>
        <vt:i4>5</vt:i4>
      </vt:variant>
      <vt:variant>
        <vt:lpwstr/>
      </vt:variant>
      <vt:variant>
        <vt:lpwstr>_Toc105602848</vt:lpwstr>
      </vt:variant>
      <vt:variant>
        <vt:i4>1507388</vt:i4>
      </vt:variant>
      <vt:variant>
        <vt:i4>44</vt:i4>
      </vt:variant>
      <vt:variant>
        <vt:i4>0</vt:i4>
      </vt:variant>
      <vt:variant>
        <vt:i4>5</vt:i4>
      </vt:variant>
      <vt:variant>
        <vt:lpwstr/>
      </vt:variant>
      <vt:variant>
        <vt:lpwstr>_Toc105602847</vt:lpwstr>
      </vt:variant>
      <vt:variant>
        <vt:i4>1507388</vt:i4>
      </vt:variant>
      <vt:variant>
        <vt:i4>38</vt:i4>
      </vt:variant>
      <vt:variant>
        <vt:i4>0</vt:i4>
      </vt:variant>
      <vt:variant>
        <vt:i4>5</vt:i4>
      </vt:variant>
      <vt:variant>
        <vt:lpwstr/>
      </vt:variant>
      <vt:variant>
        <vt:lpwstr>_Toc105602846</vt:lpwstr>
      </vt:variant>
      <vt:variant>
        <vt:i4>1507388</vt:i4>
      </vt:variant>
      <vt:variant>
        <vt:i4>32</vt:i4>
      </vt:variant>
      <vt:variant>
        <vt:i4>0</vt:i4>
      </vt:variant>
      <vt:variant>
        <vt:i4>5</vt:i4>
      </vt:variant>
      <vt:variant>
        <vt:lpwstr/>
      </vt:variant>
      <vt:variant>
        <vt:lpwstr>_Toc105602845</vt:lpwstr>
      </vt:variant>
      <vt:variant>
        <vt:i4>1507388</vt:i4>
      </vt:variant>
      <vt:variant>
        <vt:i4>26</vt:i4>
      </vt:variant>
      <vt:variant>
        <vt:i4>0</vt:i4>
      </vt:variant>
      <vt:variant>
        <vt:i4>5</vt:i4>
      </vt:variant>
      <vt:variant>
        <vt:lpwstr/>
      </vt:variant>
      <vt:variant>
        <vt:lpwstr>_Toc105602844</vt:lpwstr>
      </vt:variant>
      <vt:variant>
        <vt:i4>1507388</vt:i4>
      </vt:variant>
      <vt:variant>
        <vt:i4>20</vt:i4>
      </vt:variant>
      <vt:variant>
        <vt:i4>0</vt:i4>
      </vt:variant>
      <vt:variant>
        <vt:i4>5</vt:i4>
      </vt:variant>
      <vt:variant>
        <vt:lpwstr/>
      </vt:variant>
      <vt:variant>
        <vt:lpwstr>_Toc105602843</vt:lpwstr>
      </vt:variant>
      <vt:variant>
        <vt:i4>1507388</vt:i4>
      </vt:variant>
      <vt:variant>
        <vt:i4>14</vt:i4>
      </vt:variant>
      <vt:variant>
        <vt:i4>0</vt:i4>
      </vt:variant>
      <vt:variant>
        <vt:i4>5</vt:i4>
      </vt:variant>
      <vt:variant>
        <vt:lpwstr/>
      </vt:variant>
      <vt:variant>
        <vt:lpwstr>_Toc105602842</vt:lpwstr>
      </vt:variant>
      <vt:variant>
        <vt:i4>1507388</vt:i4>
      </vt:variant>
      <vt:variant>
        <vt:i4>8</vt:i4>
      </vt:variant>
      <vt:variant>
        <vt:i4>0</vt:i4>
      </vt:variant>
      <vt:variant>
        <vt:i4>5</vt:i4>
      </vt:variant>
      <vt:variant>
        <vt:lpwstr/>
      </vt:variant>
      <vt:variant>
        <vt:lpwstr>_Toc105602841</vt:lpwstr>
      </vt:variant>
      <vt:variant>
        <vt:i4>1507388</vt:i4>
      </vt:variant>
      <vt:variant>
        <vt:i4>2</vt:i4>
      </vt:variant>
      <vt:variant>
        <vt:i4>0</vt:i4>
      </vt:variant>
      <vt:variant>
        <vt:i4>5</vt:i4>
      </vt:variant>
      <vt:variant>
        <vt:lpwstr/>
      </vt:variant>
      <vt:variant>
        <vt:lpwstr>_Toc105602840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tmlisle</dc:creator>
  <cp:keywords/>
  <cp:lastModifiedBy>Meyers-Lisle, Tanisha</cp:lastModifiedBy>
  <cp:revision>13</cp:revision>
  <cp:lastPrinted>2014-07-23T19:37:00Z</cp:lastPrinted>
  <dcterms:created xsi:type="dcterms:W3CDTF">2023-02-01T15:29:00Z</dcterms:created>
  <dcterms:modified xsi:type="dcterms:W3CDTF">2023-04-18T14:19:00Z</dcterms:modified>
</cp:coreProperties>
</file>