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B26F66" w14:paraId="037AC922" w14:textId="77777777">
        <w:trPr>
          <w:tblCellSpacing w:w="0" w:type="dxa"/>
        </w:trPr>
        <w:tc>
          <w:tcPr>
            <w:tcW w:w="0" w:type="auto"/>
            <w:gridSpan w:val="2"/>
            <w:vAlign w:val="center"/>
          </w:tcPr>
          <w:p w14:paraId="0EAFA5DD" w14:textId="77777777" w:rsidR="00B26F66" w:rsidRDefault="00B26F66">
            <w:pPr>
              <w:pStyle w:val="Heading3"/>
            </w:pPr>
            <w:r>
              <w:t>ASHRAE Technical FAQ</w:t>
            </w:r>
          </w:p>
        </w:tc>
      </w:tr>
      <w:tr w:rsidR="00B26F66" w14:paraId="7494B5FA"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B26F66" w14:paraId="6EDF97AF" w14:textId="77777777">
              <w:trPr>
                <w:trHeight w:val="102"/>
                <w:tblCellSpacing w:w="0" w:type="dxa"/>
              </w:trPr>
              <w:tc>
                <w:tcPr>
                  <w:tcW w:w="5000" w:type="pct"/>
                  <w:gridSpan w:val="4"/>
                  <w:vAlign w:val="center"/>
                </w:tcPr>
                <w:p w14:paraId="1882D986" w14:textId="77777777" w:rsidR="00B26F66" w:rsidRDefault="00C146B6">
                  <w:r>
                    <w:pict w14:anchorId="550EAB58">
                      <v:rect id="_x0000_i1025" style="width:0;height:1.5pt" o:hralign="center" o:hrstd="t" o:hr="t" fillcolor="#aca899" stroked="f"/>
                    </w:pict>
                  </w:r>
                </w:p>
              </w:tc>
            </w:tr>
            <w:tr w:rsidR="00B26F66" w14:paraId="2A8A8E74" w14:textId="77777777">
              <w:trPr>
                <w:gridAfter w:val="1"/>
                <w:wAfter w:w="368" w:type="pct"/>
                <w:trHeight w:val="102"/>
                <w:tblCellSpacing w:w="0" w:type="dxa"/>
              </w:trPr>
              <w:tc>
                <w:tcPr>
                  <w:tcW w:w="980" w:type="pct"/>
                  <w:vAlign w:val="center"/>
                </w:tcPr>
                <w:p w14:paraId="12CB02A6" w14:textId="77777777" w:rsidR="00B26F66" w:rsidRDefault="00B26F66">
                  <w:r>
                    <w:t xml:space="preserve">ID </w:t>
                  </w:r>
                </w:p>
              </w:tc>
              <w:tc>
                <w:tcPr>
                  <w:tcW w:w="3652" w:type="pct"/>
                  <w:gridSpan w:val="2"/>
                  <w:vAlign w:val="center"/>
                </w:tcPr>
                <w:p w14:paraId="11314757" w14:textId="77777777" w:rsidR="00B26F66" w:rsidRDefault="00B26F66" w:rsidP="0090655E">
                  <w:r>
                    <w:t>4</w:t>
                  </w:r>
                  <w:r w:rsidR="0090655E">
                    <w:t>6</w:t>
                  </w:r>
                </w:p>
              </w:tc>
            </w:tr>
            <w:tr w:rsidR="00B26F66" w14:paraId="111D0F12" w14:textId="77777777">
              <w:trPr>
                <w:gridAfter w:val="1"/>
                <w:wAfter w:w="368" w:type="pct"/>
                <w:trHeight w:val="102"/>
                <w:tblCellSpacing w:w="0" w:type="dxa"/>
              </w:trPr>
              <w:tc>
                <w:tcPr>
                  <w:tcW w:w="4632" w:type="pct"/>
                  <w:gridSpan w:val="3"/>
                  <w:vAlign w:val="center"/>
                </w:tcPr>
                <w:p w14:paraId="2087B44F" w14:textId="77777777" w:rsidR="00B26F66" w:rsidRDefault="00C146B6">
                  <w:r>
                    <w:pict w14:anchorId="2ED026A3">
                      <v:rect id="_x0000_i1026" style="width:0;height:1.5pt" o:hralign="center" o:hrstd="t" o:hr="t" fillcolor="#aca899" stroked="f"/>
                    </w:pict>
                  </w:r>
                </w:p>
              </w:tc>
            </w:tr>
            <w:tr w:rsidR="00B26F66" w14:paraId="58C5937E" w14:textId="77777777">
              <w:trPr>
                <w:gridAfter w:val="1"/>
                <w:wAfter w:w="368" w:type="pct"/>
                <w:trHeight w:val="102"/>
                <w:tblCellSpacing w:w="0" w:type="dxa"/>
              </w:trPr>
              <w:tc>
                <w:tcPr>
                  <w:tcW w:w="980" w:type="pct"/>
                  <w:vAlign w:val="center"/>
                </w:tcPr>
                <w:p w14:paraId="22D7ED3F" w14:textId="77777777" w:rsidR="00B26F66" w:rsidRPr="00F50278" w:rsidRDefault="00B26F66">
                  <w:r w:rsidRPr="00F50278">
                    <w:t xml:space="preserve">Question </w:t>
                  </w:r>
                </w:p>
              </w:tc>
              <w:tc>
                <w:tcPr>
                  <w:tcW w:w="3652" w:type="pct"/>
                  <w:gridSpan w:val="2"/>
                  <w:vAlign w:val="center"/>
                </w:tcPr>
                <w:p w14:paraId="50B55D35" w14:textId="77777777" w:rsidR="00B26F66" w:rsidRPr="00F50278" w:rsidRDefault="00B26F66" w:rsidP="0090655E">
                  <w:r w:rsidRPr="00F50278">
                    <w:rPr>
                      <w:color w:val="000000"/>
                    </w:rPr>
                    <w:t xml:space="preserve">What </w:t>
                  </w:r>
                  <w:hyperlink r:id="rId5" w:history="1">
                    <w:r w:rsidR="00EF1683" w:rsidRPr="00F50278">
                      <w:rPr>
                        <w:rStyle w:val="Hyperlink"/>
                      </w:rPr>
                      <w:t>research</w:t>
                    </w:r>
                  </w:hyperlink>
                  <w:r w:rsidR="00EF1683" w:rsidRPr="00F50278">
                    <w:rPr>
                      <w:color w:val="000000"/>
                    </w:rPr>
                    <w:t xml:space="preserve"> </w:t>
                  </w:r>
                  <w:r w:rsidRPr="00F50278">
                    <w:rPr>
                      <w:color w:val="000000"/>
                    </w:rPr>
                    <w:t xml:space="preserve">is ASHRAE conducting regarding </w:t>
                  </w:r>
                  <w:r w:rsidR="0090655E" w:rsidRPr="00F50278">
                    <w:rPr>
                      <w:color w:val="000000"/>
                    </w:rPr>
                    <w:t>new, natural, or alternative refrigerants</w:t>
                  </w:r>
                  <w:r w:rsidRPr="00F50278">
                    <w:rPr>
                      <w:color w:val="000000"/>
                    </w:rPr>
                    <w:t>?</w:t>
                  </w:r>
                </w:p>
              </w:tc>
            </w:tr>
            <w:tr w:rsidR="00B26F66" w14:paraId="6B003C97" w14:textId="77777777">
              <w:trPr>
                <w:gridAfter w:val="1"/>
                <w:wAfter w:w="368" w:type="pct"/>
                <w:trHeight w:val="102"/>
                <w:tblCellSpacing w:w="0" w:type="dxa"/>
              </w:trPr>
              <w:tc>
                <w:tcPr>
                  <w:tcW w:w="4632" w:type="pct"/>
                  <w:gridSpan w:val="3"/>
                  <w:vAlign w:val="center"/>
                </w:tcPr>
                <w:p w14:paraId="2EB82F6D" w14:textId="77777777" w:rsidR="00B26F66" w:rsidRPr="00F50278" w:rsidRDefault="00C146B6">
                  <w:r>
                    <w:pict w14:anchorId="026702A0">
                      <v:rect id="_x0000_i1027" style="width:0;height:1.5pt" o:hralign="center" o:hrstd="t" o:hr="t" fillcolor="#aca899" stroked="f"/>
                    </w:pict>
                  </w:r>
                </w:p>
              </w:tc>
            </w:tr>
            <w:tr w:rsidR="00B26F66" w14:paraId="18F53478" w14:textId="77777777">
              <w:trPr>
                <w:gridAfter w:val="1"/>
                <w:wAfter w:w="368" w:type="pct"/>
                <w:trHeight w:val="102"/>
                <w:tblCellSpacing w:w="0" w:type="dxa"/>
              </w:trPr>
              <w:tc>
                <w:tcPr>
                  <w:tcW w:w="980" w:type="pct"/>
                  <w:vAlign w:val="center"/>
                </w:tcPr>
                <w:p w14:paraId="03215E73" w14:textId="77777777" w:rsidR="00B26F66" w:rsidRPr="00F50278" w:rsidRDefault="00B26F66">
                  <w:r w:rsidRPr="00F50278">
                    <w:t xml:space="preserve">Answer </w:t>
                  </w:r>
                </w:p>
              </w:tc>
              <w:tc>
                <w:tcPr>
                  <w:tcW w:w="3652" w:type="pct"/>
                  <w:gridSpan w:val="2"/>
                  <w:vAlign w:val="center"/>
                </w:tcPr>
                <w:p w14:paraId="32312357" w14:textId="77777777" w:rsidR="0090655E" w:rsidRPr="00F50278" w:rsidRDefault="0090655E">
                  <w:pPr>
                    <w:rPr>
                      <w:color w:val="000000"/>
                    </w:rPr>
                  </w:pPr>
                  <w:r w:rsidRPr="00F50278">
                    <w:rPr>
                      <w:color w:val="000000"/>
                    </w:rPr>
                    <w:t>New refrigerants are not typically developed through ASHRAE research. Manufacturers may submit new refrigerant formulations to SSPC 34, Designation and Safety Classification of Refrigerants, to obtain an ASHRAE number designation based on criteria in the standard. In the United States, most approved refrigerants are non-flammable blends with HFCs as the major components.</w:t>
                  </w:r>
                </w:p>
                <w:p w14:paraId="222597FA" w14:textId="77777777" w:rsidR="0090655E" w:rsidRPr="00F50278" w:rsidRDefault="0090655E">
                  <w:pPr>
                    <w:rPr>
                      <w:color w:val="000000"/>
                    </w:rPr>
                  </w:pPr>
                </w:p>
                <w:p w14:paraId="20C74EEA" w14:textId="348AB525" w:rsidR="00AD7C10" w:rsidRPr="00C146B6" w:rsidRDefault="00B26F66" w:rsidP="0090655E">
                  <w:pPr>
                    <w:rPr>
                      <w:color w:val="000000"/>
                    </w:rPr>
                  </w:pPr>
                  <w:r w:rsidRPr="00F50278">
                    <w:rPr>
                      <w:color w:val="000000"/>
                    </w:rPr>
                    <w:t xml:space="preserve">Each year ASHRAE devotes the October issue of the </w:t>
                  </w:r>
                  <w:hyperlink r:id="rId6" w:history="1">
                    <w:r w:rsidR="00435136" w:rsidRPr="00F50278">
                      <w:rPr>
                        <w:rStyle w:val="Hyperlink"/>
                      </w:rPr>
                      <w:t>ASHRAE Journal</w:t>
                    </w:r>
                  </w:hyperlink>
                  <w:r w:rsidRPr="00F50278">
                    <w:rPr>
                      <w:color w:val="000000"/>
                    </w:rPr>
                    <w:t xml:space="preserve"> to that year's Research Report. The following active projects regarding air </w:t>
                  </w:r>
                  <w:r w:rsidRPr="00940927">
                    <w:rPr>
                      <w:color w:val="000000"/>
                    </w:rPr>
                    <w:t xml:space="preserve">filtration are listed in the October </w:t>
                  </w:r>
                  <w:r w:rsidR="00533DEB">
                    <w:rPr>
                      <w:color w:val="000000"/>
                    </w:rPr>
                    <w:t>2023</w:t>
                  </w:r>
                  <w:r w:rsidRPr="00940927">
                    <w:rPr>
                      <w:color w:val="000000"/>
                    </w:rPr>
                    <w:t xml:space="preserve"> issue:</w:t>
                  </w:r>
                  <w:r w:rsidRPr="00940927">
                    <w:rPr>
                      <w:color w:val="000000"/>
                    </w:rPr>
                    <w:br/>
                  </w:r>
                </w:p>
                <w:p w14:paraId="112DA284" w14:textId="43EC3CD1" w:rsidR="00C146B6" w:rsidRDefault="00C146B6" w:rsidP="0090655E">
                  <w:pPr>
                    <w:rPr>
                      <w:color w:val="000000"/>
                    </w:rPr>
                  </w:pPr>
                  <w:r>
                    <w:rPr>
                      <w:color w:val="000000"/>
                    </w:rPr>
                    <w:t>1683-RP Experimental Evaluation of Two-Phase Pressure Drop and Flow Pattern in U-Bends with Ammonia</w:t>
                  </w:r>
                </w:p>
                <w:p w14:paraId="54E1DFE4" w14:textId="77777777" w:rsidR="00C146B6" w:rsidRDefault="00C146B6" w:rsidP="0090655E">
                  <w:pPr>
                    <w:rPr>
                      <w:color w:val="000000"/>
                    </w:rPr>
                  </w:pPr>
                </w:p>
                <w:p w14:paraId="192B3490" w14:textId="1EC05DF9" w:rsidR="0090655E" w:rsidRPr="00C146B6" w:rsidRDefault="00B95C05" w:rsidP="0090655E">
                  <w:pPr>
                    <w:rPr>
                      <w:color w:val="000000"/>
                    </w:rPr>
                  </w:pPr>
                  <w:r w:rsidRPr="00C146B6">
                    <w:rPr>
                      <w:color w:val="000000"/>
                    </w:rPr>
                    <w:t>1721-RP Oil Return and Retention in Unitary Split System Gas Lines with HFC and HFO Refrigerants</w:t>
                  </w:r>
                </w:p>
                <w:p w14:paraId="390188BF" w14:textId="77777777" w:rsidR="00467636" w:rsidRPr="00533DEB" w:rsidRDefault="00467636" w:rsidP="0090655E">
                  <w:pPr>
                    <w:rPr>
                      <w:color w:val="000000"/>
                      <w:highlight w:val="yellow"/>
                    </w:rPr>
                  </w:pPr>
                </w:p>
                <w:p w14:paraId="0AE7D042" w14:textId="26CB33BB" w:rsidR="00467636" w:rsidRPr="00C146B6" w:rsidRDefault="00467636" w:rsidP="0090655E">
                  <w:pPr>
                    <w:rPr>
                      <w:color w:val="000000"/>
                    </w:rPr>
                  </w:pPr>
                  <w:r w:rsidRPr="00C146B6">
                    <w:rPr>
                      <w:color w:val="000000"/>
                    </w:rPr>
                    <w:t>179</w:t>
                  </w:r>
                  <w:r w:rsidR="00C146B6" w:rsidRPr="00C146B6">
                    <w:rPr>
                      <w:color w:val="000000"/>
                    </w:rPr>
                    <w:t>7-TR</w:t>
                  </w:r>
                  <w:r w:rsidRPr="00C146B6">
                    <w:rPr>
                      <w:color w:val="000000"/>
                    </w:rPr>
                    <w:t xml:space="preserve">P </w:t>
                  </w:r>
                  <w:r w:rsidR="00C146B6">
                    <w:rPr>
                      <w:color w:val="000000"/>
                    </w:rPr>
                    <w:t>Assessment of the A/B Toxicity Classification Used in Standard 34</w:t>
                  </w:r>
                </w:p>
                <w:p w14:paraId="7A2D2D12" w14:textId="77777777" w:rsidR="00467636" w:rsidRPr="00533DEB" w:rsidRDefault="00467636" w:rsidP="0090655E">
                  <w:pPr>
                    <w:rPr>
                      <w:color w:val="000000"/>
                      <w:highlight w:val="yellow"/>
                    </w:rPr>
                  </w:pPr>
                </w:p>
                <w:p w14:paraId="3226F51D" w14:textId="77777777" w:rsidR="00467636" w:rsidRPr="00C146B6" w:rsidRDefault="00467636" w:rsidP="0090655E">
                  <w:pPr>
                    <w:rPr>
                      <w:color w:val="000000"/>
                    </w:rPr>
                  </w:pPr>
                  <w:r w:rsidRPr="00C146B6">
                    <w:rPr>
                      <w:color w:val="000000"/>
                    </w:rPr>
                    <w:t>1800-RP Spray Evaporation on Enhanced Tube Bundles with Low GWP Pure Refrigerants and Refrigerant/Miscible Oil Mixture</w:t>
                  </w:r>
                </w:p>
                <w:p w14:paraId="1B9630D4" w14:textId="77777777" w:rsidR="00467636" w:rsidRPr="00533DEB" w:rsidRDefault="00467636" w:rsidP="0090655E">
                  <w:pPr>
                    <w:rPr>
                      <w:color w:val="000000"/>
                      <w:highlight w:val="yellow"/>
                    </w:rPr>
                  </w:pPr>
                </w:p>
                <w:p w14:paraId="6BDBFFF1" w14:textId="77777777" w:rsidR="00B95C05" w:rsidRPr="00C146B6" w:rsidRDefault="00F57A2D" w:rsidP="0090655E">
                  <w:pPr>
                    <w:rPr>
                      <w:bCs/>
                      <w:color w:val="000000"/>
                    </w:rPr>
                  </w:pPr>
                  <w:r w:rsidRPr="00C146B6">
                    <w:rPr>
                      <w:color w:val="000000"/>
                    </w:rPr>
                    <w:t>1</w:t>
                  </w:r>
                  <w:r w:rsidR="00B95C05" w:rsidRPr="00C146B6">
                    <w:rPr>
                      <w:color w:val="000000"/>
                    </w:rPr>
                    <w:t xml:space="preserve">806-RP </w:t>
                  </w:r>
                  <w:r w:rsidR="00B95C05" w:rsidRPr="00C146B6">
                    <w:rPr>
                      <w:bCs/>
                      <w:color w:val="000000"/>
                    </w:rPr>
                    <w:t>Flammable Refrigerants Post-Ignition Simulation and Risk Assessment</w:t>
                  </w:r>
                </w:p>
                <w:p w14:paraId="71F6B2F7" w14:textId="77777777" w:rsidR="00B95C05" w:rsidRPr="00533DEB" w:rsidRDefault="00B95C05" w:rsidP="0090655E">
                  <w:pPr>
                    <w:rPr>
                      <w:color w:val="000000"/>
                      <w:highlight w:val="yellow"/>
                    </w:rPr>
                  </w:pPr>
                </w:p>
                <w:p w14:paraId="4F462579" w14:textId="041AF157" w:rsidR="00B95C05" w:rsidRDefault="00C146B6" w:rsidP="00B95C05">
                  <w:pPr>
                    <w:rPr>
                      <w:color w:val="000000" w:themeColor="text1"/>
                    </w:rPr>
                  </w:pPr>
                  <w:r>
                    <w:rPr>
                      <w:color w:val="000000" w:themeColor="text1"/>
                    </w:rPr>
                    <w:t>1879-RP Flammability Properties of LGWP Refrigerant and Oil Mixtures</w:t>
                  </w:r>
                </w:p>
                <w:p w14:paraId="461C0E15" w14:textId="77777777" w:rsidR="00C146B6" w:rsidRDefault="00C146B6" w:rsidP="00B95C05">
                  <w:pPr>
                    <w:rPr>
                      <w:color w:val="000000" w:themeColor="text1"/>
                    </w:rPr>
                  </w:pPr>
                </w:p>
                <w:p w14:paraId="04C38728" w14:textId="789338A1" w:rsidR="00C146B6" w:rsidRPr="00B95C05" w:rsidRDefault="00C146B6" w:rsidP="00B95C05">
                  <w:pPr>
                    <w:rPr>
                      <w:color w:val="000000" w:themeColor="text1"/>
                    </w:rPr>
                  </w:pPr>
                  <w:r>
                    <w:rPr>
                      <w:color w:val="000000" w:themeColor="text1"/>
                    </w:rPr>
                    <w:t>1884-RP The Incorporation of Odorants in Refrigerants to Improve Leak Detection (Experimental Phase)</w:t>
                  </w:r>
                </w:p>
                <w:p w14:paraId="51186BD2" w14:textId="77777777" w:rsidR="00B95C05" w:rsidRDefault="00B95C05" w:rsidP="00B95C05">
                  <w:pPr>
                    <w:rPr>
                      <w:color w:val="000000"/>
                    </w:rPr>
                  </w:pPr>
                </w:p>
                <w:p w14:paraId="30ED4177" w14:textId="77777777" w:rsidR="00D141A6" w:rsidRPr="00F50278" w:rsidRDefault="00D141A6" w:rsidP="00D141A6">
                  <w:r w:rsidRPr="00F50278">
                    <w:rPr>
                      <w:color w:val="000000"/>
                    </w:rPr>
                    <w:t xml:space="preserve">Final reports to completed </w:t>
                  </w:r>
                  <w:r w:rsidR="00BB51B4" w:rsidRPr="00F50278">
                    <w:rPr>
                      <w:color w:val="000000"/>
                    </w:rPr>
                    <w:t>ASHRAE research</w:t>
                  </w:r>
                  <w:r w:rsidRPr="00F50278">
                    <w:rPr>
                      <w:color w:val="000000"/>
                    </w:rPr>
                    <w:t xml:space="preserve"> projects related to air filtration, and all other topics, </w:t>
                  </w:r>
                  <w:r w:rsidRPr="00F50278">
                    <w:t xml:space="preserve">are available (for free to ASHRAE members) at the </w:t>
                  </w:r>
                  <w:hyperlink r:id="rId7" w:history="1">
                    <w:r w:rsidRPr="00F50278">
                      <w:rPr>
                        <w:rStyle w:val="Hyperlink"/>
                      </w:rPr>
                      <w:t>Research</w:t>
                    </w:r>
                  </w:hyperlink>
                  <w:r w:rsidRPr="00F50278">
                    <w:t xml:space="preserve"> page of </w:t>
                  </w:r>
                  <w:hyperlink r:id="rId8" w:history="1">
                    <w:r w:rsidRPr="00F50278">
                      <w:rPr>
                        <w:rStyle w:val="Hyperlink"/>
                      </w:rPr>
                      <w:t>www.ashrae.org</w:t>
                    </w:r>
                  </w:hyperlink>
                  <w:r w:rsidRPr="00F50278">
                    <w:t>.</w:t>
                  </w:r>
                </w:p>
              </w:tc>
            </w:tr>
            <w:tr w:rsidR="00B26F66" w14:paraId="72604572" w14:textId="77777777">
              <w:trPr>
                <w:gridAfter w:val="1"/>
                <w:wAfter w:w="368" w:type="pct"/>
                <w:trHeight w:val="212"/>
                <w:tblCellSpacing w:w="0" w:type="dxa"/>
              </w:trPr>
              <w:tc>
                <w:tcPr>
                  <w:tcW w:w="4632" w:type="pct"/>
                  <w:gridSpan w:val="3"/>
                  <w:vAlign w:val="center"/>
                </w:tcPr>
                <w:p w14:paraId="11EAA8F4" w14:textId="77777777" w:rsidR="00B26F66" w:rsidRPr="00F50278" w:rsidRDefault="00C146B6">
                  <w:r>
                    <w:pict w14:anchorId="44DC6B92">
                      <v:rect id="_x0000_i1028" style="width:0;height:1.5pt" o:hralign="center" o:hrstd="t" o:hr="t" fillcolor="#aca899" stroked="f"/>
                    </w:pict>
                  </w:r>
                </w:p>
              </w:tc>
            </w:tr>
            <w:tr w:rsidR="00B26F66" w14:paraId="4CBB2616" w14:textId="77777777">
              <w:trPr>
                <w:gridAfter w:val="1"/>
                <w:wAfter w:w="368" w:type="pct"/>
                <w:trHeight w:val="396"/>
                <w:tblCellSpacing w:w="0" w:type="dxa"/>
              </w:trPr>
              <w:tc>
                <w:tcPr>
                  <w:tcW w:w="980" w:type="pct"/>
                  <w:vAlign w:val="center"/>
                </w:tcPr>
                <w:p w14:paraId="72551814" w14:textId="77777777" w:rsidR="00B26F66" w:rsidRPr="00F50278" w:rsidRDefault="00B26F66">
                  <w:r w:rsidRPr="00F50278">
                    <w:t xml:space="preserve">ASHRAE Pubs </w:t>
                  </w:r>
                </w:p>
              </w:tc>
              <w:tc>
                <w:tcPr>
                  <w:tcW w:w="3652" w:type="pct"/>
                  <w:gridSpan w:val="2"/>
                  <w:vAlign w:val="center"/>
                </w:tcPr>
                <w:p w14:paraId="4589A63C" w14:textId="77777777" w:rsidR="00B26F66" w:rsidRPr="00F50278" w:rsidRDefault="00B26F66">
                  <w:r w:rsidRPr="00F50278">
                    <w:rPr>
                      <w:color w:val="000000"/>
                    </w:rPr>
                    <w:t xml:space="preserve">The October issue of the </w:t>
                  </w:r>
                  <w:hyperlink r:id="rId9" w:history="1">
                    <w:r w:rsidR="00435136" w:rsidRPr="00F50278">
                      <w:rPr>
                        <w:rStyle w:val="Hyperlink"/>
                      </w:rPr>
                      <w:t>ASHRAE Journal</w:t>
                    </w:r>
                  </w:hyperlink>
                  <w:r w:rsidRPr="00F50278">
                    <w:rPr>
                      <w:color w:val="000000"/>
                    </w:rPr>
                    <w:t xml:space="preserve"> each year summarizes ASHRAE's current research efforts.</w:t>
                  </w:r>
                </w:p>
              </w:tc>
            </w:tr>
            <w:tr w:rsidR="00B26F66" w14:paraId="18D1EC33" w14:textId="77777777">
              <w:trPr>
                <w:gridAfter w:val="1"/>
                <w:wAfter w:w="368" w:type="pct"/>
                <w:trHeight w:val="198"/>
                <w:tblCellSpacing w:w="0" w:type="dxa"/>
              </w:trPr>
              <w:tc>
                <w:tcPr>
                  <w:tcW w:w="4632" w:type="pct"/>
                  <w:gridSpan w:val="3"/>
                  <w:vAlign w:val="center"/>
                </w:tcPr>
                <w:p w14:paraId="42B0EF1C" w14:textId="77777777" w:rsidR="00B26F66" w:rsidRPr="00F50278" w:rsidRDefault="00C146B6">
                  <w:r>
                    <w:pict w14:anchorId="5717A9C4">
                      <v:rect id="_x0000_i1029" style="width:0;height:1.5pt" o:hralign="center" o:hrstd="t" o:hr="t" fillcolor="#aca899" stroked="f"/>
                    </w:pict>
                  </w:r>
                </w:p>
              </w:tc>
            </w:tr>
            <w:tr w:rsidR="00B26F66" w14:paraId="0071125A" w14:textId="77777777">
              <w:trPr>
                <w:gridAfter w:val="1"/>
                <w:wAfter w:w="368" w:type="pct"/>
                <w:trHeight w:val="396"/>
                <w:tblCellSpacing w:w="0" w:type="dxa"/>
              </w:trPr>
              <w:tc>
                <w:tcPr>
                  <w:tcW w:w="980" w:type="pct"/>
                  <w:vAlign w:val="center"/>
                </w:tcPr>
                <w:p w14:paraId="485F3100" w14:textId="77777777" w:rsidR="00B26F66" w:rsidRPr="00F50278" w:rsidRDefault="00B26F66">
                  <w:r w:rsidRPr="00F50278">
                    <w:lastRenderedPageBreak/>
                    <w:t xml:space="preserve">Topic References </w:t>
                  </w:r>
                </w:p>
              </w:tc>
              <w:tc>
                <w:tcPr>
                  <w:tcW w:w="3652" w:type="pct"/>
                  <w:gridSpan w:val="2"/>
                  <w:vAlign w:val="center"/>
                </w:tcPr>
                <w:p w14:paraId="06E7A9FD" w14:textId="77777777" w:rsidR="00B26F66" w:rsidRPr="00F50278" w:rsidRDefault="00B26F66">
                  <w:r w:rsidRPr="00F50278">
                    <w:rPr>
                      <w:color w:val="000000"/>
                    </w:rPr>
                    <w:t>Air filtration, research</w:t>
                  </w:r>
                </w:p>
              </w:tc>
            </w:tr>
            <w:tr w:rsidR="00B26F66" w14:paraId="14C59E52" w14:textId="77777777">
              <w:trPr>
                <w:trHeight w:val="198"/>
                <w:tblCellSpacing w:w="0" w:type="dxa"/>
              </w:trPr>
              <w:tc>
                <w:tcPr>
                  <w:tcW w:w="5000" w:type="pct"/>
                  <w:gridSpan w:val="4"/>
                  <w:vAlign w:val="center"/>
                </w:tcPr>
                <w:p w14:paraId="0CD9A618" w14:textId="77777777" w:rsidR="00B26F66" w:rsidRPr="00F50278" w:rsidRDefault="00C146B6">
                  <w:r>
                    <w:pict w14:anchorId="41D899FF">
                      <v:rect id="_x0000_i1030" style="width:0;height:1.5pt" o:hralign="center" o:hrstd="t" o:hr="t" fillcolor="#aca899" stroked="f"/>
                    </w:pict>
                  </w:r>
                </w:p>
              </w:tc>
            </w:tr>
            <w:tr w:rsidR="00B26F66" w:rsidRPr="00F50278" w14:paraId="0B9FD21A"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rsidRPr="00F50278" w14:paraId="4CC31BDF" w14:textId="77777777" w:rsidTr="00EA3E49">
                    <w:trPr>
                      <w:trHeight w:val="316"/>
                      <w:jc w:val="center"/>
                    </w:trPr>
                    <w:tc>
                      <w:tcPr>
                        <w:tcW w:w="460" w:type="dxa"/>
                      </w:tcPr>
                      <w:p w14:paraId="7C576639" w14:textId="77777777" w:rsidR="00B26F66" w:rsidRPr="00F50278" w:rsidRDefault="00B26F66"/>
                    </w:tc>
                    <w:tc>
                      <w:tcPr>
                        <w:tcW w:w="3600" w:type="dxa"/>
                      </w:tcPr>
                      <w:p w14:paraId="3FF98444" w14:textId="77777777" w:rsidR="00B26F66" w:rsidRPr="00F50278" w:rsidRDefault="00B26F66">
                        <w:r w:rsidRPr="00F50278">
                          <w:t>Cognizant ASHRAE Committees</w:t>
                        </w:r>
                      </w:p>
                    </w:tc>
                    <w:tc>
                      <w:tcPr>
                        <w:tcW w:w="2520" w:type="dxa"/>
                      </w:tcPr>
                      <w:p w14:paraId="625407FB" w14:textId="77777777" w:rsidR="00B26F66" w:rsidRPr="00F50278" w:rsidRDefault="00B26F66">
                        <w:r w:rsidRPr="00F50278">
                          <w:t>Refer to Organization</w:t>
                        </w:r>
                      </w:p>
                    </w:tc>
                  </w:tr>
                  <w:tr w:rsidR="00341770" w:rsidRPr="00F50278" w14:paraId="03E15DA5" w14:textId="77777777" w:rsidTr="00EA3E49">
                    <w:trPr>
                      <w:trHeight w:val="293"/>
                      <w:jc w:val="center"/>
                    </w:trPr>
                    <w:tc>
                      <w:tcPr>
                        <w:tcW w:w="460" w:type="dxa"/>
                      </w:tcPr>
                      <w:p w14:paraId="7411253B" w14:textId="77777777" w:rsidR="00341770" w:rsidRPr="00F50278" w:rsidRDefault="00341770">
                        <w:r w:rsidRPr="00F50278">
                          <w:t>1</w:t>
                        </w:r>
                      </w:p>
                    </w:tc>
                    <w:tc>
                      <w:tcPr>
                        <w:tcW w:w="3600" w:type="dxa"/>
                      </w:tcPr>
                      <w:p w14:paraId="50CE45DD" w14:textId="77777777" w:rsidR="00341770" w:rsidRPr="00F50278" w:rsidRDefault="00C146B6" w:rsidP="00F50278">
                        <w:hyperlink r:id="rId10" w:history="1">
                          <w:r w:rsidR="00F50278" w:rsidRPr="00F50278">
                            <w:rPr>
                              <w:rStyle w:val="Hyperlink"/>
                            </w:rPr>
                            <w:t>TC 3</w:t>
                          </w:r>
                          <w:r w:rsidR="00341770" w:rsidRPr="00F50278">
                            <w:rPr>
                              <w:rStyle w:val="Hyperlink"/>
                            </w:rPr>
                            <w:t>.</w:t>
                          </w:r>
                          <w:r w:rsidR="00F50278" w:rsidRPr="00F50278">
                            <w:rPr>
                              <w:rStyle w:val="Hyperlink"/>
                            </w:rPr>
                            <w:t>1</w:t>
                          </w:r>
                        </w:hyperlink>
                      </w:p>
                    </w:tc>
                    <w:tc>
                      <w:tcPr>
                        <w:tcW w:w="2520" w:type="dxa"/>
                      </w:tcPr>
                      <w:p w14:paraId="145B0BD3" w14:textId="77777777" w:rsidR="00341770" w:rsidRPr="00F50278" w:rsidRDefault="00341770"/>
                    </w:tc>
                  </w:tr>
                  <w:tr w:rsidR="00341770" w:rsidRPr="00F50278" w14:paraId="12785044" w14:textId="77777777" w:rsidTr="00EA3E49">
                    <w:trPr>
                      <w:trHeight w:val="293"/>
                      <w:jc w:val="center"/>
                    </w:trPr>
                    <w:tc>
                      <w:tcPr>
                        <w:tcW w:w="460" w:type="dxa"/>
                      </w:tcPr>
                      <w:p w14:paraId="77D23B0F" w14:textId="77777777" w:rsidR="00341770" w:rsidRPr="00F50278" w:rsidRDefault="00341770">
                        <w:r w:rsidRPr="00F50278">
                          <w:t>2</w:t>
                        </w:r>
                      </w:p>
                    </w:tc>
                    <w:tc>
                      <w:tcPr>
                        <w:tcW w:w="3600" w:type="dxa"/>
                      </w:tcPr>
                      <w:p w14:paraId="5730B086" w14:textId="77777777" w:rsidR="00341770" w:rsidRPr="00F50278" w:rsidRDefault="00C146B6">
                        <w:hyperlink r:id="rId11" w:history="1">
                          <w:r w:rsidR="004C260A">
                            <w:rPr>
                              <w:rStyle w:val="Hyperlink"/>
                            </w:rPr>
                            <w:t>RAC</w:t>
                          </w:r>
                        </w:hyperlink>
                      </w:p>
                    </w:tc>
                    <w:tc>
                      <w:tcPr>
                        <w:tcW w:w="2520" w:type="dxa"/>
                      </w:tcPr>
                      <w:p w14:paraId="01F0EB1C" w14:textId="77777777" w:rsidR="00341770" w:rsidRPr="00F50278" w:rsidRDefault="00341770"/>
                    </w:tc>
                  </w:tr>
                  <w:tr w:rsidR="00341770" w:rsidRPr="00F50278" w14:paraId="51B686D9" w14:textId="77777777" w:rsidTr="00EA3E49">
                    <w:trPr>
                      <w:trHeight w:val="293"/>
                      <w:jc w:val="center"/>
                    </w:trPr>
                    <w:tc>
                      <w:tcPr>
                        <w:tcW w:w="460" w:type="dxa"/>
                      </w:tcPr>
                      <w:p w14:paraId="2CABF1EF" w14:textId="77777777" w:rsidR="00341770" w:rsidRPr="00F50278" w:rsidRDefault="00341770">
                        <w:r w:rsidRPr="00F50278">
                          <w:t>3</w:t>
                        </w:r>
                      </w:p>
                    </w:tc>
                    <w:tc>
                      <w:tcPr>
                        <w:tcW w:w="3600" w:type="dxa"/>
                      </w:tcPr>
                      <w:p w14:paraId="5B6D3544" w14:textId="77777777" w:rsidR="00341770" w:rsidRPr="00F50278" w:rsidRDefault="00341770"/>
                    </w:tc>
                    <w:tc>
                      <w:tcPr>
                        <w:tcW w:w="2520" w:type="dxa"/>
                      </w:tcPr>
                      <w:p w14:paraId="07A14A92" w14:textId="77777777" w:rsidR="00341770" w:rsidRPr="00F50278" w:rsidRDefault="00341770"/>
                    </w:tc>
                  </w:tr>
                  <w:tr w:rsidR="00341770" w:rsidRPr="00F50278" w14:paraId="577192E7" w14:textId="77777777" w:rsidTr="00EA3E49">
                    <w:trPr>
                      <w:trHeight w:val="316"/>
                      <w:jc w:val="center"/>
                    </w:trPr>
                    <w:tc>
                      <w:tcPr>
                        <w:tcW w:w="460" w:type="dxa"/>
                      </w:tcPr>
                      <w:p w14:paraId="62601B6E" w14:textId="77777777" w:rsidR="00341770" w:rsidRPr="00F50278" w:rsidRDefault="00341770">
                        <w:r w:rsidRPr="00F50278">
                          <w:t>4</w:t>
                        </w:r>
                      </w:p>
                    </w:tc>
                    <w:tc>
                      <w:tcPr>
                        <w:tcW w:w="3600" w:type="dxa"/>
                      </w:tcPr>
                      <w:p w14:paraId="1C093AAE" w14:textId="77777777" w:rsidR="00341770" w:rsidRPr="00F50278" w:rsidRDefault="00341770"/>
                    </w:tc>
                    <w:tc>
                      <w:tcPr>
                        <w:tcW w:w="2520" w:type="dxa"/>
                      </w:tcPr>
                      <w:p w14:paraId="291CF862" w14:textId="77777777" w:rsidR="00341770" w:rsidRPr="00F50278" w:rsidRDefault="00341770"/>
                    </w:tc>
                  </w:tr>
                  <w:tr w:rsidR="00341770" w:rsidRPr="00F50278" w14:paraId="34CA5D84" w14:textId="77777777" w:rsidTr="00EA3E49">
                    <w:trPr>
                      <w:trHeight w:val="316"/>
                      <w:jc w:val="center"/>
                    </w:trPr>
                    <w:tc>
                      <w:tcPr>
                        <w:tcW w:w="460" w:type="dxa"/>
                      </w:tcPr>
                      <w:p w14:paraId="3B1D96D0" w14:textId="77777777" w:rsidR="00341770" w:rsidRPr="00F50278" w:rsidRDefault="00341770">
                        <w:r w:rsidRPr="00F50278">
                          <w:t>5</w:t>
                        </w:r>
                      </w:p>
                    </w:tc>
                    <w:tc>
                      <w:tcPr>
                        <w:tcW w:w="3600" w:type="dxa"/>
                      </w:tcPr>
                      <w:p w14:paraId="792F7CCE" w14:textId="77777777" w:rsidR="00341770" w:rsidRPr="00F50278" w:rsidRDefault="00341770"/>
                    </w:tc>
                    <w:tc>
                      <w:tcPr>
                        <w:tcW w:w="2520" w:type="dxa"/>
                      </w:tcPr>
                      <w:p w14:paraId="2DD3E379" w14:textId="77777777" w:rsidR="00341770" w:rsidRPr="00F50278" w:rsidRDefault="00341770"/>
                    </w:tc>
                  </w:tr>
                </w:tbl>
                <w:p w14:paraId="52727282" w14:textId="77777777" w:rsidR="00B26F66" w:rsidRPr="00F50278" w:rsidRDefault="00B26F66"/>
              </w:tc>
            </w:tr>
            <w:tr w:rsidR="00B26F66" w14:paraId="32DD2E73" w14:textId="77777777">
              <w:trPr>
                <w:trHeight w:val="212"/>
                <w:tblCellSpacing w:w="0" w:type="dxa"/>
              </w:trPr>
              <w:tc>
                <w:tcPr>
                  <w:tcW w:w="5000" w:type="pct"/>
                  <w:gridSpan w:val="4"/>
                  <w:vAlign w:val="center"/>
                </w:tcPr>
                <w:p w14:paraId="0D4BE001" w14:textId="77777777" w:rsidR="00B26F66" w:rsidRDefault="00B26F66"/>
              </w:tc>
            </w:tr>
          </w:tbl>
          <w:p w14:paraId="6A4BD26F" w14:textId="77777777" w:rsidR="00B26F66" w:rsidRDefault="00B26F66"/>
        </w:tc>
        <w:tc>
          <w:tcPr>
            <w:tcW w:w="0" w:type="auto"/>
            <w:vAlign w:val="center"/>
          </w:tcPr>
          <w:p w14:paraId="79D4D24C" w14:textId="77777777" w:rsidR="00B26F66" w:rsidRDefault="00B26F66">
            <w:pPr>
              <w:rPr>
                <w:sz w:val="20"/>
                <w:szCs w:val="20"/>
              </w:rPr>
            </w:pPr>
          </w:p>
        </w:tc>
      </w:tr>
    </w:tbl>
    <w:p w14:paraId="08162824" w14:textId="77777777" w:rsidR="0073616E" w:rsidRPr="005E4570" w:rsidRDefault="0073616E" w:rsidP="00792764"/>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952"/>
    <w:multiLevelType w:val="hybridMultilevel"/>
    <w:tmpl w:val="5A60A5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956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3EC8"/>
    <w:rsid w:val="00010E97"/>
    <w:rsid w:val="000142F9"/>
    <w:rsid w:val="00026B8D"/>
    <w:rsid w:val="000405EC"/>
    <w:rsid w:val="00043D6E"/>
    <w:rsid w:val="0005555B"/>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67169"/>
    <w:rsid w:val="00176F30"/>
    <w:rsid w:val="00177D55"/>
    <w:rsid w:val="001935DF"/>
    <w:rsid w:val="0019749A"/>
    <w:rsid w:val="001B7130"/>
    <w:rsid w:val="001F0C26"/>
    <w:rsid w:val="002051F5"/>
    <w:rsid w:val="0020535B"/>
    <w:rsid w:val="002173A6"/>
    <w:rsid w:val="00227822"/>
    <w:rsid w:val="00252728"/>
    <w:rsid w:val="00257E60"/>
    <w:rsid w:val="002703A5"/>
    <w:rsid w:val="00271495"/>
    <w:rsid w:val="0027767A"/>
    <w:rsid w:val="002779BB"/>
    <w:rsid w:val="00281782"/>
    <w:rsid w:val="002825E3"/>
    <w:rsid w:val="002906D0"/>
    <w:rsid w:val="002B0D3F"/>
    <w:rsid w:val="002B6692"/>
    <w:rsid w:val="002C6A17"/>
    <w:rsid w:val="002E45EC"/>
    <w:rsid w:val="002F4E1B"/>
    <w:rsid w:val="002F6C9C"/>
    <w:rsid w:val="003117BC"/>
    <w:rsid w:val="003121B2"/>
    <w:rsid w:val="003154F9"/>
    <w:rsid w:val="00341770"/>
    <w:rsid w:val="00343F60"/>
    <w:rsid w:val="0034419D"/>
    <w:rsid w:val="003478DA"/>
    <w:rsid w:val="00354FC9"/>
    <w:rsid w:val="00356BED"/>
    <w:rsid w:val="00357E79"/>
    <w:rsid w:val="003857A7"/>
    <w:rsid w:val="003A0081"/>
    <w:rsid w:val="003A1FF8"/>
    <w:rsid w:val="003A2FCC"/>
    <w:rsid w:val="003A7837"/>
    <w:rsid w:val="003B7412"/>
    <w:rsid w:val="003C4E8B"/>
    <w:rsid w:val="003D4ED5"/>
    <w:rsid w:val="003F582C"/>
    <w:rsid w:val="0040222F"/>
    <w:rsid w:val="004138CF"/>
    <w:rsid w:val="004265F2"/>
    <w:rsid w:val="004275F8"/>
    <w:rsid w:val="00435136"/>
    <w:rsid w:val="00437DC1"/>
    <w:rsid w:val="004424C2"/>
    <w:rsid w:val="004466ED"/>
    <w:rsid w:val="0044728F"/>
    <w:rsid w:val="004543E1"/>
    <w:rsid w:val="00454431"/>
    <w:rsid w:val="00460FE3"/>
    <w:rsid w:val="00467636"/>
    <w:rsid w:val="004816F2"/>
    <w:rsid w:val="004A37B0"/>
    <w:rsid w:val="004A4C42"/>
    <w:rsid w:val="004B7D56"/>
    <w:rsid w:val="004C260A"/>
    <w:rsid w:val="004F534E"/>
    <w:rsid w:val="00504563"/>
    <w:rsid w:val="00526CA2"/>
    <w:rsid w:val="00533508"/>
    <w:rsid w:val="00533DEB"/>
    <w:rsid w:val="00536422"/>
    <w:rsid w:val="005373C0"/>
    <w:rsid w:val="00554020"/>
    <w:rsid w:val="00555DE5"/>
    <w:rsid w:val="005614FF"/>
    <w:rsid w:val="0056752E"/>
    <w:rsid w:val="00571299"/>
    <w:rsid w:val="00571372"/>
    <w:rsid w:val="00573B26"/>
    <w:rsid w:val="005750B3"/>
    <w:rsid w:val="00575DE3"/>
    <w:rsid w:val="00581D07"/>
    <w:rsid w:val="005C2DAE"/>
    <w:rsid w:val="005C3B4D"/>
    <w:rsid w:val="005D5A07"/>
    <w:rsid w:val="005D60B9"/>
    <w:rsid w:val="005E4570"/>
    <w:rsid w:val="005F09FF"/>
    <w:rsid w:val="005F5381"/>
    <w:rsid w:val="005F6297"/>
    <w:rsid w:val="006342C5"/>
    <w:rsid w:val="00634806"/>
    <w:rsid w:val="00650ACA"/>
    <w:rsid w:val="00654562"/>
    <w:rsid w:val="006737EC"/>
    <w:rsid w:val="006A394D"/>
    <w:rsid w:val="006B4FBD"/>
    <w:rsid w:val="006B57C8"/>
    <w:rsid w:val="006B6767"/>
    <w:rsid w:val="006C4140"/>
    <w:rsid w:val="006E623D"/>
    <w:rsid w:val="006F2C88"/>
    <w:rsid w:val="006F2DBF"/>
    <w:rsid w:val="006F48B2"/>
    <w:rsid w:val="00700B7C"/>
    <w:rsid w:val="007017C3"/>
    <w:rsid w:val="00706381"/>
    <w:rsid w:val="0071427D"/>
    <w:rsid w:val="00714365"/>
    <w:rsid w:val="00724256"/>
    <w:rsid w:val="0073616E"/>
    <w:rsid w:val="007467D8"/>
    <w:rsid w:val="00757A1E"/>
    <w:rsid w:val="007630B1"/>
    <w:rsid w:val="007712CD"/>
    <w:rsid w:val="007776A6"/>
    <w:rsid w:val="0078711F"/>
    <w:rsid w:val="00787FE8"/>
    <w:rsid w:val="00792764"/>
    <w:rsid w:val="007940D7"/>
    <w:rsid w:val="007B0644"/>
    <w:rsid w:val="007B13FA"/>
    <w:rsid w:val="007B4575"/>
    <w:rsid w:val="007D4461"/>
    <w:rsid w:val="007D767C"/>
    <w:rsid w:val="007F3B30"/>
    <w:rsid w:val="00805C24"/>
    <w:rsid w:val="00813A3D"/>
    <w:rsid w:val="00830AF5"/>
    <w:rsid w:val="008462B8"/>
    <w:rsid w:val="00850063"/>
    <w:rsid w:val="0087000C"/>
    <w:rsid w:val="008701B3"/>
    <w:rsid w:val="00881807"/>
    <w:rsid w:val="00891043"/>
    <w:rsid w:val="00894205"/>
    <w:rsid w:val="008A1C67"/>
    <w:rsid w:val="008A5008"/>
    <w:rsid w:val="008A784F"/>
    <w:rsid w:val="008B3AE9"/>
    <w:rsid w:val="008C0BEF"/>
    <w:rsid w:val="008C5134"/>
    <w:rsid w:val="008D2B09"/>
    <w:rsid w:val="008D5447"/>
    <w:rsid w:val="008E2F59"/>
    <w:rsid w:val="008E7528"/>
    <w:rsid w:val="00905825"/>
    <w:rsid w:val="0090655E"/>
    <w:rsid w:val="00931EEA"/>
    <w:rsid w:val="00940927"/>
    <w:rsid w:val="00946D49"/>
    <w:rsid w:val="009515BA"/>
    <w:rsid w:val="00954341"/>
    <w:rsid w:val="00961F04"/>
    <w:rsid w:val="00985209"/>
    <w:rsid w:val="00990BE1"/>
    <w:rsid w:val="009A0BC4"/>
    <w:rsid w:val="009B6C9C"/>
    <w:rsid w:val="009C1218"/>
    <w:rsid w:val="009D09C4"/>
    <w:rsid w:val="009F0A2B"/>
    <w:rsid w:val="00A0432D"/>
    <w:rsid w:val="00A07B27"/>
    <w:rsid w:val="00A10D2D"/>
    <w:rsid w:val="00A35BBF"/>
    <w:rsid w:val="00A41EB6"/>
    <w:rsid w:val="00A428DA"/>
    <w:rsid w:val="00A42B5B"/>
    <w:rsid w:val="00A4684A"/>
    <w:rsid w:val="00A479A0"/>
    <w:rsid w:val="00A731E6"/>
    <w:rsid w:val="00A755D8"/>
    <w:rsid w:val="00A83D39"/>
    <w:rsid w:val="00AD1D26"/>
    <w:rsid w:val="00AD571C"/>
    <w:rsid w:val="00AD7C10"/>
    <w:rsid w:val="00AF77C5"/>
    <w:rsid w:val="00B02942"/>
    <w:rsid w:val="00B03616"/>
    <w:rsid w:val="00B0665D"/>
    <w:rsid w:val="00B23A11"/>
    <w:rsid w:val="00B24753"/>
    <w:rsid w:val="00B26F66"/>
    <w:rsid w:val="00B439CB"/>
    <w:rsid w:val="00B46DED"/>
    <w:rsid w:val="00B518D4"/>
    <w:rsid w:val="00B51FB5"/>
    <w:rsid w:val="00B60F8A"/>
    <w:rsid w:val="00B662F7"/>
    <w:rsid w:val="00B76549"/>
    <w:rsid w:val="00B901B4"/>
    <w:rsid w:val="00B95C05"/>
    <w:rsid w:val="00BA430A"/>
    <w:rsid w:val="00BA6202"/>
    <w:rsid w:val="00BB51B4"/>
    <w:rsid w:val="00BB7846"/>
    <w:rsid w:val="00BC784B"/>
    <w:rsid w:val="00BD3079"/>
    <w:rsid w:val="00BD3FC3"/>
    <w:rsid w:val="00BE505D"/>
    <w:rsid w:val="00BF31F7"/>
    <w:rsid w:val="00C146B6"/>
    <w:rsid w:val="00C164C6"/>
    <w:rsid w:val="00C24D36"/>
    <w:rsid w:val="00C41BCD"/>
    <w:rsid w:val="00C659F8"/>
    <w:rsid w:val="00C7107C"/>
    <w:rsid w:val="00CB0012"/>
    <w:rsid w:val="00CE0D06"/>
    <w:rsid w:val="00D10CC1"/>
    <w:rsid w:val="00D1154F"/>
    <w:rsid w:val="00D141A6"/>
    <w:rsid w:val="00D30DFC"/>
    <w:rsid w:val="00D34EBB"/>
    <w:rsid w:val="00D35BE4"/>
    <w:rsid w:val="00D4058C"/>
    <w:rsid w:val="00D52DA1"/>
    <w:rsid w:val="00D829FF"/>
    <w:rsid w:val="00DA0AA0"/>
    <w:rsid w:val="00DA2376"/>
    <w:rsid w:val="00DC7123"/>
    <w:rsid w:val="00DD073D"/>
    <w:rsid w:val="00DE21F3"/>
    <w:rsid w:val="00DF0848"/>
    <w:rsid w:val="00E11623"/>
    <w:rsid w:val="00E16CD2"/>
    <w:rsid w:val="00E27DD7"/>
    <w:rsid w:val="00E33E07"/>
    <w:rsid w:val="00E36E9E"/>
    <w:rsid w:val="00E53F41"/>
    <w:rsid w:val="00E57ACB"/>
    <w:rsid w:val="00E62952"/>
    <w:rsid w:val="00E83E50"/>
    <w:rsid w:val="00E86038"/>
    <w:rsid w:val="00EA3DD3"/>
    <w:rsid w:val="00EA3E49"/>
    <w:rsid w:val="00EB72AB"/>
    <w:rsid w:val="00EB7677"/>
    <w:rsid w:val="00EF1683"/>
    <w:rsid w:val="00EF33A2"/>
    <w:rsid w:val="00F00D4E"/>
    <w:rsid w:val="00F033B0"/>
    <w:rsid w:val="00F0454E"/>
    <w:rsid w:val="00F070C1"/>
    <w:rsid w:val="00F16773"/>
    <w:rsid w:val="00F200D0"/>
    <w:rsid w:val="00F20FB8"/>
    <w:rsid w:val="00F27628"/>
    <w:rsid w:val="00F455AD"/>
    <w:rsid w:val="00F50278"/>
    <w:rsid w:val="00F544EB"/>
    <w:rsid w:val="00F57A2D"/>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3F16C6A"/>
  <w15:chartTrackingRefBased/>
  <w15:docId w15:val="{0BDE453A-ABA8-4A19-8D40-0653ABD9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6F66"/>
    <w:rPr>
      <w:color w:val="0000FF"/>
      <w:u w:val="single"/>
    </w:rPr>
  </w:style>
  <w:style w:type="character" w:styleId="FollowedHyperlink">
    <w:name w:val="FollowedHyperlink"/>
    <w:basedOn w:val="DefaultParagraphFont"/>
    <w:rsid w:val="00B60F8A"/>
    <w:rPr>
      <w:color w:val="800080"/>
      <w:u w:val="single"/>
    </w:rPr>
  </w:style>
  <w:style w:type="character" w:styleId="Strong">
    <w:name w:val="Strong"/>
    <w:uiPriority w:val="22"/>
    <w:qFormat/>
    <w:rsid w:val="00B95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hrae.org/standards-research--technology/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rae.org/resources--publications/periodicals/ashrae-journal" TargetMode="External"/><Relationship Id="rId11" Type="http://schemas.openxmlformats.org/officeDocument/2006/relationships/hyperlink" Target="https://www.ashrae.org/communities/committees/standing-committees/research-administration-committee" TargetMode="External"/><Relationship Id="rId5" Type="http://schemas.openxmlformats.org/officeDocument/2006/relationships/hyperlink" Target="http://www.ashrae.org/standards-research--technology/research" TargetMode="External"/><Relationship Id="rId10" Type="http://schemas.openxmlformats.org/officeDocument/2006/relationships/hyperlink" Target="http://tc0301.ashraetcs.org/" TargetMode="External"/><Relationship Id="rId4" Type="http://schemas.openxmlformats.org/officeDocument/2006/relationships/webSettings" Target="webSettings.xml"/><Relationship Id="rId9" Type="http://schemas.openxmlformats.org/officeDocument/2006/relationships/hyperlink" Target="http://www.ashrae.org/resources--publications/periodicals/ashrae-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2320</CharactersWithSpaces>
  <SharedDoc>false</SharedDoc>
  <HLinks>
    <vt:vector size="42" baseType="variant">
      <vt:variant>
        <vt:i4>1966156</vt:i4>
      </vt:variant>
      <vt:variant>
        <vt:i4>18</vt:i4>
      </vt:variant>
      <vt:variant>
        <vt:i4>0</vt:i4>
      </vt:variant>
      <vt:variant>
        <vt:i4>5</vt:i4>
      </vt:variant>
      <vt:variant>
        <vt:lpwstr>http://www.ashrae.org/society-groups/committees/research-administration-committee</vt:lpwstr>
      </vt:variant>
      <vt:variant>
        <vt:lpwstr/>
      </vt:variant>
      <vt:variant>
        <vt:i4>3539004</vt:i4>
      </vt:variant>
      <vt:variant>
        <vt:i4>15</vt:i4>
      </vt:variant>
      <vt:variant>
        <vt:i4>0</vt:i4>
      </vt:variant>
      <vt:variant>
        <vt:i4>5</vt:i4>
      </vt:variant>
      <vt:variant>
        <vt:lpwstr>http://tc31.ashraetcs.org/</vt:lpwstr>
      </vt:variant>
      <vt:variant>
        <vt:lpwstr/>
      </vt:variant>
      <vt:variant>
        <vt:i4>196680</vt:i4>
      </vt:variant>
      <vt:variant>
        <vt:i4>12</vt:i4>
      </vt:variant>
      <vt:variant>
        <vt:i4>0</vt:i4>
      </vt:variant>
      <vt:variant>
        <vt:i4>5</vt:i4>
      </vt:variant>
      <vt:variant>
        <vt:lpwstr>http://www.ashrae.org/resources--publications/periodicals/ashrae-journal</vt:lpwstr>
      </vt:variant>
      <vt:variant>
        <vt:lpwstr/>
      </vt:variant>
      <vt:variant>
        <vt:i4>3145788</vt:i4>
      </vt:variant>
      <vt:variant>
        <vt:i4>9</vt:i4>
      </vt:variant>
      <vt:variant>
        <vt:i4>0</vt:i4>
      </vt:variant>
      <vt:variant>
        <vt:i4>5</vt:i4>
      </vt:variant>
      <vt:variant>
        <vt:lpwstr>http://www.ashrae.org/</vt:lpwstr>
      </vt:variant>
      <vt:variant>
        <vt:lpwstr/>
      </vt:variant>
      <vt:variant>
        <vt:i4>4325450</vt:i4>
      </vt:variant>
      <vt:variant>
        <vt:i4>6</vt:i4>
      </vt:variant>
      <vt:variant>
        <vt:i4>0</vt:i4>
      </vt:variant>
      <vt:variant>
        <vt:i4>5</vt:i4>
      </vt:variant>
      <vt:variant>
        <vt:lpwstr>http://www.ashrae.org/standards-research--technology/research</vt:lpwstr>
      </vt:variant>
      <vt:variant>
        <vt:lpwstr/>
      </vt:variant>
      <vt:variant>
        <vt:i4>196680</vt:i4>
      </vt:variant>
      <vt:variant>
        <vt:i4>3</vt:i4>
      </vt:variant>
      <vt:variant>
        <vt:i4>0</vt:i4>
      </vt:variant>
      <vt:variant>
        <vt:i4>5</vt:i4>
      </vt:variant>
      <vt:variant>
        <vt:lpwstr>http://www.ashrae.org/resources--publications/periodicals/ashrae-journal</vt:lpwstr>
      </vt:variant>
      <vt:variant>
        <vt:lpwstr/>
      </vt:variant>
      <vt:variant>
        <vt:i4>4325450</vt:i4>
      </vt:variant>
      <vt:variant>
        <vt:i4>0</vt:i4>
      </vt:variant>
      <vt:variant>
        <vt:i4>0</vt:i4>
      </vt:variant>
      <vt:variant>
        <vt:i4>5</vt:i4>
      </vt:variant>
      <vt:variant>
        <vt:lpwstr>http://www.ashrae.org/standards-research--technology/research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cp:lastModifiedBy>Hammerling, Steve</cp:lastModifiedBy>
  <cp:revision>9</cp:revision>
  <cp:lastPrinted>2014-05-27T18:18:00Z</cp:lastPrinted>
  <dcterms:created xsi:type="dcterms:W3CDTF">2014-05-27T18:18:00Z</dcterms:created>
  <dcterms:modified xsi:type="dcterms:W3CDTF">2023-10-23T01:58:00Z</dcterms:modified>
</cp:coreProperties>
</file>