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B26F66" w14:paraId="3B76AA86" w14:textId="77777777">
        <w:trPr>
          <w:tblCellSpacing w:w="0" w:type="dxa"/>
        </w:trPr>
        <w:tc>
          <w:tcPr>
            <w:tcW w:w="0" w:type="auto"/>
            <w:gridSpan w:val="2"/>
            <w:vAlign w:val="center"/>
          </w:tcPr>
          <w:p w14:paraId="5C3013DB" w14:textId="77777777" w:rsidR="00B26F66" w:rsidRDefault="00B26F66">
            <w:pPr>
              <w:pStyle w:val="Heading3"/>
            </w:pPr>
            <w:r>
              <w:t>ASHRAE Technical FAQ</w:t>
            </w:r>
          </w:p>
        </w:tc>
      </w:tr>
      <w:tr w:rsidR="00B26F66" w14:paraId="5F6F5D07"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B26F66" w14:paraId="7CADFDC0" w14:textId="77777777">
              <w:trPr>
                <w:trHeight w:val="102"/>
                <w:tblCellSpacing w:w="0" w:type="dxa"/>
              </w:trPr>
              <w:tc>
                <w:tcPr>
                  <w:tcW w:w="5000" w:type="pct"/>
                  <w:gridSpan w:val="4"/>
                  <w:vAlign w:val="center"/>
                </w:tcPr>
                <w:p w14:paraId="5278BB15" w14:textId="77777777" w:rsidR="00B26F66" w:rsidRDefault="00777889">
                  <w:r>
                    <w:pict w14:anchorId="0D41BC47">
                      <v:rect id="_x0000_i1025" style="width:0;height:1.5pt" o:hralign="center" o:hrstd="t" o:hr="t" fillcolor="#aca899" stroked="f"/>
                    </w:pict>
                  </w:r>
                </w:p>
              </w:tc>
            </w:tr>
            <w:tr w:rsidR="00B26F66" w14:paraId="759E4D0C" w14:textId="77777777">
              <w:trPr>
                <w:gridAfter w:val="1"/>
                <w:wAfter w:w="368" w:type="pct"/>
                <w:trHeight w:val="102"/>
                <w:tblCellSpacing w:w="0" w:type="dxa"/>
              </w:trPr>
              <w:tc>
                <w:tcPr>
                  <w:tcW w:w="980" w:type="pct"/>
                  <w:vAlign w:val="center"/>
                </w:tcPr>
                <w:p w14:paraId="39ECA8E2" w14:textId="77777777" w:rsidR="00B26F66" w:rsidRDefault="00B26F66">
                  <w:r>
                    <w:t xml:space="preserve">ID </w:t>
                  </w:r>
                </w:p>
              </w:tc>
              <w:tc>
                <w:tcPr>
                  <w:tcW w:w="3652" w:type="pct"/>
                  <w:gridSpan w:val="2"/>
                  <w:vAlign w:val="center"/>
                </w:tcPr>
                <w:p w14:paraId="4717C2F0" w14:textId="77777777" w:rsidR="00B26F66" w:rsidRDefault="00B26F66">
                  <w:r>
                    <w:t>84</w:t>
                  </w:r>
                </w:p>
              </w:tc>
            </w:tr>
            <w:tr w:rsidR="00B26F66" w14:paraId="4B27CB7E" w14:textId="77777777">
              <w:trPr>
                <w:gridAfter w:val="1"/>
                <w:wAfter w:w="368" w:type="pct"/>
                <w:trHeight w:val="102"/>
                <w:tblCellSpacing w:w="0" w:type="dxa"/>
              </w:trPr>
              <w:tc>
                <w:tcPr>
                  <w:tcW w:w="4632" w:type="pct"/>
                  <w:gridSpan w:val="3"/>
                  <w:vAlign w:val="center"/>
                </w:tcPr>
                <w:p w14:paraId="54FEB9B9" w14:textId="77777777" w:rsidR="00B26F66" w:rsidRDefault="00777889">
                  <w:r>
                    <w:pict w14:anchorId="2DE0B57A">
                      <v:rect id="_x0000_i1026" style="width:0;height:1.5pt" o:hralign="center" o:hrstd="t" o:hr="t" fillcolor="#aca899" stroked="f"/>
                    </w:pict>
                  </w:r>
                </w:p>
              </w:tc>
            </w:tr>
            <w:tr w:rsidR="00B26F66" w14:paraId="6BD7ED29" w14:textId="77777777">
              <w:trPr>
                <w:gridAfter w:val="1"/>
                <w:wAfter w:w="368" w:type="pct"/>
                <w:trHeight w:val="102"/>
                <w:tblCellSpacing w:w="0" w:type="dxa"/>
              </w:trPr>
              <w:tc>
                <w:tcPr>
                  <w:tcW w:w="980" w:type="pct"/>
                  <w:vAlign w:val="center"/>
                </w:tcPr>
                <w:p w14:paraId="50B68015" w14:textId="77777777" w:rsidR="00B26F66" w:rsidRDefault="00B26F66">
                  <w:r>
                    <w:t xml:space="preserve">Question </w:t>
                  </w:r>
                </w:p>
              </w:tc>
              <w:tc>
                <w:tcPr>
                  <w:tcW w:w="3652" w:type="pct"/>
                  <w:gridSpan w:val="2"/>
                  <w:vAlign w:val="center"/>
                </w:tcPr>
                <w:p w14:paraId="045C8145" w14:textId="77777777" w:rsidR="00B26F66" w:rsidRPr="00D83385" w:rsidRDefault="00B26F66">
                  <w:r w:rsidRPr="00D83385">
                    <w:rPr>
                      <w:color w:val="000000"/>
                    </w:rPr>
                    <w:t>Where can I find information on new refrigerants?</w:t>
                  </w:r>
                </w:p>
              </w:tc>
            </w:tr>
            <w:tr w:rsidR="00B26F66" w14:paraId="2EA0FDE3" w14:textId="77777777">
              <w:trPr>
                <w:gridAfter w:val="1"/>
                <w:wAfter w:w="368" w:type="pct"/>
                <w:trHeight w:val="102"/>
                <w:tblCellSpacing w:w="0" w:type="dxa"/>
              </w:trPr>
              <w:tc>
                <w:tcPr>
                  <w:tcW w:w="4632" w:type="pct"/>
                  <w:gridSpan w:val="3"/>
                  <w:vAlign w:val="center"/>
                </w:tcPr>
                <w:p w14:paraId="55B22778" w14:textId="77777777" w:rsidR="00B26F66" w:rsidRPr="00D83385" w:rsidRDefault="00777889">
                  <w:r>
                    <w:pict w14:anchorId="209EE050">
                      <v:rect id="_x0000_i1027" style="width:0;height:1.5pt" o:hralign="center" o:hrstd="t" o:hr="t" fillcolor="#aca899" stroked="f"/>
                    </w:pict>
                  </w:r>
                </w:p>
              </w:tc>
            </w:tr>
            <w:tr w:rsidR="00B26F66" w14:paraId="0FDE66D7" w14:textId="77777777">
              <w:trPr>
                <w:gridAfter w:val="1"/>
                <w:wAfter w:w="368" w:type="pct"/>
                <w:trHeight w:val="102"/>
                <w:tblCellSpacing w:w="0" w:type="dxa"/>
              </w:trPr>
              <w:tc>
                <w:tcPr>
                  <w:tcW w:w="980" w:type="pct"/>
                  <w:vAlign w:val="center"/>
                </w:tcPr>
                <w:p w14:paraId="7138B864" w14:textId="77777777" w:rsidR="00B26F66" w:rsidRDefault="00B26F66">
                  <w:r>
                    <w:t>Long</w:t>
                  </w:r>
                  <w:r>
                    <w:br/>
                    <w:t xml:space="preserve">Answer </w:t>
                  </w:r>
                </w:p>
              </w:tc>
              <w:tc>
                <w:tcPr>
                  <w:tcW w:w="3652" w:type="pct"/>
                  <w:gridSpan w:val="2"/>
                  <w:vAlign w:val="center"/>
                </w:tcPr>
                <w:p w14:paraId="2806C6BF" w14:textId="19276948" w:rsidR="00CB6ED7" w:rsidRPr="00D44385" w:rsidRDefault="00777889">
                  <w:pPr>
                    <w:rPr>
                      <w:color w:val="000000"/>
                    </w:rPr>
                  </w:pPr>
                  <w:hyperlink r:id="rId4" w:history="1">
                    <w:r w:rsidRPr="00FE4B33">
                      <w:rPr>
                        <w:rStyle w:val="Hyperlink"/>
                      </w:rPr>
                      <w:t>ASHRAE Standard 34-2022</w:t>
                    </w:r>
                  </w:hyperlink>
                  <w:r w:rsidR="00B26F66" w:rsidRPr="00D44385">
                    <w:rPr>
                      <w:color w:val="000000"/>
                    </w:rPr>
                    <w:t xml:space="preserve"> plus </w:t>
                  </w:r>
                  <w:hyperlink r:id="rId5" w:history="1">
                    <w:r w:rsidR="00D44385" w:rsidRPr="00D44385">
                      <w:rPr>
                        <w:rStyle w:val="Hyperlink"/>
                      </w:rPr>
                      <w:t>ASHRAE BOD approved addenda</w:t>
                    </w:r>
                  </w:hyperlink>
                  <w:r w:rsidR="00D44385" w:rsidRPr="00D44385">
                    <w:rPr>
                      <w:color w:val="000000"/>
                    </w:rPr>
                    <w:t xml:space="preserve"> </w:t>
                  </w:r>
                  <w:r w:rsidR="00B26F66" w:rsidRPr="00D44385">
                    <w:rPr>
                      <w:color w:val="000000"/>
                    </w:rPr>
                    <w:t>establishes a simple means of referring to common refrigerants instead of using the chemical name, formula, or trade name. It also establishes a uniform system for assigning reference numbers and safety classifications to refrigerants. The standard identifies requirements to apply for designations and safety classifications for refrigerants, including blends, in addenda or revisions to the standard.</w:t>
                  </w:r>
                  <w:r w:rsidR="00B26F66" w:rsidRPr="00D44385">
                    <w:rPr>
                      <w:color w:val="000000"/>
                    </w:rPr>
                    <w:br/>
                  </w:r>
                </w:p>
                <w:p w14:paraId="27034EF3" w14:textId="018DC8CD" w:rsidR="00CB6ED7" w:rsidRPr="00D44385" w:rsidRDefault="00CB6ED7" w:rsidP="00CB6ED7">
                  <w:pPr>
                    <w:rPr>
                      <w:color w:val="000000"/>
                    </w:rPr>
                  </w:pPr>
                  <w:r w:rsidRPr="00D44385">
                    <w:rPr>
                      <w:color w:val="000000"/>
                    </w:rPr>
                    <w:t xml:space="preserve">The </w:t>
                  </w:r>
                  <w:hyperlink r:id="rId6" w:history="1">
                    <w:r w:rsidR="00205D2D" w:rsidRPr="00D44385">
                      <w:rPr>
                        <w:rStyle w:val="Hyperlink"/>
                      </w:rPr>
                      <w:t>20</w:t>
                    </w:r>
                    <w:r w:rsidR="00777889">
                      <w:rPr>
                        <w:rStyle w:val="Hyperlink"/>
                      </w:rPr>
                      <w:t>21</w:t>
                    </w:r>
                    <w:r w:rsidR="00205D2D" w:rsidRPr="00D44385">
                      <w:rPr>
                        <w:rStyle w:val="Hyperlink"/>
                      </w:rPr>
                      <w:t xml:space="preserve"> ASHRAE Handbook - Fundamentals</w:t>
                    </w:r>
                  </w:hyperlink>
                  <w:r w:rsidRPr="00D44385">
                    <w:rPr>
                      <w:color w:val="000000"/>
                    </w:rPr>
                    <w:t xml:space="preserve"> also has two chapters devoted to refrigerants. </w:t>
                  </w:r>
                  <w:r w:rsidR="00205D2D" w:rsidRPr="00D44385">
                    <w:rPr>
                      <w:color w:val="000000"/>
                    </w:rPr>
                    <w:t xml:space="preserve">Chapter </w:t>
                  </w:r>
                  <w:hyperlink r:id="rId7" w:history="1">
                    <w:r w:rsidR="00BA7343">
                      <w:rPr>
                        <w:rStyle w:val="Hyperlink"/>
                      </w:rPr>
                      <w:t>F29</w:t>
                    </w:r>
                  </w:hyperlink>
                  <w:r w:rsidRPr="00D44385">
                    <w:rPr>
                      <w:color w:val="000000"/>
                    </w:rPr>
                    <w:t xml:space="preserve"> provides a general discussion of the different refrigerants, and </w:t>
                  </w:r>
                  <w:r w:rsidR="00205D2D" w:rsidRPr="00D44385">
                    <w:rPr>
                      <w:color w:val="000000"/>
                    </w:rPr>
                    <w:t xml:space="preserve">Chapter </w:t>
                  </w:r>
                  <w:hyperlink r:id="rId8" w:history="1">
                    <w:r w:rsidR="00176AC5">
                      <w:rPr>
                        <w:rStyle w:val="Hyperlink"/>
                      </w:rPr>
                      <w:t>F30</w:t>
                    </w:r>
                  </w:hyperlink>
                  <w:r w:rsidR="00176AC5">
                    <w:t xml:space="preserve"> </w:t>
                  </w:r>
                  <w:r w:rsidRPr="00D44385">
                    <w:rPr>
                      <w:color w:val="000000"/>
                    </w:rPr>
                    <w:t>provides pressure-enthalpy diagrams and summary tables of the thermodynamic and transport properties of refrigerants.</w:t>
                  </w:r>
                </w:p>
                <w:p w14:paraId="44F897A5" w14:textId="77777777" w:rsidR="00B26F66" w:rsidRPr="00D44385" w:rsidRDefault="00B26F66">
                  <w:r w:rsidRPr="00D44385">
                    <w:rPr>
                      <w:color w:val="000000"/>
                    </w:rPr>
                    <w:br/>
                    <w:t xml:space="preserve">The standard may be purchased and downloaded on-line at our website, </w:t>
                  </w:r>
                  <w:hyperlink r:id="rId9" w:history="1">
                    <w:r w:rsidRPr="00D44385">
                      <w:rPr>
                        <w:rStyle w:val="Hyperlink"/>
                      </w:rPr>
                      <w:t>www.ashrae.org</w:t>
                    </w:r>
                  </w:hyperlink>
                  <w:r w:rsidRPr="00D44385">
                    <w:rPr>
                      <w:color w:val="000000"/>
                    </w:rPr>
                    <w:t xml:space="preserve"> or by calling 1-800-527-4723 in the USA and Canada or 1-404-636-8400 worldwide.</w:t>
                  </w:r>
                </w:p>
              </w:tc>
            </w:tr>
            <w:tr w:rsidR="00B26F66" w14:paraId="6953577E" w14:textId="77777777">
              <w:trPr>
                <w:gridAfter w:val="1"/>
                <w:wAfter w:w="368" w:type="pct"/>
                <w:trHeight w:val="212"/>
                <w:tblCellSpacing w:w="0" w:type="dxa"/>
              </w:trPr>
              <w:tc>
                <w:tcPr>
                  <w:tcW w:w="4632" w:type="pct"/>
                  <w:gridSpan w:val="3"/>
                  <w:vAlign w:val="center"/>
                </w:tcPr>
                <w:p w14:paraId="621C0E09" w14:textId="77777777" w:rsidR="00B26F66" w:rsidRPr="00D44385" w:rsidRDefault="00777889">
                  <w:r>
                    <w:pict w14:anchorId="0A10327C">
                      <v:rect id="_x0000_i1028" style="width:0;height:1.5pt" o:hralign="center" o:hrstd="t" o:hr="t" fillcolor="#aca899" stroked="f"/>
                    </w:pict>
                  </w:r>
                </w:p>
              </w:tc>
            </w:tr>
            <w:tr w:rsidR="00B26F66" w14:paraId="22E161F7" w14:textId="77777777">
              <w:trPr>
                <w:gridAfter w:val="1"/>
                <w:wAfter w:w="368" w:type="pct"/>
                <w:trHeight w:val="396"/>
                <w:tblCellSpacing w:w="0" w:type="dxa"/>
              </w:trPr>
              <w:tc>
                <w:tcPr>
                  <w:tcW w:w="980" w:type="pct"/>
                  <w:vAlign w:val="center"/>
                </w:tcPr>
                <w:p w14:paraId="3D507003" w14:textId="77777777" w:rsidR="00B26F66" w:rsidRDefault="00B26F66">
                  <w:r>
                    <w:t xml:space="preserve">ASHRAE Pubs </w:t>
                  </w:r>
                </w:p>
              </w:tc>
              <w:tc>
                <w:tcPr>
                  <w:tcW w:w="3652" w:type="pct"/>
                  <w:gridSpan w:val="2"/>
                  <w:vAlign w:val="center"/>
                </w:tcPr>
                <w:p w14:paraId="51E60ADD" w14:textId="6E2ED6D7" w:rsidR="00B26F66" w:rsidRPr="00D44385" w:rsidRDefault="00777889" w:rsidP="00CB6ED7">
                  <w:pPr>
                    <w:rPr>
                      <w:color w:val="000000"/>
                    </w:rPr>
                  </w:pPr>
                  <w:hyperlink r:id="rId10" w:history="1">
                    <w:r w:rsidRPr="00FE4B33">
                      <w:rPr>
                        <w:rStyle w:val="Hyperlink"/>
                      </w:rPr>
                      <w:t>ASHRAE Standard 34-2022</w:t>
                    </w:r>
                  </w:hyperlink>
                  <w:r w:rsidR="00B26F66" w:rsidRPr="00D44385">
                    <w:rPr>
                      <w:color w:val="000000"/>
                    </w:rPr>
                    <w:t xml:space="preserve">, "Designation and Safety Classification of Refrigerants", plus </w:t>
                  </w:r>
                  <w:hyperlink r:id="rId11" w:history="1">
                    <w:r w:rsidR="00D44385" w:rsidRPr="00D44385">
                      <w:rPr>
                        <w:rStyle w:val="Hyperlink"/>
                      </w:rPr>
                      <w:t>ASHRAE BOD approved addenda</w:t>
                    </w:r>
                  </w:hyperlink>
                  <w:r w:rsidR="00B26F66" w:rsidRPr="00D44385">
                    <w:rPr>
                      <w:color w:val="000000"/>
                    </w:rPr>
                    <w:t>.</w:t>
                  </w:r>
                </w:p>
                <w:p w14:paraId="013BB015" w14:textId="77777777" w:rsidR="00205D2D" w:rsidRPr="00D44385" w:rsidRDefault="00205D2D" w:rsidP="00CB6ED7">
                  <w:pPr>
                    <w:rPr>
                      <w:color w:val="000000"/>
                    </w:rPr>
                  </w:pPr>
                </w:p>
                <w:p w14:paraId="69DEC967" w14:textId="45AD7FCE" w:rsidR="00205D2D" w:rsidRPr="00D44385" w:rsidRDefault="00777889" w:rsidP="00BA7343">
                  <w:hyperlink r:id="rId12" w:history="1">
                    <w:r w:rsidR="00F7590E">
                      <w:rPr>
                        <w:rStyle w:val="Hyperlink"/>
                      </w:rPr>
                      <w:t>20</w:t>
                    </w:r>
                    <w:r>
                      <w:rPr>
                        <w:rStyle w:val="Hyperlink"/>
                      </w:rPr>
                      <w:t>21</w:t>
                    </w:r>
                    <w:r w:rsidR="00205D2D" w:rsidRPr="00D44385">
                      <w:rPr>
                        <w:rStyle w:val="Hyperlink"/>
                      </w:rPr>
                      <w:t xml:space="preserve"> ASHRAE Handbook - Fundamentals</w:t>
                    </w:r>
                  </w:hyperlink>
                  <w:r w:rsidR="00205D2D" w:rsidRPr="00D44385">
                    <w:rPr>
                      <w:color w:val="000000"/>
                    </w:rPr>
                    <w:t xml:space="preserve">, Chapter </w:t>
                  </w:r>
                  <w:hyperlink r:id="rId13" w:history="1">
                    <w:r w:rsidR="00BA7343">
                      <w:rPr>
                        <w:rStyle w:val="Hyperlink"/>
                      </w:rPr>
                      <w:t>F29</w:t>
                    </w:r>
                  </w:hyperlink>
                  <w:r w:rsidR="00205D2D" w:rsidRPr="00D44385">
                    <w:rPr>
                      <w:color w:val="000000"/>
                    </w:rPr>
                    <w:t xml:space="preserve"> &amp; </w:t>
                  </w:r>
                  <w:hyperlink r:id="rId14" w:history="1">
                    <w:r w:rsidR="00BA7343">
                      <w:rPr>
                        <w:rStyle w:val="Hyperlink"/>
                      </w:rPr>
                      <w:t>F30</w:t>
                    </w:r>
                  </w:hyperlink>
                </w:p>
              </w:tc>
            </w:tr>
            <w:tr w:rsidR="00B26F66" w14:paraId="08CE4E28" w14:textId="77777777">
              <w:trPr>
                <w:gridAfter w:val="1"/>
                <w:wAfter w:w="368" w:type="pct"/>
                <w:trHeight w:val="198"/>
                <w:tblCellSpacing w:w="0" w:type="dxa"/>
              </w:trPr>
              <w:tc>
                <w:tcPr>
                  <w:tcW w:w="4632" w:type="pct"/>
                  <w:gridSpan w:val="3"/>
                  <w:vAlign w:val="center"/>
                </w:tcPr>
                <w:p w14:paraId="3B78151A" w14:textId="77777777" w:rsidR="00B26F66" w:rsidRPr="00D83385" w:rsidRDefault="00777889">
                  <w:r>
                    <w:pict w14:anchorId="2A6D7539">
                      <v:rect id="_x0000_i1029" style="width:0;height:1.5pt" o:hralign="center" o:hrstd="t" o:hr="t" fillcolor="#aca899" stroked="f"/>
                    </w:pict>
                  </w:r>
                </w:p>
              </w:tc>
            </w:tr>
            <w:tr w:rsidR="00B26F66" w14:paraId="67755407" w14:textId="77777777">
              <w:trPr>
                <w:gridAfter w:val="1"/>
                <w:wAfter w:w="368" w:type="pct"/>
                <w:trHeight w:val="396"/>
                <w:tblCellSpacing w:w="0" w:type="dxa"/>
              </w:trPr>
              <w:tc>
                <w:tcPr>
                  <w:tcW w:w="980" w:type="pct"/>
                  <w:vAlign w:val="center"/>
                </w:tcPr>
                <w:p w14:paraId="6D99017C" w14:textId="77777777" w:rsidR="00B26F66" w:rsidRDefault="00B26F66">
                  <w:r>
                    <w:t xml:space="preserve">Topic References </w:t>
                  </w:r>
                </w:p>
              </w:tc>
              <w:tc>
                <w:tcPr>
                  <w:tcW w:w="3652" w:type="pct"/>
                  <w:gridSpan w:val="2"/>
                  <w:vAlign w:val="center"/>
                </w:tcPr>
                <w:p w14:paraId="21DAF1A7" w14:textId="77777777" w:rsidR="00B26F66" w:rsidRPr="00D83385" w:rsidRDefault="00B26F66">
                  <w:r w:rsidRPr="00D83385">
                    <w:rPr>
                      <w:color w:val="000000"/>
                    </w:rPr>
                    <w:t>refrigerants</w:t>
                  </w:r>
                </w:p>
              </w:tc>
            </w:tr>
            <w:tr w:rsidR="00B26F66" w14:paraId="0B59DF1F" w14:textId="77777777">
              <w:trPr>
                <w:trHeight w:val="198"/>
                <w:tblCellSpacing w:w="0" w:type="dxa"/>
              </w:trPr>
              <w:tc>
                <w:tcPr>
                  <w:tcW w:w="5000" w:type="pct"/>
                  <w:gridSpan w:val="4"/>
                  <w:vAlign w:val="center"/>
                </w:tcPr>
                <w:p w14:paraId="1B2591DF" w14:textId="77777777" w:rsidR="00B26F66" w:rsidRDefault="00777889">
                  <w:r>
                    <w:pict w14:anchorId="4436CBB2">
                      <v:rect id="_x0000_i1030" style="width:0;height:1.5pt" o:hralign="center" o:hrstd="t" o:hr="t" fillcolor="#aca899" stroked="f"/>
                    </w:pict>
                  </w:r>
                </w:p>
              </w:tc>
            </w:tr>
            <w:tr w:rsidR="00B26F66" w14:paraId="43ECC7FF"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343F256D" w14:textId="77777777" w:rsidTr="008D1F87">
                    <w:trPr>
                      <w:trHeight w:val="316"/>
                      <w:jc w:val="center"/>
                    </w:trPr>
                    <w:tc>
                      <w:tcPr>
                        <w:tcW w:w="460" w:type="dxa"/>
                      </w:tcPr>
                      <w:p w14:paraId="11D16A34" w14:textId="77777777" w:rsidR="00B26F66" w:rsidRDefault="00B26F66"/>
                    </w:tc>
                    <w:tc>
                      <w:tcPr>
                        <w:tcW w:w="3600" w:type="dxa"/>
                      </w:tcPr>
                      <w:p w14:paraId="29E3FA60" w14:textId="77777777" w:rsidR="00B26F66" w:rsidRDefault="00B26F66">
                        <w:r>
                          <w:t>Cognizant ASHRAE Committees</w:t>
                        </w:r>
                      </w:p>
                    </w:tc>
                    <w:tc>
                      <w:tcPr>
                        <w:tcW w:w="2520" w:type="dxa"/>
                      </w:tcPr>
                      <w:p w14:paraId="2A08F22B" w14:textId="77777777" w:rsidR="00B26F66" w:rsidRDefault="00B26F66">
                        <w:r>
                          <w:t>Refer to Organization</w:t>
                        </w:r>
                      </w:p>
                    </w:tc>
                  </w:tr>
                  <w:tr w:rsidR="00B26F66" w14:paraId="25C044F1" w14:textId="77777777" w:rsidTr="008D1F87">
                    <w:trPr>
                      <w:trHeight w:val="293"/>
                      <w:jc w:val="center"/>
                    </w:trPr>
                    <w:tc>
                      <w:tcPr>
                        <w:tcW w:w="460" w:type="dxa"/>
                      </w:tcPr>
                      <w:p w14:paraId="758B9D36" w14:textId="77777777" w:rsidR="00B26F66" w:rsidRDefault="00B26F66">
                        <w:r>
                          <w:t>1</w:t>
                        </w:r>
                      </w:p>
                    </w:tc>
                    <w:tc>
                      <w:tcPr>
                        <w:tcW w:w="3600" w:type="dxa"/>
                      </w:tcPr>
                      <w:p w14:paraId="081B1FED" w14:textId="77777777" w:rsidR="00B26F66" w:rsidRDefault="00777889">
                        <w:hyperlink r:id="rId15" w:history="1">
                          <w:r w:rsidR="00D44385" w:rsidRPr="00F50278">
                            <w:rPr>
                              <w:rStyle w:val="Hyperlink"/>
                            </w:rPr>
                            <w:t>TC 3.1</w:t>
                          </w:r>
                        </w:hyperlink>
                      </w:p>
                    </w:tc>
                    <w:tc>
                      <w:tcPr>
                        <w:tcW w:w="2520" w:type="dxa"/>
                      </w:tcPr>
                      <w:p w14:paraId="13A46B97" w14:textId="77777777" w:rsidR="00B26F66" w:rsidRDefault="00B26F66"/>
                    </w:tc>
                  </w:tr>
                  <w:tr w:rsidR="00B26F66" w14:paraId="69AB1DCE" w14:textId="77777777" w:rsidTr="008D1F87">
                    <w:trPr>
                      <w:trHeight w:val="293"/>
                      <w:jc w:val="center"/>
                    </w:trPr>
                    <w:tc>
                      <w:tcPr>
                        <w:tcW w:w="460" w:type="dxa"/>
                      </w:tcPr>
                      <w:p w14:paraId="5C219728" w14:textId="77777777" w:rsidR="00B26F66" w:rsidRDefault="00B26F66">
                        <w:r>
                          <w:t>2</w:t>
                        </w:r>
                      </w:p>
                    </w:tc>
                    <w:tc>
                      <w:tcPr>
                        <w:tcW w:w="3600" w:type="dxa"/>
                      </w:tcPr>
                      <w:p w14:paraId="0FB0CFEC" w14:textId="77777777" w:rsidR="00B26F66" w:rsidRDefault="00B26F66">
                        <w:r>
                          <w:t>SSPC 34</w:t>
                        </w:r>
                      </w:p>
                    </w:tc>
                    <w:tc>
                      <w:tcPr>
                        <w:tcW w:w="2520" w:type="dxa"/>
                      </w:tcPr>
                      <w:p w14:paraId="0D2543EA" w14:textId="77777777" w:rsidR="00B26F66" w:rsidRDefault="00B26F66"/>
                    </w:tc>
                  </w:tr>
                  <w:tr w:rsidR="00B26F66" w14:paraId="580EB75F" w14:textId="77777777" w:rsidTr="008D1F87">
                    <w:trPr>
                      <w:trHeight w:val="293"/>
                      <w:jc w:val="center"/>
                    </w:trPr>
                    <w:tc>
                      <w:tcPr>
                        <w:tcW w:w="460" w:type="dxa"/>
                      </w:tcPr>
                      <w:p w14:paraId="64A351B5" w14:textId="77777777" w:rsidR="00B26F66" w:rsidRDefault="00B26F66">
                        <w:r>
                          <w:t>3</w:t>
                        </w:r>
                      </w:p>
                    </w:tc>
                    <w:tc>
                      <w:tcPr>
                        <w:tcW w:w="3600" w:type="dxa"/>
                      </w:tcPr>
                      <w:p w14:paraId="68827FD7" w14:textId="77777777" w:rsidR="00B26F66" w:rsidRDefault="00B26F66"/>
                    </w:tc>
                    <w:tc>
                      <w:tcPr>
                        <w:tcW w:w="2520" w:type="dxa"/>
                      </w:tcPr>
                      <w:p w14:paraId="716F5B4E" w14:textId="77777777" w:rsidR="00B26F66" w:rsidRDefault="00B26F66"/>
                    </w:tc>
                  </w:tr>
                  <w:tr w:rsidR="00B26F66" w14:paraId="4DCC218C" w14:textId="77777777" w:rsidTr="008D1F87">
                    <w:trPr>
                      <w:trHeight w:val="316"/>
                      <w:jc w:val="center"/>
                    </w:trPr>
                    <w:tc>
                      <w:tcPr>
                        <w:tcW w:w="460" w:type="dxa"/>
                      </w:tcPr>
                      <w:p w14:paraId="479D910D" w14:textId="77777777" w:rsidR="00B26F66" w:rsidRDefault="00B26F66">
                        <w:r>
                          <w:t>4</w:t>
                        </w:r>
                      </w:p>
                    </w:tc>
                    <w:tc>
                      <w:tcPr>
                        <w:tcW w:w="3600" w:type="dxa"/>
                      </w:tcPr>
                      <w:p w14:paraId="02D27BE3" w14:textId="77777777" w:rsidR="00B26F66" w:rsidRDefault="00B26F66"/>
                    </w:tc>
                    <w:tc>
                      <w:tcPr>
                        <w:tcW w:w="2520" w:type="dxa"/>
                      </w:tcPr>
                      <w:p w14:paraId="5FE776F9" w14:textId="77777777" w:rsidR="00B26F66" w:rsidRDefault="00B26F66"/>
                    </w:tc>
                  </w:tr>
                  <w:tr w:rsidR="00B26F66" w14:paraId="38FD5A59" w14:textId="77777777" w:rsidTr="008D1F87">
                    <w:trPr>
                      <w:trHeight w:val="316"/>
                      <w:jc w:val="center"/>
                    </w:trPr>
                    <w:tc>
                      <w:tcPr>
                        <w:tcW w:w="460" w:type="dxa"/>
                      </w:tcPr>
                      <w:p w14:paraId="2B2FE8B4" w14:textId="77777777" w:rsidR="00B26F66" w:rsidRDefault="00B26F66">
                        <w:r>
                          <w:t>5</w:t>
                        </w:r>
                      </w:p>
                    </w:tc>
                    <w:tc>
                      <w:tcPr>
                        <w:tcW w:w="3600" w:type="dxa"/>
                      </w:tcPr>
                      <w:p w14:paraId="67FF09FE" w14:textId="77777777" w:rsidR="00B26F66" w:rsidRDefault="00B26F66"/>
                    </w:tc>
                    <w:tc>
                      <w:tcPr>
                        <w:tcW w:w="2520" w:type="dxa"/>
                      </w:tcPr>
                      <w:p w14:paraId="3E2F55DA" w14:textId="77777777" w:rsidR="00B26F66" w:rsidRDefault="00B26F66"/>
                    </w:tc>
                  </w:tr>
                </w:tbl>
                <w:p w14:paraId="6A7FCD1D" w14:textId="77777777" w:rsidR="00B26F66" w:rsidRDefault="00B26F66"/>
              </w:tc>
            </w:tr>
            <w:tr w:rsidR="00B26F66" w14:paraId="2EDEFD7C" w14:textId="77777777">
              <w:trPr>
                <w:trHeight w:val="212"/>
                <w:tblCellSpacing w:w="0" w:type="dxa"/>
              </w:trPr>
              <w:tc>
                <w:tcPr>
                  <w:tcW w:w="5000" w:type="pct"/>
                  <w:gridSpan w:val="4"/>
                  <w:vAlign w:val="center"/>
                </w:tcPr>
                <w:p w14:paraId="6DC16224" w14:textId="77777777" w:rsidR="00B26F66" w:rsidRDefault="00B26F66"/>
              </w:tc>
            </w:tr>
          </w:tbl>
          <w:p w14:paraId="3BAF4202" w14:textId="77777777" w:rsidR="00B26F66" w:rsidRDefault="00B26F66"/>
        </w:tc>
        <w:tc>
          <w:tcPr>
            <w:tcW w:w="0" w:type="auto"/>
            <w:vAlign w:val="center"/>
          </w:tcPr>
          <w:p w14:paraId="4D8416E6" w14:textId="77777777" w:rsidR="00B26F66" w:rsidRDefault="00B26F66">
            <w:pPr>
              <w:rPr>
                <w:sz w:val="20"/>
                <w:szCs w:val="20"/>
              </w:rPr>
            </w:pPr>
          </w:p>
        </w:tc>
      </w:tr>
    </w:tbl>
    <w:p w14:paraId="4E50CFD3" w14:textId="77777777" w:rsidR="00B26F66" w:rsidRPr="005E4570" w:rsidRDefault="00B26F66">
      <w:pPr>
        <w:rPr>
          <w:rFonts w:ascii="Arial" w:hAnsi="Arial" w:cs="Arial"/>
        </w:rPr>
      </w:pPr>
    </w:p>
    <w:sectPr w:rsidR="00B26F66"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3EC8"/>
    <w:rsid w:val="000142F9"/>
    <w:rsid w:val="00026B8D"/>
    <w:rsid w:val="000405EC"/>
    <w:rsid w:val="00043D6E"/>
    <w:rsid w:val="0005555B"/>
    <w:rsid w:val="000A4C5E"/>
    <w:rsid w:val="000B1E64"/>
    <w:rsid w:val="000C17CC"/>
    <w:rsid w:val="000C3D1F"/>
    <w:rsid w:val="000C7C12"/>
    <w:rsid w:val="000D61FB"/>
    <w:rsid w:val="000E41B2"/>
    <w:rsid w:val="000E46C8"/>
    <w:rsid w:val="000E4A46"/>
    <w:rsid w:val="00105431"/>
    <w:rsid w:val="00111AD9"/>
    <w:rsid w:val="00133B32"/>
    <w:rsid w:val="00136D1C"/>
    <w:rsid w:val="001538C4"/>
    <w:rsid w:val="0016611F"/>
    <w:rsid w:val="00167169"/>
    <w:rsid w:val="00176AC5"/>
    <w:rsid w:val="00176F30"/>
    <w:rsid w:val="00177D55"/>
    <w:rsid w:val="001935DF"/>
    <w:rsid w:val="0019749A"/>
    <w:rsid w:val="001B7130"/>
    <w:rsid w:val="001F0C26"/>
    <w:rsid w:val="002051F5"/>
    <w:rsid w:val="0020535B"/>
    <w:rsid w:val="00205D2D"/>
    <w:rsid w:val="002173A6"/>
    <w:rsid w:val="00227822"/>
    <w:rsid w:val="00252728"/>
    <w:rsid w:val="00257E60"/>
    <w:rsid w:val="002703A5"/>
    <w:rsid w:val="00271495"/>
    <w:rsid w:val="0027767A"/>
    <w:rsid w:val="002779BB"/>
    <w:rsid w:val="00281782"/>
    <w:rsid w:val="002825E3"/>
    <w:rsid w:val="0028412B"/>
    <w:rsid w:val="002B0D3F"/>
    <w:rsid w:val="002B6692"/>
    <w:rsid w:val="002C6A17"/>
    <w:rsid w:val="002E45EC"/>
    <w:rsid w:val="002F4E1B"/>
    <w:rsid w:val="002F6C9C"/>
    <w:rsid w:val="003117BC"/>
    <w:rsid w:val="003121B2"/>
    <w:rsid w:val="003154F9"/>
    <w:rsid w:val="00343F60"/>
    <w:rsid w:val="0034419D"/>
    <w:rsid w:val="003478DA"/>
    <w:rsid w:val="00354FC9"/>
    <w:rsid w:val="00356554"/>
    <w:rsid w:val="00356BED"/>
    <w:rsid w:val="00357E79"/>
    <w:rsid w:val="003857A7"/>
    <w:rsid w:val="003A0081"/>
    <w:rsid w:val="003A1FF8"/>
    <w:rsid w:val="003A2FCC"/>
    <w:rsid w:val="003A7837"/>
    <w:rsid w:val="003B7412"/>
    <w:rsid w:val="003C4E8B"/>
    <w:rsid w:val="003D4ED5"/>
    <w:rsid w:val="003F582C"/>
    <w:rsid w:val="0040222F"/>
    <w:rsid w:val="004138CF"/>
    <w:rsid w:val="004265F2"/>
    <w:rsid w:val="004275F8"/>
    <w:rsid w:val="00435136"/>
    <w:rsid w:val="00437DC1"/>
    <w:rsid w:val="004424C2"/>
    <w:rsid w:val="004466ED"/>
    <w:rsid w:val="0044728F"/>
    <w:rsid w:val="004543E1"/>
    <w:rsid w:val="00454431"/>
    <w:rsid w:val="00460FE3"/>
    <w:rsid w:val="004816F2"/>
    <w:rsid w:val="004A37B0"/>
    <w:rsid w:val="004A4C42"/>
    <w:rsid w:val="004B7D56"/>
    <w:rsid w:val="004D1EE9"/>
    <w:rsid w:val="004F534E"/>
    <w:rsid w:val="00526CA2"/>
    <w:rsid w:val="00536422"/>
    <w:rsid w:val="005373C0"/>
    <w:rsid w:val="00554020"/>
    <w:rsid w:val="00555DE5"/>
    <w:rsid w:val="005614FF"/>
    <w:rsid w:val="00571299"/>
    <w:rsid w:val="00571372"/>
    <w:rsid w:val="00573B26"/>
    <w:rsid w:val="005750B3"/>
    <w:rsid w:val="00575DE3"/>
    <w:rsid w:val="00581D07"/>
    <w:rsid w:val="005C2DAE"/>
    <w:rsid w:val="005C3B4D"/>
    <w:rsid w:val="005D5A07"/>
    <w:rsid w:val="005D60B9"/>
    <w:rsid w:val="005E4570"/>
    <w:rsid w:val="005F09FF"/>
    <w:rsid w:val="005F5381"/>
    <w:rsid w:val="005F6297"/>
    <w:rsid w:val="006342C5"/>
    <w:rsid w:val="00634806"/>
    <w:rsid w:val="00650ACA"/>
    <w:rsid w:val="00654562"/>
    <w:rsid w:val="006737EC"/>
    <w:rsid w:val="006A394D"/>
    <w:rsid w:val="006B4FBD"/>
    <w:rsid w:val="006B57C8"/>
    <w:rsid w:val="006B6767"/>
    <w:rsid w:val="006C4140"/>
    <w:rsid w:val="006E623D"/>
    <w:rsid w:val="006F2C88"/>
    <w:rsid w:val="006F48B2"/>
    <w:rsid w:val="00700B7C"/>
    <w:rsid w:val="007017C3"/>
    <w:rsid w:val="00706381"/>
    <w:rsid w:val="0071427D"/>
    <w:rsid w:val="00714365"/>
    <w:rsid w:val="00724256"/>
    <w:rsid w:val="0073616E"/>
    <w:rsid w:val="007467D8"/>
    <w:rsid w:val="00757A1E"/>
    <w:rsid w:val="007630B1"/>
    <w:rsid w:val="007712CD"/>
    <w:rsid w:val="007776A6"/>
    <w:rsid w:val="00777889"/>
    <w:rsid w:val="0078711F"/>
    <w:rsid w:val="007B0644"/>
    <w:rsid w:val="007B13FA"/>
    <w:rsid w:val="007B4575"/>
    <w:rsid w:val="007D4461"/>
    <w:rsid w:val="007D767C"/>
    <w:rsid w:val="007F3B30"/>
    <w:rsid w:val="00805C24"/>
    <w:rsid w:val="00813A3D"/>
    <w:rsid w:val="00830AF5"/>
    <w:rsid w:val="008462B8"/>
    <w:rsid w:val="00850063"/>
    <w:rsid w:val="0087000C"/>
    <w:rsid w:val="008701B3"/>
    <w:rsid w:val="00881807"/>
    <w:rsid w:val="00891043"/>
    <w:rsid w:val="00894205"/>
    <w:rsid w:val="008A1C67"/>
    <w:rsid w:val="008A5008"/>
    <w:rsid w:val="008A784F"/>
    <w:rsid w:val="008B3AE9"/>
    <w:rsid w:val="008C0BEF"/>
    <w:rsid w:val="008C5134"/>
    <w:rsid w:val="008D1F87"/>
    <w:rsid w:val="008D2B09"/>
    <w:rsid w:val="008D5447"/>
    <w:rsid w:val="008E2F59"/>
    <w:rsid w:val="008E7528"/>
    <w:rsid w:val="00905825"/>
    <w:rsid w:val="00931EEA"/>
    <w:rsid w:val="00946D49"/>
    <w:rsid w:val="009515BA"/>
    <w:rsid w:val="00954341"/>
    <w:rsid w:val="00961F04"/>
    <w:rsid w:val="00985209"/>
    <w:rsid w:val="00990BE1"/>
    <w:rsid w:val="009A0BC4"/>
    <w:rsid w:val="009B6C9C"/>
    <w:rsid w:val="009C1218"/>
    <w:rsid w:val="009D09C4"/>
    <w:rsid w:val="009F0A2B"/>
    <w:rsid w:val="00A0432D"/>
    <w:rsid w:val="00A07B27"/>
    <w:rsid w:val="00A10D2D"/>
    <w:rsid w:val="00A35BBF"/>
    <w:rsid w:val="00A41EB6"/>
    <w:rsid w:val="00A428DA"/>
    <w:rsid w:val="00A42B5B"/>
    <w:rsid w:val="00A4684A"/>
    <w:rsid w:val="00A479A0"/>
    <w:rsid w:val="00A731E6"/>
    <w:rsid w:val="00A83D39"/>
    <w:rsid w:val="00AF77C5"/>
    <w:rsid w:val="00B02942"/>
    <w:rsid w:val="00B03616"/>
    <w:rsid w:val="00B0665D"/>
    <w:rsid w:val="00B23A11"/>
    <w:rsid w:val="00B26F66"/>
    <w:rsid w:val="00B439CB"/>
    <w:rsid w:val="00B46DED"/>
    <w:rsid w:val="00B518D4"/>
    <w:rsid w:val="00B51FB5"/>
    <w:rsid w:val="00B60F8A"/>
    <w:rsid w:val="00B662F7"/>
    <w:rsid w:val="00B76549"/>
    <w:rsid w:val="00B901B4"/>
    <w:rsid w:val="00BA430A"/>
    <w:rsid w:val="00BA6202"/>
    <w:rsid w:val="00BA7343"/>
    <w:rsid w:val="00BB7846"/>
    <w:rsid w:val="00BC52D5"/>
    <w:rsid w:val="00BC784B"/>
    <w:rsid w:val="00BD3079"/>
    <w:rsid w:val="00BD3FC3"/>
    <w:rsid w:val="00BE505D"/>
    <w:rsid w:val="00BF31F7"/>
    <w:rsid w:val="00C164C6"/>
    <w:rsid w:val="00C24D36"/>
    <w:rsid w:val="00C41BCD"/>
    <w:rsid w:val="00C659F8"/>
    <w:rsid w:val="00C7107C"/>
    <w:rsid w:val="00CB000D"/>
    <w:rsid w:val="00CB0012"/>
    <w:rsid w:val="00CB6ED7"/>
    <w:rsid w:val="00CE0D06"/>
    <w:rsid w:val="00D1154F"/>
    <w:rsid w:val="00D30DFC"/>
    <w:rsid w:val="00D34EBB"/>
    <w:rsid w:val="00D35BE4"/>
    <w:rsid w:val="00D4058C"/>
    <w:rsid w:val="00D44385"/>
    <w:rsid w:val="00D52DA1"/>
    <w:rsid w:val="00D829FF"/>
    <w:rsid w:val="00DA0AA0"/>
    <w:rsid w:val="00DA2376"/>
    <w:rsid w:val="00DC7123"/>
    <w:rsid w:val="00DD073D"/>
    <w:rsid w:val="00DE21F3"/>
    <w:rsid w:val="00DF0848"/>
    <w:rsid w:val="00E11623"/>
    <w:rsid w:val="00E16CD2"/>
    <w:rsid w:val="00E27DD7"/>
    <w:rsid w:val="00E33E07"/>
    <w:rsid w:val="00E368B7"/>
    <w:rsid w:val="00E36E9E"/>
    <w:rsid w:val="00E57ACB"/>
    <w:rsid w:val="00E62952"/>
    <w:rsid w:val="00E83E50"/>
    <w:rsid w:val="00E86038"/>
    <w:rsid w:val="00EA3DD3"/>
    <w:rsid w:val="00EB72AB"/>
    <w:rsid w:val="00EB7677"/>
    <w:rsid w:val="00EF1683"/>
    <w:rsid w:val="00EF33A2"/>
    <w:rsid w:val="00F00D4E"/>
    <w:rsid w:val="00F033B0"/>
    <w:rsid w:val="00F0454E"/>
    <w:rsid w:val="00F070C1"/>
    <w:rsid w:val="00F16773"/>
    <w:rsid w:val="00F200D0"/>
    <w:rsid w:val="00F20FB8"/>
    <w:rsid w:val="00F455AD"/>
    <w:rsid w:val="00F544EB"/>
    <w:rsid w:val="00F62AEB"/>
    <w:rsid w:val="00F64BF0"/>
    <w:rsid w:val="00F7590E"/>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EF66F84"/>
  <w15:chartTrackingRefBased/>
  <w15:docId w15:val="{71D11C56-7E1A-4322-B2D1-120DDFD3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6F66"/>
    <w:rPr>
      <w:color w:val="0000FF"/>
      <w:u w:val="single"/>
    </w:rPr>
  </w:style>
  <w:style w:type="character" w:styleId="FollowedHyperlink">
    <w:name w:val="FollowedHyperlink"/>
    <w:basedOn w:val="DefaultParagraphFont"/>
    <w:rsid w:val="00B60F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f30-thermophysical-properties-of-refrigerants-i-p?product_id=2225719" TargetMode="External"/><Relationship Id="rId13" Type="http://schemas.openxmlformats.org/officeDocument/2006/relationships/hyperlink" Target="https://www.techstreet.com/ashrae/standards/f29-refrigerants-i-p?product_id=2225718" TargetMode="External"/><Relationship Id="rId3" Type="http://schemas.openxmlformats.org/officeDocument/2006/relationships/webSettings" Target="webSettings.xml"/><Relationship Id="rId7" Type="http://schemas.openxmlformats.org/officeDocument/2006/relationships/hyperlink" Target="https://www.techstreet.com/ashrae/standards/f29-refrigerants-i-p?product_id=2225718" TargetMode="External"/><Relationship Id="rId12" Type="http://schemas.openxmlformats.org/officeDocument/2006/relationships/hyperlink" Target="https://www.techstreet.com/ashrae/standards/2021-ashrae-handbook-fundamentals-i-p?product_id=22249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chstreet.com/ashrae/standards/2021-ashrae-handbook-fundamentals-i-p?product_id=2224991" TargetMode="External"/><Relationship Id="rId11" Type="http://schemas.openxmlformats.org/officeDocument/2006/relationships/hyperlink" Target="http://www.ashrae.org/standards-research--technology/standards-addenda" TargetMode="External"/><Relationship Id="rId5" Type="http://schemas.openxmlformats.org/officeDocument/2006/relationships/hyperlink" Target="http://www.ashrae.org/standards-research--technology/standards-addenda" TargetMode="External"/><Relationship Id="rId15" Type="http://schemas.openxmlformats.org/officeDocument/2006/relationships/hyperlink" Target="http://tc0301.ashraetcs.org/" TargetMode="External"/><Relationship Id="rId10" Type="http://schemas.openxmlformats.org/officeDocument/2006/relationships/hyperlink" Target="https://www.techstreet.com/ashrae/standards/ashrae-15-2022-packaged-w-standard-34-2022?product_id=2504061" TargetMode="External"/><Relationship Id="rId4" Type="http://schemas.openxmlformats.org/officeDocument/2006/relationships/hyperlink" Target="https://www.techstreet.com/ashrae/standards/ashrae-15-2022-packaged-w-standard-34-2022?product_id=2504061" TargetMode="External"/><Relationship Id="rId9" Type="http://schemas.openxmlformats.org/officeDocument/2006/relationships/hyperlink" Target="file:///\\AshFile\technology$\Tech%20Srvs\Steve%20Winter%202014\FAQs\2014%20update\www.ashrae.org" TargetMode="External"/><Relationship Id="rId14" Type="http://schemas.openxmlformats.org/officeDocument/2006/relationships/hyperlink" Target="https://www.techstreet.com/ashrae/standards/f30-thermophysical-properties-of-refrigerants-i-p?product_id=2225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2619</CharactersWithSpaces>
  <SharedDoc>false</SharedDoc>
  <HLinks>
    <vt:vector size="72" baseType="variant">
      <vt:variant>
        <vt:i4>3539004</vt:i4>
      </vt:variant>
      <vt:variant>
        <vt:i4>33</vt:i4>
      </vt:variant>
      <vt:variant>
        <vt:i4>0</vt:i4>
      </vt:variant>
      <vt:variant>
        <vt:i4>5</vt:i4>
      </vt:variant>
      <vt:variant>
        <vt:lpwstr>http://tc31.ashraetcs.org/</vt:lpwstr>
      </vt:variant>
      <vt:variant>
        <vt:lpwstr/>
      </vt:variant>
      <vt:variant>
        <vt:i4>1310776</vt:i4>
      </vt:variant>
      <vt:variant>
        <vt:i4>30</vt:i4>
      </vt:variant>
      <vt:variant>
        <vt:i4>0</vt:i4>
      </vt:variant>
      <vt:variant>
        <vt:i4>5</vt:i4>
      </vt:variant>
      <vt:variant>
        <vt:lpwstr>http://www.techstreet.com/standards/ashrae/f30_2009_i_p_?product_id=1652737</vt:lpwstr>
      </vt:variant>
      <vt:variant>
        <vt:lpwstr/>
      </vt:variant>
      <vt:variant>
        <vt:i4>1900601</vt:i4>
      </vt:variant>
      <vt:variant>
        <vt:i4>27</vt:i4>
      </vt:variant>
      <vt:variant>
        <vt:i4>0</vt:i4>
      </vt:variant>
      <vt:variant>
        <vt:i4>5</vt:i4>
      </vt:variant>
      <vt:variant>
        <vt:lpwstr>http://www.techstreet.com/standards/ashrae/f29_2009_i_p_?product_id=1652736</vt:lpwstr>
      </vt:variant>
      <vt:variant>
        <vt:lpwstr/>
      </vt:variant>
      <vt:variant>
        <vt:i4>3014664</vt:i4>
      </vt:variant>
      <vt:variant>
        <vt:i4>24</vt:i4>
      </vt:variant>
      <vt:variant>
        <vt:i4>0</vt:i4>
      </vt:variant>
      <vt:variant>
        <vt:i4>5</vt:i4>
      </vt:variant>
      <vt:variant>
        <vt:lpwstr>http://www.techstreet.com/cgi-bin/detail?product_id=1626368</vt:lpwstr>
      </vt:variant>
      <vt:variant>
        <vt:lpwstr/>
      </vt:variant>
      <vt:variant>
        <vt:i4>3932271</vt:i4>
      </vt:variant>
      <vt:variant>
        <vt:i4>21</vt:i4>
      </vt:variant>
      <vt:variant>
        <vt:i4>0</vt:i4>
      </vt:variant>
      <vt:variant>
        <vt:i4>5</vt:i4>
      </vt:variant>
      <vt:variant>
        <vt:lpwstr>http://www.ashrae.org/standards-research--technology/standards-addenda</vt:lpwstr>
      </vt:variant>
      <vt:variant>
        <vt:lpwstr/>
      </vt:variant>
      <vt:variant>
        <vt:i4>983103</vt:i4>
      </vt:variant>
      <vt:variant>
        <vt:i4>18</vt:i4>
      </vt:variant>
      <vt:variant>
        <vt:i4>0</vt:i4>
      </vt:variant>
      <vt:variant>
        <vt:i4>5</vt:i4>
      </vt:variant>
      <vt:variant>
        <vt:lpwstr>http://www.techstreet.com/standards/ashrae/15_2010_packaged_w_34_2010_?product_id=1735146</vt:lpwstr>
      </vt:variant>
      <vt:variant>
        <vt:lpwstr/>
      </vt:variant>
      <vt:variant>
        <vt:i4>3473460</vt:i4>
      </vt:variant>
      <vt:variant>
        <vt:i4>15</vt:i4>
      </vt:variant>
      <vt:variant>
        <vt:i4>0</vt:i4>
      </vt:variant>
      <vt:variant>
        <vt:i4>5</vt:i4>
      </vt:variant>
      <vt:variant>
        <vt:lpwstr>www.ashrae.org</vt:lpwstr>
      </vt:variant>
      <vt:variant>
        <vt:lpwstr/>
      </vt:variant>
      <vt:variant>
        <vt:i4>1310776</vt:i4>
      </vt:variant>
      <vt:variant>
        <vt:i4>12</vt:i4>
      </vt:variant>
      <vt:variant>
        <vt:i4>0</vt:i4>
      </vt:variant>
      <vt:variant>
        <vt:i4>5</vt:i4>
      </vt:variant>
      <vt:variant>
        <vt:lpwstr>http://www.techstreet.com/standards/ashrae/f30_2009_i_p_?product_id=1652737</vt:lpwstr>
      </vt:variant>
      <vt:variant>
        <vt:lpwstr/>
      </vt:variant>
      <vt:variant>
        <vt:i4>1900601</vt:i4>
      </vt:variant>
      <vt:variant>
        <vt:i4>9</vt:i4>
      </vt:variant>
      <vt:variant>
        <vt:i4>0</vt:i4>
      </vt:variant>
      <vt:variant>
        <vt:i4>5</vt:i4>
      </vt:variant>
      <vt:variant>
        <vt:lpwstr>http://www.techstreet.com/standards/ashrae/f29_2009_i_p_?product_id=1652736</vt:lpwstr>
      </vt:variant>
      <vt:variant>
        <vt:lpwstr/>
      </vt:variant>
      <vt:variant>
        <vt:i4>3014664</vt:i4>
      </vt:variant>
      <vt:variant>
        <vt:i4>6</vt:i4>
      </vt:variant>
      <vt:variant>
        <vt:i4>0</vt:i4>
      </vt:variant>
      <vt:variant>
        <vt:i4>5</vt:i4>
      </vt:variant>
      <vt:variant>
        <vt:lpwstr>http://www.techstreet.com/cgi-bin/detail?product_id=1626368</vt:lpwstr>
      </vt:variant>
      <vt:variant>
        <vt:lpwstr/>
      </vt:variant>
      <vt:variant>
        <vt:i4>3932271</vt:i4>
      </vt:variant>
      <vt:variant>
        <vt:i4>3</vt:i4>
      </vt:variant>
      <vt:variant>
        <vt:i4>0</vt:i4>
      </vt:variant>
      <vt:variant>
        <vt:i4>5</vt:i4>
      </vt:variant>
      <vt:variant>
        <vt:lpwstr>http://www.ashrae.org/standards-research--technology/standards-addenda</vt:lpwstr>
      </vt:variant>
      <vt:variant>
        <vt:lpwstr/>
      </vt:variant>
      <vt:variant>
        <vt:i4>983103</vt:i4>
      </vt:variant>
      <vt:variant>
        <vt:i4>0</vt:i4>
      </vt:variant>
      <vt:variant>
        <vt:i4>0</vt:i4>
      </vt:variant>
      <vt:variant>
        <vt:i4>5</vt:i4>
      </vt:variant>
      <vt:variant>
        <vt:lpwstr>http://www.techstreet.com/standards/ashrae/15_2010_packaged_w_34_2010_?product_id=1735146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6</cp:revision>
  <cp:lastPrinted>2014-05-27T13:38:00Z</cp:lastPrinted>
  <dcterms:created xsi:type="dcterms:W3CDTF">2014-05-27T13:38:00Z</dcterms:created>
  <dcterms:modified xsi:type="dcterms:W3CDTF">2023-10-19T23:11:00Z</dcterms:modified>
</cp:coreProperties>
</file>