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4BE3" w14:textId="77777777" w:rsidR="00A35BBF" w:rsidRPr="00A35BBF" w:rsidRDefault="00A35BBF">
      <w:pPr>
        <w:rPr>
          <w:rFonts w:ascii="Arial" w:hAnsi="Arial" w:cs="Arial"/>
          <w:b/>
          <w:sz w:val="22"/>
          <w:szCs w:val="22"/>
        </w:rPr>
      </w:pPr>
    </w:p>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556E81" w14:paraId="119BEEF7" w14:textId="77777777">
        <w:trPr>
          <w:tblCellSpacing w:w="0" w:type="dxa"/>
        </w:trPr>
        <w:tc>
          <w:tcPr>
            <w:tcW w:w="0" w:type="auto"/>
            <w:gridSpan w:val="2"/>
            <w:vAlign w:val="center"/>
          </w:tcPr>
          <w:p w14:paraId="21D2087A" w14:textId="77777777" w:rsidR="00556E81" w:rsidRDefault="00556E81">
            <w:pPr>
              <w:pStyle w:val="Heading3"/>
            </w:pPr>
            <w:r>
              <w:t>ASHRAE Technical FAQ</w:t>
            </w:r>
          </w:p>
        </w:tc>
      </w:tr>
      <w:tr w:rsidR="00556E81" w14:paraId="280F41B9"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6097A5C1" w14:textId="77777777">
              <w:trPr>
                <w:trHeight w:val="102"/>
                <w:tblCellSpacing w:w="0" w:type="dxa"/>
              </w:trPr>
              <w:tc>
                <w:tcPr>
                  <w:tcW w:w="5000" w:type="pct"/>
                  <w:gridSpan w:val="4"/>
                  <w:vAlign w:val="center"/>
                </w:tcPr>
                <w:p w14:paraId="262B2783" w14:textId="77777777" w:rsidR="00556E81" w:rsidRDefault="006E0563">
                  <w:r>
                    <w:pict w14:anchorId="31BAEEE2">
                      <v:rect id="_x0000_i1025" style="width:0;height:1.5pt" o:hralign="center" o:hrstd="t" o:hr="t" fillcolor="#aca899" stroked="f"/>
                    </w:pict>
                  </w:r>
                </w:p>
              </w:tc>
            </w:tr>
            <w:tr w:rsidR="00556E81" w14:paraId="6A2499EC" w14:textId="77777777">
              <w:trPr>
                <w:gridAfter w:val="1"/>
                <w:wAfter w:w="368" w:type="pct"/>
                <w:trHeight w:val="102"/>
                <w:tblCellSpacing w:w="0" w:type="dxa"/>
              </w:trPr>
              <w:tc>
                <w:tcPr>
                  <w:tcW w:w="980" w:type="pct"/>
                  <w:vAlign w:val="center"/>
                </w:tcPr>
                <w:p w14:paraId="34BEBCCC" w14:textId="77777777" w:rsidR="00556E81" w:rsidRDefault="00556E81">
                  <w:r>
                    <w:t xml:space="preserve">ID </w:t>
                  </w:r>
                </w:p>
              </w:tc>
              <w:tc>
                <w:tcPr>
                  <w:tcW w:w="3652" w:type="pct"/>
                  <w:gridSpan w:val="2"/>
                  <w:vAlign w:val="center"/>
                </w:tcPr>
                <w:p w14:paraId="145DB63A" w14:textId="77777777" w:rsidR="00556E81" w:rsidRDefault="00556E81">
                  <w:r>
                    <w:t>15</w:t>
                  </w:r>
                </w:p>
              </w:tc>
            </w:tr>
            <w:tr w:rsidR="00556E81" w14:paraId="292576AF" w14:textId="77777777">
              <w:trPr>
                <w:gridAfter w:val="1"/>
                <w:wAfter w:w="368" w:type="pct"/>
                <w:trHeight w:val="102"/>
                <w:tblCellSpacing w:w="0" w:type="dxa"/>
              </w:trPr>
              <w:tc>
                <w:tcPr>
                  <w:tcW w:w="4632" w:type="pct"/>
                  <w:gridSpan w:val="3"/>
                  <w:vAlign w:val="center"/>
                </w:tcPr>
                <w:p w14:paraId="1931DE2F" w14:textId="77777777" w:rsidR="00556E81" w:rsidRDefault="006E0563">
                  <w:r>
                    <w:pict w14:anchorId="6B6B1211">
                      <v:rect id="_x0000_i1026" style="width:0;height:1.5pt" o:hralign="center" o:hrstd="t" o:hr="t" fillcolor="#aca899" stroked="f"/>
                    </w:pict>
                  </w:r>
                </w:p>
              </w:tc>
            </w:tr>
            <w:tr w:rsidR="00556E81" w14:paraId="74D12B6C" w14:textId="77777777">
              <w:trPr>
                <w:gridAfter w:val="1"/>
                <w:wAfter w:w="368" w:type="pct"/>
                <w:trHeight w:val="102"/>
                <w:tblCellSpacing w:w="0" w:type="dxa"/>
              </w:trPr>
              <w:tc>
                <w:tcPr>
                  <w:tcW w:w="980" w:type="pct"/>
                  <w:vAlign w:val="center"/>
                </w:tcPr>
                <w:p w14:paraId="1D46E79A" w14:textId="77777777" w:rsidR="00556E81" w:rsidRPr="007D4848" w:rsidRDefault="00556E81">
                  <w:r w:rsidRPr="007D4848">
                    <w:t xml:space="preserve">Question </w:t>
                  </w:r>
                </w:p>
              </w:tc>
              <w:tc>
                <w:tcPr>
                  <w:tcW w:w="3652" w:type="pct"/>
                  <w:gridSpan w:val="2"/>
                  <w:vAlign w:val="center"/>
                </w:tcPr>
                <w:p w14:paraId="442FB21F" w14:textId="77777777" w:rsidR="00556E81" w:rsidRPr="007D4848" w:rsidRDefault="00556E81">
                  <w:r w:rsidRPr="007D4848">
                    <w:rPr>
                      <w:color w:val="000000"/>
                    </w:rPr>
                    <w:t>Does ASHRAE sell software for commercial load calculation?</w:t>
                  </w:r>
                </w:p>
              </w:tc>
            </w:tr>
            <w:tr w:rsidR="00556E81" w14:paraId="0052D6FA" w14:textId="77777777">
              <w:trPr>
                <w:gridAfter w:val="1"/>
                <w:wAfter w:w="368" w:type="pct"/>
                <w:trHeight w:val="102"/>
                <w:tblCellSpacing w:w="0" w:type="dxa"/>
              </w:trPr>
              <w:tc>
                <w:tcPr>
                  <w:tcW w:w="4632" w:type="pct"/>
                  <w:gridSpan w:val="3"/>
                  <w:vAlign w:val="center"/>
                </w:tcPr>
                <w:p w14:paraId="177BB81C" w14:textId="77777777" w:rsidR="00556E81" w:rsidRPr="007D4848" w:rsidRDefault="006E0563">
                  <w:r>
                    <w:pict w14:anchorId="05A0F856">
                      <v:rect id="_x0000_i1027" style="width:0;height:1.5pt" o:hralign="center" o:hrstd="t" o:hr="t" fillcolor="#aca899" stroked="f"/>
                    </w:pict>
                  </w:r>
                </w:p>
              </w:tc>
            </w:tr>
            <w:tr w:rsidR="00556E81" w14:paraId="31361458" w14:textId="77777777">
              <w:trPr>
                <w:gridAfter w:val="1"/>
                <w:wAfter w:w="368" w:type="pct"/>
                <w:trHeight w:val="102"/>
                <w:tblCellSpacing w:w="0" w:type="dxa"/>
              </w:trPr>
              <w:tc>
                <w:tcPr>
                  <w:tcW w:w="980" w:type="pct"/>
                  <w:vAlign w:val="center"/>
                </w:tcPr>
                <w:p w14:paraId="050DEF45" w14:textId="77777777" w:rsidR="00556E81" w:rsidRPr="007D4848" w:rsidRDefault="00556E81">
                  <w:r w:rsidRPr="007D4848">
                    <w:t xml:space="preserve">Answer </w:t>
                  </w:r>
                </w:p>
              </w:tc>
              <w:tc>
                <w:tcPr>
                  <w:tcW w:w="3652" w:type="pct"/>
                  <w:gridSpan w:val="2"/>
                  <w:vAlign w:val="center"/>
                </w:tcPr>
                <w:p w14:paraId="02A0D142" w14:textId="77777777" w:rsidR="006C4026" w:rsidRPr="00CB417D" w:rsidRDefault="006C4026" w:rsidP="00706556">
                  <w:pPr>
                    <w:tabs>
                      <w:tab w:val="left" w:pos="1645"/>
                    </w:tabs>
                  </w:pPr>
                  <w:r w:rsidRPr="00CB417D">
                    <w:t xml:space="preserve">Software available in the ASHRAE bookstore would be made available at </w:t>
                  </w:r>
                  <w:hyperlink r:id="rId5" w:history="1">
                    <w:r w:rsidR="009A3270" w:rsidRPr="00CB417D">
                      <w:rPr>
                        <w:rStyle w:val="Hyperlink"/>
                      </w:rPr>
                      <w:t>www.ashrae.org/bookstore</w:t>
                    </w:r>
                  </w:hyperlink>
                  <w:r w:rsidR="009A3270" w:rsidRPr="00CB417D">
                    <w:t xml:space="preserve">. </w:t>
                  </w:r>
                  <w:r w:rsidRPr="00CB417D">
                    <w:t xml:space="preserve">  </w:t>
                  </w:r>
                </w:p>
                <w:p w14:paraId="6E8892BF" w14:textId="77777777" w:rsidR="006C4026" w:rsidRPr="00CB417D" w:rsidRDefault="006C4026" w:rsidP="00706556">
                  <w:pPr>
                    <w:tabs>
                      <w:tab w:val="left" w:pos="1645"/>
                    </w:tabs>
                  </w:pPr>
                </w:p>
                <w:p w14:paraId="0872A524" w14:textId="546D094F" w:rsidR="00556E81" w:rsidRPr="00CB417D" w:rsidRDefault="00556E81" w:rsidP="006C4026">
                  <w:pPr>
                    <w:tabs>
                      <w:tab w:val="left" w:pos="1645"/>
                    </w:tabs>
                  </w:pPr>
                  <w:r w:rsidRPr="00CB417D">
                    <w:rPr>
                      <w:color w:val="000000"/>
                    </w:rPr>
                    <w:t>ASHRAE develops procedures and methods for calculating heating and cooling loads. Software developed incidental to the research project is not designed for general use and is not published. Algorithms are made available for independent software vendors. By policy, ASHRAE cannot certify, endorse</w:t>
                  </w:r>
                  <w:r w:rsidR="006C4026" w:rsidRPr="00CB417D">
                    <w:rPr>
                      <w:color w:val="000000"/>
                    </w:rPr>
                    <w:t>,</w:t>
                  </w:r>
                  <w:r w:rsidRPr="00CB417D">
                    <w:rPr>
                      <w:color w:val="000000"/>
                    </w:rPr>
                    <w:t xml:space="preserve"> or recommend any products.</w:t>
                  </w:r>
                  <w:r w:rsidRPr="00CB417D">
                    <w:rPr>
                      <w:color w:val="000000"/>
                    </w:rPr>
                    <w:br/>
                  </w:r>
                  <w:r w:rsidRPr="00CB417D">
                    <w:rPr>
                      <w:color w:val="000000"/>
                    </w:rPr>
                    <w:br/>
                  </w:r>
                  <w:hyperlink r:id="rId6" w:history="1">
                    <w:r w:rsidR="00706556" w:rsidRPr="00CB417D">
                      <w:rPr>
                        <w:rStyle w:val="Hyperlink"/>
                      </w:rPr>
                      <w:t>US DOE</w:t>
                    </w:r>
                  </w:hyperlink>
                  <w:r w:rsidR="00A1776C" w:rsidRPr="00CB417D">
                    <w:rPr>
                      <w:color w:val="000000"/>
                    </w:rPr>
                    <w:t xml:space="preserve"> - U.S. Department of Energy - </w:t>
                  </w:r>
                  <w:r w:rsidRPr="00CB417D">
                    <w:rPr>
                      <w:color w:val="000000"/>
                    </w:rPr>
                    <w:t xml:space="preserve"> </w:t>
                  </w:r>
                  <w:hyperlink r:id="rId7" w:history="1">
                    <w:r w:rsidR="006E0563" w:rsidRPr="00286E3B">
                      <w:rPr>
                        <w:rStyle w:val="Hyperlink"/>
                      </w:rPr>
                      <w:t>www.energy.gov/eere/buildings/listings/software-tools</w:t>
                    </w:r>
                  </w:hyperlink>
                  <w:r w:rsidR="006E0563">
                    <w:t xml:space="preserve"> </w:t>
                  </w:r>
                </w:p>
              </w:tc>
            </w:tr>
            <w:tr w:rsidR="00556E81" w14:paraId="4CDD739F" w14:textId="77777777">
              <w:trPr>
                <w:gridAfter w:val="1"/>
                <w:wAfter w:w="368" w:type="pct"/>
                <w:trHeight w:val="212"/>
                <w:tblCellSpacing w:w="0" w:type="dxa"/>
              </w:trPr>
              <w:tc>
                <w:tcPr>
                  <w:tcW w:w="4632" w:type="pct"/>
                  <w:gridSpan w:val="3"/>
                  <w:vAlign w:val="center"/>
                </w:tcPr>
                <w:p w14:paraId="02B74BA4" w14:textId="77777777" w:rsidR="00556E81" w:rsidRPr="00CB417D" w:rsidRDefault="006E0563">
                  <w:r>
                    <w:pict w14:anchorId="0B63ACEC">
                      <v:rect id="_x0000_i1028" style="width:0;height:1.5pt" o:hralign="center" o:hrstd="t" o:hr="t" fillcolor="#aca899" stroked="f"/>
                    </w:pict>
                  </w:r>
                </w:p>
              </w:tc>
            </w:tr>
            <w:tr w:rsidR="00556E81" w14:paraId="1A39EA46" w14:textId="77777777">
              <w:trPr>
                <w:gridAfter w:val="1"/>
                <w:wAfter w:w="368" w:type="pct"/>
                <w:trHeight w:val="396"/>
                <w:tblCellSpacing w:w="0" w:type="dxa"/>
              </w:trPr>
              <w:tc>
                <w:tcPr>
                  <w:tcW w:w="980" w:type="pct"/>
                  <w:vAlign w:val="center"/>
                </w:tcPr>
                <w:p w14:paraId="66A97892" w14:textId="77777777" w:rsidR="00556E81" w:rsidRPr="007D4848" w:rsidRDefault="00556E81">
                  <w:r w:rsidRPr="007D4848">
                    <w:t xml:space="preserve">ASHRAE Pubs </w:t>
                  </w:r>
                </w:p>
              </w:tc>
              <w:tc>
                <w:tcPr>
                  <w:tcW w:w="3652" w:type="pct"/>
                  <w:gridSpan w:val="2"/>
                  <w:vAlign w:val="center"/>
                </w:tcPr>
                <w:p w14:paraId="0E8379C5" w14:textId="77777777" w:rsidR="00A96323" w:rsidRPr="00CB417D" w:rsidRDefault="00A96323" w:rsidP="00370594">
                  <w:pPr>
                    <w:numPr>
                      <w:ilvl w:val="0"/>
                      <w:numId w:val="2"/>
                    </w:numPr>
                    <w:rPr>
                      <w:color w:val="000000"/>
                    </w:rPr>
                  </w:pPr>
                  <w:r w:rsidRPr="00CB417D">
                    <w:rPr>
                      <w:color w:val="000000"/>
                    </w:rPr>
                    <w:t xml:space="preserve"> </w:t>
                  </w:r>
                  <w:hyperlink r:id="rId8" w:history="1">
                    <w:r w:rsidR="00CB417D" w:rsidRPr="00CB417D">
                      <w:rPr>
                        <w:rStyle w:val="Hyperlink"/>
                      </w:rPr>
                      <w:t>Load Calculation Applications Manual</w:t>
                    </w:r>
                  </w:hyperlink>
                </w:p>
                <w:p w14:paraId="64E3304A" w14:textId="77777777" w:rsidR="002023E6" w:rsidRPr="00CB417D" w:rsidRDefault="002023E6" w:rsidP="002023E6">
                  <w:pPr>
                    <w:ind w:left="720"/>
                    <w:rPr>
                      <w:color w:val="000000"/>
                    </w:rPr>
                  </w:pPr>
                </w:p>
                <w:p w14:paraId="7AC069C9" w14:textId="1D86A28F" w:rsidR="00D070FD" w:rsidRPr="00CB417D" w:rsidRDefault="006E0563" w:rsidP="00370594">
                  <w:pPr>
                    <w:numPr>
                      <w:ilvl w:val="0"/>
                      <w:numId w:val="2"/>
                    </w:numPr>
                    <w:rPr>
                      <w:color w:val="000000"/>
                    </w:rPr>
                  </w:pPr>
                  <w:hyperlink r:id="rId9" w:history="1">
                    <w:r w:rsidR="00370594" w:rsidRPr="00C55434">
                      <w:rPr>
                        <w:rStyle w:val="Hyperlink"/>
                      </w:rPr>
                      <w:t>ASHRAE Standard 183-2007 (R</w:t>
                    </w:r>
                    <w:r w:rsidR="00370594" w:rsidRPr="00C55434">
                      <w:rPr>
                        <w:rStyle w:val="Hyperlink"/>
                      </w:rPr>
                      <w:t>A20</w:t>
                    </w:r>
                    <w:r>
                      <w:rPr>
                        <w:rStyle w:val="Hyperlink"/>
                      </w:rPr>
                      <w:t>20</w:t>
                    </w:r>
                    <w:r w:rsidR="00370594" w:rsidRPr="00C55434">
                      <w:rPr>
                        <w:rStyle w:val="Hyperlink"/>
                      </w:rPr>
                      <w:t>),</w:t>
                    </w:r>
                  </w:hyperlink>
                  <w:r w:rsidR="00370594" w:rsidRPr="00C55434">
                    <w:rPr>
                      <w:color w:val="000000"/>
                    </w:rPr>
                    <w:t xml:space="preserve"> </w:t>
                  </w:r>
                  <w:r w:rsidR="00CB417D" w:rsidRPr="00CB417D">
                    <w:rPr>
                      <w:color w:val="000000"/>
                    </w:rPr>
                    <w:t xml:space="preserve">Peak Cooling and Heating Load Calculations in Buildings Except Low-Rise Residential Buildings </w:t>
                  </w:r>
                </w:p>
                <w:p w14:paraId="42A73B3B" w14:textId="77777777" w:rsidR="00CB417D" w:rsidRPr="00CB417D" w:rsidRDefault="00CB417D" w:rsidP="00D070FD">
                  <w:pPr>
                    <w:pStyle w:val="ListParagraph"/>
                    <w:rPr>
                      <w:color w:val="000000"/>
                    </w:rPr>
                  </w:pPr>
                </w:p>
                <w:p w14:paraId="24981FFA" w14:textId="120E8F16" w:rsidR="00370594" w:rsidRPr="00C55434" w:rsidRDefault="006E0563" w:rsidP="00370594">
                  <w:pPr>
                    <w:numPr>
                      <w:ilvl w:val="0"/>
                      <w:numId w:val="2"/>
                    </w:numPr>
                    <w:rPr>
                      <w:color w:val="000000"/>
                    </w:rPr>
                  </w:pPr>
                  <w:hyperlink r:id="rId10" w:history="1">
                    <w:r w:rsidR="00370594" w:rsidRPr="00C55434">
                      <w:rPr>
                        <w:rStyle w:val="Hyperlink"/>
                      </w:rPr>
                      <w:t>20</w:t>
                    </w:r>
                    <w:r>
                      <w:rPr>
                        <w:rStyle w:val="Hyperlink"/>
                      </w:rPr>
                      <w:t>21</w:t>
                    </w:r>
                    <w:r w:rsidR="00370594" w:rsidRPr="00C55434">
                      <w:rPr>
                        <w:rStyle w:val="Hyperlink"/>
                      </w:rPr>
                      <w:t xml:space="preserve"> ASHRAE Handbook - Fundamentals</w:t>
                    </w:r>
                  </w:hyperlink>
                  <w:hyperlink r:id="rId11" w:history="1"/>
                  <w:r w:rsidR="00370594" w:rsidRPr="00C55434">
                    <w:rPr>
                      <w:color w:val="000000"/>
                    </w:rPr>
                    <w:t xml:space="preserve">, </w:t>
                  </w:r>
                  <w:hyperlink r:id="rId12" w:history="1">
                    <w:r w:rsidR="00370594">
                      <w:rPr>
                        <w:rStyle w:val="Hyperlink"/>
                      </w:rPr>
                      <w:t>F18</w:t>
                    </w:r>
                  </w:hyperlink>
                </w:p>
                <w:p w14:paraId="7B0F6F9E" w14:textId="77777777" w:rsidR="00D070FD" w:rsidRPr="00CB417D" w:rsidRDefault="00D070FD" w:rsidP="00370594">
                  <w:pPr>
                    <w:ind w:left="720"/>
                    <w:rPr>
                      <w:color w:val="000000"/>
                    </w:rPr>
                  </w:pPr>
                </w:p>
              </w:tc>
            </w:tr>
            <w:tr w:rsidR="00556E81" w14:paraId="56C2543D" w14:textId="77777777">
              <w:trPr>
                <w:gridAfter w:val="1"/>
                <w:wAfter w:w="368" w:type="pct"/>
                <w:trHeight w:val="198"/>
                <w:tblCellSpacing w:w="0" w:type="dxa"/>
              </w:trPr>
              <w:tc>
                <w:tcPr>
                  <w:tcW w:w="4632" w:type="pct"/>
                  <w:gridSpan w:val="3"/>
                  <w:vAlign w:val="center"/>
                </w:tcPr>
                <w:p w14:paraId="3ADD4C3B" w14:textId="77777777" w:rsidR="00556E81" w:rsidRPr="007D4848" w:rsidRDefault="006E0563">
                  <w:r>
                    <w:pict w14:anchorId="09ED9D9F">
                      <v:rect id="_x0000_i1029" style="width:0;height:1.5pt" o:hralign="center" o:hrstd="t" o:hr="t" fillcolor="#aca899" stroked="f"/>
                    </w:pict>
                  </w:r>
                </w:p>
              </w:tc>
            </w:tr>
            <w:tr w:rsidR="00556E81" w14:paraId="7FC290F9" w14:textId="77777777">
              <w:trPr>
                <w:gridAfter w:val="1"/>
                <w:wAfter w:w="368" w:type="pct"/>
                <w:trHeight w:val="396"/>
                <w:tblCellSpacing w:w="0" w:type="dxa"/>
              </w:trPr>
              <w:tc>
                <w:tcPr>
                  <w:tcW w:w="980" w:type="pct"/>
                  <w:vAlign w:val="center"/>
                </w:tcPr>
                <w:p w14:paraId="78269C12" w14:textId="77777777" w:rsidR="00556E81" w:rsidRPr="007D4848" w:rsidRDefault="00556E81">
                  <w:r w:rsidRPr="007D4848">
                    <w:t xml:space="preserve">Topic References </w:t>
                  </w:r>
                </w:p>
              </w:tc>
              <w:tc>
                <w:tcPr>
                  <w:tcW w:w="3652" w:type="pct"/>
                  <w:gridSpan w:val="2"/>
                  <w:vAlign w:val="center"/>
                </w:tcPr>
                <w:p w14:paraId="7C3E5EAA" w14:textId="77777777" w:rsidR="00556E81" w:rsidRPr="007D4848" w:rsidRDefault="00556E81">
                  <w:r w:rsidRPr="007D4848">
                    <w:rPr>
                      <w:color w:val="000000"/>
                    </w:rPr>
                    <w:t>load calculation, heating load, cooling load, size, tons</w:t>
                  </w:r>
                </w:p>
              </w:tc>
            </w:tr>
            <w:tr w:rsidR="00556E81" w14:paraId="5546E8D6" w14:textId="77777777">
              <w:trPr>
                <w:trHeight w:val="198"/>
                <w:tblCellSpacing w:w="0" w:type="dxa"/>
              </w:trPr>
              <w:tc>
                <w:tcPr>
                  <w:tcW w:w="5000" w:type="pct"/>
                  <w:gridSpan w:val="4"/>
                  <w:vAlign w:val="center"/>
                </w:tcPr>
                <w:p w14:paraId="66408BFA" w14:textId="77777777" w:rsidR="00556E81" w:rsidRDefault="006E0563">
                  <w:r>
                    <w:pict w14:anchorId="7BC4A5F7">
                      <v:rect id="_x0000_i1030" style="width:0;height:1.5pt" o:hralign="center" o:hrstd="t" o:hr="t" fillcolor="#aca899" stroked="f"/>
                    </w:pict>
                  </w:r>
                </w:p>
              </w:tc>
            </w:tr>
            <w:tr w:rsidR="00556E81" w14:paraId="4FA9D9FC"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14:paraId="116B82A8" w14:textId="77777777" w:rsidTr="00385FDB">
                    <w:trPr>
                      <w:trHeight w:val="316"/>
                      <w:jc w:val="center"/>
                    </w:trPr>
                    <w:tc>
                      <w:tcPr>
                        <w:tcW w:w="460" w:type="dxa"/>
                      </w:tcPr>
                      <w:p w14:paraId="1C5F2C9E" w14:textId="77777777" w:rsidR="00556E81" w:rsidRDefault="00556E81"/>
                    </w:tc>
                    <w:tc>
                      <w:tcPr>
                        <w:tcW w:w="3600" w:type="dxa"/>
                      </w:tcPr>
                      <w:p w14:paraId="0A3F58D5" w14:textId="77777777" w:rsidR="00556E81" w:rsidRDefault="00556E81">
                        <w:r>
                          <w:t>Cognizant ASHRAE Committees</w:t>
                        </w:r>
                      </w:p>
                    </w:tc>
                    <w:tc>
                      <w:tcPr>
                        <w:tcW w:w="2520" w:type="dxa"/>
                      </w:tcPr>
                      <w:p w14:paraId="3B3F9608" w14:textId="77777777" w:rsidR="00556E81" w:rsidRDefault="00556E81">
                        <w:r>
                          <w:t>Refer to Organization</w:t>
                        </w:r>
                      </w:p>
                    </w:tc>
                  </w:tr>
                  <w:tr w:rsidR="00556E81" w14:paraId="717891C7" w14:textId="77777777" w:rsidTr="00385FDB">
                    <w:trPr>
                      <w:trHeight w:val="293"/>
                      <w:jc w:val="center"/>
                    </w:trPr>
                    <w:tc>
                      <w:tcPr>
                        <w:tcW w:w="460" w:type="dxa"/>
                      </w:tcPr>
                      <w:p w14:paraId="64802106" w14:textId="77777777" w:rsidR="00556E81" w:rsidRDefault="00556E81">
                        <w:r>
                          <w:t>1</w:t>
                        </w:r>
                      </w:p>
                    </w:tc>
                    <w:tc>
                      <w:tcPr>
                        <w:tcW w:w="3600" w:type="dxa"/>
                      </w:tcPr>
                      <w:p w14:paraId="227FD3A6" w14:textId="77777777" w:rsidR="00556E81" w:rsidRDefault="006E0563">
                        <w:hyperlink r:id="rId13" w:history="1">
                          <w:r w:rsidR="00370594" w:rsidRPr="0000305E">
                            <w:rPr>
                              <w:rStyle w:val="Hyperlink"/>
                            </w:rPr>
                            <w:t>TC 4.1</w:t>
                          </w:r>
                        </w:hyperlink>
                      </w:p>
                    </w:tc>
                    <w:tc>
                      <w:tcPr>
                        <w:tcW w:w="2520" w:type="dxa"/>
                      </w:tcPr>
                      <w:p w14:paraId="1CE7536F" w14:textId="77777777" w:rsidR="00556E81" w:rsidRDefault="006E0563">
                        <w:hyperlink r:id="rId14" w:history="1">
                          <w:r w:rsidR="00706556" w:rsidRPr="00706556">
                            <w:rPr>
                              <w:rStyle w:val="Hyperlink"/>
                            </w:rPr>
                            <w:t xml:space="preserve">ACCA </w:t>
                          </w:r>
                        </w:hyperlink>
                      </w:p>
                    </w:tc>
                  </w:tr>
                  <w:tr w:rsidR="00556E81" w14:paraId="1281102A" w14:textId="77777777" w:rsidTr="00385FDB">
                    <w:trPr>
                      <w:trHeight w:val="293"/>
                      <w:jc w:val="center"/>
                    </w:trPr>
                    <w:tc>
                      <w:tcPr>
                        <w:tcW w:w="460" w:type="dxa"/>
                      </w:tcPr>
                      <w:p w14:paraId="397D71EF" w14:textId="77777777" w:rsidR="00556E81" w:rsidRDefault="00556E81">
                        <w:r>
                          <w:t>2</w:t>
                        </w:r>
                      </w:p>
                    </w:tc>
                    <w:tc>
                      <w:tcPr>
                        <w:tcW w:w="3600" w:type="dxa"/>
                      </w:tcPr>
                      <w:p w14:paraId="1C88B45E" w14:textId="77777777" w:rsidR="00556E81" w:rsidRDefault="00556E81"/>
                    </w:tc>
                    <w:tc>
                      <w:tcPr>
                        <w:tcW w:w="2520" w:type="dxa"/>
                      </w:tcPr>
                      <w:p w14:paraId="437C4C1F" w14:textId="77777777" w:rsidR="00556E81" w:rsidRDefault="006E0563">
                        <w:hyperlink r:id="rId15" w:history="1">
                          <w:r w:rsidR="00556E81" w:rsidRPr="00706556">
                            <w:rPr>
                              <w:rStyle w:val="Hyperlink"/>
                            </w:rPr>
                            <w:t>US DOE</w:t>
                          </w:r>
                        </w:hyperlink>
                      </w:p>
                    </w:tc>
                  </w:tr>
                  <w:tr w:rsidR="00556E81" w14:paraId="462AF0EC" w14:textId="77777777" w:rsidTr="00385FDB">
                    <w:trPr>
                      <w:trHeight w:val="293"/>
                      <w:jc w:val="center"/>
                    </w:trPr>
                    <w:tc>
                      <w:tcPr>
                        <w:tcW w:w="460" w:type="dxa"/>
                      </w:tcPr>
                      <w:p w14:paraId="7C55D8FF" w14:textId="77777777" w:rsidR="00556E81" w:rsidRDefault="00556E81">
                        <w:r>
                          <w:t>3</w:t>
                        </w:r>
                      </w:p>
                    </w:tc>
                    <w:tc>
                      <w:tcPr>
                        <w:tcW w:w="3600" w:type="dxa"/>
                      </w:tcPr>
                      <w:p w14:paraId="0472A241" w14:textId="77777777" w:rsidR="00556E81" w:rsidRDefault="00556E81"/>
                    </w:tc>
                    <w:tc>
                      <w:tcPr>
                        <w:tcW w:w="2520" w:type="dxa"/>
                      </w:tcPr>
                      <w:p w14:paraId="3CC75594" w14:textId="77777777" w:rsidR="00556E81" w:rsidRDefault="00556E81"/>
                    </w:tc>
                  </w:tr>
                  <w:tr w:rsidR="00556E81" w14:paraId="758FF445" w14:textId="77777777" w:rsidTr="00385FDB">
                    <w:trPr>
                      <w:trHeight w:val="316"/>
                      <w:jc w:val="center"/>
                    </w:trPr>
                    <w:tc>
                      <w:tcPr>
                        <w:tcW w:w="460" w:type="dxa"/>
                      </w:tcPr>
                      <w:p w14:paraId="7869659F" w14:textId="77777777" w:rsidR="00556E81" w:rsidRDefault="00556E81">
                        <w:r>
                          <w:t>4</w:t>
                        </w:r>
                      </w:p>
                    </w:tc>
                    <w:tc>
                      <w:tcPr>
                        <w:tcW w:w="3600" w:type="dxa"/>
                      </w:tcPr>
                      <w:p w14:paraId="7E6C876F" w14:textId="77777777" w:rsidR="00556E81" w:rsidRDefault="00556E81"/>
                    </w:tc>
                    <w:tc>
                      <w:tcPr>
                        <w:tcW w:w="2520" w:type="dxa"/>
                      </w:tcPr>
                      <w:p w14:paraId="2494A523" w14:textId="77777777" w:rsidR="00556E81" w:rsidRDefault="00556E81"/>
                    </w:tc>
                  </w:tr>
                  <w:tr w:rsidR="00556E81" w14:paraId="59A2249D" w14:textId="77777777" w:rsidTr="00385FDB">
                    <w:trPr>
                      <w:trHeight w:val="316"/>
                      <w:jc w:val="center"/>
                    </w:trPr>
                    <w:tc>
                      <w:tcPr>
                        <w:tcW w:w="460" w:type="dxa"/>
                      </w:tcPr>
                      <w:p w14:paraId="2E9B02FD" w14:textId="77777777" w:rsidR="00556E81" w:rsidRDefault="00556E81">
                        <w:r>
                          <w:t>5</w:t>
                        </w:r>
                      </w:p>
                    </w:tc>
                    <w:tc>
                      <w:tcPr>
                        <w:tcW w:w="3600" w:type="dxa"/>
                      </w:tcPr>
                      <w:p w14:paraId="0BCE6A92" w14:textId="77777777" w:rsidR="00556E81" w:rsidRDefault="00556E81"/>
                    </w:tc>
                    <w:tc>
                      <w:tcPr>
                        <w:tcW w:w="2520" w:type="dxa"/>
                      </w:tcPr>
                      <w:p w14:paraId="08DB2188" w14:textId="77777777" w:rsidR="00556E81" w:rsidRDefault="00556E81"/>
                    </w:tc>
                  </w:tr>
                </w:tbl>
                <w:p w14:paraId="3C637C71" w14:textId="77777777" w:rsidR="00556E81" w:rsidRDefault="00556E81"/>
              </w:tc>
            </w:tr>
            <w:tr w:rsidR="00556E81" w14:paraId="59292874" w14:textId="77777777">
              <w:trPr>
                <w:trHeight w:val="212"/>
                <w:tblCellSpacing w:w="0" w:type="dxa"/>
              </w:trPr>
              <w:tc>
                <w:tcPr>
                  <w:tcW w:w="5000" w:type="pct"/>
                  <w:gridSpan w:val="4"/>
                  <w:vAlign w:val="center"/>
                </w:tcPr>
                <w:p w14:paraId="421C77B5" w14:textId="77777777" w:rsidR="00556E81" w:rsidRDefault="00556E81"/>
              </w:tc>
            </w:tr>
          </w:tbl>
          <w:p w14:paraId="1B01D1D8" w14:textId="77777777" w:rsidR="00556E81" w:rsidRDefault="00556E81"/>
        </w:tc>
        <w:tc>
          <w:tcPr>
            <w:tcW w:w="0" w:type="auto"/>
            <w:vAlign w:val="center"/>
          </w:tcPr>
          <w:p w14:paraId="2FDC0DEE" w14:textId="77777777" w:rsidR="00556E81" w:rsidRDefault="00556E81">
            <w:pPr>
              <w:rPr>
                <w:sz w:val="20"/>
                <w:szCs w:val="20"/>
              </w:rPr>
            </w:pPr>
          </w:p>
        </w:tc>
      </w:tr>
    </w:tbl>
    <w:p w14:paraId="6C591D03" w14:textId="77777777" w:rsidR="0073616E" w:rsidRPr="005E4570" w:rsidRDefault="0073616E" w:rsidP="00105663"/>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F7C309B"/>
    <w:multiLevelType w:val="hybridMultilevel"/>
    <w:tmpl w:val="E39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2520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5669325">
    <w:abstractNumId w:val="1"/>
  </w:num>
  <w:num w:numId="3" w16cid:durableId="11867539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E0"/>
    <w:rsid w:val="000142F9"/>
    <w:rsid w:val="00026B8D"/>
    <w:rsid w:val="000405EC"/>
    <w:rsid w:val="00043D6E"/>
    <w:rsid w:val="0005555B"/>
    <w:rsid w:val="00055DE7"/>
    <w:rsid w:val="000A4C5E"/>
    <w:rsid w:val="000B1E64"/>
    <w:rsid w:val="000C17CC"/>
    <w:rsid w:val="000C3D1F"/>
    <w:rsid w:val="000C7C12"/>
    <w:rsid w:val="000D61FB"/>
    <w:rsid w:val="000E41B2"/>
    <w:rsid w:val="000E46C8"/>
    <w:rsid w:val="000E4A46"/>
    <w:rsid w:val="000E7628"/>
    <w:rsid w:val="000E7C89"/>
    <w:rsid w:val="000F6988"/>
    <w:rsid w:val="00105431"/>
    <w:rsid w:val="00105663"/>
    <w:rsid w:val="00111AD9"/>
    <w:rsid w:val="00133B32"/>
    <w:rsid w:val="00136D1C"/>
    <w:rsid w:val="001538C4"/>
    <w:rsid w:val="00167169"/>
    <w:rsid w:val="00176F30"/>
    <w:rsid w:val="00177D55"/>
    <w:rsid w:val="001847A7"/>
    <w:rsid w:val="001935DF"/>
    <w:rsid w:val="0019749A"/>
    <w:rsid w:val="001B7130"/>
    <w:rsid w:val="001C26B7"/>
    <w:rsid w:val="001F0C26"/>
    <w:rsid w:val="002023E6"/>
    <w:rsid w:val="002051F5"/>
    <w:rsid w:val="0020535B"/>
    <w:rsid w:val="00211082"/>
    <w:rsid w:val="002173A6"/>
    <w:rsid w:val="002231AA"/>
    <w:rsid w:val="00252728"/>
    <w:rsid w:val="00257E60"/>
    <w:rsid w:val="00271495"/>
    <w:rsid w:val="0027767A"/>
    <w:rsid w:val="002779BB"/>
    <w:rsid w:val="00281782"/>
    <w:rsid w:val="002825E3"/>
    <w:rsid w:val="002B0D3F"/>
    <w:rsid w:val="002B6692"/>
    <w:rsid w:val="002C6A17"/>
    <w:rsid w:val="002E45EC"/>
    <w:rsid w:val="002F4E1B"/>
    <w:rsid w:val="002F6C9C"/>
    <w:rsid w:val="003117BC"/>
    <w:rsid w:val="003121B2"/>
    <w:rsid w:val="003478DA"/>
    <w:rsid w:val="00354FC9"/>
    <w:rsid w:val="00355061"/>
    <w:rsid w:val="00356BED"/>
    <w:rsid w:val="00357E79"/>
    <w:rsid w:val="00370594"/>
    <w:rsid w:val="00377685"/>
    <w:rsid w:val="003857A7"/>
    <w:rsid w:val="00385FDB"/>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43E1"/>
    <w:rsid w:val="00454431"/>
    <w:rsid w:val="00460FE3"/>
    <w:rsid w:val="0047321C"/>
    <w:rsid w:val="004816F2"/>
    <w:rsid w:val="004A37B0"/>
    <w:rsid w:val="004A4C42"/>
    <w:rsid w:val="004F4E62"/>
    <w:rsid w:val="004F534E"/>
    <w:rsid w:val="00526CA2"/>
    <w:rsid w:val="005373C0"/>
    <w:rsid w:val="00554020"/>
    <w:rsid w:val="00555DE5"/>
    <w:rsid w:val="00556E81"/>
    <w:rsid w:val="00560EF1"/>
    <w:rsid w:val="005614FF"/>
    <w:rsid w:val="00571372"/>
    <w:rsid w:val="00573B26"/>
    <w:rsid w:val="005750B3"/>
    <w:rsid w:val="00575DE3"/>
    <w:rsid w:val="005823A8"/>
    <w:rsid w:val="00585FC2"/>
    <w:rsid w:val="005C2DAE"/>
    <w:rsid w:val="005C3B4D"/>
    <w:rsid w:val="005D5A07"/>
    <w:rsid w:val="005E1EF4"/>
    <w:rsid w:val="005E4570"/>
    <w:rsid w:val="005F09FF"/>
    <w:rsid w:val="005F5381"/>
    <w:rsid w:val="005F6297"/>
    <w:rsid w:val="00634806"/>
    <w:rsid w:val="00650ACA"/>
    <w:rsid w:val="006A394D"/>
    <w:rsid w:val="006B4FBD"/>
    <w:rsid w:val="006B6767"/>
    <w:rsid w:val="006C4026"/>
    <w:rsid w:val="006C4140"/>
    <w:rsid w:val="006E0563"/>
    <w:rsid w:val="006E623D"/>
    <w:rsid w:val="006F2C88"/>
    <w:rsid w:val="006F48B2"/>
    <w:rsid w:val="006F57A0"/>
    <w:rsid w:val="007017C3"/>
    <w:rsid w:val="00706381"/>
    <w:rsid w:val="00706556"/>
    <w:rsid w:val="00714365"/>
    <w:rsid w:val="00724256"/>
    <w:rsid w:val="00732D7A"/>
    <w:rsid w:val="0073616E"/>
    <w:rsid w:val="007467D8"/>
    <w:rsid w:val="00757A1E"/>
    <w:rsid w:val="007630B1"/>
    <w:rsid w:val="007712CD"/>
    <w:rsid w:val="007776A6"/>
    <w:rsid w:val="00785213"/>
    <w:rsid w:val="0078711F"/>
    <w:rsid w:val="007B0644"/>
    <w:rsid w:val="007B13FA"/>
    <w:rsid w:val="007B4575"/>
    <w:rsid w:val="007D4461"/>
    <w:rsid w:val="007D767C"/>
    <w:rsid w:val="00805C24"/>
    <w:rsid w:val="0081008C"/>
    <w:rsid w:val="00813A3D"/>
    <w:rsid w:val="00830AF5"/>
    <w:rsid w:val="008462B8"/>
    <w:rsid w:val="00850063"/>
    <w:rsid w:val="0087000C"/>
    <w:rsid w:val="008701B3"/>
    <w:rsid w:val="00881807"/>
    <w:rsid w:val="008A1C67"/>
    <w:rsid w:val="008A5008"/>
    <w:rsid w:val="008A784F"/>
    <w:rsid w:val="008B3AE9"/>
    <w:rsid w:val="008C0BEF"/>
    <w:rsid w:val="008C5134"/>
    <w:rsid w:val="008D2B09"/>
    <w:rsid w:val="008D5447"/>
    <w:rsid w:val="008E7528"/>
    <w:rsid w:val="00905825"/>
    <w:rsid w:val="00931EEA"/>
    <w:rsid w:val="00946D49"/>
    <w:rsid w:val="009515BA"/>
    <w:rsid w:val="00954341"/>
    <w:rsid w:val="00961F04"/>
    <w:rsid w:val="009A0BC4"/>
    <w:rsid w:val="009A3270"/>
    <w:rsid w:val="009B6C9C"/>
    <w:rsid w:val="009C1218"/>
    <w:rsid w:val="009D09C4"/>
    <w:rsid w:val="009F0A2B"/>
    <w:rsid w:val="00A0432D"/>
    <w:rsid w:val="00A07B27"/>
    <w:rsid w:val="00A1776C"/>
    <w:rsid w:val="00A35BBF"/>
    <w:rsid w:val="00A41EB6"/>
    <w:rsid w:val="00A428DA"/>
    <w:rsid w:val="00A42B5B"/>
    <w:rsid w:val="00A4684A"/>
    <w:rsid w:val="00A479A0"/>
    <w:rsid w:val="00A731E6"/>
    <w:rsid w:val="00A96323"/>
    <w:rsid w:val="00AF77C5"/>
    <w:rsid w:val="00B02942"/>
    <w:rsid w:val="00B03616"/>
    <w:rsid w:val="00B0665D"/>
    <w:rsid w:val="00B07CE6"/>
    <w:rsid w:val="00B23A11"/>
    <w:rsid w:val="00B439CB"/>
    <w:rsid w:val="00B46DED"/>
    <w:rsid w:val="00B518D4"/>
    <w:rsid w:val="00B51FB5"/>
    <w:rsid w:val="00B55B3A"/>
    <w:rsid w:val="00B662F7"/>
    <w:rsid w:val="00B76549"/>
    <w:rsid w:val="00B901B4"/>
    <w:rsid w:val="00BA430A"/>
    <w:rsid w:val="00BA6202"/>
    <w:rsid w:val="00BB62F2"/>
    <w:rsid w:val="00BB7846"/>
    <w:rsid w:val="00BC784B"/>
    <w:rsid w:val="00BD3079"/>
    <w:rsid w:val="00BD3FC3"/>
    <w:rsid w:val="00BE505D"/>
    <w:rsid w:val="00BF31F7"/>
    <w:rsid w:val="00C05DCF"/>
    <w:rsid w:val="00C164C6"/>
    <w:rsid w:val="00C2248B"/>
    <w:rsid w:val="00C24D36"/>
    <w:rsid w:val="00C41818"/>
    <w:rsid w:val="00C41BCD"/>
    <w:rsid w:val="00C659F8"/>
    <w:rsid w:val="00C7107C"/>
    <w:rsid w:val="00CB0012"/>
    <w:rsid w:val="00CB417D"/>
    <w:rsid w:val="00CE0D06"/>
    <w:rsid w:val="00CF3FCC"/>
    <w:rsid w:val="00D070FD"/>
    <w:rsid w:val="00D1154F"/>
    <w:rsid w:val="00D30DFC"/>
    <w:rsid w:val="00D34EBB"/>
    <w:rsid w:val="00D35BE4"/>
    <w:rsid w:val="00D37FAB"/>
    <w:rsid w:val="00D4058C"/>
    <w:rsid w:val="00D52DA1"/>
    <w:rsid w:val="00D829FF"/>
    <w:rsid w:val="00DA2376"/>
    <w:rsid w:val="00DC7123"/>
    <w:rsid w:val="00DD073D"/>
    <w:rsid w:val="00DE21F3"/>
    <w:rsid w:val="00DF0848"/>
    <w:rsid w:val="00E11623"/>
    <w:rsid w:val="00E14A84"/>
    <w:rsid w:val="00E14B10"/>
    <w:rsid w:val="00E16CD2"/>
    <w:rsid w:val="00E27DD7"/>
    <w:rsid w:val="00E33E07"/>
    <w:rsid w:val="00E36E9E"/>
    <w:rsid w:val="00E54E85"/>
    <w:rsid w:val="00E57ACB"/>
    <w:rsid w:val="00E62952"/>
    <w:rsid w:val="00E71EAA"/>
    <w:rsid w:val="00E75C62"/>
    <w:rsid w:val="00E83E50"/>
    <w:rsid w:val="00E86038"/>
    <w:rsid w:val="00EA3DD3"/>
    <w:rsid w:val="00EB0FEE"/>
    <w:rsid w:val="00EB72AB"/>
    <w:rsid w:val="00EB7677"/>
    <w:rsid w:val="00EF33A2"/>
    <w:rsid w:val="00F00D4E"/>
    <w:rsid w:val="00F0454E"/>
    <w:rsid w:val="00F070C1"/>
    <w:rsid w:val="00F16773"/>
    <w:rsid w:val="00F200D0"/>
    <w:rsid w:val="00F20FB8"/>
    <w:rsid w:val="00F430E2"/>
    <w:rsid w:val="00F455AD"/>
    <w:rsid w:val="00F544EB"/>
    <w:rsid w:val="00F62AEB"/>
    <w:rsid w:val="00F64BF0"/>
    <w:rsid w:val="00F76334"/>
    <w:rsid w:val="00F87B2D"/>
    <w:rsid w:val="00F96CE0"/>
    <w:rsid w:val="00FA5F51"/>
    <w:rsid w:val="00FB506A"/>
    <w:rsid w:val="00FB639A"/>
    <w:rsid w:val="00FC3464"/>
    <w:rsid w:val="00FC5F98"/>
    <w:rsid w:val="00FE0C17"/>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BEDCA0F"/>
  <w15:chartTrackingRefBased/>
  <w15:docId w15:val="{90876B81-89B9-4E2C-B207-252E2F1B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6E81"/>
    <w:rPr>
      <w:color w:val="0000FF"/>
      <w:u w:val="single"/>
    </w:rPr>
  </w:style>
  <w:style w:type="character" w:styleId="FollowedHyperlink">
    <w:name w:val="FollowedHyperlink"/>
    <w:basedOn w:val="DefaultParagraphFont"/>
    <w:rsid w:val="00706556"/>
    <w:rPr>
      <w:color w:val="800080"/>
      <w:u w:val="single"/>
    </w:rPr>
  </w:style>
  <w:style w:type="paragraph" w:styleId="ListParagraph">
    <w:name w:val="List Paragraph"/>
    <w:basedOn w:val="Normal"/>
    <w:uiPriority w:val="34"/>
    <w:qFormat/>
    <w:rsid w:val="00D070FD"/>
    <w:pPr>
      <w:ind w:left="720"/>
    </w:pPr>
  </w:style>
  <w:style w:type="character" w:styleId="UnresolvedMention">
    <w:name w:val="Unresolved Mention"/>
    <w:basedOn w:val="DefaultParagraphFont"/>
    <w:uiPriority w:val="99"/>
    <w:semiHidden/>
    <w:unhideWhenUsed/>
    <w:rsid w:val="006E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ashrae/products/1886730" TargetMode="External"/><Relationship Id="rId13" Type="http://schemas.openxmlformats.org/officeDocument/2006/relationships/hyperlink" Target="http://tc0401.ashraetcs.org/" TargetMode="External"/><Relationship Id="rId3" Type="http://schemas.openxmlformats.org/officeDocument/2006/relationships/settings" Target="settings.xml"/><Relationship Id="rId7" Type="http://schemas.openxmlformats.org/officeDocument/2006/relationships/hyperlink" Target="http://www.energy.gov/eere/buildings/listings/software-tools" TargetMode="External"/><Relationship Id="rId12" Type="http://schemas.openxmlformats.org/officeDocument/2006/relationships/hyperlink" Target="https://www.techstreet.com/ashrae/standards/f18-nonresidential-cooling-and-heating-load-calculations-i-p?product_id=22323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oe.gov" TargetMode="External"/><Relationship Id="rId11" Type="http://schemas.openxmlformats.org/officeDocument/2006/relationships/hyperlink" Target="http://www.techstreet.com/cgi-bin/detail?product_id=1626368" TargetMode="External"/><Relationship Id="rId5" Type="http://schemas.openxmlformats.org/officeDocument/2006/relationships/hyperlink" Target="http://www.ashrae.org/bookstore" TargetMode="External"/><Relationship Id="rId15" Type="http://schemas.openxmlformats.org/officeDocument/2006/relationships/hyperlink" Target="http://www.doe.gov" TargetMode="External"/><Relationship Id="rId10" Type="http://schemas.openxmlformats.org/officeDocument/2006/relationships/hyperlink" Target="https://www.techstreet.com/ashrae/standards/2021-ashrae-handbook-fundamentals-i-p?product_id=2224991" TargetMode="External"/><Relationship Id="rId4" Type="http://schemas.openxmlformats.org/officeDocument/2006/relationships/webSettings" Target="webSettings.xml"/><Relationship Id="rId9" Type="http://schemas.openxmlformats.org/officeDocument/2006/relationships/hyperlink" Target="https://www.techstreet.com/ashrae/standards/ashrae-183-2007-ra-2020?product_id=2202075" TargetMode="External"/><Relationship Id="rId14" Type="http://schemas.openxmlformats.org/officeDocument/2006/relationships/hyperlink" Target="http://www.ac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1813</CharactersWithSpaces>
  <SharedDoc>false</SharedDoc>
  <HLinks>
    <vt:vector size="60" baseType="variant">
      <vt:variant>
        <vt:i4>3866750</vt:i4>
      </vt:variant>
      <vt:variant>
        <vt:i4>27</vt:i4>
      </vt:variant>
      <vt:variant>
        <vt:i4>0</vt:i4>
      </vt:variant>
      <vt:variant>
        <vt:i4>5</vt:i4>
      </vt:variant>
      <vt:variant>
        <vt:lpwstr>http://www.doe.gov/</vt:lpwstr>
      </vt:variant>
      <vt:variant>
        <vt:lpwstr/>
      </vt:variant>
      <vt:variant>
        <vt:i4>5898330</vt:i4>
      </vt:variant>
      <vt:variant>
        <vt:i4>24</vt:i4>
      </vt:variant>
      <vt:variant>
        <vt:i4>0</vt:i4>
      </vt:variant>
      <vt:variant>
        <vt:i4>5</vt:i4>
      </vt:variant>
      <vt:variant>
        <vt:lpwstr>http://www.acca.org/</vt:lpwstr>
      </vt:variant>
      <vt:variant>
        <vt:lpwstr/>
      </vt:variant>
      <vt:variant>
        <vt:i4>3211324</vt:i4>
      </vt:variant>
      <vt:variant>
        <vt:i4>21</vt:i4>
      </vt:variant>
      <vt:variant>
        <vt:i4>0</vt:i4>
      </vt:variant>
      <vt:variant>
        <vt:i4>5</vt:i4>
      </vt:variant>
      <vt:variant>
        <vt:lpwstr>http://tc41.ashraetcs.org/</vt:lpwstr>
      </vt:variant>
      <vt:variant>
        <vt:lpwstr/>
      </vt:variant>
      <vt:variant>
        <vt:i4>2031673</vt:i4>
      </vt:variant>
      <vt:variant>
        <vt:i4>18</vt:i4>
      </vt:variant>
      <vt:variant>
        <vt:i4>0</vt:i4>
      </vt:variant>
      <vt:variant>
        <vt:i4>5</vt:i4>
      </vt:variant>
      <vt:variant>
        <vt:lpwstr>http://www.techstreet.com/standards/ashrae/f18_2009_i_p_?product_id=1651438</vt:lpwstr>
      </vt:variant>
      <vt:variant>
        <vt:lpwstr/>
      </vt:variant>
      <vt:variant>
        <vt:i4>3014664</vt:i4>
      </vt:variant>
      <vt:variant>
        <vt:i4>15</vt:i4>
      </vt:variant>
      <vt:variant>
        <vt:i4>0</vt:i4>
      </vt:variant>
      <vt:variant>
        <vt:i4>5</vt:i4>
      </vt:variant>
      <vt:variant>
        <vt:lpwstr>http://www.techstreet.com/cgi-bin/detail?product_id=1626368</vt:lpwstr>
      </vt:variant>
      <vt:variant>
        <vt:lpwstr/>
      </vt:variant>
      <vt:variant>
        <vt:i4>7667723</vt:i4>
      </vt:variant>
      <vt:variant>
        <vt:i4>12</vt:i4>
      </vt:variant>
      <vt:variant>
        <vt:i4>0</vt:i4>
      </vt:variant>
      <vt:variant>
        <vt:i4>5</vt:i4>
      </vt:variant>
      <vt:variant>
        <vt:lpwstr>http://www.techstreet.com/standards/ashrae/183_2007_ra_2011_?product_id=1771690</vt:lpwstr>
      </vt:variant>
      <vt:variant>
        <vt:lpwstr/>
      </vt:variant>
      <vt:variant>
        <vt:i4>2883599</vt:i4>
      </vt:variant>
      <vt:variant>
        <vt:i4>9</vt:i4>
      </vt:variant>
      <vt:variant>
        <vt:i4>0</vt:i4>
      </vt:variant>
      <vt:variant>
        <vt:i4>5</vt:i4>
      </vt:variant>
      <vt:variant>
        <vt:lpwstr>http://www.techstreet.com/cgi-bin/detail?product_id=1703600</vt:lpwstr>
      </vt:variant>
      <vt:variant>
        <vt:lpwstr/>
      </vt:variant>
      <vt:variant>
        <vt:i4>2031671</vt:i4>
      </vt:variant>
      <vt:variant>
        <vt:i4>6</vt:i4>
      </vt:variant>
      <vt:variant>
        <vt:i4>0</vt:i4>
      </vt:variant>
      <vt:variant>
        <vt:i4>5</vt:i4>
      </vt:variant>
      <vt:variant>
        <vt:lpwstr>http://www.eere.energy.gov/buildings/tools_directory</vt:lpwstr>
      </vt:variant>
      <vt:variant>
        <vt:lpwstr/>
      </vt:variant>
      <vt:variant>
        <vt:i4>3866750</vt:i4>
      </vt:variant>
      <vt:variant>
        <vt:i4>3</vt:i4>
      </vt:variant>
      <vt:variant>
        <vt:i4>0</vt:i4>
      </vt:variant>
      <vt:variant>
        <vt:i4>5</vt:i4>
      </vt:variant>
      <vt:variant>
        <vt:lpwstr>http://www.doe.gov/</vt:lpwstr>
      </vt:variant>
      <vt:variant>
        <vt:lpwstr/>
      </vt:variant>
      <vt:variant>
        <vt:i4>3276845</vt:i4>
      </vt:variant>
      <vt:variant>
        <vt:i4>0</vt:i4>
      </vt:variant>
      <vt:variant>
        <vt:i4>0</vt:i4>
      </vt:variant>
      <vt:variant>
        <vt:i4>5</vt:i4>
      </vt:variant>
      <vt:variant>
        <vt:lpwstr>http://www.ashrae.org/bookstore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3</cp:revision>
  <cp:lastPrinted>2014-05-27T19:20:00Z</cp:lastPrinted>
  <dcterms:created xsi:type="dcterms:W3CDTF">2023-10-22T18:47:00Z</dcterms:created>
  <dcterms:modified xsi:type="dcterms:W3CDTF">2023-10-22T18:49:00Z</dcterms:modified>
</cp:coreProperties>
</file>