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7A0F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4"/>
        <w:gridCol w:w="6"/>
      </w:tblGrid>
      <w:tr w:rsidR="00556E81" w14:paraId="5B5E2D3A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B118D15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203D6E71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10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5"/>
              <w:gridCol w:w="964"/>
              <w:gridCol w:w="744"/>
            </w:tblGrid>
            <w:tr w:rsidR="00556E81" w14:paraId="7EC56F7D" w14:textId="77777777" w:rsidTr="006C64F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6F9F8AA" w14:textId="77777777" w:rsidR="00556E81" w:rsidRDefault="003F24D6">
                  <w:r>
                    <w:pict w14:anchorId="1B9B141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12B8E7F4" w14:textId="77777777" w:rsidTr="006C64F3">
              <w:trPr>
                <w:gridAfter w:val="1"/>
                <w:wAfter w:w="338" w:type="pct"/>
                <w:trHeight w:val="102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77531787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49BA7F78" w14:textId="77777777" w:rsidR="00556E81" w:rsidRDefault="00556E81">
                  <w:r>
                    <w:t>41</w:t>
                  </w:r>
                </w:p>
              </w:tc>
            </w:tr>
            <w:tr w:rsidR="00556E81" w14:paraId="59C78F14" w14:textId="77777777" w:rsidTr="006C64F3">
              <w:trPr>
                <w:gridAfter w:val="1"/>
                <w:wAfter w:w="338" w:type="pct"/>
                <w:trHeight w:val="102"/>
                <w:tblCellSpacing w:w="0" w:type="dxa"/>
              </w:trPr>
              <w:tc>
                <w:tcPr>
                  <w:tcW w:w="4662" w:type="pct"/>
                  <w:gridSpan w:val="3"/>
                  <w:vAlign w:val="center"/>
                </w:tcPr>
                <w:p w14:paraId="5AA72872" w14:textId="77777777" w:rsidR="00556E81" w:rsidRDefault="003F24D6">
                  <w:r>
                    <w:pict w14:anchorId="275E80E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5B9BF859" w14:textId="77777777" w:rsidTr="006C64F3">
              <w:trPr>
                <w:gridAfter w:val="1"/>
                <w:wAfter w:w="338" w:type="pct"/>
                <w:trHeight w:val="102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57C8E129" w14:textId="77777777" w:rsidR="00556E81" w:rsidRPr="003A4C3E" w:rsidRDefault="00556E81">
                  <w:r w:rsidRPr="003A4C3E">
                    <w:t xml:space="preserve">Question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5072B524" w14:textId="77777777" w:rsidR="00556E81" w:rsidRPr="003A4C3E" w:rsidRDefault="00556E81">
                  <w:r w:rsidRPr="003A4C3E">
                    <w:rPr>
                      <w:color w:val="000000"/>
                    </w:rPr>
                    <w:t>Where can I get design weather data for my area?</w:t>
                  </w:r>
                </w:p>
              </w:tc>
            </w:tr>
            <w:tr w:rsidR="00556E81" w14:paraId="74CE346D" w14:textId="77777777" w:rsidTr="006C64F3">
              <w:trPr>
                <w:gridAfter w:val="1"/>
                <w:wAfter w:w="338" w:type="pct"/>
                <w:trHeight w:val="102"/>
                <w:tblCellSpacing w:w="0" w:type="dxa"/>
              </w:trPr>
              <w:tc>
                <w:tcPr>
                  <w:tcW w:w="4662" w:type="pct"/>
                  <w:gridSpan w:val="3"/>
                  <w:vAlign w:val="center"/>
                </w:tcPr>
                <w:p w14:paraId="0993591C" w14:textId="77777777" w:rsidR="00556E81" w:rsidRPr="003A4C3E" w:rsidRDefault="003F24D6">
                  <w:r>
                    <w:pict w14:anchorId="6F843A37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491CEFE2" w14:textId="77777777" w:rsidTr="006C64F3">
              <w:trPr>
                <w:gridAfter w:val="1"/>
                <w:wAfter w:w="338" w:type="pct"/>
                <w:trHeight w:val="102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25BE2EB6" w14:textId="77777777" w:rsidR="00556E81" w:rsidRPr="003A4C3E" w:rsidRDefault="00556E81">
                  <w:r w:rsidRPr="003A4C3E">
                    <w:t xml:space="preserve">Answer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0C12D25D" w14:textId="539D96BB" w:rsidR="00556E81" w:rsidRPr="003A4C3E" w:rsidRDefault="00556E81" w:rsidP="003F24D6">
                  <w:r w:rsidRPr="003A4C3E">
                    <w:rPr>
                      <w:color w:val="000000"/>
                    </w:rPr>
                    <w:t xml:space="preserve">Design weather data refers generally to specific percentiles of occurrence (mostly joint) of temperature and humidity or wind speed as </w:t>
                  </w:r>
                  <w:r w:rsidRPr="005343B5">
                    <w:rPr>
                      <w:color w:val="000000"/>
                    </w:rPr>
                    <w:t xml:space="preserve">provided in </w:t>
                  </w:r>
                  <w:hyperlink r:id="rId5" w:history="1">
                    <w:r w:rsidR="003F24D6" w:rsidRPr="007D1099">
                      <w:rPr>
                        <w:rStyle w:val="Hyperlink"/>
                      </w:rPr>
                      <w:t>20</w:t>
                    </w:r>
                    <w:r w:rsidR="003F24D6">
                      <w:rPr>
                        <w:rStyle w:val="Hyperlink"/>
                      </w:rPr>
                      <w:t>21</w:t>
                    </w:r>
                    <w:r w:rsidR="003F24D6" w:rsidRPr="007D1099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8B4524" w:rsidRPr="005343B5">
                    <w:rPr>
                      <w:color w:val="000000"/>
                    </w:rPr>
                    <w:t xml:space="preserve">, Chapter </w:t>
                  </w:r>
                  <w:hyperlink r:id="rId6" w:history="1">
                    <w:r w:rsidR="00421048" w:rsidRPr="005343B5">
                      <w:rPr>
                        <w:rStyle w:val="Hyperlink"/>
                      </w:rPr>
                      <w:t>F14</w:t>
                    </w:r>
                  </w:hyperlink>
                  <w:r w:rsidRPr="005343B5">
                    <w:rPr>
                      <w:color w:val="000000"/>
                    </w:rPr>
                    <w:t xml:space="preserve">. Values for locations listed are based on long term hourly official meteorological observations. In the U.S. most available official meteorological data was used in compiling the information in </w:t>
                  </w:r>
                  <w:r w:rsidR="008B4524" w:rsidRPr="005343B5">
                    <w:rPr>
                      <w:color w:val="000000"/>
                    </w:rPr>
                    <w:t xml:space="preserve">Chapter </w:t>
                  </w:r>
                  <w:hyperlink r:id="rId7" w:history="1">
                    <w:r w:rsidR="003F24D6" w:rsidRPr="005343B5">
                      <w:rPr>
                        <w:rStyle w:val="Hyperlink"/>
                      </w:rPr>
                      <w:t>F14</w:t>
                    </w:r>
                  </w:hyperlink>
                  <w:r w:rsidRPr="005343B5">
                    <w:rPr>
                      <w:color w:val="000000"/>
                    </w:rPr>
                    <w:t xml:space="preserve">. Other data may be available from local ASHRAE chapters or universities. In other countries, National Meteorological Services generally will have observational data for more locations than listed in </w:t>
                  </w:r>
                  <w:r w:rsidR="008B4524" w:rsidRPr="005343B5">
                    <w:rPr>
                      <w:color w:val="000000"/>
                    </w:rPr>
                    <w:t xml:space="preserve">Chapter </w:t>
                  </w:r>
                  <w:hyperlink r:id="rId8" w:history="1">
                    <w:r w:rsidR="003F24D6" w:rsidRPr="005343B5">
                      <w:rPr>
                        <w:rStyle w:val="Hyperlink"/>
                      </w:rPr>
                      <w:t>F14</w:t>
                    </w:r>
                  </w:hyperlink>
                  <w:r w:rsidRPr="005343B5">
                    <w:rPr>
                      <w:color w:val="000000"/>
                    </w:rPr>
                    <w:t>. The National</w:t>
                  </w:r>
                  <w:r w:rsidRPr="003A4C3E">
                    <w:rPr>
                      <w:color w:val="000000"/>
                    </w:rPr>
                    <w:t xml:space="preserve"> </w:t>
                  </w:r>
                  <w:r w:rsidR="003F24D6">
                    <w:rPr>
                      <w:color w:val="000000"/>
                    </w:rPr>
                    <w:t xml:space="preserve">Centers for Environmental Information, </w:t>
                  </w:r>
                  <w:r w:rsidRPr="003A4C3E">
                    <w:rPr>
                      <w:color w:val="000000"/>
                    </w:rPr>
                    <w:t>(</w:t>
                  </w:r>
                  <w:hyperlink r:id="rId9" w:history="1">
                    <w:r w:rsidR="00560EF1" w:rsidRPr="00560EF1">
                      <w:rPr>
                        <w:rStyle w:val="Hyperlink"/>
                      </w:rPr>
                      <w:t>NC</w:t>
                    </w:r>
                    <w:r w:rsidR="003F24D6">
                      <w:rPr>
                        <w:rStyle w:val="Hyperlink"/>
                      </w:rPr>
                      <w:t>EI</w:t>
                    </w:r>
                  </w:hyperlink>
                  <w:r w:rsidRPr="003A4C3E">
                    <w:rPr>
                      <w:color w:val="000000"/>
                    </w:rPr>
                    <w:t xml:space="preserve">) in Asheville NC makes available a web site providing links to sites providing weather information of potential interest to ASHRAE members </w:t>
                  </w:r>
                  <w:r w:rsidRPr="005343B5">
                    <w:rPr>
                      <w:color w:val="000000"/>
                    </w:rPr>
                    <w:t>(</w:t>
                  </w:r>
                  <w:r w:rsidR="00CD2913" w:rsidRPr="005343B5">
                    <w:rPr>
                      <w:color w:val="000000"/>
                    </w:rPr>
                    <w:t>www.ncdc.noaa.gov/oa/ashrae/gwds-title.html</w:t>
                  </w:r>
                  <w:r w:rsidR="008B4524" w:rsidRPr="005343B5">
                    <w:rPr>
                      <w:color w:val="000000"/>
                    </w:rPr>
                    <w:t xml:space="preserve">) </w:t>
                  </w:r>
                  <w:r w:rsidRPr="003A4C3E">
                    <w:rPr>
                      <w:color w:val="000000"/>
                    </w:rPr>
                    <w:br/>
                  </w:r>
                  <w:r w:rsidRPr="003A4C3E">
                    <w:rPr>
                      <w:color w:val="000000"/>
                    </w:rPr>
                    <w:br/>
                    <w:t>The following are relevant available products:</w:t>
                  </w:r>
                  <w:r w:rsidRPr="003A4C3E">
                    <w:rPr>
                      <w:color w:val="000000"/>
                    </w:rPr>
                    <w:br/>
                  </w:r>
                  <w:r w:rsidRPr="003A4C3E">
                    <w:rPr>
                      <w:color w:val="000000"/>
                    </w:rPr>
                    <w:br/>
                  </w:r>
                  <w:hyperlink r:id="rId10" w:history="1">
                    <w:r w:rsidR="003F24D6" w:rsidRPr="007D1099">
                      <w:rPr>
                        <w:rStyle w:val="Hyperlink"/>
                      </w:rPr>
                      <w:t>20</w:t>
                    </w:r>
                    <w:r w:rsidR="003F24D6">
                      <w:rPr>
                        <w:rStyle w:val="Hyperlink"/>
                      </w:rPr>
                      <w:t>21</w:t>
                    </w:r>
                    <w:r w:rsidR="003F24D6" w:rsidRPr="007D1099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8B4524" w:rsidRPr="005343B5">
                    <w:rPr>
                      <w:color w:val="000000"/>
                    </w:rPr>
                    <w:t xml:space="preserve">, Chapter </w:t>
                  </w:r>
                  <w:hyperlink r:id="rId11" w:history="1">
                    <w:r w:rsidR="003F24D6" w:rsidRPr="005343B5">
                      <w:rPr>
                        <w:rStyle w:val="Hyperlink"/>
                      </w:rPr>
                      <w:t>F14</w:t>
                    </w:r>
                  </w:hyperlink>
                  <w:r w:rsidRPr="005343B5">
                    <w:rPr>
                      <w:color w:val="000000"/>
                    </w:rPr>
                    <w:br/>
                  </w:r>
                  <w:r w:rsidRPr="005343B5">
                    <w:rPr>
                      <w:color w:val="000000"/>
                      <w:sz w:val="14"/>
                      <w:szCs w:val="18"/>
                    </w:rPr>
                    <w:br/>
                  </w:r>
                  <w:r w:rsidRPr="005343B5">
                    <w:rPr>
                      <w:color w:val="000000"/>
                    </w:rPr>
                    <w:t>1993 ASHRAE</w:t>
                  </w:r>
                  <w:r w:rsidRPr="003A4C3E">
                    <w:rPr>
                      <w:color w:val="000000"/>
                    </w:rPr>
                    <w:t xml:space="preserve"> Fundamentals Handbook, Chapter </w:t>
                  </w:r>
                  <w:r w:rsidR="00F430E2">
                    <w:rPr>
                      <w:color w:val="000000"/>
                    </w:rPr>
                    <w:t>F</w:t>
                  </w:r>
                  <w:r w:rsidRPr="003A4C3E">
                    <w:rPr>
                      <w:color w:val="000000"/>
                    </w:rPr>
                    <w:t>24 (contains more U.S. locations since some were estimated; percentiles are seasonal rather than annual such as in the 200</w:t>
                  </w:r>
                  <w:r w:rsidR="000E7628">
                    <w:rPr>
                      <w:color w:val="000000"/>
                    </w:rPr>
                    <w:t>5</w:t>
                  </w:r>
                  <w:r w:rsidRPr="003A4C3E">
                    <w:rPr>
                      <w:color w:val="000000"/>
                    </w:rPr>
                    <w:t xml:space="preserve"> Handbook)</w:t>
                  </w:r>
                  <w:r w:rsidRPr="003A4C3E">
                    <w:rPr>
                      <w:color w:val="000000"/>
                    </w:rPr>
                    <w:br/>
                  </w:r>
                  <w:r w:rsidR="006C64F3" w:rsidRPr="006C64F3">
                    <w:rPr>
                      <w:color w:val="000000"/>
                      <w:sz w:val="14"/>
                      <w:szCs w:val="18"/>
                    </w:rPr>
                    <w:br/>
                  </w:r>
                  <w:r w:rsidRPr="003A4C3E">
                    <w:rPr>
                      <w:color w:val="000000"/>
                    </w:rPr>
                    <w:t xml:space="preserve">1981 ASHRAE Fundamentals Handbook, Chapter </w:t>
                  </w:r>
                  <w:r w:rsidR="00F430E2">
                    <w:rPr>
                      <w:color w:val="000000"/>
                    </w:rPr>
                    <w:t>F</w:t>
                  </w:r>
                  <w:r w:rsidRPr="003A4C3E">
                    <w:rPr>
                      <w:color w:val="000000"/>
                    </w:rPr>
                    <w:t>24 (average monthly and yearly degree-days for U.S. &amp; Canadian cities)</w:t>
                  </w:r>
                  <w:r w:rsidRPr="003A4C3E">
                    <w:rPr>
                      <w:color w:val="000000"/>
                    </w:rPr>
                    <w:br/>
                  </w:r>
                  <w:r w:rsidR="006C64F3" w:rsidRPr="006C64F3">
                    <w:rPr>
                      <w:color w:val="000000"/>
                      <w:sz w:val="14"/>
                      <w:szCs w:val="18"/>
                    </w:rPr>
                    <w:br/>
                  </w:r>
                  <w:hyperlink r:id="rId12" w:history="1">
                    <w:r w:rsidR="003F24D6" w:rsidRPr="007D1099">
                      <w:rPr>
                        <w:rStyle w:val="Hyperlink"/>
                      </w:rPr>
                      <w:t>ASHRAE Weather Dat</w:t>
                    </w:r>
                    <w:r w:rsidR="003F24D6" w:rsidRPr="007D1099">
                      <w:rPr>
                        <w:rStyle w:val="Hyperlink"/>
                      </w:rPr>
                      <w:t>a</w:t>
                    </w:r>
                    <w:r w:rsidR="003F24D6" w:rsidRPr="007D1099">
                      <w:rPr>
                        <w:rStyle w:val="Hyperlink"/>
                      </w:rPr>
                      <w:t xml:space="preserve"> Viewer</w:t>
                    </w:r>
                  </w:hyperlink>
                  <w:r w:rsidR="002C518D" w:rsidRPr="003A4C3E">
                    <w:rPr>
                      <w:color w:val="000000"/>
                    </w:rPr>
                    <w:t xml:space="preserve"> </w:t>
                  </w:r>
                  <w:r w:rsidRPr="003A4C3E">
                    <w:rPr>
                      <w:color w:val="000000"/>
                    </w:rPr>
                    <w:t>(WDView</w:t>
                  </w:r>
                  <w:r w:rsidR="00E934EB">
                    <w:rPr>
                      <w:color w:val="000000"/>
                    </w:rPr>
                    <w:t>er6</w:t>
                  </w:r>
                  <w:r w:rsidR="003A4629">
                    <w:rPr>
                      <w:color w:val="000000"/>
                    </w:rPr>
                    <w:t>.0</w:t>
                  </w:r>
                  <w:r w:rsidRPr="003A4C3E">
                    <w:rPr>
                      <w:color w:val="000000"/>
                    </w:rPr>
                    <w:t xml:space="preserve">) </w:t>
                  </w:r>
                  <w:r w:rsidR="00C840B8">
                    <w:rPr>
                      <w:color w:val="000000"/>
                    </w:rPr>
                    <w:t>DVD</w:t>
                  </w:r>
                  <w:r w:rsidRPr="003A4C3E">
                    <w:rPr>
                      <w:color w:val="000000"/>
                    </w:rPr>
                    <w:t xml:space="preserve"> (same locations as </w:t>
                  </w:r>
                  <w:r w:rsidR="00E934EB">
                    <w:rPr>
                      <w:color w:val="000000"/>
                    </w:rPr>
                    <w:t>2017</w:t>
                  </w:r>
                  <w:r w:rsidRPr="003A4C3E">
                    <w:rPr>
                      <w:color w:val="000000"/>
                    </w:rPr>
                    <w:t xml:space="preserve"> Handbook with complete joint frequency information, i.e. all percentiles, not just the design percentiles: 0.4%, 1%, 2%, 99% and 99.6% annual percentiles of occurrence)</w:t>
                  </w:r>
                  <w:r w:rsidRPr="003A4C3E">
                    <w:rPr>
                      <w:color w:val="000000"/>
                    </w:rPr>
                    <w:br/>
                  </w:r>
                  <w:r w:rsidR="006C64F3" w:rsidRPr="006C64F3">
                    <w:rPr>
                      <w:color w:val="000000"/>
                      <w:sz w:val="14"/>
                      <w:szCs w:val="18"/>
                    </w:rPr>
                    <w:br/>
                  </w:r>
                  <w:r w:rsidRPr="003A4C3E">
                    <w:rPr>
                      <w:color w:val="000000"/>
                    </w:rPr>
                    <w:t xml:space="preserve">Engineering Weather Data CD (available from </w:t>
                  </w:r>
                  <w:hyperlink r:id="rId13" w:history="1">
                    <w:r w:rsidR="00560EF1" w:rsidRPr="00560EF1">
                      <w:rPr>
                        <w:rStyle w:val="Hyperlink"/>
                      </w:rPr>
                      <w:t>NC</w:t>
                    </w:r>
                    <w:r w:rsidR="003F24D6">
                      <w:rPr>
                        <w:rStyle w:val="Hyperlink"/>
                      </w:rPr>
                      <w:t>EI</w:t>
                    </w:r>
                  </w:hyperlink>
                  <w:r w:rsidRPr="003A4C3E">
                    <w:rPr>
                      <w:color w:val="000000"/>
                    </w:rPr>
                    <w:t xml:space="preserve"> provides climatic design summaries for hundreds of locations in the U.S. and internationally).</w:t>
                  </w:r>
                  <w:r w:rsidRPr="003A4C3E">
                    <w:rPr>
                      <w:color w:val="000000"/>
                    </w:rPr>
                    <w:br/>
                  </w:r>
                  <w:r w:rsidRPr="003A4C3E">
                    <w:rPr>
                      <w:color w:val="000000"/>
                    </w:rPr>
                    <w:br/>
                  </w:r>
                  <w:r w:rsidR="006C64F3" w:rsidRPr="006C64F3">
                    <w:rPr>
                      <w:color w:val="000000"/>
                      <w:sz w:val="14"/>
                      <w:szCs w:val="18"/>
                    </w:rPr>
                    <w:br/>
                  </w:r>
                  <w:r w:rsidRPr="003A4C3E">
                    <w:rPr>
                      <w:color w:val="000000"/>
                    </w:rPr>
                    <w:t xml:space="preserve">The handbooks and the other publications may be purchased and/or individual chapters of the handbook may be purchased and downloaded on-line at our website, </w:t>
                  </w:r>
                  <w:hyperlink r:id="rId14" w:history="1">
                    <w:r w:rsidR="000E7628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0E7628">
                    <w:rPr>
                      <w:color w:val="000000"/>
                    </w:rPr>
                    <w:t xml:space="preserve"> </w:t>
                  </w:r>
                  <w:r w:rsidRPr="003A4C3E">
                    <w:rPr>
                      <w:color w:val="000000"/>
                    </w:rPr>
                    <w:t>or by calling 1-800-527-4723 in the USA and Canada or 1-404-636-8400 worldwide.</w:t>
                  </w:r>
                  <w:r w:rsidRPr="003A4C3E">
                    <w:rPr>
                      <w:color w:val="000000"/>
                    </w:rPr>
                    <w:br/>
                  </w:r>
                  <w:r w:rsidRPr="003A4C3E">
                    <w:rPr>
                      <w:color w:val="000000"/>
                    </w:rPr>
                    <w:br/>
                    <w:t>The Air Conditioning Contractors of America (</w:t>
                  </w:r>
                  <w:hyperlink r:id="rId15" w:history="1">
                    <w:r w:rsidR="00706556" w:rsidRPr="00706556">
                      <w:rPr>
                        <w:rStyle w:val="Hyperlink"/>
                      </w:rPr>
                      <w:t>ACCA</w:t>
                    </w:r>
                  </w:hyperlink>
                  <w:r w:rsidRPr="003A4C3E">
                    <w:rPr>
                      <w:color w:val="000000"/>
                    </w:rPr>
                    <w:t xml:space="preserve">), </w:t>
                  </w:r>
                  <w:r w:rsidRPr="008B4524">
                    <w:rPr>
                      <w:color w:val="000000"/>
                    </w:rPr>
                    <w:t>Manual J</w:t>
                  </w:r>
                  <w:r w:rsidRPr="003A4C3E">
                    <w:rPr>
                      <w:color w:val="000000"/>
                    </w:rPr>
                    <w:t xml:space="preserve"> also contains design temperature and humidity data for US and Canadian cities. (</w:t>
                  </w:r>
                  <w:hyperlink r:id="rId16" w:history="1">
                    <w:r w:rsidR="00706556" w:rsidRPr="00B02DB4">
                      <w:rPr>
                        <w:rStyle w:val="Hyperlink"/>
                      </w:rPr>
                      <w:t>www.acca.org</w:t>
                    </w:r>
                  </w:hyperlink>
                  <w:r w:rsidRPr="003A4C3E">
                    <w:rPr>
                      <w:color w:val="000000"/>
                    </w:rPr>
                    <w:t>)</w:t>
                  </w:r>
                </w:p>
              </w:tc>
            </w:tr>
            <w:tr w:rsidR="00556E81" w14:paraId="0052C7A8" w14:textId="77777777" w:rsidTr="006C64F3">
              <w:trPr>
                <w:gridAfter w:val="1"/>
                <w:wAfter w:w="338" w:type="pct"/>
                <w:trHeight w:val="212"/>
                <w:tblCellSpacing w:w="0" w:type="dxa"/>
              </w:trPr>
              <w:tc>
                <w:tcPr>
                  <w:tcW w:w="4662" w:type="pct"/>
                  <w:gridSpan w:val="3"/>
                  <w:vAlign w:val="center"/>
                </w:tcPr>
                <w:p w14:paraId="762B907B" w14:textId="77777777" w:rsidR="00556E81" w:rsidRPr="003A4C3E" w:rsidRDefault="003F24D6">
                  <w:r>
                    <w:pict w14:anchorId="3EBA4C70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77E60421" w14:textId="77777777" w:rsidTr="006C64F3">
              <w:trPr>
                <w:gridAfter w:val="1"/>
                <w:wAfter w:w="338" w:type="pct"/>
                <w:trHeight w:val="396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02C22D02" w14:textId="77777777" w:rsidR="00556E81" w:rsidRPr="003A4C3E" w:rsidRDefault="00556E81">
                  <w:r w:rsidRPr="003A4C3E">
                    <w:lastRenderedPageBreak/>
                    <w:t xml:space="preserve">ASHRAE Pubs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6E456950" w14:textId="2D7DEBDD" w:rsidR="00556E81" w:rsidRPr="003A4C3E" w:rsidRDefault="003F24D6" w:rsidP="00421048">
                  <w:hyperlink r:id="rId17" w:history="1">
                    <w:r w:rsidRPr="007D1099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7D1099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8B4524" w:rsidRPr="002C518D">
                    <w:rPr>
                      <w:color w:val="000000"/>
                    </w:rPr>
                    <w:t xml:space="preserve">, Chapter </w:t>
                  </w:r>
                  <w:hyperlink r:id="rId18" w:history="1">
                    <w:r w:rsidRPr="005343B5">
                      <w:rPr>
                        <w:rStyle w:val="Hyperlink"/>
                      </w:rPr>
                      <w:t>F14</w:t>
                    </w:r>
                  </w:hyperlink>
                  <w:r w:rsidR="00556E81" w:rsidRPr="002C518D">
                    <w:rPr>
                      <w:color w:val="000000"/>
                    </w:rPr>
                    <w:t xml:space="preserve">; 1981 ASHRAE Fundamentals Handbook, Chapter </w:t>
                  </w:r>
                  <w:r w:rsidR="00F430E2" w:rsidRPr="002C518D">
                    <w:rPr>
                      <w:color w:val="000000"/>
                    </w:rPr>
                    <w:t>F</w:t>
                  </w:r>
                  <w:r w:rsidR="00556E81" w:rsidRPr="002C518D">
                    <w:rPr>
                      <w:color w:val="000000"/>
                    </w:rPr>
                    <w:t>24 (Average monthly and yearly degree-days for U.S. &amp; Canada cities);</w:t>
                  </w:r>
                  <w:r w:rsidR="003A4629" w:rsidRPr="002C518D">
                    <w:rPr>
                      <w:color w:val="000000"/>
                    </w:rPr>
                    <w:t xml:space="preserve"> </w:t>
                  </w:r>
                  <w:r w:rsidR="005343B5" w:rsidRPr="00C840B8">
                    <w:rPr>
                      <w:color w:val="000000"/>
                    </w:rPr>
                    <w:t>ASHRAE WYEC2 Data and Toolkit CD-ROM</w:t>
                  </w:r>
                  <w:r w:rsidR="00556E81" w:rsidRPr="002C518D">
                    <w:rPr>
                      <w:color w:val="000000"/>
                    </w:rPr>
                    <w:t>; ASHRAE Climatic Data for Region X Arizona, California, Hawaii, Nevada, Fifth Ed., 1982.;</w:t>
                  </w:r>
                  <w:r w:rsidR="003A4629" w:rsidRPr="002C518D">
                    <w:rPr>
                      <w:color w:val="000000"/>
                    </w:rPr>
                    <w:t xml:space="preserve"> </w:t>
                  </w:r>
                  <w:hyperlink r:id="rId19" w:history="1">
                    <w:r w:rsidRPr="007D1099">
                      <w:rPr>
                        <w:rStyle w:val="Hyperlink"/>
                      </w:rPr>
                      <w:t>ASHRAE Weather Data Viewer</w:t>
                    </w:r>
                  </w:hyperlink>
                  <w:r w:rsidRPr="002C518D">
                    <w:rPr>
                      <w:color w:val="000000"/>
                    </w:rPr>
                    <w:t xml:space="preserve"> </w:t>
                  </w:r>
                  <w:r w:rsidR="00556E81" w:rsidRPr="002C518D">
                    <w:rPr>
                      <w:color w:val="000000"/>
                    </w:rPr>
                    <w:t>(WDView</w:t>
                  </w:r>
                  <w:r w:rsidR="00E934EB">
                    <w:rPr>
                      <w:color w:val="000000"/>
                    </w:rPr>
                    <w:t>er6</w:t>
                  </w:r>
                  <w:r w:rsidR="003A4629">
                    <w:rPr>
                      <w:color w:val="000000"/>
                    </w:rPr>
                    <w:t>.0</w:t>
                  </w:r>
                  <w:r w:rsidR="00556E81" w:rsidRPr="003A4C3E">
                    <w:rPr>
                      <w:color w:val="000000"/>
                    </w:rPr>
                    <w:t xml:space="preserve">) </w:t>
                  </w:r>
                  <w:r w:rsidR="00C840B8">
                    <w:rPr>
                      <w:color w:val="000000"/>
                    </w:rPr>
                    <w:t>DVD</w:t>
                  </w:r>
                  <w:r w:rsidR="005E4028">
                    <w:rPr>
                      <w:color w:val="000000"/>
                    </w:rPr>
                    <w:t>.</w:t>
                  </w:r>
                </w:p>
              </w:tc>
            </w:tr>
            <w:tr w:rsidR="00556E81" w14:paraId="09C4C68E" w14:textId="77777777" w:rsidTr="006C64F3">
              <w:trPr>
                <w:gridAfter w:val="1"/>
                <w:wAfter w:w="338" w:type="pct"/>
                <w:trHeight w:val="198"/>
                <w:tblCellSpacing w:w="0" w:type="dxa"/>
              </w:trPr>
              <w:tc>
                <w:tcPr>
                  <w:tcW w:w="4662" w:type="pct"/>
                  <w:gridSpan w:val="3"/>
                  <w:vAlign w:val="center"/>
                </w:tcPr>
                <w:p w14:paraId="4E395D80" w14:textId="77777777" w:rsidR="00556E81" w:rsidRPr="003A4C3E" w:rsidRDefault="003F24D6">
                  <w:r>
                    <w:pict w14:anchorId="0C13334A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0E592D1B" w14:textId="77777777" w:rsidTr="006C64F3">
              <w:trPr>
                <w:gridAfter w:val="1"/>
                <w:wAfter w:w="338" w:type="pct"/>
                <w:trHeight w:val="396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5D01DAE6" w14:textId="77777777" w:rsidR="00556E81" w:rsidRPr="003A4C3E" w:rsidRDefault="00556E81">
                  <w:r w:rsidRPr="003A4C3E">
                    <w:t xml:space="preserve">Topic References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2B3794EE" w14:textId="77777777" w:rsidR="00556E81" w:rsidRPr="003A4C3E" w:rsidRDefault="00556E81">
                  <w:r w:rsidRPr="003A4C3E">
                    <w:rPr>
                      <w:color w:val="000000"/>
                    </w:rPr>
                    <w:t>weather data</w:t>
                  </w:r>
                </w:p>
              </w:tc>
            </w:tr>
            <w:tr w:rsidR="00556E81" w14:paraId="18EA0406" w14:textId="77777777" w:rsidTr="006C64F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E241298" w14:textId="77777777" w:rsidR="00556E81" w:rsidRDefault="003F24D6">
                  <w:r>
                    <w:pict w14:anchorId="57A3661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28AB1CC8" w14:textId="77777777" w:rsidTr="006C64F3">
              <w:trPr>
                <w:gridAfter w:val="2"/>
                <w:wAfter w:w="776" w:type="pct"/>
                <w:trHeight w:val="2121"/>
                <w:tblCellSpacing w:w="0" w:type="dxa"/>
              </w:trPr>
              <w:tc>
                <w:tcPr>
                  <w:tcW w:w="4224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02DE2FB4" w14:textId="77777777" w:rsidTr="009C490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4A9137F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455DED9E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F719141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653E4C7C" w14:textId="77777777" w:rsidTr="009C490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0D8ABA3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33D5C3E" w14:textId="77777777" w:rsidR="00556E81" w:rsidRDefault="003F24D6">
                        <w:hyperlink r:id="rId20" w:history="1">
                          <w:r w:rsidR="005343B5" w:rsidRPr="00C00CB1">
                            <w:rPr>
                              <w:rStyle w:val="Hyperlink"/>
                            </w:rPr>
                            <w:t>TC 4.2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40880B4" w14:textId="414EDA73" w:rsidR="00556E81" w:rsidRDefault="003F24D6">
                        <w:hyperlink r:id="rId21" w:history="1">
                          <w:r w:rsidR="00560EF1" w:rsidRPr="00560EF1">
                            <w:rPr>
                              <w:rStyle w:val="Hyperlink"/>
                            </w:rPr>
                            <w:t>NC</w:t>
                          </w:r>
                          <w:r>
                            <w:rPr>
                              <w:rStyle w:val="Hyperlink"/>
                            </w:rPr>
                            <w:t>EI</w:t>
                          </w:r>
                        </w:hyperlink>
                      </w:p>
                    </w:tc>
                  </w:tr>
                  <w:tr w:rsidR="00556E81" w14:paraId="140747A9" w14:textId="77777777" w:rsidTr="009C490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2091BBF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27A3B0A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637C181" w14:textId="77777777" w:rsidR="00556E81" w:rsidRDefault="003F24D6">
                        <w:hyperlink r:id="rId22" w:history="1">
                          <w:r w:rsidR="00706556" w:rsidRPr="00706556">
                            <w:rPr>
                              <w:rStyle w:val="Hyperlink"/>
                            </w:rPr>
                            <w:t xml:space="preserve">ACCA </w:t>
                          </w:r>
                        </w:hyperlink>
                      </w:p>
                    </w:tc>
                  </w:tr>
                  <w:tr w:rsidR="00556E81" w14:paraId="3453FA99" w14:textId="77777777" w:rsidTr="009C490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654D10B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EE48B1C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0B96B3F" w14:textId="77777777" w:rsidR="00556E81" w:rsidRDefault="00556E81"/>
                    </w:tc>
                  </w:tr>
                  <w:tr w:rsidR="00556E81" w14:paraId="70E30A73" w14:textId="77777777" w:rsidTr="009C490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4C18797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F7B74AF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E384CB2" w14:textId="77777777" w:rsidR="00556E81" w:rsidRDefault="00556E81"/>
                    </w:tc>
                  </w:tr>
                  <w:tr w:rsidR="00556E81" w14:paraId="73DDBD74" w14:textId="77777777" w:rsidTr="009C490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114CA0C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5981A55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736FEE7" w14:textId="77777777" w:rsidR="00556E81" w:rsidRDefault="00556E81"/>
                    </w:tc>
                  </w:tr>
                </w:tbl>
                <w:p w14:paraId="1CBA0DAB" w14:textId="77777777" w:rsidR="00556E81" w:rsidRDefault="00556E81"/>
              </w:tc>
            </w:tr>
            <w:tr w:rsidR="00556E81" w14:paraId="7AFEBE62" w14:textId="77777777" w:rsidTr="006C64F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77BFF52" w14:textId="77777777" w:rsidR="00556E81" w:rsidRDefault="00556E81"/>
              </w:tc>
            </w:tr>
          </w:tbl>
          <w:p w14:paraId="19DAAE63" w14:textId="77777777" w:rsidR="00556E81" w:rsidRDefault="00556E81"/>
        </w:tc>
        <w:tc>
          <w:tcPr>
            <w:tcW w:w="0" w:type="auto"/>
            <w:vAlign w:val="center"/>
          </w:tcPr>
          <w:p w14:paraId="7560DE4F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6FC2B4B2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50CB4"/>
    <w:multiLevelType w:val="hybridMultilevel"/>
    <w:tmpl w:val="EDAA4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746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80234">
    <w:abstractNumId w:val="0"/>
  </w:num>
  <w:num w:numId="3" w16cid:durableId="98127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518D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67A12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24D6"/>
    <w:rsid w:val="003F25E5"/>
    <w:rsid w:val="003F4FA8"/>
    <w:rsid w:val="0040222F"/>
    <w:rsid w:val="004138CF"/>
    <w:rsid w:val="00421048"/>
    <w:rsid w:val="004265F2"/>
    <w:rsid w:val="004275F8"/>
    <w:rsid w:val="00437DC1"/>
    <w:rsid w:val="004424C2"/>
    <w:rsid w:val="004466ED"/>
    <w:rsid w:val="0044728F"/>
    <w:rsid w:val="00452313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43B5"/>
    <w:rsid w:val="005373C0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028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C64F3"/>
    <w:rsid w:val="006E623D"/>
    <w:rsid w:val="006F2C88"/>
    <w:rsid w:val="006F48B2"/>
    <w:rsid w:val="007017C3"/>
    <w:rsid w:val="00706381"/>
    <w:rsid w:val="00706556"/>
    <w:rsid w:val="00707868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A4EE4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B4524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C4905"/>
    <w:rsid w:val="009D09C4"/>
    <w:rsid w:val="009D7989"/>
    <w:rsid w:val="009F0A2B"/>
    <w:rsid w:val="00A0432D"/>
    <w:rsid w:val="00A07B27"/>
    <w:rsid w:val="00A15E5E"/>
    <w:rsid w:val="00A35BBF"/>
    <w:rsid w:val="00A41EB6"/>
    <w:rsid w:val="00A428DA"/>
    <w:rsid w:val="00A42B5B"/>
    <w:rsid w:val="00A4684A"/>
    <w:rsid w:val="00A479A0"/>
    <w:rsid w:val="00A731E6"/>
    <w:rsid w:val="00AF77C5"/>
    <w:rsid w:val="00B02574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840B8"/>
    <w:rsid w:val="00CB0012"/>
    <w:rsid w:val="00CD2913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934EB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9F4EDD3"/>
  <w15:chartTrackingRefBased/>
  <w15:docId w15:val="{6D11B72C-CF3C-4BF4-AB78-90764B9C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24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02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25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F24D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f14-climatic-design-information-i-p?product_id=2232334" TargetMode="External"/><Relationship Id="rId13" Type="http://schemas.openxmlformats.org/officeDocument/2006/relationships/hyperlink" Target="https://www.ncei.noaa.gov/" TargetMode="External"/><Relationship Id="rId18" Type="http://schemas.openxmlformats.org/officeDocument/2006/relationships/hyperlink" Target="https://www.techstreet.com/ashrae/standards/f14-climatic-design-information-i-p?product_id=22323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ei.noaa.gov/" TargetMode="External"/><Relationship Id="rId7" Type="http://schemas.openxmlformats.org/officeDocument/2006/relationships/hyperlink" Target="https://www.techstreet.com/ashrae/standards/f14-climatic-design-information-i-p?product_id=2232334" TargetMode="External"/><Relationship Id="rId12" Type="http://schemas.openxmlformats.org/officeDocument/2006/relationships/hyperlink" Target="https://www.techstreet.com/ashrae/standards/weather-data-viewer-2021-basic-subscription?product_id=2248129" TargetMode="External"/><Relationship Id="rId17" Type="http://schemas.openxmlformats.org/officeDocument/2006/relationships/hyperlink" Target="https://www.techstreet.com/ashrae/standards/2021-ashrae-handbook-fundamentals-i-p?product_id=222499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ca.org" TargetMode="External"/><Relationship Id="rId20" Type="http://schemas.openxmlformats.org/officeDocument/2006/relationships/hyperlink" Target="http://tc0402.ashraet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14-climatic-design-information-i-p?product_id=2232334" TargetMode="External"/><Relationship Id="rId11" Type="http://schemas.openxmlformats.org/officeDocument/2006/relationships/hyperlink" Target="https://www.techstreet.com/ashrae/standards/f14-climatic-design-information-i-p?product_id=22323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echstreet.com/ashrae/standards/2021-ashrae-handbook-fundamentals-i-p?product_id=2224991" TargetMode="External"/><Relationship Id="rId15" Type="http://schemas.openxmlformats.org/officeDocument/2006/relationships/hyperlink" Target="http://www.acca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chstreet.com/ashrae/standards/2021-ashrae-handbook-fundamentals-i-p?product_id=2224991" TargetMode="External"/><Relationship Id="rId19" Type="http://schemas.openxmlformats.org/officeDocument/2006/relationships/hyperlink" Target="https://www.techstreet.com/ashrae/standards/weather-data-viewer-2021-basic-subscription?product_id=2248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ei.noaa.gov/" TargetMode="External"/><Relationship Id="rId14" Type="http://schemas.openxmlformats.org/officeDocument/2006/relationships/hyperlink" Target="http://www.ashrae.org" TargetMode="External"/><Relationship Id="rId22" Type="http://schemas.openxmlformats.org/officeDocument/2006/relationships/hyperlink" Target="http://www.ac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4112</CharactersWithSpaces>
  <SharedDoc>false</SharedDoc>
  <HLinks>
    <vt:vector size="120" baseType="variant">
      <vt:variant>
        <vt:i4>5898330</vt:i4>
      </vt:variant>
      <vt:variant>
        <vt:i4>57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1048606</vt:i4>
      </vt:variant>
      <vt:variant>
        <vt:i4>54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3211327</vt:i4>
      </vt:variant>
      <vt:variant>
        <vt:i4>51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2621455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http://www.techstreet.com/cgi-bin/detail?product_id=1703643</vt:lpwstr>
      </vt:variant>
      <vt:variant>
        <vt:lpwstr/>
      </vt:variant>
      <vt:variant>
        <vt:i4>720978</vt:i4>
      </vt:variant>
      <vt:variant>
        <vt:i4>45</vt:i4>
      </vt:variant>
      <vt:variant>
        <vt:i4>0</vt:i4>
      </vt:variant>
      <vt:variant>
        <vt:i4>5</vt:i4>
      </vt:variant>
      <vt:variant>
        <vt:lpwstr>ASHRAE WYEC2 Data and Toolkit CD-ROM</vt:lpwstr>
      </vt:variant>
      <vt:variant>
        <vt:lpwstr/>
      </vt:variant>
      <vt:variant>
        <vt:i4>1245241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3014664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5898330</vt:i4>
      </vt:variant>
      <vt:variant>
        <vt:i4>36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5898330</vt:i4>
      </vt:variant>
      <vt:variant>
        <vt:i4>33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720978</vt:i4>
      </vt:variant>
      <vt:variant>
        <vt:i4>27</vt:i4>
      </vt:variant>
      <vt:variant>
        <vt:i4>0</vt:i4>
      </vt:variant>
      <vt:variant>
        <vt:i4>5</vt:i4>
      </vt:variant>
      <vt:variant>
        <vt:lpwstr>ASHRAE WYEC2 Data and Toolkit CD-ROM</vt:lpwstr>
      </vt:variant>
      <vt:variant>
        <vt:lpwstr/>
      </vt:variant>
      <vt:variant>
        <vt:i4>1048606</vt:i4>
      </vt:variant>
      <vt:variant>
        <vt:i4>24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2621455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http://www.techstreet.com/cgi-bin/detail?product_id=1703643</vt:lpwstr>
      </vt:variant>
      <vt:variant>
        <vt:lpwstr/>
      </vt:variant>
      <vt:variant>
        <vt:i4>1245241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3014664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1048606</vt:i4>
      </vt:variant>
      <vt:variant>
        <vt:i4>12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1245241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1245241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8</cp:revision>
  <dcterms:created xsi:type="dcterms:W3CDTF">2014-05-27T20:00:00Z</dcterms:created>
  <dcterms:modified xsi:type="dcterms:W3CDTF">2023-10-22T17:22:00Z</dcterms:modified>
</cp:coreProperties>
</file>