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4" w:type="dxa"/>
        <w:tblCellSpacing w:w="0" w:type="dxa"/>
        <w:tblCellMar>
          <w:left w:w="0" w:type="dxa"/>
          <w:right w:w="0" w:type="dxa"/>
        </w:tblCellMar>
        <w:tblLook w:val="0000" w:firstRow="0" w:lastRow="0" w:firstColumn="0" w:lastColumn="0" w:noHBand="0" w:noVBand="0"/>
      </w:tblPr>
      <w:tblGrid>
        <w:gridCol w:w="10118"/>
        <w:gridCol w:w="6"/>
      </w:tblGrid>
      <w:tr w:rsidR="00556E81" w14:paraId="155898C1" w14:textId="77777777">
        <w:trPr>
          <w:tblCellSpacing w:w="0" w:type="dxa"/>
        </w:trPr>
        <w:tc>
          <w:tcPr>
            <w:tcW w:w="0" w:type="auto"/>
            <w:gridSpan w:val="2"/>
            <w:vAlign w:val="center"/>
          </w:tcPr>
          <w:p w14:paraId="3B7F1515" w14:textId="77777777" w:rsidR="00556E81" w:rsidRDefault="00556E81">
            <w:pPr>
              <w:pStyle w:val="Heading3"/>
            </w:pPr>
            <w:r>
              <w:t>ASHRAE Technical FAQ</w:t>
            </w:r>
          </w:p>
        </w:tc>
      </w:tr>
      <w:tr w:rsidR="00556E81" w14:paraId="79BF74D0"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556E81" w14:paraId="3A16885B" w14:textId="77777777">
              <w:trPr>
                <w:trHeight w:val="102"/>
                <w:tblCellSpacing w:w="0" w:type="dxa"/>
              </w:trPr>
              <w:tc>
                <w:tcPr>
                  <w:tcW w:w="5000" w:type="pct"/>
                  <w:gridSpan w:val="4"/>
                  <w:vAlign w:val="center"/>
                </w:tcPr>
                <w:p w14:paraId="02E8DA97" w14:textId="77777777" w:rsidR="00556E81" w:rsidRDefault="00E10478">
                  <w:r>
                    <w:pict w14:anchorId="045186BF">
                      <v:rect id="_x0000_i1025" style="width:0;height:1.5pt" o:hralign="center" o:hrstd="t" o:hr="t" fillcolor="#aca899" stroked="f"/>
                    </w:pict>
                  </w:r>
                </w:p>
              </w:tc>
            </w:tr>
            <w:tr w:rsidR="00556E81" w14:paraId="221E3109" w14:textId="77777777">
              <w:trPr>
                <w:gridAfter w:val="1"/>
                <w:wAfter w:w="368" w:type="pct"/>
                <w:trHeight w:val="102"/>
                <w:tblCellSpacing w:w="0" w:type="dxa"/>
              </w:trPr>
              <w:tc>
                <w:tcPr>
                  <w:tcW w:w="980" w:type="pct"/>
                  <w:vAlign w:val="center"/>
                </w:tcPr>
                <w:p w14:paraId="0D79D911" w14:textId="77777777" w:rsidR="00556E81" w:rsidRDefault="00556E81">
                  <w:r>
                    <w:t xml:space="preserve">ID </w:t>
                  </w:r>
                </w:p>
              </w:tc>
              <w:tc>
                <w:tcPr>
                  <w:tcW w:w="3652" w:type="pct"/>
                  <w:gridSpan w:val="2"/>
                  <w:vAlign w:val="center"/>
                </w:tcPr>
                <w:p w14:paraId="168908AA" w14:textId="77777777" w:rsidR="00556E81" w:rsidRDefault="00556E81">
                  <w:r>
                    <w:t>75</w:t>
                  </w:r>
                </w:p>
              </w:tc>
            </w:tr>
            <w:tr w:rsidR="00556E81" w14:paraId="28EFFA6C" w14:textId="77777777">
              <w:trPr>
                <w:gridAfter w:val="1"/>
                <w:wAfter w:w="368" w:type="pct"/>
                <w:trHeight w:val="102"/>
                <w:tblCellSpacing w:w="0" w:type="dxa"/>
              </w:trPr>
              <w:tc>
                <w:tcPr>
                  <w:tcW w:w="4632" w:type="pct"/>
                  <w:gridSpan w:val="3"/>
                  <w:vAlign w:val="center"/>
                </w:tcPr>
                <w:p w14:paraId="7B4BE07C" w14:textId="77777777" w:rsidR="00556E81" w:rsidRDefault="00E10478">
                  <w:r>
                    <w:pict w14:anchorId="46AAF1CD">
                      <v:rect id="_x0000_i1026" style="width:0;height:1.5pt" o:hralign="center" o:hrstd="t" o:hr="t" fillcolor="#aca899" stroked="f"/>
                    </w:pict>
                  </w:r>
                </w:p>
              </w:tc>
            </w:tr>
            <w:tr w:rsidR="00556E81" w14:paraId="21C8A3D8" w14:textId="77777777">
              <w:trPr>
                <w:gridAfter w:val="1"/>
                <w:wAfter w:w="368" w:type="pct"/>
                <w:trHeight w:val="102"/>
                <w:tblCellSpacing w:w="0" w:type="dxa"/>
              </w:trPr>
              <w:tc>
                <w:tcPr>
                  <w:tcW w:w="980" w:type="pct"/>
                  <w:vAlign w:val="center"/>
                </w:tcPr>
                <w:p w14:paraId="1966C100" w14:textId="77777777" w:rsidR="00556E81" w:rsidRPr="00493E71" w:rsidRDefault="00556E81">
                  <w:r w:rsidRPr="00493E71">
                    <w:t xml:space="preserve">Question </w:t>
                  </w:r>
                </w:p>
              </w:tc>
              <w:tc>
                <w:tcPr>
                  <w:tcW w:w="3652" w:type="pct"/>
                  <w:gridSpan w:val="2"/>
                  <w:vAlign w:val="center"/>
                </w:tcPr>
                <w:p w14:paraId="1606E695" w14:textId="77777777" w:rsidR="00556E81" w:rsidRPr="00493E71" w:rsidRDefault="00556E81">
                  <w:r w:rsidRPr="00493E71">
                    <w:rPr>
                      <w:color w:val="000000"/>
                    </w:rPr>
                    <w:t>Should attics be ventilated?</w:t>
                  </w:r>
                </w:p>
              </w:tc>
            </w:tr>
            <w:tr w:rsidR="00556E81" w14:paraId="70AD09CC" w14:textId="77777777">
              <w:trPr>
                <w:gridAfter w:val="1"/>
                <w:wAfter w:w="368" w:type="pct"/>
                <w:trHeight w:val="102"/>
                <w:tblCellSpacing w:w="0" w:type="dxa"/>
              </w:trPr>
              <w:tc>
                <w:tcPr>
                  <w:tcW w:w="4632" w:type="pct"/>
                  <w:gridSpan w:val="3"/>
                  <w:vAlign w:val="center"/>
                </w:tcPr>
                <w:p w14:paraId="29425469" w14:textId="77777777" w:rsidR="00556E81" w:rsidRPr="00493E71" w:rsidRDefault="00E10478">
                  <w:r>
                    <w:pict w14:anchorId="270B29F4">
                      <v:rect id="_x0000_i1027" style="width:0;height:1.5pt" o:hralign="center" o:hrstd="t" o:hr="t" fillcolor="#aca899" stroked="f"/>
                    </w:pict>
                  </w:r>
                </w:p>
              </w:tc>
            </w:tr>
            <w:tr w:rsidR="00556E81" w14:paraId="77123D35" w14:textId="77777777">
              <w:trPr>
                <w:gridAfter w:val="1"/>
                <w:wAfter w:w="368" w:type="pct"/>
                <w:trHeight w:val="102"/>
                <w:tblCellSpacing w:w="0" w:type="dxa"/>
              </w:trPr>
              <w:tc>
                <w:tcPr>
                  <w:tcW w:w="980" w:type="pct"/>
                  <w:vAlign w:val="center"/>
                </w:tcPr>
                <w:p w14:paraId="395DC627" w14:textId="77777777" w:rsidR="00556E81" w:rsidRPr="00493E71" w:rsidRDefault="00556E81">
                  <w:r w:rsidRPr="00493E71">
                    <w:t xml:space="preserve">Answer </w:t>
                  </w:r>
                </w:p>
              </w:tc>
              <w:tc>
                <w:tcPr>
                  <w:tcW w:w="3652" w:type="pct"/>
                  <w:gridSpan w:val="2"/>
                  <w:vAlign w:val="center"/>
                </w:tcPr>
                <w:p w14:paraId="5D87A780" w14:textId="1AB84C2D" w:rsidR="00DB04A0" w:rsidRPr="00F07B92" w:rsidRDefault="00556E81">
                  <w:pPr>
                    <w:rPr>
                      <w:color w:val="000000"/>
                    </w:rPr>
                  </w:pPr>
                  <w:r w:rsidRPr="00F07B92">
                    <w:rPr>
                      <w:color w:val="000000"/>
                    </w:rPr>
                    <w:t xml:space="preserve">Yes, in some cases, but it depends upon the application and the climate. Check with your local City or County building inspector. In addition, see </w:t>
                  </w:r>
                  <w:hyperlink r:id="rId5" w:history="1">
                    <w:r w:rsidR="00E10478" w:rsidRPr="007644D0">
                      <w:rPr>
                        <w:rStyle w:val="Hyperlink"/>
                      </w:rPr>
                      <w:t>20</w:t>
                    </w:r>
                    <w:r w:rsidR="00E10478">
                      <w:rPr>
                        <w:rStyle w:val="Hyperlink"/>
                      </w:rPr>
                      <w:t>21</w:t>
                    </w:r>
                    <w:r w:rsidR="00E10478" w:rsidRPr="007644D0">
                      <w:rPr>
                        <w:rStyle w:val="Hyperlink"/>
                      </w:rPr>
                      <w:t xml:space="preserve"> ASHRAE Handbook - Fundamentals</w:t>
                    </w:r>
                  </w:hyperlink>
                  <w:r w:rsidRPr="00F07B92">
                    <w:rPr>
                      <w:color w:val="000000"/>
                    </w:rPr>
                    <w:t xml:space="preserve">, </w:t>
                  </w:r>
                  <w:r w:rsidR="00C80620" w:rsidRPr="00F07B92">
                    <w:rPr>
                      <w:color w:val="000000"/>
                    </w:rPr>
                    <w:t xml:space="preserve">Chapter </w:t>
                  </w:r>
                  <w:hyperlink r:id="rId6" w:history="1">
                    <w:r w:rsidR="00C80620" w:rsidRPr="00F07B92">
                      <w:rPr>
                        <w:rStyle w:val="Hyperlink"/>
                      </w:rPr>
                      <w:t>F</w:t>
                    </w:r>
                    <w:r w:rsidR="00DB04A0" w:rsidRPr="00F07B92">
                      <w:rPr>
                        <w:rStyle w:val="Hyperlink"/>
                      </w:rPr>
                      <w:t>16</w:t>
                    </w:r>
                  </w:hyperlink>
                  <w:r w:rsidRPr="00F07B92">
                    <w:rPr>
                      <w:color w:val="000000"/>
                    </w:rPr>
                    <w:t xml:space="preserve">, </w:t>
                  </w:r>
                  <w:r w:rsidR="00E10478">
                    <w:rPr>
                      <w:color w:val="000000"/>
                    </w:rPr>
                    <w:t>and</w:t>
                  </w:r>
                  <w:r w:rsidR="006A64B3">
                    <w:rPr>
                      <w:color w:val="000000"/>
                    </w:rPr>
                    <w:t xml:space="preserve"> </w:t>
                  </w:r>
                  <w:hyperlink r:id="rId7" w:history="1">
                    <w:hyperlink r:id="rId8" w:history="1">
                      <w:r w:rsidR="00E10478">
                        <w:rPr>
                          <w:rStyle w:val="Hyperlink"/>
                        </w:rPr>
                        <w:t>2023 ASHRAE Handbook – HVAC Applications</w:t>
                      </w:r>
                    </w:hyperlink>
                    <w:r w:rsidR="00DB04A0" w:rsidRPr="00F07B92">
                      <w:rPr>
                        <w:rStyle w:val="Hyperlink"/>
                      </w:rPr>
                      <w:t>,</w:t>
                    </w:r>
                  </w:hyperlink>
                  <w:r w:rsidR="00DB04A0" w:rsidRPr="00F07B92">
                    <w:rPr>
                      <w:color w:val="000000"/>
                    </w:rPr>
                    <w:t xml:space="preserve"> Chapter </w:t>
                  </w:r>
                  <w:hyperlink r:id="rId9" w:history="1">
                    <w:r w:rsidR="00E10478">
                      <w:rPr>
                        <w:rStyle w:val="Hyperlink"/>
                      </w:rPr>
                      <w:t>A45</w:t>
                    </w:r>
                  </w:hyperlink>
                  <w:r w:rsidR="00E10478">
                    <w:rPr>
                      <w:rStyle w:val="Hyperlink"/>
                    </w:rPr>
                    <w:t xml:space="preserve"> </w:t>
                  </w:r>
                  <w:r w:rsidRPr="00F07B92">
                    <w:rPr>
                      <w:color w:val="000000"/>
                    </w:rPr>
                    <w:t>for recommendations.</w:t>
                  </w:r>
                </w:p>
                <w:p w14:paraId="3831B177" w14:textId="77777777" w:rsidR="00DB04A0" w:rsidRPr="00F07B92" w:rsidRDefault="00DB04A0">
                  <w:pPr>
                    <w:rPr>
                      <w:color w:val="000000"/>
                    </w:rPr>
                  </w:pPr>
                </w:p>
                <w:p w14:paraId="65720582" w14:textId="77777777" w:rsidR="00AE17CF" w:rsidRPr="00F07B92" w:rsidRDefault="00AE17CF" w:rsidP="006A64B3">
                  <w:pPr>
                    <w:rPr>
                      <w:color w:val="000000"/>
                    </w:rPr>
                  </w:pPr>
                  <w:r w:rsidRPr="00F07B92">
                    <w:rPr>
                      <w:color w:val="000000"/>
                    </w:rPr>
                    <w:t>You may benefit from performing a keyword search at the ASHRAE website (</w:t>
                  </w:r>
                  <w:hyperlink r:id="rId10" w:tooltip="blocked::outbind://52/www.ashrae.org&#10;outbind://52/www.ashrae.org&#10;blocked::outbind://52/www.ashrae.org&#10;outbind://52/www.ashrae.org" w:history="1">
                    <w:r w:rsidRPr="00F07B92">
                      <w:rPr>
                        <w:rStyle w:val="Hyperlink"/>
                      </w:rPr>
                      <w:t>www.ashrae.org</w:t>
                    </w:r>
                  </w:hyperlink>
                  <w:r w:rsidRPr="00F07B92">
                    <w:rPr>
                      <w:rStyle w:val="Hyperlink"/>
                    </w:rPr>
                    <w:t>)</w:t>
                  </w:r>
                  <w:r w:rsidRPr="00F07B92">
                    <w:rPr>
                      <w:color w:val="000000"/>
                    </w:rPr>
                    <w:t xml:space="preserve"> to locate ASHRAE publications relevant the subject you are interested in. This searches all technical papers and proceedings from ASHRAE Meetings and Conferences, magazine articles, handbook chapters, standards, and other literature published by or available through ASHRAE.  The following are related to attic ventilation:</w:t>
                  </w:r>
                </w:p>
                <w:p w14:paraId="624A3FEA" w14:textId="77777777" w:rsidR="00B547F9" w:rsidRDefault="00E10478" w:rsidP="00AE17CF">
                  <w:pPr>
                    <w:numPr>
                      <w:ilvl w:val="0"/>
                      <w:numId w:val="3"/>
                    </w:numPr>
                    <w:spacing w:after="60"/>
                    <w:rPr>
                      <w:rStyle w:val="Hyperlink"/>
                      <w:color w:val="000000"/>
                      <w:u w:val="none"/>
                    </w:rPr>
                  </w:pPr>
                  <w:hyperlink r:id="rId11" w:history="1">
                    <w:r w:rsidR="00B547F9" w:rsidRPr="00B547F9">
                      <w:rPr>
                        <w:rStyle w:val="Hyperlink"/>
                      </w:rPr>
                      <w:t>Building Sciences: Cool Hand Luke Meets Attics</w:t>
                    </w:r>
                  </w:hyperlink>
                  <w:r w:rsidR="00B547F9">
                    <w:rPr>
                      <w:rStyle w:val="Hyperlink"/>
                      <w:color w:val="000000"/>
                      <w:u w:val="none"/>
                    </w:rPr>
                    <w:t xml:space="preserve"> – ASHRAE Journal, Vol. 56, No. 4</w:t>
                  </w:r>
                </w:p>
                <w:p w14:paraId="5582DF3B" w14:textId="77777777" w:rsidR="00B547F9" w:rsidRDefault="00E10478" w:rsidP="00AE17CF">
                  <w:pPr>
                    <w:numPr>
                      <w:ilvl w:val="0"/>
                      <w:numId w:val="3"/>
                    </w:numPr>
                    <w:spacing w:after="60"/>
                    <w:rPr>
                      <w:rStyle w:val="Hyperlink"/>
                      <w:color w:val="000000"/>
                      <w:u w:val="none"/>
                    </w:rPr>
                  </w:pPr>
                  <w:hyperlink r:id="rId12" w:history="1">
                    <w:r w:rsidR="00B547F9" w:rsidRPr="00B547F9">
                      <w:rPr>
                        <w:rStyle w:val="Hyperlink"/>
                      </w:rPr>
                      <w:t>Moisture Performance of Sealed Attics in Climate Zones 1-4</w:t>
                    </w:r>
                  </w:hyperlink>
                  <w:r w:rsidR="00B547F9">
                    <w:rPr>
                      <w:rStyle w:val="Hyperlink"/>
                      <w:color w:val="000000"/>
                      <w:u w:val="none"/>
                    </w:rPr>
                    <w:t xml:space="preserve"> – </w:t>
                  </w:r>
                  <w:r w:rsidR="00A41E59">
                    <w:rPr>
                      <w:rStyle w:val="Hyperlink"/>
                      <w:color w:val="000000"/>
                      <w:u w:val="none"/>
                    </w:rPr>
                    <w:t>Thermal Performance of Exterior Envelopes of Whole Buildings XII, Dec. 2013</w:t>
                  </w:r>
                </w:p>
                <w:p w14:paraId="18BAB181" w14:textId="77777777" w:rsidR="00AE17CF" w:rsidRPr="00F07B92" w:rsidRDefault="00E10478" w:rsidP="00AE17CF">
                  <w:pPr>
                    <w:numPr>
                      <w:ilvl w:val="0"/>
                      <w:numId w:val="3"/>
                    </w:numPr>
                    <w:spacing w:after="60"/>
                    <w:rPr>
                      <w:color w:val="000000"/>
                    </w:rPr>
                  </w:pPr>
                  <w:hyperlink r:id="rId13" w:history="1">
                    <w:r w:rsidR="00AE17CF" w:rsidRPr="00F07B92">
                      <w:rPr>
                        <w:rStyle w:val="Hyperlink"/>
                      </w:rPr>
                      <w:t>Understanding Attic Ventilation</w:t>
                    </w:r>
                  </w:hyperlink>
                  <w:r w:rsidR="00AE17CF" w:rsidRPr="00F07B92">
                    <w:rPr>
                      <w:rStyle w:val="Hyperlink"/>
                      <w:color w:val="000000"/>
                      <w:u w:val="none"/>
                    </w:rPr>
                    <w:t xml:space="preserve"> - </w:t>
                  </w:r>
                  <w:r w:rsidR="00AE17CF" w:rsidRPr="00F07B92">
                    <w:rPr>
                      <w:color w:val="000000"/>
                    </w:rPr>
                    <w:t>ASHRAE Journal, Vol. 48, No. 4</w:t>
                  </w:r>
                </w:p>
                <w:p w14:paraId="4D3857E3" w14:textId="77777777" w:rsidR="00AE17CF" w:rsidRPr="00F07B92" w:rsidRDefault="00E10478" w:rsidP="00AE17CF">
                  <w:pPr>
                    <w:numPr>
                      <w:ilvl w:val="0"/>
                      <w:numId w:val="3"/>
                    </w:numPr>
                    <w:spacing w:after="60"/>
                    <w:rPr>
                      <w:rStyle w:val="Hyperlink"/>
                      <w:color w:val="000000"/>
                      <w:u w:val="none"/>
                    </w:rPr>
                  </w:pPr>
                  <w:hyperlink r:id="rId14" w:history="1">
                    <w:r w:rsidR="00AE17CF" w:rsidRPr="00F07B92">
                      <w:rPr>
                        <w:rStyle w:val="Hyperlink"/>
                      </w:rPr>
                      <w:t>Venting Of Attics &amp; Cathedral Ceilings</w:t>
                    </w:r>
                  </w:hyperlink>
                  <w:r w:rsidR="00AE17CF" w:rsidRPr="00F07B92">
                    <w:rPr>
                      <w:rStyle w:val="Hyperlink"/>
                      <w:color w:val="000000"/>
                      <w:u w:val="none"/>
                    </w:rPr>
                    <w:t xml:space="preserve"> - </w:t>
                  </w:r>
                  <w:r w:rsidR="00AE17CF" w:rsidRPr="00F07B92">
                    <w:rPr>
                      <w:color w:val="000000"/>
                    </w:rPr>
                    <w:t>ASHRAE Journal, vol. 44, no. 10</w:t>
                  </w:r>
                </w:p>
                <w:p w14:paraId="059077E2" w14:textId="77777777" w:rsidR="00AE17CF" w:rsidRPr="00F07B92" w:rsidRDefault="00E10478" w:rsidP="00AE17CF">
                  <w:pPr>
                    <w:numPr>
                      <w:ilvl w:val="0"/>
                      <w:numId w:val="3"/>
                    </w:numPr>
                    <w:spacing w:after="60"/>
                    <w:rPr>
                      <w:rStyle w:val="Hyperlink"/>
                      <w:color w:val="000000"/>
                      <w:u w:val="none"/>
                    </w:rPr>
                  </w:pPr>
                  <w:hyperlink r:id="rId15" w:history="1">
                    <w:r w:rsidR="00AE17CF" w:rsidRPr="00F07B92">
                      <w:rPr>
                        <w:rStyle w:val="Hyperlink"/>
                      </w:rPr>
                      <w:t>Practical Implications of the Elimination of Natural Attic Ventilation in Mixed Climates</w:t>
                    </w:r>
                  </w:hyperlink>
                  <w:r w:rsidR="00AE17CF" w:rsidRPr="00F07B92">
                    <w:rPr>
                      <w:rStyle w:val="Hyperlink"/>
                      <w:color w:val="000000"/>
                      <w:u w:val="none"/>
                    </w:rPr>
                    <w:t xml:space="preserve"> - </w:t>
                  </w:r>
                  <w:r w:rsidR="00AE17CF" w:rsidRPr="00F07B92">
                    <w:rPr>
                      <w:color w:val="000000"/>
                    </w:rPr>
                    <w:t xml:space="preserve">Thermal Performance of the Exterior Envelopes of Buildings VIII </w:t>
                  </w:r>
                </w:p>
                <w:p w14:paraId="1253D978" w14:textId="77777777" w:rsidR="00AE17CF" w:rsidRPr="00F07B92" w:rsidRDefault="00E10478" w:rsidP="00AE17CF">
                  <w:pPr>
                    <w:numPr>
                      <w:ilvl w:val="0"/>
                      <w:numId w:val="3"/>
                    </w:numPr>
                    <w:spacing w:after="60"/>
                    <w:rPr>
                      <w:rStyle w:val="Hyperlink"/>
                      <w:color w:val="000000"/>
                      <w:u w:val="none"/>
                    </w:rPr>
                  </w:pPr>
                  <w:hyperlink r:id="rId16" w:history="1">
                    <w:r w:rsidR="00AE17CF" w:rsidRPr="00F07B92">
                      <w:rPr>
                        <w:rStyle w:val="Hyperlink"/>
                      </w:rPr>
                      <w:t>Issues Related to Venting of Attics and Cathedral Ceilings</w:t>
                    </w:r>
                  </w:hyperlink>
                  <w:r w:rsidR="00AE17CF" w:rsidRPr="00F07B92">
                    <w:rPr>
                      <w:rStyle w:val="Hyperlink"/>
                      <w:color w:val="000000"/>
                      <w:u w:val="none"/>
                    </w:rPr>
                    <w:t xml:space="preserve"> - </w:t>
                  </w:r>
                  <w:r w:rsidR="002F33BB" w:rsidRPr="00F07B92">
                    <w:rPr>
                      <w:color w:val="000000"/>
                    </w:rPr>
                    <w:t>ASHRAE Trans. 1999, Vol.105 (</w:t>
                  </w:r>
                  <w:r w:rsidR="00AE17CF" w:rsidRPr="00F07B92">
                    <w:rPr>
                      <w:color w:val="000000"/>
                    </w:rPr>
                    <w:t>1</w:t>
                  </w:r>
                  <w:r w:rsidR="002F33BB" w:rsidRPr="00F07B92">
                    <w:rPr>
                      <w:color w:val="000000"/>
                    </w:rPr>
                    <w:t>)</w:t>
                  </w:r>
                  <w:r w:rsidR="00AE17CF" w:rsidRPr="00F07B92">
                    <w:rPr>
                      <w:color w:val="000000"/>
                    </w:rPr>
                    <w:t>, CH-99-11-4</w:t>
                  </w:r>
                </w:p>
                <w:p w14:paraId="35CA8532" w14:textId="77777777" w:rsidR="00AE17CF" w:rsidRPr="00F07B92" w:rsidRDefault="00E10478" w:rsidP="00AE17CF">
                  <w:pPr>
                    <w:numPr>
                      <w:ilvl w:val="0"/>
                      <w:numId w:val="3"/>
                    </w:numPr>
                    <w:spacing w:after="60"/>
                    <w:rPr>
                      <w:color w:val="000000"/>
                    </w:rPr>
                  </w:pPr>
                  <w:hyperlink r:id="rId17" w:history="1">
                    <w:r w:rsidR="00AE17CF" w:rsidRPr="00F07B92">
                      <w:rPr>
                        <w:rStyle w:val="Hyperlink"/>
                      </w:rPr>
                      <w:t>Roof Ventilation to Prevent Problematic Icings at Eaves</w:t>
                    </w:r>
                  </w:hyperlink>
                  <w:r w:rsidR="00AE17CF" w:rsidRPr="00F07B92">
                    <w:rPr>
                      <w:rStyle w:val="Hyperlink"/>
                      <w:color w:val="000000"/>
                      <w:u w:val="none"/>
                    </w:rPr>
                    <w:t xml:space="preserve"> - </w:t>
                  </w:r>
                  <w:r w:rsidR="00AE17CF" w:rsidRPr="00F07B92">
                    <w:rPr>
                      <w:color w:val="000000"/>
                    </w:rPr>
                    <w:t>ASHRAE Transactions, 1998, Vol. 104 (2)</w:t>
                  </w:r>
                </w:p>
                <w:p w14:paraId="35649646" w14:textId="77777777" w:rsidR="00AE17CF" w:rsidRPr="00F07B92" w:rsidRDefault="00E10478" w:rsidP="00AE17CF">
                  <w:pPr>
                    <w:numPr>
                      <w:ilvl w:val="0"/>
                      <w:numId w:val="3"/>
                    </w:numPr>
                    <w:spacing w:after="60"/>
                    <w:rPr>
                      <w:rStyle w:val="Hyperlink"/>
                      <w:color w:val="000000"/>
                      <w:u w:val="none"/>
                    </w:rPr>
                  </w:pPr>
                  <w:hyperlink r:id="rId18" w:history="1">
                    <w:r w:rsidR="00AE17CF" w:rsidRPr="00F07B92">
                      <w:rPr>
                        <w:rStyle w:val="Hyperlink"/>
                      </w:rPr>
                      <w:t>Effects of Radiant Barriers and Attic Ventilation on Residential Attics and Attic Duct Systems: New Tools for Measuring and Modeling</w:t>
                    </w:r>
                  </w:hyperlink>
                  <w:r w:rsidR="00AE17CF" w:rsidRPr="00F07B92">
                    <w:rPr>
                      <w:rStyle w:val="Hyperlink"/>
                      <w:color w:val="000000"/>
                      <w:u w:val="none"/>
                    </w:rPr>
                    <w:t xml:space="preserve">- </w:t>
                  </w:r>
                  <w:r w:rsidR="00AE17CF" w:rsidRPr="00F07B92">
                    <w:rPr>
                      <w:color w:val="000000"/>
                    </w:rPr>
                    <w:t>ASHRAE Transactions, 1998, Vol. 104 (2)</w:t>
                  </w:r>
                </w:p>
                <w:p w14:paraId="6EE5BD5D" w14:textId="77777777" w:rsidR="00AE17CF" w:rsidRPr="00F07B92" w:rsidRDefault="00E10478" w:rsidP="00AE17CF">
                  <w:pPr>
                    <w:numPr>
                      <w:ilvl w:val="0"/>
                      <w:numId w:val="3"/>
                    </w:numPr>
                    <w:spacing w:after="60"/>
                    <w:rPr>
                      <w:rStyle w:val="Hyperlink"/>
                      <w:color w:val="000000"/>
                    </w:rPr>
                  </w:pPr>
                  <w:hyperlink r:id="rId19" w:history="1">
                    <w:r w:rsidR="00AE17CF" w:rsidRPr="00F07B92">
                      <w:rPr>
                        <w:rStyle w:val="Hyperlink"/>
                      </w:rPr>
                      <w:t>Evaluation of the Performan</w:t>
                    </w:r>
                    <w:r w:rsidR="002F33BB" w:rsidRPr="00F07B92">
                      <w:rPr>
                        <w:rStyle w:val="Hyperlink"/>
                      </w:rPr>
                      <w:t>ce of Attic Turbine Ventilators</w:t>
                    </w:r>
                  </w:hyperlink>
                  <w:r w:rsidR="00AE17CF" w:rsidRPr="00F07B92">
                    <w:rPr>
                      <w:rStyle w:val="Hyperlink"/>
                      <w:color w:val="000000"/>
                      <w:u w:val="none"/>
                    </w:rPr>
                    <w:t xml:space="preserve"> - </w:t>
                  </w:r>
                  <w:r w:rsidR="00AE17CF" w:rsidRPr="00F07B92">
                    <w:rPr>
                      <w:color w:val="000000"/>
                    </w:rPr>
                    <w:t>ASHRAE Trans. 1993, Vol.99 (1), Paper number 3623</w:t>
                  </w:r>
                </w:p>
                <w:p w14:paraId="7E9E92FD" w14:textId="77777777" w:rsidR="00AE17CF" w:rsidRPr="00F07B92" w:rsidRDefault="00AE17CF">
                  <w:pPr>
                    <w:rPr>
                      <w:color w:val="000000"/>
                    </w:rPr>
                  </w:pPr>
                </w:p>
                <w:p w14:paraId="2479FE01" w14:textId="77777777" w:rsidR="00556E81" w:rsidRPr="00F07B92" w:rsidRDefault="00556E81" w:rsidP="00DB04A0">
                  <w:r w:rsidRPr="00F07B92">
                    <w:rPr>
                      <w:color w:val="000000"/>
                    </w:rPr>
                    <w:t xml:space="preserve">The handbook and the other ASHRAE publications may be purchased and/or individual chapters of the handbook may be purchased and downloaded on-line at our website, </w:t>
                  </w:r>
                  <w:hyperlink r:id="rId20" w:history="1">
                    <w:r w:rsidR="000E7628" w:rsidRPr="00F07B92">
                      <w:rPr>
                        <w:rStyle w:val="Hyperlink"/>
                      </w:rPr>
                      <w:t>www.ashrae.org</w:t>
                    </w:r>
                  </w:hyperlink>
                  <w:r w:rsidR="000E7628" w:rsidRPr="00F07B92">
                    <w:rPr>
                      <w:color w:val="000000"/>
                    </w:rPr>
                    <w:t xml:space="preserve"> </w:t>
                  </w:r>
                  <w:r w:rsidRPr="00F07B92">
                    <w:rPr>
                      <w:color w:val="000000"/>
                    </w:rPr>
                    <w:t>or by calling 1-800-527-4723 in the USA and Canada or 1-404-636-8400 worldwide.</w:t>
                  </w:r>
                </w:p>
              </w:tc>
            </w:tr>
            <w:tr w:rsidR="00556E81" w14:paraId="04CC6CFA" w14:textId="77777777">
              <w:trPr>
                <w:gridAfter w:val="1"/>
                <w:wAfter w:w="368" w:type="pct"/>
                <w:trHeight w:val="212"/>
                <w:tblCellSpacing w:w="0" w:type="dxa"/>
              </w:trPr>
              <w:tc>
                <w:tcPr>
                  <w:tcW w:w="4632" w:type="pct"/>
                  <w:gridSpan w:val="3"/>
                  <w:vAlign w:val="center"/>
                </w:tcPr>
                <w:p w14:paraId="11C31A16" w14:textId="77777777" w:rsidR="00556E81" w:rsidRPr="00F07B92" w:rsidRDefault="00E10478">
                  <w:r>
                    <w:lastRenderedPageBreak/>
                    <w:pict w14:anchorId="72553F5E">
                      <v:rect id="_x0000_i1028" style="width:0;height:1.5pt" o:hralign="center" o:hrstd="t" o:hr="t" fillcolor="#aca899" stroked="f"/>
                    </w:pict>
                  </w:r>
                </w:p>
              </w:tc>
            </w:tr>
            <w:tr w:rsidR="00556E81" w14:paraId="118D72B7" w14:textId="77777777">
              <w:trPr>
                <w:gridAfter w:val="1"/>
                <w:wAfter w:w="368" w:type="pct"/>
                <w:trHeight w:val="396"/>
                <w:tblCellSpacing w:w="0" w:type="dxa"/>
              </w:trPr>
              <w:tc>
                <w:tcPr>
                  <w:tcW w:w="980" w:type="pct"/>
                  <w:vAlign w:val="center"/>
                </w:tcPr>
                <w:p w14:paraId="317D6207" w14:textId="77777777" w:rsidR="00556E81" w:rsidRPr="00C10341" w:rsidRDefault="00556E81">
                  <w:pPr>
                    <w:rPr>
                      <w:color w:val="000000"/>
                    </w:rPr>
                  </w:pPr>
                  <w:r w:rsidRPr="00C10341">
                    <w:rPr>
                      <w:color w:val="000000"/>
                    </w:rPr>
                    <w:t xml:space="preserve">ASHRAE Pubs </w:t>
                  </w:r>
                </w:p>
              </w:tc>
              <w:tc>
                <w:tcPr>
                  <w:tcW w:w="3652" w:type="pct"/>
                  <w:gridSpan w:val="2"/>
                  <w:vAlign w:val="center"/>
                </w:tcPr>
                <w:p w14:paraId="32266AA7" w14:textId="6F6EE5F3" w:rsidR="00556E81" w:rsidRPr="00F07B92" w:rsidRDefault="00E10478" w:rsidP="00DB04A0">
                  <w:pPr>
                    <w:rPr>
                      <w:color w:val="000000"/>
                    </w:rPr>
                  </w:pPr>
                  <w:hyperlink r:id="rId21" w:history="1">
                    <w:r w:rsidRPr="007644D0">
                      <w:rPr>
                        <w:rStyle w:val="Hyperlink"/>
                      </w:rPr>
                      <w:t>20</w:t>
                    </w:r>
                    <w:r>
                      <w:rPr>
                        <w:rStyle w:val="Hyperlink"/>
                      </w:rPr>
                      <w:t>21</w:t>
                    </w:r>
                    <w:r w:rsidRPr="007644D0">
                      <w:rPr>
                        <w:rStyle w:val="Hyperlink"/>
                      </w:rPr>
                      <w:t xml:space="preserve"> ASHRAE Handbook - Fundamentals</w:t>
                    </w:r>
                  </w:hyperlink>
                  <w:r w:rsidR="00556E81" w:rsidRPr="00F07B92">
                    <w:rPr>
                      <w:color w:val="000000"/>
                    </w:rPr>
                    <w:t xml:space="preserve">, </w:t>
                  </w:r>
                  <w:r w:rsidR="00C80620" w:rsidRPr="00F07B92">
                    <w:rPr>
                      <w:color w:val="000000"/>
                    </w:rPr>
                    <w:t xml:space="preserve">Chapter </w:t>
                  </w:r>
                  <w:hyperlink r:id="rId22" w:history="1">
                    <w:r w:rsidR="00C80620" w:rsidRPr="00F07B92">
                      <w:rPr>
                        <w:rStyle w:val="Hyperlink"/>
                      </w:rPr>
                      <w:t>F</w:t>
                    </w:r>
                    <w:r w:rsidR="00DB04A0" w:rsidRPr="00F07B92">
                      <w:rPr>
                        <w:rStyle w:val="Hyperlink"/>
                      </w:rPr>
                      <w:t>16</w:t>
                    </w:r>
                  </w:hyperlink>
                </w:p>
                <w:p w14:paraId="06D666C8" w14:textId="77777777" w:rsidR="00DB04A0" w:rsidRPr="00F07B92" w:rsidRDefault="00DB04A0" w:rsidP="00DB04A0">
                  <w:pPr>
                    <w:rPr>
                      <w:color w:val="000000"/>
                    </w:rPr>
                  </w:pPr>
                </w:p>
                <w:p w14:paraId="6A31BF86" w14:textId="7AA8CEAE" w:rsidR="009343ED" w:rsidRPr="00F07B92" w:rsidRDefault="00E10478" w:rsidP="009343ED">
                  <w:pPr>
                    <w:rPr>
                      <w:color w:val="000000"/>
                    </w:rPr>
                  </w:pPr>
                  <w:hyperlink r:id="rId23" w:history="1">
                    <w:r w:rsidR="009343ED">
                      <w:rPr>
                        <w:rStyle w:val="Hyperlink"/>
                      </w:rPr>
                      <w:t>20</w:t>
                    </w:r>
                    <w:r>
                      <w:rPr>
                        <w:rStyle w:val="Hyperlink"/>
                      </w:rPr>
                      <w:t>23</w:t>
                    </w:r>
                    <w:r w:rsidR="009343ED">
                      <w:rPr>
                        <w:rStyle w:val="Hyperlink"/>
                      </w:rPr>
                      <w:t xml:space="preserve"> ASHRAE Handbook – HVAC Applications</w:t>
                    </w:r>
                  </w:hyperlink>
                  <w:r w:rsidR="009343ED">
                    <w:rPr>
                      <w:color w:val="000000"/>
                    </w:rPr>
                    <w:t xml:space="preserve">, Chapter </w:t>
                  </w:r>
                  <w:hyperlink r:id="rId24" w:history="1">
                    <w:r w:rsidR="009343ED">
                      <w:rPr>
                        <w:rStyle w:val="Hyperlink"/>
                      </w:rPr>
                      <w:t>A4</w:t>
                    </w:r>
                    <w:r>
                      <w:rPr>
                        <w:rStyle w:val="Hyperlink"/>
                      </w:rPr>
                      <w:t>5</w:t>
                    </w:r>
                  </w:hyperlink>
                </w:p>
              </w:tc>
            </w:tr>
            <w:tr w:rsidR="00556E81" w14:paraId="320CFCDD" w14:textId="77777777">
              <w:trPr>
                <w:gridAfter w:val="1"/>
                <w:wAfter w:w="368" w:type="pct"/>
                <w:trHeight w:val="198"/>
                <w:tblCellSpacing w:w="0" w:type="dxa"/>
              </w:trPr>
              <w:tc>
                <w:tcPr>
                  <w:tcW w:w="4632" w:type="pct"/>
                  <w:gridSpan w:val="3"/>
                  <w:vAlign w:val="center"/>
                </w:tcPr>
                <w:p w14:paraId="7A7693B2" w14:textId="77777777" w:rsidR="00556E81" w:rsidRPr="00493E71" w:rsidRDefault="00E10478">
                  <w:r>
                    <w:pict w14:anchorId="4B6CEF29">
                      <v:rect id="_x0000_i1029" style="width:0;height:1.5pt" o:hralign="center" o:hrstd="t" o:hr="t" fillcolor="#aca899" stroked="f"/>
                    </w:pict>
                  </w:r>
                </w:p>
              </w:tc>
            </w:tr>
            <w:tr w:rsidR="00556E81" w14:paraId="5B69E0AF" w14:textId="77777777">
              <w:trPr>
                <w:gridAfter w:val="1"/>
                <w:wAfter w:w="368" w:type="pct"/>
                <w:trHeight w:val="396"/>
                <w:tblCellSpacing w:w="0" w:type="dxa"/>
              </w:trPr>
              <w:tc>
                <w:tcPr>
                  <w:tcW w:w="980" w:type="pct"/>
                  <w:vAlign w:val="center"/>
                </w:tcPr>
                <w:p w14:paraId="374D8506" w14:textId="77777777" w:rsidR="00556E81" w:rsidRPr="00493E71" w:rsidRDefault="00556E81">
                  <w:r w:rsidRPr="00493E71">
                    <w:t xml:space="preserve">Topic References </w:t>
                  </w:r>
                </w:p>
              </w:tc>
              <w:tc>
                <w:tcPr>
                  <w:tcW w:w="3652" w:type="pct"/>
                  <w:gridSpan w:val="2"/>
                  <w:vAlign w:val="center"/>
                </w:tcPr>
                <w:p w14:paraId="33F50FBF" w14:textId="77777777" w:rsidR="00556E81" w:rsidRPr="00493E71" w:rsidRDefault="00556E81">
                  <w:r w:rsidRPr="00493E71">
                    <w:rPr>
                      <w:color w:val="000000"/>
                    </w:rPr>
                    <w:t>attic, ventilation</w:t>
                  </w:r>
                </w:p>
              </w:tc>
            </w:tr>
            <w:tr w:rsidR="00556E81" w14:paraId="5A502540" w14:textId="77777777">
              <w:trPr>
                <w:trHeight w:val="198"/>
                <w:tblCellSpacing w:w="0" w:type="dxa"/>
              </w:trPr>
              <w:tc>
                <w:tcPr>
                  <w:tcW w:w="5000" w:type="pct"/>
                  <w:gridSpan w:val="4"/>
                  <w:vAlign w:val="center"/>
                </w:tcPr>
                <w:p w14:paraId="07DD92A9" w14:textId="77777777" w:rsidR="00556E81" w:rsidRDefault="00E10478">
                  <w:r>
                    <w:pict w14:anchorId="2D1FD508">
                      <v:rect id="_x0000_i1030" style="width:0;height:1.5pt" o:hralign="center" o:hrstd="t" o:hr="t" fillcolor="#aca899" stroked="f"/>
                    </w:pict>
                  </w:r>
                </w:p>
              </w:tc>
            </w:tr>
            <w:tr w:rsidR="00556E81" w14:paraId="7A71BBA5"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556E81" w14:paraId="10C0A220" w14:textId="77777777" w:rsidTr="00275418">
                    <w:trPr>
                      <w:trHeight w:val="316"/>
                      <w:jc w:val="center"/>
                    </w:trPr>
                    <w:tc>
                      <w:tcPr>
                        <w:tcW w:w="460" w:type="dxa"/>
                      </w:tcPr>
                      <w:p w14:paraId="4FB1E982" w14:textId="77777777" w:rsidR="00556E81" w:rsidRDefault="00556E81"/>
                    </w:tc>
                    <w:tc>
                      <w:tcPr>
                        <w:tcW w:w="3600" w:type="dxa"/>
                      </w:tcPr>
                      <w:p w14:paraId="7757F139" w14:textId="77777777" w:rsidR="00556E81" w:rsidRDefault="00556E81">
                        <w:r>
                          <w:t>Cognizant ASHRAE Committees</w:t>
                        </w:r>
                      </w:p>
                    </w:tc>
                    <w:tc>
                      <w:tcPr>
                        <w:tcW w:w="2520" w:type="dxa"/>
                      </w:tcPr>
                      <w:p w14:paraId="03CDFF1D" w14:textId="77777777" w:rsidR="00556E81" w:rsidRDefault="00556E81">
                        <w:r>
                          <w:t>Refer to Organization</w:t>
                        </w:r>
                      </w:p>
                    </w:tc>
                  </w:tr>
                  <w:tr w:rsidR="00556E81" w14:paraId="09DCB1AF" w14:textId="77777777" w:rsidTr="00275418">
                    <w:trPr>
                      <w:trHeight w:val="293"/>
                      <w:jc w:val="center"/>
                    </w:trPr>
                    <w:tc>
                      <w:tcPr>
                        <w:tcW w:w="460" w:type="dxa"/>
                      </w:tcPr>
                      <w:p w14:paraId="49186E01" w14:textId="77777777" w:rsidR="00556E81" w:rsidRDefault="00556E81">
                        <w:r>
                          <w:t>1</w:t>
                        </w:r>
                      </w:p>
                    </w:tc>
                    <w:tc>
                      <w:tcPr>
                        <w:tcW w:w="3600" w:type="dxa"/>
                      </w:tcPr>
                      <w:p w14:paraId="49410809" w14:textId="77777777" w:rsidR="00556E81" w:rsidRDefault="00E10478">
                        <w:hyperlink r:id="rId25" w:history="1">
                          <w:r w:rsidR="00F20AB2" w:rsidRPr="00203785">
                            <w:rPr>
                              <w:rStyle w:val="Hyperlink"/>
                            </w:rPr>
                            <w:t>TC 4.4</w:t>
                          </w:r>
                        </w:hyperlink>
                      </w:p>
                    </w:tc>
                    <w:tc>
                      <w:tcPr>
                        <w:tcW w:w="2520" w:type="dxa"/>
                      </w:tcPr>
                      <w:p w14:paraId="5EDE1BC8" w14:textId="77777777" w:rsidR="00556E81" w:rsidRDefault="00556E81">
                        <w:r>
                          <w:t>Local Code</w:t>
                        </w:r>
                      </w:p>
                    </w:tc>
                  </w:tr>
                  <w:tr w:rsidR="00556E81" w14:paraId="6186D807" w14:textId="77777777" w:rsidTr="00275418">
                    <w:trPr>
                      <w:trHeight w:val="293"/>
                      <w:jc w:val="center"/>
                    </w:trPr>
                    <w:tc>
                      <w:tcPr>
                        <w:tcW w:w="460" w:type="dxa"/>
                      </w:tcPr>
                      <w:p w14:paraId="72993ADF" w14:textId="77777777" w:rsidR="00556E81" w:rsidRDefault="00556E81">
                        <w:r>
                          <w:t>2</w:t>
                        </w:r>
                      </w:p>
                    </w:tc>
                    <w:tc>
                      <w:tcPr>
                        <w:tcW w:w="3600" w:type="dxa"/>
                      </w:tcPr>
                      <w:p w14:paraId="7B7474F8" w14:textId="77777777" w:rsidR="00556E81" w:rsidRDefault="00556E81"/>
                    </w:tc>
                    <w:tc>
                      <w:tcPr>
                        <w:tcW w:w="2520" w:type="dxa"/>
                      </w:tcPr>
                      <w:p w14:paraId="3DB846F4" w14:textId="77777777" w:rsidR="00556E81" w:rsidRDefault="00556E81"/>
                    </w:tc>
                  </w:tr>
                  <w:tr w:rsidR="00556E81" w14:paraId="2D9F7BE7" w14:textId="77777777" w:rsidTr="00275418">
                    <w:trPr>
                      <w:trHeight w:val="293"/>
                      <w:jc w:val="center"/>
                    </w:trPr>
                    <w:tc>
                      <w:tcPr>
                        <w:tcW w:w="460" w:type="dxa"/>
                      </w:tcPr>
                      <w:p w14:paraId="0D1A7923" w14:textId="77777777" w:rsidR="00556E81" w:rsidRDefault="00556E81">
                        <w:r>
                          <w:t>3</w:t>
                        </w:r>
                      </w:p>
                    </w:tc>
                    <w:tc>
                      <w:tcPr>
                        <w:tcW w:w="3600" w:type="dxa"/>
                      </w:tcPr>
                      <w:p w14:paraId="4BA5D91B" w14:textId="77777777" w:rsidR="00556E81" w:rsidRDefault="00556E81"/>
                    </w:tc>
                    <w:tc>
                      <w:tcPr>
                        <w:tcW w:w="2520" w:type="dxa"/>
                      </w:tcPr>
                      <w:p w14:paraId="3486ACC9" w14:textId="77777777" w:rsidR="00556E81" w:rsidRDefault="00556E81"/>
                    </w:tc>
                  </w:tr>
                  <w:tr w:rsidR="00556E81" w14:paraId="20164EFF" w14:textId="77777777" w:rsidTr="00275418">
                    <w:trPr>
                      <w:trHeight w:val="316"/>
                      <w:jc w:val="center"/>
                    </w:trPr>
                    <w:tc>
                      <w:tcPr>
                        <w:tcW w:w="460" w:type="dxa"/>
                      </w:tcPr>
                      <w:p w14:paraId="5A612170" w14:textId="77777777" w:rsidR="00556E81" w:rsidRDefault="00556E81">
                        <w:r>
                          <w:t>4</w:t>
                        </w:r>
                      </w:p>
                    </w:tc>
                    <w:tc>
                      <w:tcPr>
                        <w:tcW w:w="3600" w:type="dxa"/>
                      </w:tcPr>
                      <w:p w14:paraId="5B4C9B54" w14:textId="77777777" w:rsidR="00556E81" w:rsidRDefault="00556E81"/>
                    </w:tc>
                    <w:tc>
                      <w:tcPr>
                        <w:tcW w:w="2520" w:type="dxa"/>
                      </w:tcPr>
                      <w:p w14:paraId="24EFD6F6" w14:textId="77777777" w:rsidR="00556E81" w:rsidRDefault="00556E81"/>
                    </w:tc>
                  </w:tr>
                  <w:tr w:rsidR="00556E81" w14:paraId="608543C7" w14:textId="77777777" w:rsidTr="00275418">
                    <w:trPr>
                      <w:trHeight w:val="316"/>
                      <w:jc w:val="center"/>
                    </w:trPr>
                    <w:tc>
                      <w:tcPr>
                        <w:tcW w:w="460" w:type="dxa"/>
                      </w:tcPr>
                      <w:p w14:paraId="12E145E3" w14:textId="77777777" w:rsidR="00556E81" w:rsidRDefault="00556E81">
                        <w:r>
                          <w:t>5</w:t>
                        </w:r>
                      </w:p>
                    </w:tc>
                    <w:tc>
                      <w:tcPr>
                        <w:tcW w:w="3600" w:type="dxa"/>
                      </w:tcPr>
                      <w:p w14:paraId="6742C03F" w14:textId="77777777" w:rsidR="00556E81" w:rsidRDefault="00556E81"/>
                    </w:tc>
                    <w:tc>
                      <w:tcPr>
                        <w:tcW w:w="2520" w:type="dxa"/>
                      </w:tcPr>
                      <w:p w14:paraId="06D6263A" w14:textId="77777777" w:rsidR="00556E81" w:rsidRDefault="00556E81"/>
                    </w:tc>
                  </w:tr>
                </w:tbl>
                <w:p w14:paraId="738618C9" w14:textId="77777777" w:rsidR="00556E81" w:rsidRDefault="00556E81"/>
              </w:tc>
            </w:tr>
            <w:tr w:rsidR="00556E81" w14:paraId="306D45D0" w14:textId="77777777">
              <w:trPr>
                <w:trHeight w:val="212"/>
                <w:tblCellSpacing w:w="0" w:type="dxa"/>
              </w:trPr>
              <w:tc>
                <w:tcPr>
                  <w:tcW w:w="5000" w:type="pct"/>
                  <w:gridSpan w:val="4"/>
                  <w:vAlign w:val="center"/>
                </w:tcPr>
                <w:p w14:paraId="7838A70B" w14:textId="77777777" w:rsidR="00556E81" w:rsidRDefault="00556E81"/>
              </w:tc>
            </w:tr>
          </w:tbl>
          <w:p w14:paraId="6B1BF6EE" w14:textId="77777777" w:rsidR="00556E81" w:rsidRDefault="00556E81"/>
        </w:tc>
        <w:tc>
          <w:tcPr>
            <w:tcW w:w="0" w:type="auto"/>
            <w:vAlign w:val="center"/>
          </w:tcPr>
          <w:p w14:paraId="2ADCF569" w14:textId="77777777" w:rsidR="00556E81" w:rsidRDefault="00556E81">
            <w:pPr>
              <w:rPr>
                <w:sz w:val="20"/>
                <w:szCs w:val="20"/>
              </w:rPr>
            </w:pPr>
          </w:p>
        </w:tc>
      </w:tr>
    </w:tbl>
    <w:p w14:paraId="40F14E31" w14:textId="77777777" w:rsidR="00556E81" w:rsidRPr="005E4570" w:rsidRDefault="00556E81">
      <w:pPr>
        <w:rPr>
          <w:rFonts w:ascii="Arial" w:hAnsi="Arial" w:cs="Arial"/>
        </w:rPr>
      </w:pPr>
    </w:p>
    <w:sectPr w:rsidR="00556E81"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1CBC"/>
    <w:multiLevelType w:val="hybridMultilevel"/>
    <w:tmpl w:val="2A60FB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AD725B9"/>
    <w:multiLevelType w:val="hybridMultilevel"/>
    <w:tmpl w:val="DD826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86788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138600">
    <w:abstractNumId w:val="0"/>
  </w:num>
  <w:num w:numId="3" w16cid:durableId="1292596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6CE0"/>
    <w:rsid w:val="000142F9"/>
    <w:rsid w:val="00026B8D"/>
    <w:rsid w:val="000405EC"/>
    <w:rsid w:val="00043D6E"/>
    <w:rsid w:val="0005555B"/>
    <w:rsid w:val="00055DE7"/>
    <w:rsid w:val="000A4C5E"/>
    <w:rsid w:val="000B1E64"/>
    <w:rsid w:val="000C17CC"/>
    <w:rsid w:val="000C3D1F"/>
    <w:rsid w:val="000C7C12"/>
    <w:rsid w:val="000D61FB"/>
    <w:rsid w:val="000E41B2"/>
    <w:rsid w:val="000E46C8"/>
    <w:rsid w:val="000E4A46"/>
    <w:rsid w:val="000E7628"/>
    <w:rsid w:val="000E7C89"/>
    <w:rsid w:val="00105431"/>
    <w:rsid w:val="00111AD9"/>
    <w:rsid w:val="00133B32"/>
    <w:rsid w:val="00136D1C"/>
    <w:rsid w:val="001538C4"/>
    <w:rsid w:val="00167169"/>
    <w:rsid w:val="00176F30"/>
    <w:rsid w:val="00177D55"/>
    <w:rsid w:val="001847A7"/>
    <w:rsid w:val="001935DF"/>
    <w:rsid w:val="0019749A"/>
    <w:rsid w:val="001B7130"/>
    <w:rsid w:val="001C26B7"/>
    <w:rsid w:val="001F0C26"/>
    <w:rsid w:val="002051F5"/>
    <w:rsid w:val="0020535B"/>
    <w:rsid w:val="00211082"/>
    <w:rsid w:val="002173A6"/>
    <w:rsid w:val="002231AA"/>
    <w:rsid w:val="00252728"/>
    <w:rsid w:val="00257E60"/>
    <w:rsid w:val="00271495"/>
    <w:rsid w:val="00275418"/>
    <w:rsid w:val="0027767A"/>
    <w:rsid w:val="002779BB"/>
    <w:rsid w:val="00281782"/>
    <w:rsid w:val="002825E3"/>
    <w:rsid w:val="002B0D3F"/>
    <w:rsid w:val="002B6692"/>
    <w:rsid w:val="002C6A17"/>
    <w:rsid w:val="002E45EC"/>
    <w:rsid w:val="002F33BB"/>
    <w:rsid w:val="002F4E1B"/>
    <w:rsid w:val="002F6C9C"/>
    <w:rsid w:val="003117BC"/>
    <w:rsid w:val="003121B2"/>
    <w:rsid w:val="003478DA"/>
    <w:rsid w:val="00354FC9"/>
    <w:rsid w:val="00356BED"/>
    <w:rsid w:val="00357E79"/>
    <w:rsid w:val="00376153"/>
    <w:rsid w:val="00377685"/>
    <w:rsid w:val="003857A7"/>
    <w:rsid w:val="003A0081"/>
    <w:rsid w:val="003A1FF8"/>
    <w:rsid w:val="003A2FCC"/>
    <w:rsid w:val="003A4629"/>
    <w:rsid w:val="003A7837"/>
    <w:rsid w:val="003B7412"/>
    <w:rsid w:val="003C4E8B"/>
    <w:rsid w:val="003D4ED5"/>
    <w:rsid w:val="003F4FA8"/>
    <w:rsid w:val="0040222F"/>
    <w:rsid w:val="004138CF"/>
    <w:rsid w:val="004265F2"/>
    <w:rsid w:val="004275F8"/>
    <w:rsid w:val="00437DC1"/>
    <w:rsid w:val="004424C2"/>
    <w:rsid w:val="004466ED"/>
    <w:rsid w:val="0044728F"/>
    <w:rsid w:val="004543E1"/>
    <w:rsid w:val="00454431"/>
    <w:rsid w:val="00460FE3"/>
    <w:rsid w:val="0047321C"/>
    <w:rsid w:val="004816F2"/>
    <w:rsid w:val="004A37B0"/>
    <w:rsid w:val="004A4C42"/>
    <w:rsid w:val="004F4E62"/>
    <w:rsid w:val="004F534E"/>
    <w:rsid w:val="00526CA2"/>
    <w:rsid w:val="005373C0"/>
    <w:rsid w:val="00554020"/>
    <w:rsid w:val="00555DE5"/>
    <w:rsid w:val="00556E81"/>
    <w:rsid w:val="00560EF1"/>
    <w:rsid w:val="005614FF"/>
    <w:rsid w:val="00571372"/>
    <w:rsid w:val="00573B26"/>
    <w:rsid w:val="005750B3"/>
    <w:rsid w:val="00575DE3"/>
    <w:rsid w:val="005823A8"/>
    <w:rsid w:val="005C2DAE"/>
    <w:rsid w:val="005C3B4D"/>
    <w:rsid w:val="005D5A07"/>
    <w:rsid w:val="005E1EF4"/>
    <w:rsid w:val="005E4570"/>
    <w:rsid w:val="005F09FF"/>
    <w:rsid w:val="005F5381"/>
    <w:rsid w:val="005F6297"/>
    <w:rsid w:val="00634806"/>
    <w:rsid w:val="00650ACA"/>
    <w:rsid w:val="006A394D"/>
    <w:rsid w:val="006A64B3"/>
    <w:rsid w:val="006B4FBD"/>
    <w:rsid w:val="006B6767"/>
    <w:rsid w:val="006C4140"/>
    <w:rsid w:val="006E623D"/>
    <w:rsid w:val="006F2C88"/>
    <w:rsid w:val="006F48B2"/>
    <w:rsid w:val="007017C3"/>
    <w:rsid w:val="00706381"/>
    <w:rsid w:val="00706556"/>
    <w:rsid w:val="00714365"/>
    <w:rsid w:val="0071754E"/>
    <w:rsid w:val="00724256"/>
    <w:rsid w:val="0073616E"/>
    <w:rsid w:val="007467D8"/>
    <w:rsid w:val="00757A1E"/>
    <w:rsid w:val="007630B1"/>
    <w:rsid w:val="007712CD"/>
    <w:rsid w:val="007776A6"/>
    <w:rsid w:val="00785213"/>
    <w:rsid w:val="0078711F"/>
    <w:rsid w:val="007B0644"/>
    <w:rsid w:val="007B13FA"/>
    <w:rsid w:val="007B4575"/>
    <w:rsid w:val="007D4461"/>
    <w:rsid w:val="007D767C"/>
    <w:rsid w:val="00805C24"/>
    <w:rsid w:val="0081008C"/>
    <w:rsid w:val="00813A3D"/>
    <w:rsid w:val="00830AF5"/>
    <w:rsid w:val="008462B8"/>
    <w:rsid w:val="00850063"/>
    <w:rsid w:val="0087000C"/>
    <w:rsid w:val="008701B3"/>
    <w:rsid w:val="00881807"/>
    <w:rsid w:val="008A1C67"/>
    <w:rsid w:val="008A5008"/>
    <w:rsid w:val="008A784F"/>
    <w:rsid w:val="008B3AE9"/>
    <w:rsid w:val="008C0BEF"/>
    <w:rsid w:val="008C5134"/>
    <w:rsid w:val="008D2B09"/>
    <w:rsid w:val="008D5447"/>
    <w:rsid w:val="008E7528"/>
    <w:rsid w:val="00905825"/>
    <w:rsid w:val="00931EEA"/>
    <w:rsid w:val="009343ED"/>
    <w:rsid w:val="00942EB0"/>
    <w:rsid w:val="00946D49"/>
    <w:rsid w:val="009515BA"/>
    <w:rsid w:val="00954341"/>
    <w:rsid w:val="00961F04"/>
    <w:rsid w:val="009A0BC4"/>
    <w:rsid w:val="009A6B30"/>
    <w:rsid w:val="009B6C9C"/>
    <w:rsid w:val="009C1218"/>
    <w:rsid w:val="009D09C4"/>
    <w:rsid w:val="009D7989"/>
    <w:rsid w:val="009F0A2B"/>
    <w:rsid w:val="00A0432D"/>
    <w:rsid w:val="00A07B27"/>
    <w:rsid w:val="00A35BBF"/>
    <w:rsid w:val="00A41E59"/>
    <w:rsid w:val="00A41EB6"/>
    <w:rsid w:val="00A428DA"/>
    <w:rsid w:val="00A42B5B"/>
    <w:rsid w:val="00A4684A"/>
    <w:rsid w:val="00A479A0"/>
    <w:rsid w:val="00A731E6"/>
    <w:rsid w:val="00AE17CF"/>
    <w:rsid w:val="00AF77C5"/>
    <w:rsid w:val="00B02942"/>
    <w:rsid w:val="00B03616"/>
    <w:rsid w:val="00B0665D"/>
    <w:rsid w:val="00B07CE6"/>
    <w:rsid w:val="00B23A11"/>
    <w:rsid w:val="00B439CB"/>
    <w:rsid w:val="00B46DED"/>
    <w:rsid w:val="00B518D4"/>
    <w:rsid w:val="00B51FB5"/>
    <w:rsid w:val="00B547F9"/>
    <w:rsid w:val="00B55B3A"/>
    <w:rsid w:val="00B662F7"/>
    <w:rsid w:val="00B76549"/>
    <w:rsid w:val="00B901B4"/>
    <w:rsid w:val="00BA430A"/>
    <w:rsid w:val="00BA6202"/>
    <w:rsid w:val="00BB62F2"/>
    <w:rsid w:val="00BB7846"/>
    <w:rsid w:val="00BC784B"/>
    <w:rsid w:val="00BD3079"/>
    <w:rsid w:val="00BD3FC3"/>
    <w:rsid w:val="00BE505D"/>
    <w:rsid w:val="00BF31F7"/>
    <w:rsid w:val="00C05DCF"/>
    <w:rsid w:val="00C10341"/>
    <w:rsid w:val="00C164C6"/>
    <w:rsid w:val="00C24D36"/>
    <w:rsid w:val="00C41BCD"/>
    <w:rsid w:val="00C659F8"/>
    <w:rsid w:val="00C7107C"/>
    <w:rsid w:val="00C80620"/>
    <w:rsid w:val="00CB0012"/>
    <w:rsid w:val="00CE0272"/>
    <w:rsid w:val="00CE0D06"/>
    <w:rsid w:val="00D1154F"/>
    <w:rsid w:val="00D30DFC"/>
    <w:rsid w:val="00D34EBB"/>
    <w:rsid w:val="00D35BE4"/>
    <w:rsid w:val="00D37FAB"/>
    <w:rsid w:val="00D4058C"/>
    <w:rsid w:val="00D52DA1"/>
    <w:rsid w:val="00D829FF"/>
    <w:rsid w:val="00DA2376"/>
    <w:rsid w:val="00DB04A0"/>
    <w:rsid w:val="00DC7123"/>
    <w:rsid w:val="00DD073D"/>
    <w:rsid w:val="00DE21F3"/>
    <w:rsid w:val="00DF0848"/>
    <w:rsid w:val="00E10478"/>
    <w:rsid w:val="00E11623"/>
    <w:rsid w:val="00E14B10"/>
    <w:rsid w:val="00E16CD2"/>
    <w:rsid w:val="00E27DD7"/>
    <w:rsid w:val="00E33E07"/>
    <w:rsid w:val="00E36E9E"/>
    <w:rsid w:val="00E57ACB"/>
    <w:rsid w:val="00E62952"/>
    <w:rsid w:val="00E71EAA"/>
    <w:rsid w:val="00E75C62"/>
    <w:rsid w:val="00E83E50"/>
    <w:rsid w:val="00E86038"/>
    <w:rsid w:val="00EA3DD3"/>
    <w:rsid w:val="00EB0FEE"/>
    <w:rsid w:val="00EB72AB"/>
    <w:rsid w:val="00EB7677"/>
    <w:rsid w:val="00EF33A2"/>
    <w:rsid w:val="00F00D4E"/>
    <w:rsid w:val="00F0454E"/>
    <w:rsid w:val="00F070C1"/>
    <w:rsid w:val="00F07B92"/>
    <w:rsid w:val="00F16773"/>
    <w:rsid w:val="00F200D0"/>
    <w:rsid w:val="00F20AB2"/>
    <w:rsid w:val="00F20FB8"/>
    <w:rsid w:val="00F430E2"/>
    <w:rsid w:val="00F455AD"/>
    <w:rsid w:val="00F544EB"/>
    <w:rsid w:val="00F62AEB"/>
    <w:rsid w:val="00F64BF0"/>
    <w:rsid w:val="00F76334"/>
    <w:rsid w:val="00F87B2D"/>
    <w:rsid w:val="00F96CE0"/>
    <w:rsid w:val="00FA5F51"/>
    <w:rsid w:val="00FB506A"/>
    <w:rsid w:val="00FB639A"/>
    <w:rsid w:val="00FC5F98"/>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D0638AC"/>
  <w15:chartTrackingRefBased/>
  <w15:docId w15:val="{5620E812-7CA2-4112-8722-CF3467F2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56E81"/>
    <w:rPr>
      <w:color w:val="0000FF"/>
      <w:u w:val="single"/>
    </w:rPr>
  </w:style>
  <w:style w:type="character" w:styleId="FollowedHyperlink">
    <w:name w:val="FollowedHyperlink"/>
    <w:basedOn w:val="DefaultParagraphFont"/>
    <w:rsid w:val="007065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street.com/ashrae/standards/2023-ashrae-handbook-hvac-applications-i-p?product_id=2225673" TargetMode="External"/><Relationship Id="rId13" Type="http://schemas.openxmlformats.org/officeDocument/2006/relationships/hyperlink" Target="http://www.techstreet.com/cgi-bin/detail?product_id=1712643" TargetMode="External"/><Relationship Id="rId18" Type="http://schemas.openxmlformats.org/officeDocument/2006/relationships/hyperlink" Target="http://www.techstreet.com/cgi-bin/detail?product_id=171136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echstreet.com/ashrae/standards/2021-ashrae-handbook-fundamentals-i-p?product_id=2224991" TargetMode="External"/><Relationship Id="rId7" Type="http://schemas.openxmlformats.org/officeDocument/2006/relationships/hyperlink" Target="http://www.techstreet.com/cgi-bin/detail?product_id=1797866" TargetMode="External"/><Relationship Id="rId12" Type="http://schemas.openxmlformats.org/officeDocument/2006/relationships/hyperlink" Target="http://www.techstreet.com/ashrae/products/1868114" TargetMode="External"/><Relationship Id="rId17" Type="http://schemas.openxmlformats.org/officeDocument/2006/relationships/hyperlink" Target="http://www.techstreet.com/cgi-bin/detail?product_id=1712324" TargetMode="External"/><Relationship Id="rId25" Type="http://schemas.openxmlformats.org/officeDocument/2006/relationships/hyperlink" Target="http://tc0404.ashraetcs.org/" TargetMode="External"/><Relationship Id="rId2" Type="http://schemas.openxmlformats.org/officeDocument/2006/relationships/styles" Target="styles.xml"/><Relationship Id="rId16" Type="http://schemas.openxmlformats.org/officeDocument/2006/relationships/hyperlink" Target="http://www.techstreet.com/cgi-bin/detail?product_id=1711089" TargetMode="External"/><Relationship Id="rId20" Type="http://schemas.openxmlformats.org/officeDocument/2006/relationships/hyperlink" Target="http://www.ashrae.org" TargetMode="External"/><Relationship Id="rId1" Type="http://schemas.openxmlformats.org/officeDocument/2006/relationships/numbering" Target="numbering.xml"/><Relationship Id="rId6" Type="http://schemas.openxmlformats.org/officeDocument/2006/relationships/hyperlink" Target="https://www.techstreet.com/ashrae/standards/f16-ventilation-and-infiltration-i-p?product_id=2225700" TargetMode="External"/><Relationship Id="rId11" Type="http://schemas.openxmlformats.org/officeDocument/2006/relationships/hyperlink" Target="http://www.techstreet.com/ashrae/products/1875640" TargetMode="External"/><Relationship Id="rId24" Type="http://schemas.openxmlformats.org/officeDocument/2006/relationships/hyperlink" Target="https://www.techstreet.com/ashrae/standards/a45-building-envelopes-i-p?product_id=2573542" TargetMode="External"/><Relationship Id="rId5" Type="http://schemas.openxmlformats.org/officeDocument/2006/relationships/hyperlink" Target="https://www.techstreet.com/ashrae/standards/2021-ashrae-handbook-fundamentals-i-p?product_id=2224991" TargetMode="External"/><Relationship Id="rId15" Type="http://schemas.openxmlformats.org/officeDocument/2006/relationships/hyperlink" Target="http://www.techstreet.com/cgi-bin/detail?product_id=1711566" TargetMode="External"/><Relationship Id="rId23" Type="http://schemas.openxmlformats.org/officeDocument/2006/relationships/hyperlink" Target="https://www.techstreet.com/ashrae/standards/2023-ashrae-handbook-hvac-applications-i-p?product_id=2225673" TargetMode="External"/><Relationship Id="rId10" Type="http://schemas.openxmlformats.org/officeDocument/2006/relationships/hyperlink" Target="outbind://52/www.ashrae.org" TargetMode="External"/><Relationship Id="rId19" Type="http://schemas.openxmlformats.org/officeDocument/2006/relationships/hyperlink" Target="http://www.techstreet.com/cgi-bin/detail?product_id=1716604" TargetMode="External"/><Relationship Id="rId4" Type="http://schemas.openxmlformats.org/officeDocument/2006/relationships/webSettings" Target="webSettings.xml"/><Relationship Id="rId9" Type="http://schemas.openxmlformats.org/officeDocument/2006/relationships/hyperlink" Target="https://www.techstreet.com/ashrae/standards/a45-building-envelopes-i-p?product_id=2573542" TargetMode="External"/><Relationship Id="rId14" Type="http://schemas.openxmlformats.org/officeDocument/2006/relationships/hyperlink" Target="http://www.techstreet.com/cgi-bin/detail?product_id=1712630" TargetMode="External"/><Relationship Id="rId22" Type="http://schemas.openxmlformats.org/officeDocument/2006/relationships/hyperlink" Target="https://www.techstreet.com/ashrae/standards/f16-ventilation-and-infiltration-i-p?product_id=22257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4196</CharactersWithSpaces>
  <SharedDoc>false</SharedDoc>
  <HLinks>
    <vt:vector size="108" baseType="variant">
      <vt:variant>
        <vt:i4>3211321</vt:i4>
      </vt:variant>
      <vt:variant>
        <vt:i4>51</vt:i4>
      </vt:variant>
      <vt:variant>
        <vt:i4>0</vt:i4>
      </vt:variant>
      <vt:variant>
        <vt:i4>5</vt:i4>
      </vt:variant>
      <vt:variant>
        <vt:lpwstr>http://tc44.ashraetcs.org/</vt:lpwstr>
      </vt:variant>
      <vt:variant>
        <vt:lpwstr/>
      </vt:variant>
      <vt:variant>
        <vt:i4>2424845</vt:i4>
      </vt:variant>
      <vt:variant>
        <vt:i4>48</vt:i4>
      </vt:variant>
      <vt:variant>
        <vt:i4>0</vt:i4>
      </vt:variant>
      <vt:variant>
        <vt:i4>5</vt:i4>
      </vt:variant>
      <vt:variant>
        <vt:lpwstr>http://www.techstreet.com/cgi-bin/detail?product_id=1801443</vt:lpwstr>
      </vt:variant>
      <vt:variant>
        <vt:lpwstr/>
      </vt:variant>
      <vt:variant>
        <vt:i4>3014664</vt:i4>
      </vt:variant>
      <vt:variant>
        <vt:i4>45</vt:i4>
      </vt:variant>
      <vt:variant>
        <vt:i4>0</vt:i4>
      </vt:variant>
      <vt:variant>
        <vt:i4>5</vt:i4>
      </vt:variant>
      <vt:variant>
        <vt:lpwstr>http://www.techstreet.com/cgi-bin/detail?product_id=1797866</vt:lpwstr>
      </vt:variant>
      <vt:variant>
        <vt:lpwstr/>
      </vt:variant>
      <vt:variant>
        <vt:i4>1114169</vt:i4>
      </vt:variant>
      <vt:variant>
        <vt:i4>42</vt:i4>
      </vt:variant>
      <vt:variant>
        <vt:i4>0</vt:i4>
      </vt:variant>
      <vt:variant>
        <vt:i4>5</vt:i4>
      </vt:variant>
      <vt:variant>
        <vt:lpwstr>http://www.techstreet.com/standards/ashrae/f16_2009_i_p_?product_id=1651436</vt:lpwstr>
      </vt:variant>
      <vt:variant>
        <vt:lpwstr/>
      </vt:variant>
      <vt:variant>
        <vt:i4>3014664</vt:i4>
      </vt:variant>
      <vt:variant>
        <vt:i4>39</vt:i4>
      </vt:variant>
      <vt:variant>
        <vt:i4>0</vt:i4>
      </vt:variant>
      <vt:variant>
        <vt:i4>5</vt:i4>
      </vt:variant>
      <vt:variant>
        <vt:lpwstr>http://www.techstreet.com/cgi-bin/detail?product_id=1626368</vt:lpwstr>
      </vt:variant>
      <vt:variant>
        <vt:lpwstr/>
      </vt:variant>
      <vt:variant>
        <vt:i4>3145788</vt:i4>
      </vt:variant>
      <vt:variant>
        <vt:i4>36</vt:i4>
      </vt:variant>
      <vt:variant>
        <vt:i4>0</vt:i4>
      </vt:variant>
      <vt:variant>
        <vt:i4>5</vt:i4>
      </vt:variant>
      <vt:variant>
        <vt:lpwstr>http://www.ashrae.org/</vt:lpwstr>
      </vt:variant>
      <vt:variant>
        <vt:lpwstr/>
      </vt:variant>
      <vt:variant>
        <vt:i4>2686990</vt:i4>
      </vt:variant>
      <vt:variant>
        <vt:i4>33</vt:i4>
      </vt:variant>
      <vt:variant>
        <vt:i4>0</vt:i4>
      </vt:variant>
      <vt:variant>
        <vt:i4>5</vt:i4>
      </vt:variant>
      <vt:variant>
        <vt:lpwstr>http://www.techstreet.com/cgi-bin/detail?product_id=1716604</vt:lpwstr>
      </vt:variant>
      <vt:variant>
        <vt:lpwstr/>
      </vt:variant>
      <vt:variant>
        <vt:i4>2621451</vt:i4>
      </vt:variant>
      <vt:variant>
        <vt:i4>30</vt:i4>
      </vt:variant>
      <vt:variant>
        <vt:i4>0</vt:i4>
      </vt:variant>
      <vt:variant>
        <vt:i4>5</vt:i4>
      </vt:variant>
      <vt:variant>
        <vt:lpwstr>http://www.techstreet.com/cgi-bin/detail?product_id=1711361</vt:lpwstr>
      </vt:variant>
      <vt:variant>
        <vt:lpwstr/>
      </vt:variant>
      <vt:variant>
        <vt:i4>3080203</vt:i4>
      </vt:variant>
      <vt:variant>
        <vt:i4>27</vt:i4>
      </vt:variant>
      <vt:variant>
        <vt:i4>0</vt:i4>
      </vt:variant>
      <vt:variant>
        <vt:i4>5</vt:i4>
      </vt:variant>
      <vt:variant>
        <vt:lpwstr>http://www.techstreet.com/cgi-bin/detail?product_id=1712324</vt:lpwstr>
      </vt:variant>
      <vt:variant>
        <vt:lpwstr/>
      </vt:variant>
      <vt:variant>
        <vt:i4>2490376</vt:i4>
      </vt:variant>
      <vt:variant>
        <vt:i4>24</vt:i4>
      </vt:variant>
      <vt:variant>
        <vt:i4>0</vt:i4>
      </vt:variant>
      <vt:variant>
        <vt:i4>5</vt:i4>
      </vt:variant>
      <vt:variant>
        <vt:lpwstr>http://www.techstreet.com/cgi-bin/detail?product_id=1711089</vt:lpwstr>
      </vt:variant>
      <vt:variant>
        <vt:lpwstr/>
      </vt:variant>
      <vt:variant>
        <vt:i4>2621453</vt:i4>
      </vt:variant>
      <vt:variant>
        <vt:i4>21</vt:i4>
      </vt:variant>
      <vt:variant>
        <vt:i4>0</vt:i4>
      </vt:variant>
      <vt:variant>
        <vt:i4>5</vt:i4>
      </vt:variant>
      <vt:variant>
        <vt:lpwstr>http://www.techstreet.com/cgi-bin/detail?product_id=1711566</vt:lpwstr>
      </vt:variant>
      <vt:variant>
        <vt:lpwstr/>
      </vt:variant>
      <vt:variant>
        <vt:i4>3014670</vt:i4>
      </vt:variant>
      <vt:variant>
        <vt:i4>18</vt:i4>
      </vt:variant>
      <vt:variant>
        <vt:i4>0</vt:i4>
      </vt:variant>
      <vt:variant>
        <vt:i4>5</vt:i4>
      </vt:variant>
      <vt:variant>
        <vt:lpwstr>http://www.techstreet.com/cgi-bin/detail?product_id=1712630</vt:lpwstr>
      </vt:variant>
      <vt:variant>
        <vt:lpwstr/>
      </vt:variant>
      <vt:variant>
        <vt:i4>2686990</vt:i4>
      </vt:variant>
      <vt:variant>
        <vt:i4>15</vt:i4>
      </vt:variant>
      <vt:variant>
        <vt:i4>0</vt:i4>
      </vt:variant>
      <vt:variant>
        <vt:i4>5</vt:i4>
      </vt:variant>
      <vt:variant>
        <vt:lpwstr>http://www.techstreet.com/cgi-bin/detail?product_id=1712643</vt:lpwstr>
      </vt:variant>
      <vt:variant>
        <vt:lpwstr/>
      </vt:variant>
      <vt:variant>
        <vt:i4>6946929</vt:i4>
      </vt:variant>
      <vt:variant>
        <vt:i4>12</vt:i4>
      </vt:variant>
      <vt:variant>
        <vt:i4>0</vt:i4>
      </vt:variant>
      <vt:variant>
        <vt:i4>5</vt:i4>
      </vt:variant>
      <vt:variant>
        <vt:lpwstr>outbind://52/www.ashrae.org</vt:lpwstr>
      </vt:variant>
      <vt:variant>
        <vt:lpwstr/>
      </vt:variant>
      <vt:variant>
        <vt:i4>2424845</vt:i4>
      </vt:variant>
      <vt:variant>
        <vt:i4>9</vt:i4>
      </vt:variant>
      <vt:variant>
        <vt:i4>0</vt:i4>
      </vt:variant>
      <vt:variant>
        <vt:i4>5</vt:i4>
      </vt:variant>
      <vt:variant>
        <vt:lpwstr>http://www.techstreet.com/cgi-bin/detail?product_id=1801443</vt:lpwstr>
      </vt:variant>
      <vt:variant>
        <vt:lpwstr/>
      </vt:variant>
      <vt:variant>
        <vt:i4>3014664</vt:i4>
      </vt:variant>
      <vt:variant>
        <vt:i4>6</vt:i4>
      </vt:variant>
      <vt:variant>
        <vt:i4>0</vt:i4>
      </vt:variant>
      <vt:variant>
        <vt:i4>5</vt:i4>
      </vt:variant>
      <vt:variant>
        <vt:lpwstr>http://www.techstreet.com/cgi-bin/detail?product_id=1797866</vt:lpwstr>
      </vt:variant>
      <vt:variant>
        <vt:lpwstr/>
      </vt:variant>
      <vt:variant>
        <vt:i4>1114169</vt:i4>
      </vt:variant>
      <vt:variant>
        <vt:i4>3</vt:i4>
      </vt:variant>
      <vt:variant>
        <vt:i4>0</vt:i4>
      </vt:variant>
      <vt:variant>
        <vt:i4>5</vt:i4>
      </vt:variant>
      <vt:variant>
        <vt:lpwstr>http://www.techstreet.com/standards/ashrae/f16_2009_i_p_?product_id=1651436</vt:lpwstr>
      </vt:variant>
      <vt:variant>
        <vt:lpwstr/>
      </vt:variant>
      <vt:variant>
        <vt:i4>3014664</vt:i4>
      </vt:variant>
      <vt:variant>
        <vt:i4>0</vt:i4>
      </vt:variant>
      <vt:variant>
        <vt:i4>0</vt:i4>
      </vt:variant>
      <vt:variant>
        <vt:i4>5</vt:i4>
      </vt:variant>
      <vt:variant>
        <vt:lpwstr>http://www.techstreet.com/cgi-bin/detail?product_id=1626368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Hammerling, Steve</cp:lastModifiedBy>
  <cp:revision>5</cp:revision>
  <dcterms:created xsi:type="dcterms:W3CDTF">2014-05-27T16:08:00Z</dcterms:created>
  <dcterms:modified xsi:type="dcterms:W3CDTF">2023-10-22T18:15:00Z</dcterms:modified>
</cp:coreProperties>
</file>