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24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18"/>
        <w:gridCol w:w="6"/>
      </w:tblGrid>
      <w:tr w:rsidR="003E79D2" w14:paraId="6AB1B0BC" w14:textId="77777777">
        <w:trPr>
          <w:tblCellSpacing w:w="0" w:type="dxa"/>
        </w:trPr>
        <w:tc>
          <w:tcPr>
            <w:tcW w:w="0" w:type="auto"/>
            <w:gridSpan w:val="2"/>
            <w:vAlign w:val="center"/>
          </w:tcPr>
          <w:p w14:paraId="2B515835" w14:textId="77777777" w:rsidR="003E79D2" w:rsidRDefault="003E79D2">
            <w:pPr>
              <w:pStyle w:val="Heading3"/>
            </w:pPr>
            <w:r>
              <w:t>ASHRAE Technical FAQ</w:t>
            </w:r>
          </w:p>
        </w:tc>
      </w:tr>
      <w:tr w:rsidR="003E79D2" w14:paraId="0CF4C4F6" w14:textId="77777777">
        <w:trPr>
          <w:trHeight w:val="8262"/>
          <w:tblCellSpacing w:w="0" w:type="dxa"/>
        </w:trPr>
        <w:tc>
          <w:tcPr>
            <w:tcW w:w="0" w:type="auto"/>
            <w:vAlign w:val="center"/>
          </w:tcPr>
          <w:tbl>
            <w:tblPr>
              <w:tblW w:w="10104" w:type="dxa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000" w:firstRow="0" w:lastRow="0" w:firstColumn="0" w:lastColumn="0" w:noHBand="0" w:noVBand="0"/>
            </w:tblPr>
            <w:tblGrid>
              <w:gridCol w:w="1980"/>
              <w:gridCol w:w="7317"/>
              <w:gridCol w:w="63"/>
              <w:gridCol w:w="744"/>
            </w:tblGrid>
            <w:tr w:rsidR="003E79D2" w14:paraId="55F41B81" w14:textId="77777777">
              <w:trPr>
                <w:trHeight w:val="102"/>
                <w:tblCellSpacing w:w="0" w:type="dxa"/>
              </w:trPr>
              <w:tc>
                <w:tcPr>
                  <w:tcW w:w="5000" w:type="pct"/>
                  <w:gridSpan w:val="4"/>
                  <w:vAlign w:val="center"/>
                </w:tcPr>
                <w:p w14:paraId="3DD60113" w14:textId="77777777" w:rsidR="003E79D2" w:rsidRDefault="00C31F53">
                  <w:r>
                    <w:pict w14:anchorId="72A478D4">
                      <v:rect id="_x0000_i1025" style="width:0;height:1.5pt" o:hralign="center" o:hrstd="t" o:hr="t" fillcolor="#aca899" stroked="f"/>
                    </w:pict>
                  </w:r>
                </w:p>
              </w:tc>
            </w:tr>
            <w:tr w:rsidR="003E79D2" w14:paraId="17A52A26" w14:textId="77777777">
              <w:trPr>
                <w:gridAfter w:val="1"/>
                <w:wAfter w:w="368" w:type="pct"/>
                <w:trHeight w:val="102"/>
                <w:tblCellSpacing w:w="0" w:type="dxa"/>
              </w:trPr>
              <w:tc>
                <w:tcPr>
                  <w:tcW w:w="980" w:type="pct"/>
                  <w:vAlign w:val="center"/>
                </w:tcPr>
                <w:p w14:paraId="10D00965" w14:textId="77777777" w:rsidR="003E79D2" w:rsidRPr="004D7632" w:rsidRDefault="003E79D2">
                  <w:r w:rsidRPr="004D7632">
                    <w:t xml:space="preserve">ID </w:t>
                  </w:r>
                </w:p>
              </w:tc>
              <w:tc>
                <w:tcPr>
                  <w:tcW w:w="3652" w:type="pct"/>
                  <w:gridSpan w:val="2"/>
                  <w:vAlign w:val="center"/>
                </w:tcPr>
                <w:p w14:paraId="18051FE4" w14:textId="77777777" w:rsidR="003E79D2" w:rsidRPr="004D7632" w:rsidRDefault="0014561F">
                  <w:r>
                    <w:t>111</w:t>
                  </w:r>
                </w:p>
              </w:tc>
            </w:tr>
            <w:tr w:rsidR="003E79D2" w14:paraId="03B91838" w14:textId="77777777">
              <w:trPr>
                <w:gridAfter w:val="1"/>
                <w:wAfter w:w="368" w:type="pct"/>
                <w:trHeight w:val="102"/>
                <w:tblCellSpacing w:w="0" w:type="dxa"/>
              </w:trPr>
              <w:tc>
                <w:tcPr>
                  <w:tcW w:w="4632" w:type="pct"/>
                  <w:gridSpan w:val="3"/>
                  <w:vAlign w:val="center"/>
                </w:tcPr>
                <w:p w14:paraId="364EAFC0" w14:textId="77777777" w:rsidR="003E79D2" w:rsidRPr="004D7632" w:rsidRDefault="00C31F53">
                  <w:r>
                    <w:pict w14:anchorId="2ABC63F7">
                      <v:rect id="_x0000_i1026" style="width:0;height:1.5pt" o:hralign="center" o:hrstd="t" o:hr="t" fillcolor="#aca899" stroked="f"/>
                    </w:pict>
                  </w:r>
                </w:p>
              </w:tc>
            </w:tr>
            <w:tr w:rsidR="003E79D2" w14:paraId="571C1AF5" w14:textId="77777777" w:rsidTr="000606D2">
              <w:trPr>
                <w:gridAfter w:val="1"/>
                <w:wAfter w:w="368" w:type="pct"/>
                <w:trHeight w:val="951"/>
                <w:tblCellSpacing w:w="0" w:type="dxa"/>
              </w:trPr>
              <w:tc>
                <w:tcPr>
                  <w:tcW w:w="980" w:type="pct"/>
                  <w:vAlign w:val="center"/>
                </w:tcPr>
                <w:p w14:paraId="6EE2CA0C" w14:textId="77777777" w:rsidR="003E79D2" w:rsidRPr="004D7632" w:rsidRDefault="003E79D2">
                  <w:r w:rsidRPr="004D7632">
                    <w:t xml:space="preserve">Question </w:t>
                  </w:r>
                </w:p>
              </w:tc>
              <w:tc>
                <w:tcPr>
                  <w:tcW w:w="3652" w:type="pct"/>
                  <w:gridSpan w:val="2"/>
                  <w:vAlign w:val="center"/>
                </w:tcPr>
                <w:p w14:paraId="0D6E26EC" w14:textId="0F20F44A" w:rsidR="003E79D2" w:rsidRDefault="003E79D2" w:rsidP="000606D2">
                  <w:pPr>
                    <w:rPr>
                      <w:color w:val="000000"/>
                    </w:rPr>
                  </w:pPr>
                  <w:r w:rsidRPr="00311B0C">
                    <w:rPr>
                      <w:color w:val="000000"/>
                    </w:rPr>
                    <w:t xml:space="preserve">I don't know which </w:t>
                  </w:r>
                  <w:r w:rsidR="000606D2">
                    <w:rPr>
                      <w:color w:val="000000"/>
                    </w:rPr>
                    <w:t xml:space="preserve">lighting power density </w:t>
                  </w:r>
                  <w:r w:rsidRPr="00311B0C">
                    <w:rPr>
                      <w:color w:val="000000"/>
                    </w:rPr>
                    <w:t xml:space="preserve">listing to use in </w:t>
                  </w:r>
                  <w:hyperlink r:id="rId4" w:history="1">
                    <w:r w:rsidR="00C31F53" w:rsidRPr="008C29EE">
                      <w:rPr>
                        <w:rStyle w:val="Hyperlink"/>
                      </w:rPr>
                      <w:t>ASHRAE Standard 90.1-20</w:t>
                    </w:r>
                    <w:r w:rsidR="00C31F53">
                      <w:rPr>
                        <w:rStyle w:val="Hyperlink"/>
                      </w:rPr>
                      <w:t>22</w:t>
                    </w:r>
                  </w:hyperlink>
                  <w:r w:rsidR="00C31F53">
                    <w:rPr>
                      <w:rStyle w:val="Hyperlink"/>
                    </w:rPr>
                    <w:t xml:space="preserve"> </w:t>
                  </w:r>
                  <w:r w:rsidRPr="00311B0C">
                    <w:rPr>
                      <w:color w:val="000000"/>
                    </w:rPr>
                    <w:t>for a space in the building that I am designing. Can ASHRAE tell me which listing to use?</w:t>
                  </w:r>
                </w:p>
                <w:p w14:paraId="55D7E940" w14:textId="77777777" w:rsidR="000606D2" w:rsidRPr="00311B0C" w:rsidRDefault="000606D2" w:rsidP="000606D2">
                  <w:pPr>
                    <w:rPr>
                      <w:color w:val="000000"/>
                    </w:rPr>
                  </w:pPr>
                </w:p>
              </w:tc>
            </w:tr>
            <w:tr w:rsidR="003E79D2" w14:paraId="653AC2D3" w14:textId="77777777">
              <w:trPr>
                <w:gridAfter w:val="1"/>
                <w:wAfter w:w="368" w:type="pct"/>
                <w:trHeight w:val="102"/>
                <w:tblCellSpacing w:w="0" w:type="dxa"/>
              </w:trPr>
              <w:tc>
                <w:tcPr>
                  <w:tcW w:w="4632" w:type="pct"/>
                  <w:gridSpan w:val="3"/>
                  <w:vAlign w:val="center"/>
                </w:tcPr>
                <w:p w14:paraId="6C43199E" w14:textId="77777777" w:rsidR="003E79D2" w:rsidRPr="00580328" w:rsidRDefault="00C31F5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pict w14:anchorId="1853B374">
                      <v:rect id="_x0000_i1027" style="width:0;height:1.5pt" o:hralign="center" o:hrstd="t" o:hr="t" fillcolor="#aca899" stroked="f"/>
                    </w:pict>
                  </w:r>
                </w:p>
              </w:tc>
            </w:tr>
            <w:tr w:rsidR="003E79D2" w14:paraId="3BBB1D00" w14:textId="77777777">
              <w:trPr>
                <w:gridAfter w:val="1"/>
                <w:wAfter w:w="368" w:type="pct"/>
                <w:trHeight w:val="102"/>
                <w:tblCellSpacing w:w="0" w:type="dxa"/>
              </w:trPr>
              <w:tc>
                <w:tcPr>
                  <w:tcW w:w="980" w:type="pct"/>
                  <w:vAlign w:val="center"/>
                </w:tcPr>
                <w:p w14:paraId="1A50FF62" w14:textId="77777777" w:rsidR="003E79D2" w:rsidRPr="00580328" w:rsidRDefault="003E79D2">
                  <w:r w:rsidRPr="00580328">
                    <w:t>Long</w:t>
                  </w:r>
                  <w:r w:rsidRPr="00580328">
                    <w:br/>
                    <w:t xml:space="preserve">Answer </w:t>
                  </w:r>
                </w:p>
              </w:tc>
              <w:tc>
                <w:tcPr>
                  <w:tcW w:w="3652" w:type="pct"/>
                  <w:gridSpan w:val="2"/>
                  <w:vAlign w:val="center"/>
                </w:tcPr>
                <w:p w14:paraId="30620734" w14:textId="0F490C06" w:rsidR="003E79D2" w:rsidRPr="00580328" w:rsidRDefault="003E79D2" w:rsidP="000606D2">
                  <w:pPr>
                    <w:rPr>
                      <w:color w:val="000000"/>
                    </w:rPr>
                  </w:pPr>
                  <w:r w:rsidRPr="00580328">
                    <w:rPr>
                      <w:color w:val="000000"/>
                    </w:rPr>
                    <w:t>ASHRAE does</w:t>
                  </w:r>
                  <w:r w:rsidR="00311B0C" w:rsidRPr="00580328">
                    <w:rPr>
                      <w:color w:val="000000"/>
                    </w:rPr>
                    <w:t xml:space="preserve"> not define the characteristics </w:t>
                  </w:r>
                  <w:r w:rsidRPr="00580328">
                    <w:rPr>
                      <w:color w:val="000000"/>
                    </w:rPr>
                    <w:t xml:space="preserve">of the space types listed in </w:t>
                  </w:r>
                  <w:r w:rsidR="00C31F53">
                    <w:rPr>
                      <w:color w:val="000000"/>
                    </w:rPr>
                    <w:t xml:space="preserve">the lighting power density </w:t>
                  </w:r>
                  <w:r w:rsidRPr="00580328">
                    <w:rPr>
                      <w:color w:val="000000"/>
                    </w:rPr>
                    <w:t>Table</w:t>
                  </w:r>
                  <w:r w:rsidR="00C31F53">
                    <w:rPr>
                      <w:color w:val="000000"/>
                    </w:rPr>
                    <w:t>s</w:t>
                  </w:r>
                  <w:r w:rsidRPr="00580328">
                    <w:rPr>
                      <w:color w:val="000000"/>
                    </w:rPr>
                    <w:t xml:space="preserve"> of </w:t>
                  </w:r>
                  <w:hyperlink r:id="rId5" w:history="1">
                    <w:r w:rsidR="00C31F53" w:rsidRPr="008C29EE">
                      <w:rPr>
                        <w:rStyle w:val="Hyperlink"/>
                      </w:rPr>
                      <w:t>ASHRAE Standard 90.1-20</w:t>
                    </w:r>
                    <w:r w:rsidR="00C31F53">
                      <w:rPr>
                        <w:rStyle w:val="Hyperlink"/>
                      </w:rPr>
                      <w:t>22</w:t>
                    </w:r>
                  </w:hyperlink>
                  <w:r w:rsidRPr="00580328">
                    <w:rPr>
                      <w:color w:val="000000"/>
                    </w:rPr>
                    <w:t>, "</w:t>
                  </w:r>
                  <w:r w:rsidR="00311B0C" w:rsidRPr="00580328">
                    <w:rPr>
                      <w:color w:val="000000"/>
                    </w:rPr>
                    <w:t>Energy Standard for Buildings Except Low-Rise Residential Buildings</w:t>
                  </w:r>
                  <w:r w:rsidRPr="00580328">
                    <w:rPr>
                      <w:color w:val="000000"/>
                    </w:rPr>
                    <w:t xml:space="preserve">" </w:t>
                  </w:r>
                  <w:r w:rsidR="006847C5" w:rsidRPr="00580328">
                    <w:rPr>
                      <w:color w:val="000000"/>
                    </w:rPr>
                    <w:t>leaving</w:t>
                  </w:r>
                  <w:r w:rsidRPr="00580328">
                    <w:rPr>
                      <w:color w:val="000000"/>
                    </w:rPr>
                    <w:t xml:space="preserve"> that to the judgment of the practitioner</w:t>
                  </w:r>
                  <w:r w:rsidR="006847C5" w:rsidRPr="00580328">
                    <w:rPr>
                      <w:color w:val="000000"/>
                    </w:rPr>
                    <w:t xml:space="preserve"> and/or authority having enforcement jurisdiction</w:t>
                  </w:r>
                  <w:r w:rsidRPr="00580328">
                    <w:rPr>
                      <w:color w:val="000000"/>
                    </w:rPr>
                    <w:t>. However, if there is an ambiguity in the standard that makes judgment dif</w:t>
                  </w:r>
                  <w:r w:rsidR="006847C5" w:rsidRPr="00580328">
                    <w:rPr>
                      <w:color w:val="000000"/>
                    </w:rPr>
                    <w:t>ficult, you can</w:t>
                  </w:r>
                  <w:r w:rsidRPr="00580328">
                    <w:rPr>
                      <w:color w:val="000000"/>
                    </w:rPr>
                    <w:t xml:space="preserve"> </w:t>
                  </w:r>
                  <w:r w:rsidR="00311B0C" w:rsidRPr="00580328">
                    <w:rPr>
                      <w:color w:val="000000"/>
                    </w:rPr>
                    <w:t>request</w:t>
                  </w:r>
                  <w:r w:rsidRPr="00580328">
                    <w:rPr>
                      <w:color w:val="000000"/>
                    </w:rPr>
                    <w:t xml:space="preserve"> an official interpretation from the committee. To do this, send your question, in detail and in writing, to the </w:t>
                  </w:r>
                  <w:hyperlink r:id="rId6" w:history="1">
                    <w:r w:rsidRPr="00580328">
                      <w:rPr>
                        <w:color w:val="0000FF"/>
                        <w:u w:val="single"/>
                      </w:rPr>
                      <w:t>Manager of Standards</w:t>
                    </w:r>
                  </w:hyperlink>
                  <w:r w:rsidRPr="00580328">
                    <w:rPr>
                      <w:color w:val="000000"/>
                    </w:rPr>
                    <w:t xml:space="preserve">, ASHRAE, Inc., 1791 Tullie Circle, N.E., Atlanta, GA 30329, and it will be forwarded to the Interpretation Committee </w:t>
                  </w:r>
                  <w:r w:rsidR="00311B0C" w:rsidRPr="00580328">
                    <w:rPr>
                      <w:color w:val="000000"/>
                    </w:rPr>
                    <w:t xml:space="preserve">to consider </w:t>
                  </w:r>
                  <w:r w:rsidRPr="00580328">
                    <w:rPr>
                      <w:color w:val="000000"/>
                    </w:rPr>
                    <w:t>for action at their next meeting.</w:t>
                  </w:r>
                  <w:r w:rsidRPr="00580328">
                    <w:rPr>
                      <w:color w:val="000000"/>
                    </w:rPr>
                    <w:br/>
                  </w:r>
                  <w:r w:rsidRPr="00580328">
                    <w:rPr>
                      <w:color w:val="000000"/>
                    </w:rPr>
                    <w:br/>
                    <w:t xml:space="preserve">Copies of the standard and the latest addenda may be purchased and downloaded on-line at our website, </w:t>
                  </w:r>
                  <w:hyperlink w:history="1">
                    <w:r w:rsidR="00311B0C" w:rsidRPr="00580328">
                      <w:rPr>
                        <w:color w:val="0000FF"/>
                        <w:u w:val="single"/>
                      </w:rPr>
                      <w:t>www.ashrae.org</w:t>
                    </w:r>
                    <w:r w:rsidR="00311B0C" w:rsidRPr="00580328">
                      <w:rPr>
                        <w:rStyle w:val="Hyperlink"/>
                        <w:color w:val="000000"/>
                      </w:rPr>
                      <w:t xml:space="preserve"> </w:t>
                    </w:r>
                  </w:hyperlink>
                  <w:r w:rsidRPr="00580328">
                    <w:rPr>
                      <w:color w:val="000000"/>
                    </w:rPr>
                    <w:t>or by calling 1-800-527-4723 in the USA and Canada or 1-404-636-8400 worldwide. Addenda to the standards may be downloaded for free.</w:t>
                  </w:r>
                </w:p>
              </w:tc>
            </w:tr>
            <w:tr w:rsidR="003E79D2" w14:paraId="00CBAD09" w14:textId="77777777">
              <w:trPr>
                <w:gridAfter w:val="1"/>
                <w:wAfter w:w="368" w:type="pct"/>
                <w:trHeight w:val="212"/>
                <w:tblCellSpacing w:w="0" w:type="dxa"/>
              </w:trPr>
              <w:tc>
                <w:tcPr>
                  <w:tcW w:w="4632" w:type="pct"/>
                  <w:gridSpan w:val="3"/>
                  <w:vAlign w:val="center"/>
                </w:tcPr>
                <w:p w14:paraId="14544AF1" w14:textId="77777777" w:rsidR="003E79D2" w:rsidRPr="004D7632" w:rsidRDefault="00C31F53">
                  <w:r>
                    <w:pict w14:anchorId="5E182FDF">
                      <v:rect id="_x0000_i1028" style="width:0;height:1.5pt" o:hralign="center" o:hrstd="t" o:hr="t" fillcolor="#aca899" stroked="f"/>
                    </w:pict>
                  </w:r>
                </w:p>
              </w:tc>
            </w:tr>
            <w:tr w:rsidR="003E79D2" w14:paraId="58F12E04" w14:textId="77777777">
              <w:trPr>
                <w:gridAfter w:val="1"/>
                <w:wAfter w:w="368" w:type="pct"/>
                <w:trHeight w:val="396"/>
                <w:tblCellSpacing w:w="0" w:type="dxa"/>
              </w:trPr>
              <w:tc>
                <w:tcPr>
                  <w:tcW w:w="980" w:type="pct"/>
                  <w:vAlign w:val="center"/>
                </w:tcPr>
                <w:p w14:paraId="20B9EF90" w14:textId="77777777" w:rsidR="003E79D2" w:rsidRPr="00311B0C" w:rsidRDefault="003E79D2">
                  <w:pPr>
                    <w:rPr>
                      <w:color w:val="000000"/>
                    </w:rPr>
                  </w:pPr>
                  <w:r w:rsidRPr="00311B0C">
                    <w:rPr>
                      <w:color w:val="000000"/>
                    </w:rPr>
                    <w:t xml:space="preserve">ASHRAE Pubs </w:t>
                  </w:r>
                </w:p>
              </w:tc>
              <w:tc>
                <w:tcPr>
                  <w:tcW w:w="3652" w:type="pct"/>
                  <w:gridSpan w:val="2"/>
                  <w:vAlign w:val="center"/>
                </w:tcPr>
                <w:p w14:paraId="1828311F" w14:textId="6D1BBA50" w:rsidR="003E79D2" w:rsidRPr="00311B0C" w:rsidRDefault="00C31F53" w:rsidP="000606D2">
                  <w:pPr>
                    <w:rPr>
                      <w:color w:val="000000"/>
                    </w:rPr>
                  </w:pPr>
                  <w:hyperlink r:id="rId7" w:history="1">
                    <w:r w:rsidRPr="008C29EE">
                      <w:rPr>
                        <w:rStyle w:val="Hyperlink"/>
                      </w:rPr>
                      <w:t>ASHRAE Standard 90.1-20</w:t>
                    </w:r>
                    <w:r>
                      <w:rPr>
                        <w:rStyle w:val="Hyperlink"/>
                      </w:rPr>
                      <w:t>22</w:t>
                    </w:r>
                  </w:hyperlink>
                  <w:r w:rsidR="003E79D2" w:rsidRPr="00311B0C">
                    <w:rPr>
                      <w:color w:val="000000"/>
                    </w:rPr>
                    <w:t xml:space="preserve"> plus </w:t>
                  </w:r>
                  <w:hyperlink r:id="rId8" w:history="1">
                    <w:r w:rsidR="00580328" w:rsidRPr="00957A85">
                      <w:rPr>
                        <w:rStyle w:val="Hyperlink"/>
                      </w:rPr>
                      <w:t>ASHRAE BOD approved addenda.</w:t>
                    </w:r>
                  </w:hyperlink>
                </w:p>
              </w:tc>
            </w:tr>
            <w:tr w:rsidR="003E79D2" w14:paraId="266F6C3A" w14:textId="77777777">
              <w:trPr>
                <w:gridAfter w:val="1"/>
                <w:wAfter w:w="368" w:type="pct"/>
                <w:trHeight w:val="198"/>
                <w:tblCellSpacing w:w="0" w:type="dxa"/>
              </w:trPr>
              <w:tc>
                <w:tcPr>
                  <w:tcW w:w="4632" w:type="pct"/>
                  <w:gridSpan w:val="3"/>
                  <w:vAlign w:val="center"/>
                </w:tcPr>
                <w:p w14:paraId="377F370B" w14:textId="77777777" w:rsidR="003E79D2" w:rsidRPr="00311B0C" w:rsidRDefault="00C31F5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pict w14:anchorId="60F169D5">
                      <v:rect id="_x0000_i1029" style="width:0;height:1.5pt" o:hralign="center" o:hrstd="t" o:hr="t" fillcolor="#aca899" stroked="f"/>
                    </w:pict>
                  </w:r>
                </w:p>
              </w:tc>
            </w:tr>
            <w:tr w:rsidR="003E79D2" w14:paraId="7192BA3D" w14:textId="77777777">
              <w:trPr>
                <w:gridAfter w:val="1"/>
                <w:wAfter w:w="368" w:type="pct"/>
                <w:trHeight w:val="396"/>
                <w:tblCellSpacing w:w="0" w:type="dxa"/>
              </w:trPr>
              <w:tc>
                <w:tcPr>
                  <w:tcW w:w="980" w:type="pct"/>
                  <w:vAlign w:val="center"/>
                </w:tcPr>
                <w:p w14:paraId="1B97AEA3" w14:textId="77777777" w:rsidR="003E79D2" w:rsidRPr="00311B0C" w:rsidRDefault="003E79D2">
                  <w:pPr>
                    <w:rPr>
                      <w:color w:val="000000"/>
                    </w:rPr>
                  </w:pPr>
                  <w:r w:rsidRPr="00311B0C">
                    <w:rPr>
                      <w:color w:val="000000"/>
                    </w:rPr>
                    <w:t xml:space="preserve">Topic References </w:t>
                  </w:r>
                </w:p>
              </w:tc>
              <w:tc>
                <w:tcPr>
                  <w:tcW w:w="3652" w:type="pct"/>
                  <w:gridSpan w:val="2"/>
                  <w:vAlign w:val="center"/>
                </w:tcPr>
                <w:p w14:paraId="25135438" w14:textId="77777777" w:rsidR="003E79D2" w:rsidRPr="00311B0C" w:rsidRDefault="00311B0C" w:rsidP="00311B0C">
                  <w:pPr>
                    <w:rPr>
                      <w:color w:val="000000"/>
                    </w:rPr>
                  </w:pPr>
                  <w:r w:rsidRPr="00311B0C">
                    <w:rPr>
                      <w:color w:val="000000"/>
                    </w:rPr>
                    <w:t xml:space="preserve">Lighting power density, </w:t>
                  </w:r>
                  <w:r w:rsidR="007F60A9">
                    <w:rPr>
                      <w:color w:val="000000"/>
                    </w:rPr>
                    <w:t xml:space="preserve">90.1, </w:t>
                  </w:r>
                  <w:r w:rsidRPr="00311B0C">
                    <w:rPr>
                      <w:color w:val="000000"/>
                    </w:rPr>
                    <w:t xml:space="preserve">space type, </w:t>
                  </w:r>
                  <w:r w:rsidR="003E79D2" w:rsidRPr="00311B0C">
                    <w:rPr>
                      <w:color w:val="000000"/>
                    </w:rPr>
                    <w:t>official interpretation</w:t>
                  </w:r>
                </w:p>
              </w:tc>
            </w:tr>
            <w:tr w:rsidR="003E79D2" w14:paraId="7E54DE5D" w14:textId="77777777">
              <w:trPr>
                <w:trHeight w:val="198"/>
                <w:tblCellSpacing w:w="0" w:type="dxa"/>
              </w:trPr>
              <w:tc>
                <w:tcPr>
                  <w:tcW w:w="5000" w:type="pct"/>
                  <w:gridSpan w:val="4"/>
                  <w:vAlign w:val="center"/>
                </w:tcPr>
                <w:p w14:paraId="24FFA475" w14:textId="77777777" w:rsidR="003E79D2" w:rsidRDefault="00C31F53">
                  <w:r>
                    <w:pict w14:anchorId="2875F8D5">
                      <v:rect id="_x0000_i1030" style="width:0;height:1.5pt" o:hralign="center" o:hrstd="t" o:hr="t" fillcolor="#aca899" stroked="f"/>
                    </w:pict>
                  </w:r>
                </w:p>
              </w:tc>
            </w:tr>
            <w:tr w:rsidR="003E79D2" w14:paraId="6514AC00" w14:textId="77777777">
              <w:trPr>
                <w:gridAfter w:val="2"/>
                <w:wAfter w:w="399" w:type="pct"/>
                <w:trHeight w:val="2121"/>
                <w:tblCellSpacing w:w="0" w:type="dxa"/>
              </w:trPr>
              <w:tc>
                <w:tcPr>
                  <w:tcW w:w="4601" w:type="pct"/>
                  <w:gridSpan w:val="2"/>
                  <w:vAlign w:val="center"/>
                </w:tcPr>
                <w:tbl>
                  <w:tblPr>
                    <w:tblW w:w="6580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460"/>
                    <w:gridCol w:w="3600"/>
                    <w:gridCol w:w="2520"/>
                  </w:tblGrid>
                  <w:tr w:rsidR="003E79D2" w14:paraId="3D4E7265" w14:textId="77777777" w:rsidTr="00FE13A2">
                    <w:trPr>
                      <w:trHeight w:val="316"/>
                      <w:jc w:val="center"/>
                    </w:trPr>
                    <w:tc>
                      <w:tcPr>
                        <w:tcW w:w="460" w:type="dxa"/>
                      </w:tcPr>
                      <w:p w14:paraId="18E38907" w14:textId="77777777" w:rsidR="003E79D2" w:rsidRDefault="003E79D2"/>
                    </w:tc>
                    <w:tc>
                      <w:tcPr>
                        <w:tcW w:w="3600" w:type="dxa"/>
                      </w:tcPr>
                      <w:p w14:paraId="6C0C931A" w14:textId="77777777" w:rsidR="003E79D2" w:rsidRDefault="003E79D2">
                        <w:r>
                          <w:t>Cognizant ASHRAE Committees</w:t>
                        </w:r>
                      </w:p>
                    </w:tc>
                    <w:tc>
                      <w:tcPr>
                        <w:tcW w:w="2520" w:type="dxa"/>
                      </w:tcPr>
                      <w:p w14:paraId="39744A2D" w14:textId="77777777" w:rsidR="003E79D2" w:rsidRDefault="003E79D2">
                        <w:r>
                          <w:t>Refer to Organization</w:t>
                        </w:r>
                      </w:p>
                    </w:tc>
                  </w:tr>
                  <w:tr w:rsidR="003E79D2" w14:paraId="6D37E182" w14:textId="77777777" w:rsidTr="00FE13A2">
                    <w:trPr>
                      <w:trHeight w:val="293"/>
                      <w:jc w:val="center"/>
                    </w:trPr>
                    <w:tc>
                      <w:tcPr>
                        <w:tcW w:w="460" w:type="dxa"/>
                      </w:tcPr>
                      <w:p w14:paraId="05876290" w14:textId="77777777" w:rsidR="003E79D2" w:rsidRDefault="003E79D2">
                        <w:r>
                          <w:t>1</w:t>
                        </w:r>
                      </w:p>
                    </w:tc>
                    <w:tc>
                      <w:tcPr>
                        <w:tcW w:w="3600" w:type="dxa"/>
                      </w:tcPr>
                      <w:p w14:paraId="35DCE7EF" w14:textId="77777777" w:rsidR="003E79D2" w:rsidRPr="007F60A9" w:rsidRDefault="00C31F53" w:rsidP="00311B0C">
                        <w:pPr>
                          <w:rPr>
                            <w:color w:val="0000FF"/>
                            <w:u w:val="single"/>
                          </w:rPr>
                        </w:pPr>
                        <w:hyperlink r:id="rId9" w:history="1">
                          <w:r w:rsidR="00E22598">
                            <w:rPr>
                              <w:rStyle w:val="Hyperlink"/>
                            </w:rPr>
                            <w:t>TC 7.6</w:t>
                          </w:r>
                        </w:hyperlink>
                      </w:p>
                    </w:tc>
                    <w:tc>
                      <w:tcPr>
                        <w:tcW w:w="2520" w:type="dxa"/>
                      </w:tcPr>
                      <w:p w14:paraId="76BA8972" w14:textId="77777777" w:rsidR="003E79D2" w:rsidRDefault="003E79D2"/>
                    </w:tc>
                  </w:tr>
                  <w:tr w:rsidR="003E79D2" w14:paraId="0A037BBC" w14:textId="77777777" w:rsidTr="00FE13A2">
                    <w:trPr>
                      <w:trHeight w:val="293"/>
                      <w:jc w:val="center"/>
                    </w:trPr>
                    <w:tc>
                      <w:tcPr>
                        <w:tcW w:w="460" w:type="dxa"/>
                      </w:tcPr>
                      <w:p w14:paraId="13D32540" w14:textId="77777777" w:rsidR="003E79D2" w:rsidRDefault="003E79D2">
                        <w:r>
                          <w:t>2</w:t>
                        </w:r>
                      </w:p>
                    </w:tc>
                    <w:tc>
                      <w:tcPr>
                        <w:tcW w:w="3600" w:type="dxa"/>
                      </w:tcPr>
                      <w:p w14:paraId="2648C6D1" w14:textId="77777777" w:rsidR="003E79D2" w:rsidRPr="00311B0C" w:rsidRDefault="003E79D2" w:rsidP="00311B0C">
                        <w:pPr>
                          <w:rPr>
                            <w:color w:val="000000"/>
                          </w:rPr>
                        </w:pPr>
                        <w:r w:rsidRPr="00311B0C">
                          <w:rPr>
                            <w:color w:val="000000"/>
                          </w:rPr>
                          <w:t xml:space="preserve">SSPC </w:t>
                        </w:r>
                        <w:r w:rsidR="00311B0C" w:rsidRPr="00311B0C">
                          <w:rPr>
                            <w:color w:val="000000"/>
                          </w:rPr>
                          <w:t>90</w:t>
                        </w:r>
                        <w:r w:rsidRPr="00311B0C">
                          <w:rPr>
                            <w:color w:val="000000"/>
                          </w:rPr>
                          <w:t>.1</w:t>
                        </w:r>
                      </w:p>
                    </w:tc>
                    <w:tc>
                      <w:tcPr>
                        <w:tcW w:w="2520" w:type="dxa"/>
                      </w:tcPr>
                      <w:p w14:paraId="51000D1A" w14:textId="77777777" w:rsidR="003E79D2" w:rsidRDefault="003E79D2"/>
                    </w:tc>
                  </w:tr>
                  <w:tr w:rsidR="003E79D2" w14:paraId="69159444" w14:textId="77777777" w:rsidTr="00FE13A2">
                    <w:trPr>
                      <w:trHeight w:val="293"/>
                      <w:jc w:val="center"/>
                    </w:trPr>
                    <w:tc>
                      <w:tcPr>
                        <w:tcW w:w="460" w:type="dxa"/>
                      </w:tcPr>
                      <w:p w14:paraId="42AE943E" w14:textId="77777777" w:rsidR="003E79D2" w:rsidRDefault="003E79D2">
                        <w:r>
                          <w:t>3</w:t>
                        </w:r>
                      </w:p>
                    </w:tc>
                    <w:tc>
                      <w:tcPr>
                        <w:tcW w:w="3600" w:type="dxa"/>
                      </w:tcPr>
                      <w:p w14:paraId="3E79EA29" w14:textId="77777777" w:rsidR="003E79D2" w:rsidRDefault="003E79D2"/>
                    </w:tc>
                    <w:tc>
                      <w:tcPr>
                        <w:tcW w:w="2520" w:type="dxa"/>
                      </w:tcPr>
                      <w:p w14:paraId="6619065A" w14:textId="77777777" w:rsidR="003E79D2" w:rsidRDefault="003E79D2"/>
                    </w:tc>
                  </w:tr>
                  <w:tr w:rsidR="003E79D2" w14:paraId="30CC2CE8" w14:textId="77777777" w:rsidTr="00FE13A2">
                    <w:trPr>
                      <w:trHeight w:val="316"/>
                      <w:jc w:val="center"/>
                    </w:trPr>
                    <w:tc>
                      <w:tcPr>
                        <w:tcW w:w="460" w:type="dxa"/>
                      </w:tcPr>
                      <w:p w14:paraId="7BE5F248" w14:textId="77777777" w:rsidR="003E79D2" w:rsidRDefault="003E79D2">
                        <w:r>
                          <w:t>4</w:t>
                        </w:r>
                      </w:p>
                    </w:tc>
                    <w:tc>
                      <w:tcPr>
                        <w:tcW w:w="3600" w:type="dxa"/>
                      </w:tcPr>
                      <w:p w14:paraId="3F8C9E7B" w14:textId="77777777" w:rsidR="003E79D2" w:rsidRDefault="003E79D2"/>
                    </w:tc>
                    <w:tc>
                      <w:tcPr>
                        <w:tcW w:w="2520" w:type="dxa"/>
                      </w:tcPr>
                      <w:p w14:paraId="10A8A4EF" w14:textId="77777777" w:rsidR="003E79D2" w:rsidRDefault="003E79D2"/>
                    </w:tc>
                  </w:tr>
                  <w:tr w:rsidR="003E79D2" w14:paraId="1BA27B1D" w14:textId="77777777" w:rsidTr="00FE13A2">
                    <w:trPr>
                      <w:trHeight w:val="316"/>
                      <w:jc w:val="center"/>
                    </w:trPr>
                    <w:tc>
                      <w:tcPr>
                        <w:tcW w:w="460" w:type="dxa"/>
                      </w:tcPr>
                      <w:p w14:paraId="23E39015" w14:textId="77777777" w:rsidR="003E79D2" w:rsidRDefault="003E79D2">
                        <w:r>
                          <w:t>5</w:t>
                        </w:r>
                      </w:p>
                    </w:tc>
                    <w:tc>
                      <w:tcPr>
                        <w:tcW w:w="3600" w:type="dxa"/>
                      </w:tcPr>
                      <w:p w14:paraId="6C1B3A43" w14:textId="77777777" w:rsidR="003E79D2" w:rsidRDefault="003E79D2"/>
                    </w:tc>
                    <w:tc>
                      <w:tcPr>
                        <w:tcW w:w="2520" w:type="dxa"/>
                      </w:tcPr>
                      <w:p w14:paraId="6B9704DD" w14:textId="77777777" w:rsidR="003E79D2" w:rsidRDefault="003E79D2"/>
                    </w:tc>
                  </w:tr>
                </w:tbl>
                <w:p w14:paraId="4359BF82" w14:textId="77777777" w:rsidR="003E79D2" w:rsidRDefault="003E79D2"/>
              </w:tc>
            </w:tr>
            <w:tr w:rsidR="003E79D2" w14:paraId="4E6406D3" w14:textId="77777777">
              <w:trPr>
                <w:trHeight w:val="212"/>
                <w:tblCellSpacing w:w="0" w:type="dxa"/>
              </w:trPr>
              <w:tc>
                <w:tcPr>
                  <w:tcW w:w="5000" w:type="pct"/>
                  <w:gridSpan w:val="4"/>
                  <w:vAlign w:val="center"/>
                </w:tcPr>
                <w:p w14:paraId="65176AAB" w14:textId="77777777" w:rsidR="003E79D2" w:rsidRDefault="003E79D2"/>
              </w:tc>
            </w:tr>
          </w:tbl>
          <w:p w14:paraId="6E66AB49" w14:textId="77777777" w:rsidR="003E79D2" w:rsidRDefault="003E79D2"/>
        </w:tc>
        <w:tc>
          <w:tcPr>
            <w:tcW w:w="0" w:type="auto"/>
            <w:vAlign w:val="center"/>
          </w:tcPr>
          <w:p w14:paraId="73C5F92A" w14:textId="77777777" w:rsidR="003E79D2" w:rsidRDefault="003E79D2">
            <w:pPr>
              <w:rPr>
                <w:sz w:val="20"/>
                <w:szCs w:val="20"/>
              </w:rPr>
            </w:pPr>
          </w:p>
        </w:tc>
      </w:tr>
    </w:tbl>
    <w:p w14:paraId="2534B8DB" w14:textId="77777777" w:rsidR="003E79D2" w:rsidRPr="005E4570" w:rsidRDefault="003E79D2">
      <w:pPr>
        <w:rPr>
          <w:rFonts w:ascii="Arial" w:hAnsi="Arial" w:cs="Arial"/>
        </w:rPr>
      </w:pPr>
    </w:p>
    <w:sectPr w:rsidR="003E79D2" w:rsidRPr="005E4570" w:rsidSect="00A35BBF">
      <w:pgSz w:w="12240" w:h="15840"/>
      <w:pgMar w:top="900" w:right="720" w:bottom="10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651CB"/>
    <w:rsid w:val="000142F9"/>
    <w:rsid w:val="00026B8D"/>
    <w:rsid w:val="000405EC"/>
    <w:rsid w:val="00043D6E"/>
    <w:rsid w:val="00053B42"/>
    <w:rsid w:val="0005555B"/>
    <w:rsid w:val="000606D2"/>
    <w:rsid w:val="00063BCF"/>
    <w:rsid w:val="000966B6"/>
    <w:rsid w:val="000A4C5E"/>
    <w:rsid w:val="000B1E64"/>
    <w:rsid w:val="000C17CC"/>
    <w:rsid w:val="000C3D1F"/>
    <w:rsid w:val="000C7C12"/>
    <w:rsid w:val="000D61FB"/>
    <w:rsid w:val="000E41B2"/>
    <w:rsid w:val="000E46C8"/>
    <w:rsid w:val="000E4A46"/>
    <w:rsid w:val="0010321E"/>
    <w:rsid w:val="00105431"/>
    <w:rsid w:val="00111AD9"/>
    <w:rsid w:val="00133B32"/>
    <w:rsid w:val="00136D1C"/>
    <w:rsid w:val="0014561F"/>
    <w:rsid w:val="001538C4"/>
    <w:rsid w:val="00167169"/>
    <w:rsid w:val="00176F30"/>
    <w:rsid w:val="00177D55"/>
    <w:rsid w:val="001935DF"/>
    <w:rsid w:val="0019749A"/>
    <w:rsid w:val="00197B4B"/>
    <w:rsid w:val="001B7130"/>
    <w:rsid w:val="001F0C26"/>
    <w:rsid w:val="002051F5"/>
    <w:rsid w:val="0020535B"/>
    <w:rsid w:val="002173A6"/>
    <w:rsid w:val="00232AED"/>
    <w:rsid w:val="00252728"/>
    <w:rsid w:val="00257E60"/>
    <w:rsid w:val="00271495"/>
    <w:rsid w:val="0027767A"/>
    <w:rsid w:val="002779BB"/>
    <w:rsid w:val="00281782"/>
    <w:rsid w:val="002825E3"/>
    <w:rsid w:val="002B0D3F"/>
    <w:rsid w:val="002B6692"/>
    <w:rsid w:val="002C0775"/>
    <w:rsid w:val="002C6A17"/>
    <w:rsid w:val="002E45EC"/>
    <w:rsid w:val="002F4E1B"/>
    <w:rsid w:val="002F6C9C"/>
    <w:rsid w:val="003117BC"/>
    <w:rsid w:val="00311B0C"/>
    <w:rsid w:val="003121B2"/>
    <w:rsid w:val="003478DA"/>
    <w:rsid w:val="00354FC9"/>
    <w:rsid w:val="00356BED"/>
    <w:rsid w:val="00357E79"/>
    <w:rsid w:val="003857A7"/>
    <w:rsid w:val="003A0081"/>
    <w:rsid w:val="003A1FF8"/>
    <w:rsid w:val="003A2FCC"/>
    <w:rsid w:val="003A7837"/>
    <w:rsid w:val="003B7412"/>
    <w:rsid w:val="003C4E8B"/>
    <w:rsid w:val="003D4ED5"/>
    <w:rsid w:val="003E79D2"/>
    <w:rsid w:val="004003D9"/>
    <w:rsid w:val="0040222F"/>
    <w:rsid w:val="004138CF"/>
    <w:rsid w:val="00422D24"/>
    <w:rsid w:val="004265F2"/>
    <w:rsid w:val="004275F8"/>
    <w:rsid w:val="00437DC1"/>
    <w:rsid w:val="004424C2"/>
    <w:rsid w:val="00445223"/>
    <w:rsid w:val="004466ED"/>
    <w:rsid w:val="0044728F"/>
    <w:rsid w:val="004543E1"/>
    <w:rsid w:val="00454431"/>
    <w:rsid w:val="00460FE3"/>
    <w:rsid w:val="00476626"/>
    <w:rsid w:val="004816F2"/>
    <w:rsid w:val="004A37B0"/>
    <w:rsid w:val="004A4C42"/>
    <w:rsid w:val="004F534E"/>
    <w:rsid w:val="00526CA2"/>
    <w:rsid w:val="005373C0"/>
    <w:rsid w:val="00554020"/>
    <w:rsid w:val="00555DE5"/>
    <w:rsid w:val="005614FF"/>
    <w:rsid w:val="00571372"/>
    <w:rsid w:val="00573B26"/>
    <w:rsid w:val="005750B3"/>
    <w:rsid w:val="00575DE3"/>
    <w:rsid w:val="00580328"/>
    <w:rsid w:val="005823A8"/>
    <w:rsid w:val="005C2DAE"/>
    <w:rsid w:val="005C3B4D"/>
    <w:rsid w:val="005D5A07"/>
    <w:rsid w:val="005E4570"/>
    <w:rsid w:val="005F09FF"/>
    <w:rsid w:val="005F5381"/>
    <w:rsid w:val="005F6297"/>
    <w:rsid w:val="006016F2"/>
    <w:rsid w:val="0061441C"/>
    <w:rsid w:val="00634806"/>
    <w:rsid w:val="00645D33"/>
    <w:rsid w:val="00650ACA"/>
    <w:rsid w:val="006634EA"/>
    <w:rsid w:val="006651CB"/>
    <w:rsid w:val="006847C5"/>
    <w:rsid w:val="006A394D"/>
    <w:rsid w:val="006B4FBD"/>
    <w:rsid w:val="006B6767"/>
    <w:rsid w:val="006C4140"/>
    <w:rsid w:val="006E12C9"/>
    <w:rsid w:val="006E623D"/>
    <w:rsid w:val="006F2C88"/>
    <w:rsid w:val="006F48B2"/>
    <w:rsid w:val="007017C3"/>
    <w:rsid w:val="00706381"/>
    <w:rsid w:val="00714365"/>
    <w:rsid w:val="00724256"/>
    <w:rsid w:val="0073616E"/>
    <w:rsid w:val="0074278D"/>
    <w:rsid w:val="007467D8"/>
    <w:rsid w:val="00757A1E"/>
    <w:rsid w:val="007630B1"/>
    <w:rsid w:val="007712CD"/>
    <w:rsid w:val="007776A6"/>
    <w:rsid w:val="0078711F"/>
    <w:rsid w:val="00795200"/>
    <w:rsid w:val="007B0644"/>
    <w:rsid w:val="007B13FA"/>
    <w:rsid w:val="007B22F4"/>
    <w:rsid w:val="007B4575"/>
    <w:rsid w:val="007D4461"/>
    <w:rsid w:val="007D767C"/>
    <w:rsid w:val="007F60A9"/>
    <w:rsid w:val="007F79E4"/>
    <w:rsid w:val="00805C24"/>
    <w:rsid w:val="00813A3D"/>
    <w:rsid w:val="0082700C"/>
    <w:rsid w:val="00830AF5"/>
    <w:rsid w:val="00836767"/>
    <w:rsid w:val="008462B8"/>
    <w:rsid w:val="00850063"/>
    <w:rsid w:val="0087000C"/>
    <w:rsid w:val="008701B3"/>
    <w:rsid w:val="00881807"/>
    <w:rsid w:val="008A1C67"/>
    <w:rsid w:val="008A5008"/>
    <w:rsid w:val="008A784F"/>
    <w:rsid w:val="008B3AE9"/>
    <w:rsid w:val="008C0BEF"/>
    <w:rsid w:val="008C1198"/>
    <w:rsid w:val="008C5134"/>
    <w:rsid w:val="008D2B09"/>
    <w:rsid w:val="008D5090"/>
    <w:rsid w:val="008D5447"/>
    <w:rsid w:val="008E7528"/>
    <w:rsid w:val="00905825"/>
    <w:rsid w:val="00905B08"/>
    <w:rsid w:val="00931EEA"/>
    <w:rsid w:val="00946D49"/>
    <w:rsid w:val="009515BA"/>
    <w:rsid w:val="00954341"/>
    <w:rsid w:val="00961F04"/>
    <w:rsid w:val="009A0BC4"/>
    <w:rsid w:val="009B138E"/>
    <w:rsid w:val="009B6C9C"/>
    <w:rsid w:val="009C1218"/>
    <w:rsid w:val="009D09C4"/>
    <w:rsid w:val="009F0A2B"/>
    <w:rsid w:val="009F747F"/>
    <w:rsid w:val="00A0432D"/>
    <w:rsid w:val="00A07B27"/>
    <w:rsid w:val="00A242E3"/>
    <w:rsid w:val="00A35BBF"/>
    <w:rsid w:val="00A41EB6"/>
    <w:rsid w:val="00A428DA"/>
    <w:rsid w:val="00A42B5B"/>
    <w:rsid w:val="00A4684A"/>
    <w:rsid w:val="00A479A0"/>
    <w:rsid w:val="00A731E6"/>
    <w:rsid w:val="00A859D3"/>
    <w:rsid w:val="00AF1F33"/>
    <w:rsid w:val="00AF77C5"/>
    <w:rsid w:val="00B02942"/>
    <w:rsid w:val="00B03616"/>
    <w:rsid w:val="00B0665D"/>
    <w:rsid w:val="00B23A11"/>
    <w:rsid w:val="00B439CB"/>
    <w:rsid w:val="00B46DED"/>
    <w:rsid w:val="00B518D4"/>
    <w:rsid w:val="00B51FB5"/>
    <w:rsid w:val="00B662F7"/>
    <w:rsid w:val="00B76549"/>
    <w:rsid w:val="00B901B4"/>
    <w:rsid w:val="00BA430A"/>
    <w:rsid w:val="00BA6202"/>
    <w:rsid w:val="00BB7846"/>
    <w:rsid w:val="00BC784B"/>
    <w:rsid w:val="00BD3079"/>
    <w:rsid w:val="00BD3FC3"/>
    <w:rsid w:val="00BE505D"/>
    <w:rsid w:val="00BF31F7"/>
    <w:rsid w:val="00C164C6"/>
    <w:rsid w:val="00C24D36"/>
    <w:rsid w:val="00C31F53"/>
    <w:rsid w:val="00C41BCD"/>
    <w:rsid w:val="00C659F8"/>
    <w:rsid w:val="00C7107C"/>
    <w:rsid w:val="00C81649"/>
    <w:rsid w:val="00CA1881"/>
    <w:rsid w:val="00CB0012"/>
    <w:rsid w:val="00CE0D06"/>
    <w:rsid w:val="00D1154F"/>
    <w:rsid w:val="00D30DFC"/>
    <w:rsid w:val="00D34EBB"/>
    <w:rsid w:val="00D35BE4"/>
    <w:rsid w:val="00D4058C"/>
    <w:rsid w:val="00D52DA1"/>
    <w:rsid w:val="00D829FF"/>
    <w:rsid w:val="00DA2376"/>
    <w:rsid w:val="00DC7123"/>
    <w:rsid w:val="00DD073D"/>
    <w:rsid w:val="00DE21F3"/>
    <w:rsid w:val="00DF0848"/>
    <w:rsid w:val="00E11623"/>
    <w:rsid w:val="00E16CD2"/>
    <w:rsid w:val="00E22598"/>
    <w:rsid w:val="00E27DD7"/>
    <w:rsid w:val="00E33E07"/>
    <w:rsid w:val="00E36E9E"/>
    <w:rsid w:val="00E5165E"/>
    <w:rsid w:val="00E57ACB"/>
    <w:rsid w:val="00E62952"/>
    <w:rsid w:val="00E74BD2"/>
    <w:rsid w:val="00E83E50"/>
    <w:rsid w:val="00E86038"/>
    <w:rsid w:val="00EA3DD3"/>
    <w:rsid w:val="00EA515C"/>
    <w:rsid w:val="00EB72AB"/>
    <w:rsid w:val="00EB7677"/>
    <w:rsid w:val="00EF33A2"/>
    <w:rsid w:val="00F00D4E"/>
    <w:rsid w:val="00F0454E"/>
    <w:rsid w:val="00F06E88"/>
    <w:rsid w:val="00F070C1"/>
    <w:rsid w:val="00F16773"/>
    <w:rsid w:val="00F200D0"/>
    <w:rsid w:val="00F20FB8"/>
    <w:rsid w:val="00F455AD"/>
    <w:rsid w:val="00F544EB"/>
    <w:rsid w:val="00F62AEB"/>
    <w:rsid w:val="00F64BF0"/>
    <w:rsid w:val="00F76334"/>
    <w:rsid w:val="00F87B2D"/>
    <w:rsid w:val="00FA5F51"/>
    <w:rsid w:val="00FB506A"/>
    <w:rsid w:val="00FB639A"/>
    <w:rsid w:val="00FC5F98"/>
    <w:rsid w:val="00FE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."/>
  <w:listSeparator w:val=","/>
  <w14:docId w14:val="7FBF7385"/>
  <w15:chartTrackingRefBased/>
  <w15:docId w15:val="{B9D1BBE3-1380-434B-BCE1-07830539B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qFormat/>
    <w:rsid w:val="00E1162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E4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E79D2"/>
    <w:rPr>
      <w:color w:val="0000FF"/>
      <w:u w:val="single"/>
    </w:rPr>
  </w:style>
  <w:style w:type="character" w:styleId="FollowedHyperlink">
    <w:name w:val="FollowedHyperlink"/>
    <w:rsid w:val="003E79D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hrae.org/standards-research--technology/standards-addend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techstreet.com/ashrae/standards/ashrae-90-1-2022-i-p?product_id=252208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OS@ashrae.ne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techstreet.com/ashrae/standards/ashrae-90-1-2022-i-p?product_id=2522082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techstreet.com/ashrae/standards/ashrae-90-1-2022-i-p?product_id=2522082" TargetMode="External"/><Relationship Id="rId9" Type="http://schemas.openxmlformats.org/officeDocument/2006/relationships/hyperlink" Target="https://tc0706.ashraetc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ID Number:</vt:lpstr>
    </vt:vector>
  </TitlesOfParts>
  <Company>ashrae</Company>
  <LinksUpToDate>false</LinksUpToDate>
  <CharactersWithSpaces>1935</CharactersWithSpaces>
  <SharedDoc>false</SharedDoc>
  <HLinks>
    <vt:vector size="42" baseType="variant">
      <vt:variant>
        <vt:i4>5767255</vt:i4>
      </vt:variant>
      <vt:variant>
        <vt:i4>18</vt:i4>
      </vt:variant>
      <vt:variant>
        <vt:i4>0</vt:i4>
      </vt:variant>
      <vt:variant>
        <vt:i4>5</vt:i4>
      </vt:variant>
      <vt:variant>
        <vt:lpwstr>http://www.tc76.org/tc76news/</vt:lpwstr>
      </vt:variant>
      <vt:variant>
        <vt:lpwstr/>
      </vt:variant>
      <vt:variant>
        <vt:i4>3932271</vt:i4>
      </vt:variant>
      <vt:variant>
        <vt:i4>15</vt:i4>
      </vt:variant>
      <vt:variant>
        <vt:i4>0</vt:i4>
      </vt:variant>
      <vt:variant>
        <vt:i4>5</vt:i4>
      </vt:variant>
      <vt:variant>
        <vt:lpwstr>http://www.ashrae.org/standards-research--technology/standards-addenda</vt:lpwstr>
      </vt:variant>
      <vt:variant>
        <vt:lpwstr/>
      </vt:variant>
      <vt:variant>
        <vt:i4>3276845</vt:i4>
      </vt:variant>
      <vt:variant>
        <vt:i4>12</vt:i4>
      </vt:variant>
      <vt:variant>
        <vt:i4>0</vt:i4>
      </vt:variant>
      <vt:variant>
        <vt:i4>5</vt:i4>
      </vt:variant>
      <vt:variant>
        <vt:lpwstr>http://www.techstreet.com/standards/ashrae/90_1_2010_i_p_?product_id=1739526</vt:lpwstr>
      </vt:variant>
      <vt:variant>
        <vt:lpwstr/>
      </vt:variant>
      <vt:variant>
        <vt:i4>3145788</vt:i4>
      </vt:variant>
      <vt:variant>
        <vt:i4>9</vt:i4>
      </vt:variant>
      <vt:variant>
        <vt:i4>0</vt:i4>
      </vt:variant>
      <vt:variant>
        <vt:i4>5</vt:i4>
      </vt:variant>
      <vt:variant>
        <vt:lpwstr>http://www.ashrae.org/</vt:lpwstr>
      </vt:variant>
      <vt:variant>
        <vt:lpwstr/>
      </vt:variant>
      <vt:variant>
        <vt:i4>6226031</vt:i4>
      </vt:variant>
      <vt:variant>
        <vt:i4>6</vt:i4>
      </vt:variant>
      <vt:variant>
        <vt:i4>0</vt:i4>
      </vt:variant>
      <vt:variant>
        <vt:i4>5</vt:i4>
      </vt:variant>
      <vt:variant>
        <vt:lpwstr>mailto:MOS@ashrae.net</vt:lpwstr>
      </vt:variant>
      <vt:variant>
        <vt:lpwstr/>
      </vt:variant>
      <vt:variant>
        <vt:i4>3276845</vt:i4>
      </vt:variant>
      <vt:variant>
        <vt:i4>3</vt:i4>
      </vt:variant>
      <vt:variant>
        <vt:i4>0</vt:i4>
      </vt:variant>
      <vt:variant>
        <vt:i4>5</vt:i4>
      </vt:variant>
      <vt:variant>
        <vt:lpwstr>http://www.techstreet.com/standards/ashrae/90_1_2010_i_p_?product_id=1739526</vt:lpwstr>
      </vt:variant>
      <vt:variant>
        <vt:lpwstr/>
      </vt:variant>
      <vt:variant>
        <vt:i4>3276845</vt:i4>
      </vt:variant>
      <vt:variant>
        <vt:i4>0</vt:i4>
      </vt:variant>
      <vt:variant>
        <vt:i4>0</vt:i4>
      </vt:variant>
      <vt:variant>
        <vt:i4>5</vt:i4>
      </vt:variant>
      <vt:variant>
        <vt:lpwstr>http://www.techstreet.com/standards/ashrae/90_1_2010_i_p_?product_id=1739526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 Number:</dc:title>
  <dc:subject/>
  <dc:creator>shammerling</dc:creator>
  <cp:keywords/>
  <cp:lastModifiedBy>Steve Hammerling</cp:lastModifiedBy>
  <cp:revision>6</cp:revision>
  <cp:lastPrinted>2005-12-21T15:18:00Z</cp:lastPrinted>
  <dcterms:created xsi:type="dcterms:W3CDTF">2017-01-20T19:32:00Z</dcterms:created>
  <dcterms:modified xsi:type="dcterms:W3CDTF">2023-10-22T17:35:00Z</dcterms:modified>
</cp:coreProperties>
</file>